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667E21" w14:textId="5E817B2E" w:rsidR="0013110C" w:rsidRDefault="0013110C" w:rsidP="00237F81">
      <w:pPr>
        <w:suppressAutoHyphens w:val="0"/>
        <w:jc w:val="center"/>
        <w:rPr>
          <w:rFonts w:ascii="Cambria" w:hAnsi="Cambria" w:cs="Arial"/>
          <w:b/>
          <w:sz w:val="22"/>
          <w:szCs w:val="22"/>
          <w:lang w:eastAsia="pl-PL"/>
        </w:rPr>
      </w:pPr>
      <w:r>
        <w:rPr>
          <w:rFonts w:ascii="Cambria" w:hAnsi="Cambria" w:cs="Arial"/>
          <w:b/>
          <w:sz w:val="22"/>
          <w:szCs w:val="22"/>
          <w:lang w:eastAsia="pl-PL"/>
        </w:rPr>
        <w:t>Umowa nr ______________________________________________</w:t>
      </w:r>
    </w:p>
    <w:p w14:paraId="285F81A2" w14:textId="7524513B" w:rsidR="008E50E2" w:rsidRPr="008E50E2" w:rsidRDefault="008E50E2" w:rsidP="008E50E2">
      <w:pPr>
        <w:suppressAutoHyphens w:val="0"/>
        <w:spacing w:before="120"/>
        <w:jc w:val="center"/>
        <w:rPr>
          <w:rFonts w:ascii="Cambria" w:hAnsi="Cambria" w:cs="Arial"/>
          <w:b/>
          <w:bCs/>
          <w:sz w:val="22"/>
          <w:szCs w:val="22"/>
          <w:lang w:eastAsia="pl-PL"/>
        </w:rPr>
      </w:pPr>
      <w:r w:rsidRPr="008E50E2">
        <w:rPr>
          <w:rFonts w:ascii="Cambria" w:hAnsi="Cambria" w:cs="Arial"/>
          <w:b/>
          <w:bCs/>
          <w:sz w:val="22"/>
          <w:szCs w:val="22"/>
          <w:lang w:eastAsia="pl-PL"/>
        </w:rPr>
        <w:t>znak sprawy SA.270.</w:t>
      </w:r>
      <w:r>
        <w:rPr>
          <w:rFonts w:ascii="Cambria" w:hAnsi="Cambria" w:cs="Arial"/>
          <w:b/>
          <w:bCs/>
          <w:sz w:val="22"/>
          <w:szCs w:val="22"/>
          <w:lang w:eastAsia="pl-PL"/>
        </w:rPr>
        <w:t>11</w:t>
      </w:r>
      <w:r w:rsidRPr="008E50E2">
        <w:rPr>
          <w:rFonts w:ascii="Cambria" w:hAnsi="Cambria" w:cs="Arial"/>
          <w:b/>
          <w:bCs/>
          <w:sz w:val="22"/>
          <w:szCs w:val="22"/>
          <w:lang w:eastAsia="pl-PL"/>
        </w:rPr>
        <w:t>.2022</w:t>
      </w:r>
    </w:p>
    <w:p w14:paraId="2B4FC32C" w14:textId="77777777" w:rsidR="0013110C" w:rsidRPr="00237F81" w:rsidRDefault="0013110C" w:rsidP="00225ACD">
      <w:pPr>
        <w:suppressAutoHyphens w:val="0"/>
        <w:spacing w:before="120"/>
        <w:rPr>
          <w:rFonts w:ascii="Cambria" w:hAnsi="Cambria" w:cs="Arial"/>
          <w:sz w:val="28"/>
          <w:szCs w:val="28"/>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lastRenderedPageBreak/>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4CDC28B5" w:rsidR="00837C5A" w:rsidRDefault="0013110C" w:rsidP="00237F81">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237F81">
        <w:rPr>
          <w:rFonts w:ascii="Cambria" w:hAnsi="Cambria" w:cs="Arial"/>
          <w:sz w:val="22"/>
          <w:szCs w:val="22"/>
          <w:lang w:eastAsia="pl-PL"/>
        </w:rPr>
        <w:t>w</w:t>
      </w:r>
      <w:r w:rsidR="00237F81" w:rsidRPr="00237F81">
        <w:rPr>
          <w:rFonts w:ascii="Cambria" w:hAnsi="Cambria" w:cs="Arial"/>
          <w:sz w:val="22"/>
          <w:szCs w:val="22"/>
          <w:lang w:eastAsia="pl-PL"/>
        </w:rPr>
        <w:t>ykonywanie usług z zakresu gospodarki leśnej na terenie</w:t>
      </w:r>
      <w:r w:rsidR="00237F81">
        <w:rPr>
          <w:rFonts w:ascii="Cambria" w:hAnsi="Cambria" w:cs="Arial"/>
          <w:sz w:val="22"/>
          <w:szCs w:val="22"/>
          <w:lang w:eastAsia="pl-PL"/>
        </w:rPr>
        <w:t xml:space="preserve"> </w:t>
      </w:r>
      <w:r w:rsidR="00237F81" w:rsidRPr="00237F81">
        <w:rPr>
          <w:rFonts w:ascii="Cambria" w:hAnsi="Cambria" w:cs="Arial"/>
          <w:sz w:val="22"/>
          <w:szCs w:val="22"/>
          <w:lang w:eastAsia="pl-PL"/>
        </w:rPr>
        <w:t>Nadleśnictwa Olsztynek w roku 2023</w:t>
      </w:r>
      <w:r w:rsidR="002A36A7">
        <w:rPr>
          <w:rFonts w:ascii="Cambria" w:hAnsi="Cambria" w:cs="Arial"/>
          <w:sz w:val="22"/>
          <w:szCs w:val="22"/>
          <w:lang w:eastAsia="pl-PL"/>
        </w:rPr>
        <w:t>,</w:t>
      </w:r>
      <w:r>
        <w:rPr>
          <w:rFonts w:ascii="Cambria" w:hAnsi="Cambria" w:cs="Arial"/>
          <w:sz w:val="22"/>
          <w:szCs w:val="22"/>
          <w:lang w:eastAsia="pl-PL"/>
        </w:rPr>
        <w:t xml:space="preserve"> nr </w:t>
      </w:r>
      <w:r w:rsidR="002A36A7" w:rsidRPr="002A36A7">
        <w:rPr>
          <w:rFonts w:ascii="Cambria" w:hAnsi="Cambria" w:cs="Arial"/>
          <w:sz w:val="22"/>
          <w:szCs w:val="22"/>
          <w:lang w:eastAsia="pl-PL"/>
        </w:rPr>
        <w:t>SA.270.11.2022</w:t>
      </w:r>
      <w:r w:rsidR="002A36A7">
        <w:rPr>
          <w:rFonts w:ascii="Cambria" w:hAnsi="Cambria" w:cs="Arial"/>
          <w:sz w:val="22"/>
          <w:szCs w:val="22"/>
          <w:lang w:eastAsia="pl-PL"/>
        </w:rPr>
        <w:t>,</w:t>
      </w:r>
      <w:r>
        <w:rPr>
          <w:rFonts w:ascii="Cambria" w:hAnsi="Cambria" w:cs="Arial"/>
          <w:sz w:val="22"/>
          <w:szCs w:val="22"/>
          <w:lang w:eastAsia="pl-PL"/>
        </w:rPr>
        <w:t xml:space="preserve"> na Pakiet </w:t>
      </w:r>
      <w:r w:rsidR="002A36A7">
        <w:rPr>
          <w:rFonts w:ascii="Cambria" w:hAnsi="Cambria" w:cs="Arial"/>
          <w:sz w:val="22"/>
          <w:szCs w:val="22"/>
          <w:lang w:eastAsia="pl-PL"/>
        </w:rPr>
        <w:t xml:space="preserve">nr </w:t>
      </w:r>
      <w:r>
        <w:rPr>
          <w:rFonts w:ascii="Cambria" w:hAnsi="Cambria" w:cs="Arial"/>
          <w:sz w:val="22"/>
          <w:szCs w:val="22"/>
          <w:lang w:eastAsia="pl-PL"/>
        </w:rPr>
        <w:t>____</w:t>
      </w:r>
      <w:r w:rsidR="002A36A7">
        <w:rPr>
          <w:rFonts w:ascii="Cambria" w:hAnsi="Cambria" w:cs="Arial"/>
          <w:sz w:val="22"/>
          <w:szCs w:val="22"/>
          <w:lang w:eastAsia="pl-PL"/>
        </w:rPr>
        <w:t>,</w:t>
      </w:r>
      <w:r>
        <w:rPr>
          <w:rFonts w:ascii="Cambria" w:hAnsi="Cambria" w:cs="Arial"/>
          <w:sz w:val="22"/>
          <w:szCs w:val="22"/>
          <w:lang w:eastAsia="pl-PL"/>
        </w:rPr>
        <w:t xml:space="preserve"> przeprowadzonym w trybie </w:t>
      </w:r>
      <w:r w:rsidR="002A36A7">
        <w:rPr>
          <w:rFonts w:ascii="Cambria" w:hAnsi="Cambria" w:cs="Arial"/>
          <w:sz w:val="22"/>
          <w:szCs w:val="22"/>
          <w:lang w:eastAsia="pl-PL"/>
        </w:rPr>
        <w:t>przetargu nieograniczonym</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r w:rsidRPr="002A36A7">
        <w:rPr>
          <w:rFonts w:ascii="Cambria" w:hAnsi="Cambria" w:cs="Arial"/>
          <w:sz w:val="22"/>
          <w:szCs w:val="22"/>
          <w:lang w:eastAsia="pl-PL"/>
        </w:rPr>
        <w:t>września</w:t>
      </w:r>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w:t>
      </w:r>
      <w:r w:rsidR="002A36A7">
        <w:rPr>
          <w:rFonts w:ascii="Cambria" w:hAnsi="Cambria" w:cs="Arial"/>
          <w:sz w:val="22"/>
          <w:szCs w:val="22"/>
          <w:lang w:eastAsia="pl-PL"/>
        </w:rPr>
        <w:t>2</w:t>
      </w:r>
      <w:r w:rsidR="0092759C" w:rsidRPr="0092759C">
        <w:rPr>
          <w:rFonts w:ascii="Cambria" w:hAnsi="Cambria" w:cs="Arial"/>
          <w:sz w:val="22"/>
          <w:szCs w:val="22"/>
          <w:lang w:eastAsia="pl-PL"/>
        </w:rPr>
        <w:t xml:space="preserve"> r. poz. 1</w:t>
      </w:r>
      <w:r w:rsidR="002A36A7">
        <w:rPr>
          <w:rFonts w:ascii="Cambria" w:hAnsi="Cambria" w:cs="Arial"/>
          <w:sz w:val="22"/>
          <w:szCs w:val="22"/>
          <w:lang w:eastAsia="pl-PL"/>
        </w:rPr>
        <w:t>710</w:t>
      </w:r>
      <w:r w:rsidR="0092759C" w:rsidRPr="0092759C">
        <w:rPr>
          <w:rFonts w:ascii="Cambria" w:hAnsi="Cambria" w:cs="Arial"/>
          <w:sz w:val="22"/>
          <w:szCs w:val="22"/>
          <w:lang w:eastAsia="pl-PL"/>
        </w:rPr>
        <w:t xml:space="preserve"> z późn.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2A36A7">
        <w:rPr>
          <w:rFonts w:ascii="Cambria" w:hAnsi="Cambria" w:cs="Arial"/>
          <w:sz w:val="22"/>
          <w:szCs w:val="22"/>
          <w:lang w:eastAsia="pl-PL"/>
        </w:rPr>
        <w:t>,</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35127F7F"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 xml:space="preserve">warunków zamówienia dla Postępowania („SWZ”). SWZ stanowi Załącznik </w:t>
      </w:r>
      <w:r w:rsidR="002A36A7">
        <w:rPr>
          <w:rFonts w:ascii="Cambria" w:hAnsi="Cambria" w:cs="Arial"/>
          <w:sz w:val="22"/>
          <w:szCs w:val="22"/>
          <w:lang w:eastAsia="pl-PL"/>
        </w:rPr>
        <w:br/>
      </w:r>
      <w:r>
        <w:rPr>
          <w:rFonts w:ascii="Cambria" w:hAnsi="Cambria" w:cs="Arial"/>
          <w:sz w:val="22"/>
          <w:szCs w:val="22"/>
          <w:lang w:eastAsia="pl-PL"/>
        </w:rPr>
        <w:t>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A9C9FFF"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bookmarkStart w:id="1" w:name="_Hlk117787565"/>
      <w:r>
        <w:rPr>
          <w:rFonts w:ascii="Cambria" w:hAnsi="Cambria" w:cs="Arial"/>
          <w:sz w:val="22"/>
          <w:szCs w:val="22"/>
          <w:lang w:eastAsia="pl-PL"/>
        </w:rPr>
        <w:lastRenderedPageBreak/>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w:t>
      </w:r>
      <w:r w:rsidR="00EE3522">
        <w:rPr>
          <w:rFonts w:ascii="Cambria" w:hAnsi="Cambria" w:cs="Arial"/>
          <w:sz w:val="22"/>
          <w:szCs w:val="22"/>
          <w:lang w:eastAsia="pl-PL"/>
        </w:rPr>
        <w:t>formularzu wyceny</w:t>
      </w:r>
      <w:r>
        <w:rPr>
          <w:rFonts w:ascii="Cambria" w:hAnsi="Cambria" w:cs="Arial"/>
          <w:sz w:val="22"/>
          <w:szCs w:val="22"/>
          <w:lang w:eastAsia="pl-PL"/>
        </w:rPr>
        <w:t xml:space="preserve">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w:t>
      </w:r>
      <w:bookmarkStart w:id="3" w:name="_Hlk117787511"/>
      <w:r>
        <w:rPr>
          <w:rFonts w:ascii="Cambria" w:hAnsi="Cambria" w:cs="Arial"/>
          <w:sz w:val="22"/>
          <w:szCs w:val="22"/>
          <w:lang w:eastAsia="pl-PL"/>
        </w:rPr>
        <w:t>Zamawiający może zlecić w trakcie realizacji Umowy zakres prac mniejszy niż wskazany w SWZ, jednakże nie mniej niż 70 % Wartości Przedmiotu Umowy</w:t>
      </w:r>
      <w:bookmarkEnd w:id="3"/>
      <w:r>
        <w:rPr>
          <w:rFonts w:ascii="Cambria" w:hAnsi="Cambria" w:cs="Arial"/>
          <w:sz w:val="22"/>
          <w:szCs w:val="22"/>
          <w:lang w:eastAsia="pl-PL"/>
        </w:rPr>
        <w:t xml:space="preserve"> </w:t>
      </w:r>
      <w:bookmarkEnd w:id="1"/>
      <w:r>
        <w:rPr>
          <w:rFonts w:ascii="Cambria" w:hAnsi="Cambria" w:cs="Arial"/>
          <w:sz w:val="22"/>
          <w:szCs w:val="22"/>
          <w:lang w:eastAsia="pl-PL"/>
        </w:rPr>
        <w:t xml:space="preserve">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4"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5" w:name="_Hlk15289075"/>
      <w:r>
        <w:rPr>
          <w:rFonts w:ascii="Cambria" w:hAnsi="Cambria" w:cs="Arial"/>
          <w:bCs/>
          <w:sz w:val="22"/>
          <w:szCs w:val="22"/>
          <w:lang w:eastAsia="en-US"/>
        </w:rPr>
        <w:t>lokalizacji (adresie leśnym) na Obszarze Realizacji Pakietu</w:t>
      </w:r>
      <w:bookmarkEnd w:id="5"/>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4"/>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16D6DDE3"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w:t>
      </w:r>
      <w:r w:rsidR="00EE3522">
        <w:rPr>
          <w:rFonts w:ascii="Cambria" w:hAnsi="Cambria" w:cs="Arial"/>
          <w:sz w:val="22"/>
          <w:szCs w:val="22"/>
          <w:lang w:eastAsia="pl-PL"/>
        </w:rPr>
        <w:t>formularza wyceny</w:t>
      </w:r>
      <w:r>
        <w:rPr>
          <w:rFonts w:ascii="Cambria" w:hAnsi="Cambria" w:cs="Arial"/>
          <w:sz w:val="22"/>
          <w:szCs w:val="22"/>
          <w:lang w:eastAsia="pl-PL"/>
        </w:rPr>
        <w:t xml:space="preserve">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6"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6"/>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4E416A57"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w:t>
      </w:r>
      <w:r w:rsidR="00EE3522">
        <w:rPr>
          <w:rFonts w:ascii="Cambria" w:hAnsi="Cambria" w:cs="Arial"/>
          <w:sz w:val="22"/>
          <w:szCs w:val="22"/>
          <w:lang w:eastAsia="pl-PL"/>
        </w:rPr>
        <w:t>formularza wyceny</w:t>
      </w:r>
      <w:r>
        <w:rPr>
          <w:rFonts w:ascii="Cambria" w:hAnsi="Cambria" w:cs="Arial"/>
          <w:sz w:val="22"/>
          <w:szCs w:val="22"/>
          <w:lang w:eastAsia="pl-PL"/>
        </w:rPr>
        <w:t xml:space="preserve"> stanowiącego część Oferty. W ramach Opcji, wedle wyboru Zamawiającego, mogą zostać zlecone wszystkie, niektóre lub tylko jedna z prac wskazanych w SWZ i wycenionych przez Wykonawcę w </w:t>
      </w:r>
      <w:r w:rsidR="00EE3522">
        <w:rPr>
          <w:rFonts w:ascii="Cambria" w:hAnsi="Cambria" w:cs="Arial"/>
          <w:sz w:val="22"/>
          <w:szCs w:val="22"/>
          <w:lang w:eastAsia="pl-PL"/>
        </w:rPr>
        <w:t>formularzu wyceny</w:t>
      </w:r>
      <w:r>
        <w:rPr>
          <w:rFonts w:ascii="Cambria" w:hAnsi="Cambria" w:cs="Arial"/>
          <w:sz w:val="22"/>
          <w:szCs w:val="22"/>
          <w:lang w:eastAsia="pl-PL"/>
        </w:rPr>
        <w:t xml:space="preserve"> stanowiącym część Oferty. </w:t>
      </w:r>
    </w:p>
    <w:p w14:paraId="25E90D8B" w14:textId="78F1C98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w:t>
      </w:r>
      <w:r w:rsidR="00EE3522">
        <w:rPr>
          <w:rFonts w:ascii="Cambria" w:hAnsi="Cambria" w:cs="Arial"/>
          <w:sz w:val="22"/>
          <w:szCs w:val="22"/>
          <w:lang w:eastAsia="pl-PL"/>
        </w:rPr>
        <w:t>formularzu wyceny</w:t>
      </w:r>
      <w:r w:rsidRPr="00BD70D5">
        <w:rPr>
          <w:rFonts w:ascii="Cambria" w:hAnsi="Cambria" w:cs="Arial"/>
          <w:sz w:val="22"/>
          <w:szCs w:val="22"/>
          <w:lang w:eastAsia="pl-PL"/>
        </w:rPr>
        <w:t xml:space="preserve">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w:t>
      </w:r>
      <w:r w:rsidR="00AD6583">
        <w:rPr>
          <w:rFonts w:ascii="Cambria" w:hAnsi="Cambria" w:cs="Arial"/>
          <w:sz w:val="22"/>
          <w:szCs w:val="22"/>
          <w:lang w:eastAsia="pl-PL"/>
        </w:rPr>
        <w:lastRenderedPageBreak/>
        <w:t xml:space="preserve">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Obowiązek, o którym mowa w ust. 11 dotyczy w szczególności przypadków, gdy faktyczna wielkość masy koniecznej do pozyskania i zrywki w celu wykonania kompletnego zabiegu </w:t>
      </w:r>
      <w:r>
        <w:rPr>
          <w:rFonts w:ascii="Cambria" w:hAnsi="Cambria" w:cs="Arial"/>
          <w:sz w:val="22"/>
          <w:szCs w:val="22"/>
          <w:lang w:eastAsia="pl-PL"/>
        </w:rPr>
        <w:lastRenderedPageBreak/>
        <w:t>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 xml:space="preserve">zobowiązany jest do zapłaty Zamawiającemu odszkodowania na równowartość szkód wyrządzonych Zamawiającemu w trakcie realizacji Przedmiotu Umowy, chyba, że Zamawiający zażąda usunięcia przez Wykonawcę szkód wynikających z </w:t>
      </w:r>
      <w:r>
        <w:rPr>
          <w:rFonts w:ascii="Cambria" w:hAnsi="Cambria" w:cs="Calibri"/>
          <w:color w:val="000000"/>
          <w:sz w:val="22"/>
          <w:szCs w:val="22"/>
          <w:lang w:eastAsia="pl-PL"/>
        </w:rPr>
        <w:lastRenderedPageBreak/>
        <w:t>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w:t>
      </w:r>
      <w:r>
        <w:rPr>
          <w:rFonts w:ascii="Cambria" w:eastAsia="Calibri" w:hAnsi="Cambria" w:cs="Arial"/>
          <w:sz w:val="22"/>
          <w:szCs w:val="22"/>
          <w:lang w:eastAsia="en-US"/>
        </w:rPr>
        <w:lastRenderedPageBreak/>
        <w:t>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7188A92F"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w:t>
      </w:r>
      <w:r w:rsidR="009330A2">
        <w:rPr>
          <w:rFonts w:ascii="Cambria" w:hAnsi="Cambria" w:cs="Arial"/>
          <w:sz w:val="22"/>
          <w:szCs w:val="22"/>
          <w:lang w:val="en-US" w:eastAsia="pl-PL"/>
        </w:rPr>
        <w:t>2</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w:t>
      </w:r>
      <w:r w:rsidR="009330A2">
        <w:rPr>
          <w:rFonts w:ascii="Cambria" w:hAnsi="Cambria" w:cs="Arial"/>
          <w:sz w:val="22"/>
          <w:szCs w:val="22"/>
          <w:lang w:val="en-US" w:eastAsia="pl-PL"/>
        </w:rPr>
        <w:t>51</w:t>
      </w:r>
      <w:r>
        <w:rPr>
          <w:rFonts w:ascii="Cambria" w:hAnsi="Cambria" w:cs="Arial"/>
          <w:sz w:val="22"/>
          <w:szCs w:val="22"/>
          <w:lang w:val="en-US" w:eastAsia="pl-PL"/>
        </w:rPr>
        <w:t>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w:t>
      </w:r>
      <w:r>
        <w:rPr>
          <w:rFonts w:ascii="Cambria" w:hAnsi="Cambria" w:cs="Arial"/>
          <w:sz w:val="22"/>
          <w:szCs w:val="22"/>
        </w:rPr>
        <w:lastRenderedPageBreak/>
        <w:t xml:space="preserve">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561D398A"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w:t>
      </w:r>
      <w:r>
        <w:rPr>
          <w:rFonts w:ascii="Cambria" w:hAnsi="Cambria"/>
          <w:sz w:val="22"/>
          <w:szCs w:val="22"/>
          <w:lang w:eastAsia="pl-PL"/>
        </w:rPr>
        <w:lastRenderedPageBreak/>
        <w:t>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E8EB548" w14:textId="4D3D814E" w:rsidR="00E149A6" w:rsidRPr="00E149A6" w:rsidRDefault="00E149A6" w:rsidP="0094057D">
      <w:pPr>
        <w:numPr>
          <w:ilvl w:val="0"/>
          <w:numId w:val="16"/>
        </w:numPr>
        <w:suppressAutoHyphens w:val="0"/>
        <w:spacing w:before="120"/>
        <w:ind w:left="567" w:hanging="567"/>
        <w:jc w:val="both"/>
        <w:rPr>
          <w:rFonts w:ascii="Cambria" w:hAnsi="Cambria" w:cs="Arial"/>
          <w:sz w:val="22"/>
          <w:szCs w:val="22"/>
          <w:lang w:eastAsia="pl-PL"/>
        </w:rPr>
      </w:pPr>
      <w:r w:rsidRPr="00E149A6">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23CD787B" w14:textId="4A3DE7BB" w:rsidR="00E149A6" w:rsidRDefault="00E149A6" w:rsidP="0094057D">
      <w:pPr>
        <w:pStyle w:val="Akapitzlist"/>
        <w:numPr>
          <w:ilvl w:val="0"/>
          <w:numId w:val="37"/>
        </w:numPr>
        <w:suppressAutoHyphens w:val="0"/>
        <w:autoSpaceDE w:val="0"/>
        <w:autoSpaceDN w:val="0"/>
        <w:adjustRightInd w:val="0"/>
        <w:spacing w:before="120"/>
        <w:ind w:left="1134" w:hanging="567"/>
        <w:jc w:val="both"/>
        <w:rPr>
          <w:rFonts w:ascii="Cambria" w:hAnsi="Cambria" w:cs="Cambria"/>
          <w:color w:val="000000"/>
          <w:sz w:val="22"/>
          <w:szCs w:val="22"/>
          <w:lang w:eastAsia="pl-PL"/>
        </w:rPr>
      </w:pPr>
      <w:r w:rsidRPr="0094057D">
        <w:rPr>
          <w:rFonts w:ascii="Cambria" w:hAnsi="Cambria" w:cs="Cambria"/>
          <w:color w:val="000000"/>
          <w:sz w:val="22"/>
          <w:szCs w:val="22"/>
          <w:lang w:eastAsia="pl-PL"/>
        </w:rPr>
        <w:t>w przypadku prac z zakresu pozyskania drewna – Rejestrem Odebranego Drewna;</w:t>
      </w:r>
    </w:p>
    <w:p w14:paraId="1C9ADA6D" w14:textId="7C0252DD" w:rsidR="0094057D" w:rsidRPr="0094057D" w:rsidRDefault="0094057D" w:rsidP="0094057D">
      <w:pPr>
        <w:pStyle w:val="Akapitzlist"/>
        <w:numPr>
          <w:ilvl w:val="0"/>
          <w:numId w:val="37"/>
        </w:numPr>
        <w:suppressAutoHyphens w:val="0"/>
        <w:autoSpaceDE w:val="0"/>
        <w:autoSpaceDN w:val="0"/>
        <w:adjustRightInd w:val="0"/>
        <w:spacing w:before="120"/>
        <w:ind w:left="1134" w:hanging="567"/>
        <w:contextualSpacing w:val="0"/>
        <w:jc w:val="both"/>
        <w:rPr>
          <w:rFonts w:ascii="Cambria" w:hAnsi="Cambria" w:cs="Cambria"/>
          <w:color w:val="000000"/>
          <w:sz w:val="22"/>
          <w:szCs w:val="22"/>
          <w:lang w:eastAsia="pl-PL"/>
        </w:rPr>
      </w:pPr>
      <w:r w:rsidRPr="0094057D">
        <w:rPr>
          <w:rFonts w:ascii="Cambria" w:hAnsi="Cambria" w:cs="Cambria"/>
          <w:color w:val="000000"/>
          <w:sz w:val="22"/>
          <w:szCs w:val="22"/>
          <w:lang w:eastAsia="pl-PL"/>
        </w:rPr>
        <w:t xml:space="preserve">w przypadku prac z zakresu zrywki drewna –Kwitem Zrywkowym, a w przypadku podwozu - Kwitem </w:t>
      </w:r>
      <w:proofErr w:type="spellStart"/>
      <w:r w:rsidRPr="0094057D">
        <w:rPr>
          <w:rFonts w:ascii="Cambria" w:hAnsi="Cambria" w:cs="Cambria"/>
          <w:color w:val="000000"/>
          <w:sz w:val="22"/>
          <w:szCs w:val="22"/>
          <w:lang w:eastAsia="pl-PL"/>
        </w:rPr>
        <w:t>Podwozowym</w:t>
      </w:r>
      <w:proofErr w:type="spellEnd"/>
      <w:r w:rsidRPr="0094057D">
        <w:rPr>
          <w:rFonts w:ascii="Cambria" w:hAnsi="Cambria" w:cs="Cambria"/>
          <w:color w:val="000000"/>
          <w:sz w:val="22"/>
          <w:szCs w:val="22"/>
          <w:lang w:eastAsia="pl-PL"/>
        </w:rPr>
        <w:t xml:space="preserve">; </w:t>
      </w:r>
    </w:p>
    <w:p w14:paraId="54AD27CB" w14:textId="648519BD" w:rsidR="0094057D" w:rsidRPr="0094057D" w:rsidRDefault="0094057D" w:rsidP="0094057D">
      <w:pPr>
        <w:suppressAutoHyphens w:val="0"/>
        <w:autoSpaceDE w:val="0"/>
        <w:autoSpaceDN w:val="0"/>
        <w:adjustRightInd w:val="0"/>
        <w:spacing w:before="120"/>
        <w:ind w:left="567"/>
        <w:rPr>
          <w:rFonts w:ascii="Cambria" w:hAnsi="Cambria" w:cs="Cambria"/>
          <w:color w:val="000000"/>
          <w:sz w:val="22"/>
          <w:szCs w:val="22"/>
          <w:lang w:eastAsia="pl-PL"/>
        </w:rPr>
      </w:pPr>
      <w:r w:rsidRPr="0094057D">
        <w:rPr>
          <w:rFonts w:ascii="Cambria" w:hAnsi="Cambria" w:cs="Cambria"/>
          <w:color w:val="000000"/>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165DD00F"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w:t>
      </w:r>
      <w:r w:rsidR="00EE3522">
        <w:rPr>
          <w:rFonts w:ascii="Cambria" w:hAnsi="Cambria" w:cs="Arial"/>
          <w:sz w:val="22"/>
          <w:szCs w:val="22"/>
          <w:lang w:eastAsia="pl-PL"/>
        </w:rPr>
        <w:t>formularzu wyceny</w:t>
      </w:r>
      <w:r>
        <w:rPr>
          <w:rFonts w:ascii="Cambria" w:hAnsi="Cambria" w:cs="Arial"/>
          <w:sz w:val="22"/>
          <w:szCs w:val="22"/>
          <w:lang w:eastAsia="pl-PL"/>
        </w:rPr>
        <w:t xml:space="preserve">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3A9028AD"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8F41CD">
        <w:rPr>
          <w:rFonts w:ascii="Cambria" w:hAnsi="Cambria" w:cs="Arial"/>
          <w:bCs/>
          <w:sz w:val="22"/>
          <w:szCs w:val="22"/>
          <w:lang w:eastAsia="pl-PL"/>
        </w:rPr>
        <w:t xml:space="preserve">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w:t>
      </w:r>
      <w:r w:rsidR="00EE3522">
        <w:rPr>
          <w:rFonts w:ascii="Cambria" w:hAnsi="Cambria" w:cs="Arial"/>
          <w:bCs/>
          <w:sz w:val="22"/>
          <w:szCs w:val="22"/>
          <w:lang w:eastAsia="pl-PL"/>
        </w:rPr>
        <w:t>formularzu wyceny</w:t>
      </w:r>
      <w:r w:rsidRPr="008F41CD">
        <w:rPr>
          <w:rFonts w:ascii="Cambria" w:hAnsi="Cambria" w:cs="Arial"/>
          <w:bCs/>
          <w:sz w:val="22"/>
          <w:szCs w:val="22"/>
          <w:lang w:eastAsia="pl-PL"/>
        </w:rPr>
        <w:t xml:space="preserve">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lastRenderedPageBreak/>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49C3D9F6"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9"/>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w:t>
      </w:r>
      <w:r w:rsidR="00EE3522">
        <w:rPr>
          <w:rFonts w:ascii="Cambria" w:hAnsi="Cambria" w:cs="Arial"/>
          <w:bCs/>
          <w:sz w:val="22"/>
          <w:szCs w:val="22"/>
          <w:lang w:eastAsia="pl-PL"/>
        </w:rPr>
        <w:t>formularzu wyceny</w:t>
      </w:r>
      <w:r>
        <w:rPr>
          <w:rFonts w:ascii="Cambria" w:hAnsi="Cambria" w:cs="Arial"/>
          <w:bCs/>
          <w:sz w:val="22"/>
          <w:szCs w:val="22"/>
          <w:lang w:eastAsia="pl-PL"/>
        </w:rPr>
        <w:t xml:space="preserve"> zawartym w Ofercie i przemnożonych przez właściwy współczynnik wskazany w Opisie standardu technologii wykonawstwa prac leśnych (stanowiącym Załącznik nr 3.1. do SWZ. </w:t>
      </w:r>
    </w:p>
    <w:p w14:paraId="04068E81" w14:textId="77777777"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10"/>
    </w:p>
    <w:p w14:paraId="4797F2D8" w14:textId="77777777" w:rsidR="0013110C" w:rsidRDefault="0013110C" w:rsidP="0094057D">
      <w:pPr>
        <w:suppressAutoHyphens w:val="0"/>
        <w:spacing w:before="120"/>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47EB8CD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w:t>
      </w:r>
      <w:r w:rsidR="00EE3522">
        <w:rPr>
          <w:rFonts w:ascii="Cambria" w:hAnsi="Cambria" w:cs="Arial"/>
          <w:sz w:val="22"/>
          <w:szCs w:val="22"/>
          <w:lang w:eastAsia="pl-PL"/>
        </w:rPr>
        <w:t>formularzu wyceny</w:t>
      </w:r>
      <w:r>
        <w:rPr>
          <w:rFonts w:ascii="Cambria" w:hAnsi="Cambria" w:cs="Arial"/>
          <w:sz w:val="22"/>
          <w:szCs w:val="22"/>
          <w:lang w:eastAsia="pl-PL"/>
        </w:rPr>
        <w:t xml:space="preserve">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w:t>
      </w:r>
      <w:proofErr w:type="spellStart"/>
      <w:r>
        <w:rPr>
          <w:rFonts w:ascii="Cambria" w:hAnsi="Cambria" w:cs="Arial"/>
          <w:sz w:val="22"/>
          <w:szCs w:val="22"/>
          <w:lang w:eastAsia="pl-PL"/>
        </w:rPr>
        <w:t>108a</w:t>
      </w:r>
      <w:proofErr w:type="spellEnd"/>
      <w:r>
        <w:rPr>
          <w:rFonts w:ascii="Cambria" w:hAnsi="Cambria" w:cs="Arial"/>
          <w:sz w:val="22"/>
          <w:szCs w:val="22"/>
          <w:lang w:eastAsia="pl-PL"/>
        </w:rPr>
        <w:t xml:space="preserve">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w:t>
      </w:r>
      <w:proofErr w:type="spellStart"/>
      <w:r>
        <w:rPr>
          <w:rFonts w:ascii="Cambria" w:hAnsi="Cambria" w:cs="Arial"/>
          <w:bCs/>
          <w:sz w:val="22"/>
          <w:szCs w:val="22"/>
          <w:lang w:eastAsia="pl-PL"/>
        </w:rPr>
        <w:t>96b</w:t>
      </w:r>
      <w:proofErr w:type="spellEnd"/>
      <w:r>
        <w:rPr>
          <w:rFonts w:ascii="Cambria" w:hAnsi="Cambria" w:cs="Arial"/>
          <w:bCs/>
          <w:sz w:val="22"/>
          <w:szCs w:val="22"/>
          <w:lang w:eastAsia="pl-PL"/>
        </w:rPr>
        <w:t xml:space="preserve">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2" w:name="_Toc68356757"/>
      <w:r>
        <w:rPr>
          <w:rFonts w:ascii="Cambria" w:hAnsi="Cambria" w:cs="Arial"/>
          <w:b/>
          <w:bCs/>
          <w:kern w:val="32"/>
          <w:sz w:val="22"/>
          <w:szCs w:val="22"/>
          <w:lang w:eastAsia="pl-PL"/>
        </w:rPr>
        <w:br/>
        <w:t>Kary umowne</w:t>
      </w:r>
      <w:bookmarkEnd w:id="12"/>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zrywki rozumie się odarcie kory do drewna o pow. większej niż 20 </w:t>
      </w:r>
      <w:proofErr w:type="spellStart"/>
      <w:r>
        <w:rPr>
          <w:rFonts w:ascii="Cambria" w:hAnsi="Cambria" w:cs="Arial"/>
          <w:bCs/>
          <w:sz w:val="22"/>
          <w:szCs w:val="22"/>
          <w:lang w:eastAsia="pl-PL"/>
        </w:rPr>
        <w:t>cm</w:t>
      </w:r>
      <w:r>
        <w:rPr>
          <w:rFonts w:ascii="Cambria" w:hAnsi="Cambria" w:cs="Arial"/>
          <w:bCs/>
          <w:sz w:val="22"/>
          <w:szCs w:val="22"/>
          <w:vertAlign w:val="superscript"/>
          <w:lang w:eastAsia="pl-PL"/>
        </w:rPr>
        <w:t>2</w:t>
      </w:r>
      <w:proofErr w:type="spellEnd"/>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lastRenderedPageBreak/>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3"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4"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3"/>
    <w:bookmarkEnd w:id="14"/>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5" w:name="_Hlk81415788"/>
      <w:r>
        <w:rPr>
          <w:rFonts w:ascii="Cambria" w:hAnsi="Cambria" w:cs="Arial"/>
          <w:sz w:val="22"/>
          <w:szCs w:val="22"/>
          <w:lang w:eastAsia="pl-PL"/>
        </w:rPr>
        <w:t xml:space="preserve">każdy przypadek braku środków ochrony indywidualnej </w:t>
      </w:r>
      <w:bookmarkEnd w:id="15"/>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6"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6"/>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7" w:name="_Toc68356761"/>
      <w:r>
        <w:rPr>
          <w:rFonts w:ascii="Cambria" w:hAnsi="Cambria" w:cs="Arial"/>
          <w:b/>
          <w:sz w:val="22"/>
          <w:szCs w:val="22"/>
          <w:lang w:eastAsia="pl-PL"/>
        </w:rPr>
        <w:br/>
        <w:t>Ubezpieczenia</w:t>
      </w:r>
      <w:bookmarkEnd w:id="17"/>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lastRenderedPageBreak/>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E4D9D7B" w14:textId="4CCA2F19" w:rsidR="003D50B6" w:rsidRDefault="0013110C" w:rsidP="003D50B6">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003D50B6" w:rsidRPr="003D50B6">
        <w:rPr>
          <w:rFonts w:ascii="Cambria" w:hAnsi="Cambria" w:cs="Arial"/>
          <w:sz w:val="22"/>
          <w:szCs w:val="22"/>
          <w:lang w:eastAsia="pl-PL"/>
        </w:rPr>
        <w:t>Zamawiający dopuszcza możliwość dokonania zmian postanowień Umowy w stosunku do treści  oferty  Wykonawcy,  które  nie są  zmianami  istotnymi w rozumieniu art. 454 ust. 2</w:t>
      </w:r>
      <w:r w:rsidR="003D50B6">
        <w:rPr>
          <w:rFonts w:ascii="Cambria" w:hAnsi="Cambria" w:cs="Arial"/>
          <w:sz w:val="22"/>
          <w:szCs w:val="22"/>
          <w:lang w:eastAsia="pl-PL"/>
        </w:rPr>
        <w:t xml:space="preserve"> PZP.</w:t>
      </w:r>
    </w:p>
    <w:p w14:paraId="7D29360F" w14:textId="5ECDF92D" w:rsidR="0013110C" w:rsidRDefault="003D50B6"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r>
      <w:r w:rsidR="0013110C">
        <w:rPr>
          <w:rFonts w:ascii="Cambria" w:hAnsi="Cambria" w:cs="Arial"/>
          <w:sz w:val="22"/>
          <w:szCs w:val="22"/>
          <w:lang w:eastAsia="pl-PL"/>
        </w:rPr>
        <w:t>Zamawiający</w:t>
      </w:r>
      <w:r w:rsidR="000E746E">
        <w:rPr>
          <w:rFonts w:ascii="Cambria" w:hAnsi="Cambria" w:cs="Arial"/>
          <w:sz w:val="22"/>
          <w:szCs w:val="22"/>
          <w:lang w:eastAsia="pl-PL"/>
        </w:rPr>
        <w:t>, na podstawie art. 455 ust. 1 pkt 1 PZP,</w:t>
      </w:r>
      <w:r w:rsidR="0013110C">
        <w:rPr>
          <w:rFonts w:ascii="Cambria" w:hAnsi="Cambria" w:cs="Arial"/>
          <w:sz w:val="22"/>
          <w:szCs w:val="22"/>
          <w:lang w:eastAsia="pl-PL"/>
        </w:rPr>
        <w:t xml:space="preserve"> przewiduje możliwość </w:t>
      </w:r>
      <w:r>
        <w:rPr>
          <w:rFonts w:ascii="Cambria" w:hAnsi="Cambria" w:cs="Arial"/>
          <w:sz w:val="22"/>
          <w:szCs w:val="22"/>
          <w:lang w:eastAsia="pl-PL"/>
        </w:rPr>
        <w:t xml:space="preserve">istotnych </w:t>
      </w:r>
      <w:r w:rsidR="0013110C">
        <w:rPr>
          <w:rFonts w:ascii="Cambria" w:hAnsi="Cambria" w:cs="Arial"/>
          <w:sz w:val="22"/>
          <w:szCs w:val="22"/>
          <w:lang w:eastAsia="pl-PL"/>
        </w:rPr>
        <w:t>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lastRenderedPageBreak/>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320343CD"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3D0AD2">
        <w:rPr>
          <w:rFonts w:ascii="Cambria" w:hAnsi="Cambria" w:cs="Arial"/>
          <w:sz w:val="22"/>
          <w:szCs w:val="22"/>
          <w:lang w:eastAsia="pl-PL"/>
        </w:rPr>
        <w:t>Umowy;</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1BFB6F99"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 xml:space="preserve">Żadna ze zmian wskazanych w lit. a – </w:t>
      </w:r>
      <w:r w:rsidR="003D0AD2">
        <w:rPr>
          <w:rFonts w:ascii="Cambria" w:hAnsi="Cambria" w:cs="Arial"/>
          <w:color w:val="000000"/>
          <w:sz w:val="22"/>
          <w:szCs w:val="22"/>
          <w:lang w:eastAsia="pl-PL"/>
        </w:rPr>
        <w:t>d</w:t>
      </w:r>
      <w:r>
        <w:rPr>
          <w:rFonts w:ascii="Cambria" w:hAnsi="Cambria" w:cs="Arial"/>
          <w:color w:val="000000"/>
          <w:sz w:val="22"/>
          <w:szCs w:val="22"/>
          <w:lang w:eastAsia="pl-PL"/>
        </w:rPr>
        <w:t xml:space="preserve">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8" w:name="_Hlk43745153"/>
      <w:r>
        <w:rPr>
          <w:rFonts w:ascii="Cambria" w:hAnsi="Cambria" w:cs="Arial"/>
          <w:sz w:val="22"/>
          <w:szCs w:val="22"/>
          <w:lang w:eastAsia="pl-PL"/>
        </w:rPr>
        <w:t>Zmiana nie może pociągnąć za sobą zwiększenia wynagrodzenia należnego Wykonawcy</w:t>
      </w:r>
      <w:bookmarkEnd w:id="18"/>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5A47A5B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w:t>
      </w:r>
    </w:p>
    <w:p w14:paraId="4C805EDD" w14:textId="7CAD0993" w:rsidR="002B4415" w:rsidRPr="002B4415" w:rsidRDefault="002B4415" w:rsidP="002B4415">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B4415">
        <w:rPr>
          <w:rFonts w:ascii="Cambria" w:eastAsia="Calibri" w:hAnsi="Cambria" w:cs="Verdana"/>
          <w:color w:val="000000"/>
          <w:sz w:val="22"/>
          <w:szCs w:val="22"/>
          <w:lang w:eastAsia="en-US"/>
        </w:rPr>
        <w:t xml:space="preserve">Zamawiający </w:t>
      </w:r>
      <w:r>
        <w:rPr>
          <w:rFonts w:ascii="Cambria" w:eastAsia="Calibri" w:hAnsi="Cambria" w:cs="Verdana"/>
          <w:color w:val="000000"/>
          <w:sz w:val="22"/>
          <w:szCs w:val="22"/>
          <w:lang w:eastAsia="en-US"/>
        </w:rPr>
        <w:t xml:space="preserve">dopuszcza wprowadzenie zmian </w:t>
      </w:r>
      <w:r w:rsidRPr="002B4415">
        <w:rPr>
          <w:rFonts w:ascii="Cambria" w:eastAsia="Calibri" w:hAnsi="Cambria" w:cs="Verdana"/>
          <w:color w:val="000000"/>
          <w:sz w:val="22"/>
          <w:szCs w:val="22"/>
          <w:lang w:eastAsia="en-US"/>
        </w:rPr>
        <w:t>wysokości wynagrodzenia należnego Wykonawcy w przypadku zmiany ceny materiałów lub kosztów związanych z realizacją Umowy</w:t>
      </w:r>
      <w:r>
        <w:rPr>
          <w:rFonts w:ascii="Cambria" w:eastAsia="Calibri" w:hAnsi="Cambria" w:cs="Verdana"/>
          <w:color w:val="000000"/>
          <w:sz w:val="22"/>
          <w:szCs w:val="22"/>
          <w:lang w:eastAsia="en-US"/>
        </w:rPr>
        <w:t xml:space="preserve"> na następujących zasadach</w:t>
      </w:r>
      <w:r w:rsidRPr="002B4415">
        <w:rPr>
          <w:rFonts w:ascii="Cambria" w:eastAsia="Calibri" w:hAnsi="Cambria" w:cs="Verdana"/>
          <w:color w:val="000000"/>
          <w:sz w:val="22"/>
          <w:szCs w:val="22"/>
          <w:lang w:eastAsia="en-US"/>
        </w:rPr>
        <w:t>:</w:t>
      </w:r>
    </w:p>
    <w:p w14:paraId="73C41A26" w14:textId="21A538A3" w:rsidR="002B4415" w:rsidRDefault="002B4415" w:rsidP="00526100">
      <w:pPr>
        <w:pStyle w:val="Akapitzlist"/>
        <w:numPr>
          <w:ilvl w:val="0"/>
          <w:numId w:val="42"/>
        </w:num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526100">
        <w:rPr>
          <w:rFonts w:ascii="Cambria" w:eastAsia="Calibri" w:hAnsi="Cambria" w:cs="Verdana"/>
          <w:color w:val="000000"/>
          <w:sz w:val="22"/>
          <w:szCs w:val="22"/>
          <w:lang w:eastAsia="en-US"/>
        </w:rPr>
        <w:lastRenderedPageBreak/>
        <w:t>każda ze Stron uprawniona jest do żądania zmiany wysokości wynagrodzenia Wykonawcy, gdy wskaźnik cen towarów i usług konsumpcyjnych (kwartalny) ogłoszony w komunikacie Prezesa Głównego Urzędu Statystycznego za ostatni kwartał poprzedzający złożenie wniosku o waloryzację wzrośnie/spadnie o co najmniej 6% w stosunku do wysokości tego wskaźnika w analogicznym okresie (kwartale) roku poprzedniego (analogiczny okres roku poprzedniego traktowany jako 100),</w:t>
      </w:r>
    </w:p>
    <w:p w14:paraId="452C2A27" w14:textId="1393BDC8" w:rsidR="002B4415" w:rsidRDefault="002B4415" w:rsidP="00E1489F">
      <w:pPr>
        <w:pStyle w:val="Akapitzlist"/>
        <w:numPr>
          <w:ilvl w:val="0"/>
          <w:numId w:val="42"/>
        </w:numPr>
        <w:suppressAutoHyphens w:val="0"/>
        <w:autoSpaceDE w:val="0"/>
        <w:autoSpaceDN w:val="0"/>
        <w:adjustRightInd w:val="0"/>
        <w:spacing w:before="120"/>
        <w:ind w:left="1701" w:hanging="567"/>
        <w:contextualSpacing w:val="0"/>
        <w:jc w:val="both"/>
        <w:rPr>
          <w:rFonts w:ascii="Cambria" w:eastAsia="Calibri" w:hAnsi="Cambria" w:cs="Verdana"/>
          <w:color w:val="000000"/>
          <w:sz w:val="22"/>
          <w:szCs w:val="22"/>
          <w:lang w:eastAsia="en-US"/>
        </w:rPr>
      </w:pPr>
      <w:r w:rsidRPr="00526100">
        <w:rPr>
          <w:rFonts w:ascii="Cambria" w:eastAsia="Calibri" w:hAnsi="Cambria" w:cs="Verdana"/>
          <w:color w:val="000000"/>
          <w:sz w:val="22"/>
          <w:szCs w:val="22"/>
          <w:lang w:eastAsia="en-US"/>
        </w:rPr>
        <w:t xml:space="preserve">waloryzacja wynagrodzenia dopuszczalna jest tylko raz, nie wcześniej niż po upływie </w:t>
      </w:r>
      <w:r w:rsidR="00526100">
        <w:rPr>
          <w:rFonts w:ascii="Cambria" w:eastAsia="Calibri" w:hAnsi="Cambria" w:cs="Verdana"/>
          <w:color w:val="000000"/>
          <w:sz w:val="22"/>
          <w:szCs w:val="22"/>
          <w:lang w:eastAsia="en-US"/>
        </w:rPr>
        <w:t>6</w:t>
      </w:r>
      <w:r w:rsidRPr="00526100">
        <w:rPr>
          <w:rFonts w:ascii="Cambria" w:eastAsia="Calibri" w:hAnsi="Cambria" w:cs="Verdana"/>
          <w:color w:val="000000"/>
          <w:sz w:val="22"/>
          <w:szCs w:val="22"/>
          <w:lang w:eastAsia="en-US"/>
        </w:rPr>
        <w:t xml:space="preserve"> miesięcy licząc od dnia zawarcia Umowy,</w:t>
      </w:r>
    </w:p>
    <w:p w14:paraId="4A59E7DE" w14:textId="6ECD181B" w:rsidR="002B4415" w:rsidRDefault="002B4415" w:rsidP="00E1489F">
      <w:pPr>
        <w:pStyle w:val="Akapitzlist"/>
        <w:numPr>
          <w:ilvl w:val="0"/>
          <w:numId w:val="42"/>
        </w:numPr>
        <w:suppressAutoHyphens w:val="0"/>
        <w:autoSpaceDE w:val="0"/>
        <w:autoSpaceDN w:val="0"/>
        <w:adjustRightInd w:val="0"/>
        <w:spacing w:before="120"/>
        <w:ind w:left="1701" w:hanging="567"/>
        <w:contextualSpacing w:val="0"/>
        <w:jc w:val="both"/>
        <w:rPr>
          <w:rFonts w:ascii="Cambria" w:eastAsia="Calibri" w:hAnsi="Cambria" w:cs="Verdana"/>
          <w:color w:val="000000"/>
          <w:sz w:val="22"/>
          <w:szCs w:val="22"/>
          <w:lang w:eastAsia="en-US"/>
        </w:rPr>
      </w:pPr>
      <w:r w:rsidRPr="00526100">
        <w:rPr>
          <w:rFonts w:ascii="Cambria" w:eastAsia="Calibri" w:hAnsi="Cambria" w:cs="Verdana"/>
          <w:color w:val="000000"/>
          <w:sz w:val="22"/>
          <w:szCs w:val="22"/>
          <w:lang w:eastAsia="en-US"/>
        </w:rPr>
        <w:t>waloryzacja nie dotyczy wynagrodzenia za usługi świadczone przed datą złożenia wniosku,</w:t>
      </w:r>
    </w:p>
    <w:p w14:paraId="76211759" w14:textId="7331448A" w:rsidR="002B4415" w:rsidRDefault="002B4415" w:rsidP="00E1489F">
      <w:pPr>
        <w:pStyle w:val="Akapitzlist"/>
        <w:numPr>
          <w:ilvl w:val="0"/>
          <w:numId w:val="42"/>
        </w:numPr>
        <w:suppressAutoHyphens w:val="0"/>
        <w:autoSpaceDE w:val="0"/>
        <w:autoSpaceDN w:val="0"/>
        <w:adjustRightInd w:val="0"/>
        <w:spacing w:before="120"/>
        <w:ind w:left="1701" w:hanging="567"/>
        <w:contextualSpacing w:val="0"/>
        <w:jc w:val="both"/>
        <w:rPr>
          <w:rFonts w:ascii="Cambria" w:eastAsia="Calibri" w:hAnsi="Cambria" w:cs="Verdana"/>
          <w:color w:val="000000"/>
          <w:sz w:val="22"/>
          <w:szCs w:val="22"/>
          <w:lang w:eastAsia="en-US"/>
        </w:rPr>
      </w:pPr>
      <w:r w:rsidRPr="00526100">
        <w:rPr>
          <w:rFonts w:ascii="Cambria" w:eastAsia="Calibri" w:hAnsi="Cambria" w:cs="Verdana"/>
          <w:color w:val="000000"/>
          <w:sz w:val="22"/>
          <w:szCs w:val="22"/>
          <w:lang w:eastAsia="en-US"/>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6E899A27" w14:textId="3A2CE8F1" w:rsidR="002B4415" w:rsidRDefault="002B4415" w:rsidP="00E1489F">
      <w:pPr>
        <w:pStyle w:val="Akapitzlist"/>
        <w:numPr>
          <w:ilvl w:val="0"/>
          <w:numId w:val="42"/>
        </w:numPr>
        <w:suppressAutoHyphens w:val="0"/>
        <w:autoSpaceDE w:val="0"/>
        <w:autoSpaceDN w:val="0"/>
        <w:adjustRightInd w:val="0"/>
        <w:spacing w:before="120"/>
        <w:ind w:left="1701" w:hanging="567"/>
        <w:contextualSpacing w:val="0"/>
        <w:jc w:val="both"/>
        <w:rPr>
          <w:rFonts w:ascii="Cambria" w:eastAsia="Calibri" w:hAnsi="Cambria" w:cs="Verdana"/>
          <w:color w:val="000000"/>
          <w:sz w:val="22"/>
          <w:szCs w:val="22"/>
          <w:lang w:eastAsia="en-US"/>
        </w:rPr>
      </w:pPr>
      <w:r w:rsidRPr="00526100">
        <w:rPr>
          <w:rFonts w:ascii="Cambria" w:eastAsia="Calibri" w:hAnsi="Cambria" w:cs="Verdana"/>
          <w:color w:val="000000"/>
          <w:sz w:val="22"/>
          <w:szCs w:val="22"/>
          <w:lang w:eastAsia="en-US"/>
        </w:rPr>
        <w:t xml:space="preserve">w przypadku wzrostu/spadku wskaźnika cen towarów i usług konsumpcyjnych w sposób określony w </w:t>
      </w:r>
      <w:r w:rsidR="00526100">
        <w:rPr>
          <w:rFonts w:ascii="Cambria" w:eastAsia="Calibri" w:hAnsi="Cambria" w:cs="Verdana"/>
          <w:color w:val="000000"/>
          <w:sz w:val="22"/>
          <w:szCs w:val="22"/>
          <w:lang w:eastAsia="en-US"/>
        </w:rPr>
        <w:t>lit.</w:t>
      </w:r>
      <w:r w:rsidRPr="00526100">
        <w:rPr>
          <w:rFonts w:ascii="Cambria" w:eastAsia="Calibri" w:hAnsi="Cambria" w:cs="Verdana"/>
          <w:color w:val="000000"/>
          <w:sz w:val="22"/>
          <w:szCs w:val="22"/>
          <w:lang w:eastAsia="en-US"/>
        </w:rPr>
        <w:t xml:space="preserve"> </w:t>
      </w:r>
      <w:r w:rsidR="00526100">
        <w:rPr>
          <w:rFonts w:ascii="Cambria" w:eastAsia="Calibri" w:hAnsi="Cambria" w:cs="Verdana"/>
          <w:color w:val="000000"/>
          <w:sz w:val="22"/>
          <w:szCs w:val="22"/>
          <w:lang w:eastAsia="en-US"/>
        </w:rPr>
        <w:t>a</w:t>
      </w:r>
      <w:r w:rsidRPr="00526100">
        <w:rPr>
          <w:rFonts w:ascii="Cambria" w:eastAsia="Calibri" w:hAnsi="Cambria" w:cs="Verdana"/>
          <w:color w:val="000000"/>
          <w:sz w:val="22"/>
          <w:szCs w:val="22"/>
          <w:lang w:eastAsia="en-US"/>
        </w:rPr>
        <w:t>, waloryzacja będzie polegała na wzroście/obniżeniu wynagrodzenia za usługi pozostałe do wykonania po dniu złożenia wniosku o wartość procentową tego wskaźnika,</w:t>
      </w:r>
    </w:p>
    <w:p w14:paraId="2FEBCEDE" w14:textId="242FBB99" w:rsidR="002B4415" w:rsidRDefault="002B4415" w:rsidP="00E1489F">
      <w:pPr>
        <w:pStyle w:val="Akapitzlist"/>
        <w:numPr>
          <w:ilvl w:val="0"/>
          <w:numId w:val="42"/>
        </w:numPr>
        <w:suppressAutoHyphens w:val="0"/>
        <w:autoSpaceDE w:val="0"/>
        <w:autoSpaceDN w:val="0"/>
        <w:adjustRightInd w:val="0"/>
        <w:spacing w:before="120"/>
        <w:ind w:left="1701" w:hanging="567"/>
        <w:contextualSpacing w:val="0"/>
        <w:jc w:val="both"/>
        <w:rPr>
          <w:rFonts w:ascii="Cambria" w:eastAsia="Calibri" w:hAnsi="Cambria" w:cs="Verdana"/>
          <w:color w:val="000000"/>
          <w:sz w:val="22"/>
          <w:szCs w:val="22"/>
          <w:lang w:eastAsia="en-US"/>
        </w:rPr>
      </w:pPr>
      <w:r w:rsidRPr="00526100">
        <w:rPr>
          <w:rFonts w:ascii="Cambria" w:eastAsia="Calibri" w:hAnsi="Cambria" w:cs="Verdana"/>
          <w:color w:val="000000"/>
          <w:sz w:val="22"/>
          <w:szCs w:val="22"/>
          <w:lang w:eastAsia="en-US"/>
        </w:rPr>
        <w:t xml:space="preserve">Wykonawca, którego wynagrodzenie zostało zmienione zgodnie z postanowieniami </w:t>
      </w:r>
      <w:r w:rsidR="00526100">
        <w:rPr>
          <w:rFonts w:ascii="Cambria" w:eastAsia="Calibri" w:hAnsi="Cambria" w:cs="Verdana"/>
          <w:color w:val="000000"/>
          <w:sz w:val="22"/>
          <w:szCs w:val="22"/>
          <w:lang w:eastAsia="en-US"/>
        </w:rPr>
        <w:t>pkt 7</w:t>
      </w:r>
      <w:r w:rsidRPr="00526100">
        <w:rPr>
          <w:rFonts w:ascii="Cambria" w:eastAsia="Calibri" w:hAnsi="Cambria" w:cs="Verdana"/>
          <w:color w:val="000000"/>
          <w:sz w:val="22"/>
          <w:szCs w:val="22"/>
          <w:lang w:eastAsia="en-US"/>
        </w:rPr>
        <w:t xml:space="preserve"> zobowiązany jest do zmiany wynagrodzenia przysługującego podwykonawcy, z którym zawarł umowę, w zakresie odpowiadającym zmianom cen materiałów lub kosztów dotyczących zobowiązania podwykonawcy, </w:t>
      </w:r>
      <w:r w:rsidR="00E1489F" w:rsidRPr="00E1489F">
        <w:rPr>
          <w:rFonts w:ascii="Cambria" w:eastAsia="Calibri" w:hAnsi="Cambria" w:cs="Verdana"/>
          <w:color w:val="000000"/>
          <w:sz w:val="22"/>
          <w:szCs w:val="22"/>
          <w:lang w:eastAsia="en-US"/>
        </w:rPr>
        <w:t xml:space="preserve">jeżeli łącznie spełnione </w:t>
      </w:r>
      <w:r w:rsidR="00E1489F">
        <w:rPr>
          <w:rFonts w:ascii="Cambria" w:eastAsia="Calibri" w:hAnsi="Cambria" w:cs="Verdana"/>
          <w:color w:val="000000"/>
          <w:sz w:val="22"/>
          <w:szCs w:val="22"/>
          <w:lang w:eastAsia="en-US"/>
        </w:rPr>
        <w:t>zostaną</w:t>
      </w:r>
      <w:r w:rsidR="00E1489F" w:rsidRPr="00E1489F">
        <w:rPr>
          <w:rFonts w:ascii="Cambria" w:eastAsia="Calibri" w:hAnsi="Cambria" w:cs="Verdana"/>
          <w:color w:val="000000"/>
          <w:sz w:val="22"/>
          <w:szCs w:val="22"/>
          <w:lang w:eastAsia="en-US"/>
        </w:rPr>
        <w:t xml:space="preserve"> następujące warunki:</w:t>
      </w:r>
    </w:p>
    <w:p w14:paraId="563C9DD8" w14:textId="253D5985" w:rsidR="00E1489F" w:rsidRDefault="00E1489F" w:rsidP="00E1489F">
      <w:pPr>
        <w:pStyle w:val="Akapitzlist"/>
        <w:numPr>
          <w:ilvl w:val="0"/>
          <w:numId w:val="43"/>
        </w:numPr>
        <w:suppressAutoHyphens w:val="0"/>
        <w:autoSpaceDE w:val="0"/>
        <w:autoSpaceDN w:val="0"/>
        <w:adjustRightInd w:val="0"/>
        <w:spacing w:before="120"/>
        <w:ind w:left="2268" w:hanging="567"/>
        <w:jc w:val="both"/>
        <w:rPr>
          <w:rFonts w:ascii="Cambria" w:eastAsia="Calibri" w:hAnsi="Cambria" w:cs="Verdana"/>
          <w:color w:val="000000"/>
          <w:sz w:val="22"/>
          <w:szCs w:val="22"/>
          <w:lang w:eastAsia="en-US"/>
        </w:rPr>
      </w:pPr>
      <w:r w:rsidRPr="00E1489F">
        <w:rPr>
          <w:rFonts w:ascii="Cambria" w:eastAsia="Calibri" w:hAnsi="Cambria" w:cs="Verdana"/>
          <w:color w:val="000000"/>
          <w:sz w:val="22"/>
          <w:szCs w:val="22"/>
          <w:lang w:eastAsia="en-US"/>
        </w:rPr>
        <w:t>przedmiotem umowy są usługi</w:t>
      </w:r>
      <w:r>
        <w:rPr>
          <w:rFonts w:ascii="Cambria" w:eastAsia="Calibri" w:hAnsi="Cambria" w:cs="Verdana"/>
          <w:color w:val="000000"/>
          <w:sz w:val="22"/>
          <w:szCs w:val="22"/>
          <w:lang w:eastAsia="en-US"/>
        </w:rPr>
        <w:t>;</w:t>
      </w:r>
    </w:p>
    <w:p w14:paraId="3DA0107F" w14:textId="0B2F6B9F" w:rsidR="00E1489F" w:rsidRDefault="00E1489F" w:rsidP="00E1489F">
      <w:pPr>
        <w:pStyle w:val="Akapitzlist"/>
        <w:numPr>
          <w:ilvl w:val="0"/>
          <w:numId w:val="43"/>
        </w:numPr>
        <w:suppressAutoHyphens w:val="0"/>
        <w:autoSpaceDE w:val="0"/>
        <w:autoSpaceDN w:val="0"/>
        <w:adjustRightInd w:val="0"/>
        <w:spacing w:before="120"/>
        <w:ind w:left="2268" w:hanging="567"/>
        <w:contextualSpacing w:val="0"/>
        <w:jc w:val="both"/>
        <w:rPr>
          <w:rFonts w:ascii="Cambria" w:eastAsia="Calibri" w:hAnsi="Cambria" w:cs="Verdana"/>
          <w:color w:val="000000"/>
          <w:sz w:val="22"/>
          <w:szCs w:val="22"/>
          <w:lang w:eastAsia="en-US"/>
        </w:rPr>
      </w:pPr>
      <w:r w:rsidRPr="00E1489F">
        <w:rPr>
          <w:rFonts w:ascii="Cambria" w:eastAsia="Calibri" w:hAnsi="Cambria" w:cs="Verdana"/>
          <w:color w:val="000000"/>
          <w:sz w:val="22"/>
          <w:szCs w:val="22"/>
          <w:lang w:eastAsia="en-US"/>
        </w:rPr>
        <w:t xml:space="preserve">okres obowiązywania umowy przekracza </w:t>
      </w:r>
      <w:r>
        <w:rPr>
          <w:rFonts w:ascii="Cambria" w:eastAsia="Calibri" w:hAnsi="Cambria" w:cs="Verdana"/>
          <w:color w:val="000000"/>
          <w:sz w:val="22"/>
          <w:szCs w:val="22"/>
          <w:lang w:eastAsia="en-US"/>
        </w:rPr>
        <w:t>6</w:t>
      </w:r>
      <w:r w:rsidRPr="00E1489F">
        <w:rPr>
          <w:rFonts w:ascii="Cambria" w:eastAsia="Calibri" w:hAnsi="Cambria" w:cs="Verdana"/>
          <w:color w:val="000000"/>
          <w:sz w:val="22"/>
          <w:szCs w:val="22"/>
          <w:lang w:eastAsia="en-US"/>
        </w:rPr>
        <w:t xml:space="preserve"> miesięcy</w:t>
      </w:r>
      <w:r>
        <w:rPr>
          <w:rFonts w:ascii="Cambria" w:eastAsia="Calibri" w:hAnsi="Cambria" w:cs="Verdana"/>
          <w:color w:val="000000"/>
          <w:sz w:val="22"/>
          <w:szCs w:val="22"/>
          <w:lang w:eastAsia="en-US"/>
        </w:rPr>
        <w:t>,</w:t>
      </w:r>
    </w:p>
    <w:p w14:paraId="09AD37B3" w14:textId="52448D9A" w:rsidR="002B4415" w:rsidRPr="00526100" w:rsidRDefault="00526100" w:rsidP="00E1489F">
      <w:pPr>
        <w:pStyle w:val="Akapitzlist"/>
        <w:numPr>
          <w:ilvl w:val="0"/>
          <w:numId w:val="42"/>
        </w:numPr>
        <w:suppressAutoHyphens w:val="0"/>
        <w:autoSpaceDE w:val="0"/>
        <w:autoSpaceDN w:val="0"/>
        <w:adjustRightInd w:val="0"/>
        <w:spacing w:before="120"/>
        <w:ind w:left="1701" w:hanging="567"/>
        <w:contextualSpacing w:val="0"/>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z</w:t>
      </w:r>
      <w:r w:rsidR="002B4415" w:rsidRPr="00526100">
        <w:rPr>
          <w:rFonts w:ascii="Cambria" w:eastAsia="Calibri" w:hAnsi="Cambria" w:cs="Verdana"/>
          <w:color w:val="000000"/>
          <w:sz w:val="22"/>
          <w:szCs w:val="22"/>
          <w:lang w:eastAsia="en-US"/>
        </w:rPr>
        <w:t>mian</w:t>
      </w:r>
      <w:r>
        <w:rPr>
          <w:rFonts w:ascii="Cambria" w:eastAsia="Calibri" w:hAnsi="Cambria" w:cs="Verdana"/>
          <w:color w:val="000000"/>
          <w:sz w:val="22"/>
          <w:szCs w:val="22"/>
          <w:lang w:eastAsia="en-US"/>
        </w:rPr>
        <w:t>a</w:t>
      </w:r>
      <w:r w:rsidR="002B4415" w:rsidRPr="00526100">
        <w:rPr>
          <w:rFonts w:ascii="Cambria" w:eastAsia="Calibri" w:hAnsi="Cambria" w:cs="Verdana"/>
          <w:color w:val="000000"/>
          <w:sz w:val="22"/>
          <w:szCs w:val="22"/>
          <w:lang w:eastAsia="en-US"/>
        </w:rPr>
        <w:t xml:space="preserve"> wysokości wynagrodzenia, o któr</w:t>
      </w:r>
      <w:r>
        <w:rPr>
          <w:rFonts w:ascii="Cambria" w:eastAsia="Calibri" w:hAnsi="Cambria" w:cs="Verdana"/>
          <w:color w:val="000000"/>
          <w:sz w:val="22"/>
          <w:szCs w:val="22"/>
          <w:lang w:eastAsia="en-US"/>
        </w:rPr>
        <w:t>ej</w:t>
      </w:r>
      <w:r w:rsidR="002B4415" w:rsidRPr="00526100">
        <w:rPr>
          <w:rFonts w:ascii="Cambria" w:eastAsia="Calibri" w:hAnsi="Cambria" w:cs="Verdana"/>
          <w:color w:val="000000"/>
          <w:sz w:val="22"/>
          <w:szCs w:val="22"/>
          <w:lang w:eastAsia="en-US"/>
        </w:rPr>
        <w:t xml:space="preserve"> mowa w </w:t>
      </w:r>
      <w:r>
        <w:rPr>
          <w:rFonts w:ascii="Cambria" w:eastAsia="Calibri" w:hAnsi="Cambria" w:cs="Verdana"/>
          <w:color w:val="000000"/>
          <w:sz w:val="22"/>
          <w:szCs w:val="22"/>
          <w:lang w:eastAsia="en-US"/>
        </w:rPr>
        <w:t>pkt 7</w:t>
      </w:r>
      <w:r w:rsidR="002B4415" w:rsidRPr="00526100">
        <w:rPr>
          <w:rFonts w:ascii="Cambria" w:eastAsia="Calibri" w:hAnsi="Cambria" w:cs="Verdana"/>
          <w:color w:val="000000"/>
          <w:sz w:val="22"/>
          <w:szCs w:val="22"/>
          <w:lang w:eastAsia="en-US"/>
        </w:rPr>
        <w:t>, obowiązywać będ</w:t>
      </w:r>
      <w:r>
        <w:rPr>
          <w:rFonts w:ascii="Cambria" w:eastAsia="Calibri" w:hAnsi="Cambria" w:cs="Verdana"/>
          <w:color w:val="000000"/>
          <w:sz w:val="22"/>
          <w:szCs w:val="22"/>
          <w:lang w:eastAsia="en-US"/>
        </w:rPr>
        <w:t>zie</w:t>
      </w:r>
      <w:r w:rsidR="002B4415" w:rsidRPr="00526100">
        <w:rPr>
          <w:rFonts w:ascii="Cambria" w:eastAsia="Calibri" w:hAnsi="Cambria" w:cs="Verdana"/>
          <w:color w:val="000000"/>
          <w:sz w:val="22"/>
          <w:szCs w:val="22"/>
          <w:lang w:eastAsia="en-US"/>
        </w:rPr>
        <w:t xml:space="preserve"> od dnia wynikającego z zawart</w:t>
      </w:r>
      <w:r>
        <w:rPr>
          <w:rFonts w:ascii="Cambria" w:eastAsia="Calibri" w:hAnsi="Cambria" w:cs="Verdana"/>
          <w:color w:val="000000"/>
          <w:sz w:val="22"/>
          <w:szCs w:val="22"/>
          <w:lang w:eastAsia="en-US"/>
        </w:rPr>
        <w:t>ego</w:t>
      </w:r>
      <w:r w:rsidR="002B4415" w:rsidRPr="00526100">
        <w:rPr>
          <w:rFonts w:ascii="Cambria" w:eastAsia="Calibri" w:hAnsi="Cambria" w:cs="Verdana"/>
          <w:color w:val="000000"/>
          <w:sz w:val="22"/>
          <w:szCs w:val="22"/>
          <w:lang w:eastAsia="en-US"/>
        </w:rPr>
        <w:t xml:space="preserve"> w tym zakresie aneks</w:t>
      </w:r>
      <w:r>
        <w:rPr>
          <w:rFonts w:ascii="Cambria" w:eastAsia="Calibri" w:hAnsi="Cambria" w:cs="Verdana"/>
          <w:color w:val="000000"/>
          <w:sz w:val="22"/>
          <w:szCs w:val="22"/>
          <w:lang w:eastAsia="en-US"/>
        </w:rPr>
        <w:t>u</w:t>
      </w:r>
      <w:r w:rsidR="002B4415" w:rsidRPr="00526100">
        <w:rPr>
          <w:rFonts w:ascii="Cambria" w:eastAsia="Calibri" w:hAnsi="Cambria" w:cs="Verdana"/>
          <w:color w:val="000000"/>
          <w:sz w:val="22"/>
          <w:szCs w:val="22"/>
          <w:lang w:eastAsia="en-US"/>
        </w:rPr>
        <w:t xml:space="preserve"> do Umowy.</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526100">
      <w:pPr>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018299CA"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 xml:space="preserve">W takim przypadku może zostać zmniejszony zakres Przedmiotu Umowy, a wynagrodzenie przysługujące Wykonawcy zostanie pomniejszone w oparciu ceny jednostkowe wskazane w </w:t>
      </w:r>
      <w:r w:rsidR="00EE3522">
        <w:rPr>
          <w:rFonts w:ascii="Cambria" w:hAnsi="Cambria" w:cs="Calibri"/>
          <w:sz w:val="22"/>
          <w:szCs w:val="22"/>
          <w:lang w:eastAsia="pl-PL"/>
        </w:rPr>
        <w:t>formularzu wyceny</w:t>
      </w:r>
      <w:r>
        <w:rPr>
          <w:rFonts w:ascii="Cambria" w:hAnsi="Cambria" w:cs="Calibri"/>
          <w:sz w:val="22"/>
          <w:szCs w:val="22"/>
          <w:lang w:eastAsia="pl-PL"/>
        </w:rPr>
        <w:t xml:space="preserve"> stanowiącym cześć Oferty, przy czym Zamawiający zapłaci wynagrodzenie za wszystkie odebrane świadczenia.</w:t>
      </w:r>
    </w:p>
    <w:p w14:paraId="736D4BB4" w14:textId="07FB935D" w:rsidR="0013110C" w:rsidRDefault="0013110C" w:rsidP="003D50B6">
      <w:pPr>
        <w:numPr>
          <w:ilvl w:val="0"/>
          <w:numId w:val="38"/>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Wystąpienie którejkolwiek z okoliczności wskazanych w ust. </w:t>
      </w:r>
      <w:r w:rsidR="00E1489F">
        <w:rPr>
          <w:rFonts w:ascii="Cambria" w:hAnsi="Cambria" w:cs="Arial"/>
          <w:sz w:val="22"/>
          <w:szCs w:val="22"/>
          <w:lang w:eastAsia="pl-PL"/>
        </w:rPr>
        <w:t>2</w:t>
      </w:r>
      <w:r>
        <w:rPr>
          <w:rFonts w:ascii="Cambria" w:hAnsi="Cambria" w:cs="Arial"/>
          <w:sz w:val="22"/>
          <w:szCs w:val="22"/>
          <w:lang w:eastAsia="pl-PL"/>
        </w:rPr>
        <w:t xml:space="preserve">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0F8C6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CEE0E92" w14:textId="77777777" w:rsidR="000C69B9" w:rsidRDefault="000C69B9" w:rsidP="003D50B6">
      <w:pPr>
        <w:suppressAutoHyphens w:val="0"/>
        <w:spacing w:before="120"/>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Pr="00D44841" w:rsidRDefault="0013110C" w:rsidP="00225ACD">
      <w:pPr>
        <w:tabs>
          <w:tab w:val="left" w:pos="1134"/>
        </w:tabs>
        <w:suppressAutoHyphens w:val="0"/>
        <w:spacing w:before="120"/>
        <w:jc w:val="center"/>
        <w:rPr>
          <w:rFonts w:ascii="Cambria" w:hAnsi="Cambria" w:cs="Arial"/>
          <w:b/>
          <w:color w:val="000000"/>
          <w:sz w:val="40"/>
          <w:szCs w:val="40"/>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50B0FBF3" w14:textId="30BE7C1C" w:rsidR="00D44841" w:rsidRDefault="00D44841" w:rsidP="00D44841">
      <w:pPr>
        <w:tabs>
          <w:tab w:val="left" w:pos="1134"/>
        </w:tabs>
        <w:suppressAutoHyphens w:val="0"/>
        <w:spacing w:before="120"/>
        <w:rPr>
          <w:rFonts w:ascii="Cambria" w:hAnsi="Cambria" w:cs="Arial"/>
          <w:color w:val="000000"/>
          <w:sz w:val="22"/>
          <w:szCs w:val="22"/>
          <w:lang w:eastAsia="pl-PL"/>
        </w:rPr>
      </w:pPr>
    </w:p>
    <w:p w14:paraId="16AC080E" w14:textId="60BDB84E" w:rsidR="00D44841" w:rsidRDefault="00D44841" w:rsidP="00225ACD">
      <w:pPr>
        <w:tabs>
          <w:tab w:val="left" w:pos="1134"/>
        </w:tabs>
        <w:suppressAutoHyphens w:val="0"/>
        <w:spacing w:before="120"/>
        <w:jc w:val="center"/>
        <w:rPr>
          <w:rFonts w:ascii="Cambria" w:hAnsi="Cambria" w:cs="Arial"/>
          <w:color w:val="000000"/>
          <w:sz w:val="22"/>
          <w:szCs w:val="22"/>
          <w:lang w:eastAsia="pl-PL"/>
        </w:rPr>
      </w:pPr>
    </w:p>
    <w:p w14:paraId="6A465078" w14:textId="77777777" w:rsidR="00D44841" w:rsidRPr="00D44841" w:rsidRDefault="00D44841" w:rsidP="00D44841">
      <w:pPr>
        <w:numPr>
          <w:ilvl w:val="0"/>
          <w:numId w:val="39"/>
        </w:numPr>
        <w:spacing w:line="340" w:lineRule="atLeast"/>
        <w:ind w:left="284" w:hanging="284"/>
        <w:jc w:val="both"/>
        <w:rPr>
          <w:rFonts w:ascii="Cambria" w:hAnsi="Cambria"/>
          <w:sz w:val="22"/>
          <w:szCs w:val="22"/>
        </w:rPr>
      </w:pPr>
      <w:r w:rsidRPr="00D44841">
        <w:rPr>
          <w:rFonts w:ascii="Cambria" w:hAnsi="Cambria"/>
          <w:sz w:val="22"/>
          <w:szCs w:val="22"/>
        </w:rPr>
        <w:t>Dzikie zwierzęta, które nie są oswojone i mogą być niebezpieczne (np. jadowita żmija zygzakowata, samica broniąca swoich młodych, zwierzę zarażone wścieklizną).</w:t>
      </w:r>
    </w:p>
    <w:p w14:paraId="2689EC8E" w14:textId="77777777" w:rsidR="00D44841" w:rsidRPr="00D44841" w:rsidRDefault="00D44841" w:rsidP="00D44841">
      <w:pPr>
        <w:numPr>
          <w:ilvl w:val="0"/>
          <w:numId w:val="39"/>
        </w:numPr>
        <w:spacing w:line="340" w:lineRule="atLeast"/>
        <w:ind w:left="284" w:hanging="284"/>
        <w:jc w:val="both"/>
        <w:rPr>
          <w:rFonts w:ascii="Cambria" w:hAnsi="Cambria"/>
          <w:sz w:val="22"/>
          <w:szCs w:val="22"/>
        </w:rPr>
      </w:pPr>
      <w:r w:rsidRPr="00D44841">
        <w:rPr>
          <w:rFonts w:ascii="Cambria" w:hAnsi="Cambria"/>
          <w:sz w:val="22"/>
          <w:szCs w:val="22"/>
        </w:rPr>
        <w:t>Owady takie jak kleszcze, komary i inne, mogą boleśnie ukąsić, a nawet zakazić chorobami, np. boreliozą.</w:t>
      </w:r>
    </w:p>
    <w:p w14:paraId="1444B8B7" w14:textId="77777777" w:rsidR="00D44841" w:rsidRPr="00D44841" w:rsidRDefault="00D44841" w:rsidP="00D44841">
      <w:pPr>
        <w:numPr>
          <w:ilvl w:val="0"/>
          <w:numId w:val="39"/>
        </w:numPr>
        <w:spacing w:line="340" w:lineRule="atLeast"/>
        <w:ind w:left="284" w:hanging="284"/>
        <w:jc w:val="both"/>
        <w:rPr>
          <w:rFonts w:ascii="Cambria" w:hAnsi="Cambria"/>
          <w:sz w:val="22"/>
          <w:szCs w:val="22"/>
        </w:rPr>
      </w:pPr>
      <w:r w:rsidRPr="00D44841">
        <w:rPr>
          <w:rFonts w:ascii="Cambria" w:hAnsi="Cambria"/>
          <w:sz w:val="22"/>
          <w:szCs w:val="22"/>
        </w:rPr>
        <w:t>Na sąsiadujących powierzchniach może być prowadzona wycinka drzew.</w:t>
      </w:r>
    </w:p>
    <w:p w14:paraId="2B6EEFA4" w14:textId="77777777" w:rsidR="00D44841" w:rsidRPr="00D44841" w:rsidRDefault="00D44841" w:rsidP="00D44841">
      <w:pPr>
        <w:numPr>
          <w:ilvl w:val="0"/>
          <w:numId w:val="39"/>
        </w:numPr>
        <w:spacing w:line="340" w:lineRule="atLeast"/>
        <w:ind w:left="284" w:hanging="284"/>
        <w:jc w:val="both"/>
        <w:rPr>
          <w:rFonts w:ascii="Cambria" w:hAnsi="Cambria"/>
          <w:sz w:val="22"/>
          <w:szCs w:val="22"/>
        </w:rPr>
      </w:pPr>
      <w:r w:rsidRPr="00D44841">
        <w:rPr>
          <w:rFonts w:ascii="Cambria" w:hAnsi="Cambria"/>
          <w:sz w:val="22"/>
          <w:szCs w:val="22"/>
        </w:rPr>
        <w:t>Wnyki, sidła i inne pułapki stosowane przez kłusowników.</w:t>
      </w:r>
    </w:p>
    <w:p w14:paraId="59EC3208" w14:textId="77777777" w:rsidR="00D44841" w:rsidRPr="00D44841" w:rsidRDefault="00D44841" w:rsidP="00D44841">
      <w:pPr>
        <w:numPr>
          <w:ilvl w:val="0"/>
          <w:numId w:val="39"/>
        </w:numPr>
        <w:spacing w:line="340" w:lineRule="atLeast"/>
        <w:ind w:left="284" w:hanging="284"/>
        <w:jc w:val="both"/>
        <w:rPr>
          <w:rFonts w:ascii="Cambria" w:hAnsi="Cambria"/>
          <w:sz w:val="22"/>
          <w:szCs w:val="22"/>
        </w:rPr>
      </w:pPr>
      <w:r w:rsidRPr="00D44841">
        <w:rPr>
          <w:rFonts w:ascii="Cambria" w:hAnsi="Cambria"/>
          <w:sz w:val="22"/>
          <w:szCs w:val="22"/>
        </w:rPr>
        <w:t>Pożary, podczas których grozi bezpośrednie niebezpieczeństwo.</w:t>
      </w:r>
    </w:p>
    <w:p w14:paraId="5548335F" w14:textId="77777777" w:rsidR="00D44841" w:rsidRPr="00D44841" w:rsidRDefault="00D44841" w:rsidP="00D44841">
      <w:pPr>
        <w:numPr>
          <w:ilvl w:val="0"/>
          <w:numId w:val="39"/>
        </w:numPr>
        <w:spacing w:line="340" w:lineRule="atLeast"/>
        <w:ind w:left="284" w:hanging="284"/>
        <w:jc w:val="both"/>
        <w:rPr>
          <w:rFonts w:ascii="Cambria" w:hAnsi="Cambria"/>
          <w:sz w:val="22"/>
          <w:szCs w:val="22"/>
        </w:rPr>
      </w:pPr>
      <w:r w:rsidRPr="00D44841">
        <w:rPr>
          <w:rFonts w:ascii="Cambria" w:hAnsi="Cambria"/>
          <w:sz w:val="22"/>
          <w:szCs w:val="22"/>
        </w:rPr>
        <w:t>W wyjątkowych sytuacjach w lasach mogą być prowadzone wielkopowierzchniowe lotnicze opryski chemiczne – nie należy wtedy przebywać w lesie.</w:t>
      </w:r>
    </w:p>
    <w:p w14:paraId="4DE7B4E1" w14:textId="77777777" w:rsidR="00D44841" w:rsidRPr="00D44841" w:rsidRDefault="00D44841" w:rsidP="00D44841">
      <w:pPr>
        <w:numPr>
          <w:ilvl w:val="0"/>
          <w:numId w:val="39"/>
        </w:numPr>
        <w:spacing w:line="340" w:lineRule="atLeast"/>
        <w:ind w:left="284" w:hanging="284"/>
        <w:jc w:val="both"/>
        <w:rPr>
          <w:rFonts w:ascii="Cambria" w:hAnsi="Cambria"/>
          <w:sz w:val="22"/>
          <w:szCs w:val="22"/>
        </w:rPr>
      </w:pPr>
      <w:r w:rsidRPr="00D44841">
        <w:rPr>
          <w:rFonts w:ascii="Cambria" w:hAnsi="Cambria"/>
          <w:sz w:val="22"/>
          <w:szCs w:val="22"/>
        </w:rPr>
        <w:t>Istnieje ryzyko natknięcia się na niewypały i niewybuchy na terenach, gdzie prowadzono działania wojenne.</w:t>
      </w:r>
    </w:p>
    <w:p w14:paraId="4D12EEC2" w14:textId="77777777" w:rsidR="00D44841" w:rsidRPr="00D44841" w:rsidRDefault="00D44841" w:rsidP="00D44841">
      <w:pPr>
        <w:numPr>
          <w:ilvl w:val="0"/>
          <w:numId w:val="39"/>
        </w:numPr>
        <w:spacing w:line="340" w:lineRule="atLeast"/>
        <w:ind w:left="284" w:hanging="284"/>
        <w:jc w:val="both"/>
        <w:rPr>
          <w:rFonts w:ascii="Cambria" w:hAnsi="Cambria"/>
          <w:sz w:val="22"/>
          <w:szCs w:val="22"/>
        </w:rPr>
      </w:pPr>
      <w:r w:rsidRPr="00D44841">
        <w:rPr>
          <w:rFonts w:ascii="Cambria" w:hAnsi="Cambria"/>
          <w:sz w:val="22"/>
          <w:szCs w:val="22"/>
        </w:rPr>
        <w:t>Polowania.</w:t>
      </w:r>
    </w:p>
    <w:p w14:paraId="6A5E6C34" w14:textId="77777777" w:rsidR="00D44841" w:rsidRPr="00D44841" w:rsidRDefault="00D44841" w:rsidP="00D44841">
      <w:pPr>
        <w:numPr>
          <w:ilvl w:val="0"/>
          <w:numId w:val="39"/>
        </w:numPr>
        <w:spacing w:line="340" w:lineRule="atLeast"/>
        <w:ind w:left="284" w:hanging="284"/>
        <w:jc w:val="both"/>
        <w:rPr>
          <w:rFonts w:ascii="Cambria" w:hAnsi="Cambria"/>
          <w:sz w:val="22"/>
          <w:szCs w:val="22"/>
        </w:rPr>
      </w:pPr>
      <w:r w:rsidRPr="00D44841">
        <w:rPr>
          <w:rFonts w:ascii="Cambria" w:hAnsi="Cambria"/>
          <w:sz w:val="22"/>
          <w:szCs w:val="22"/>
        </w:rPr>
        <w:t>Zagrożenie wynikające z uszkodzonych konarów drzew, które mogą się odłamać i spaść na osoby przechodzące pod drzewem.</w:t>
      </w:r>
    </w:p>
    <w:p w14:paraId="69548384" w14:textId="77777777" w:rsidR="00D44841" w:rsidRDefault="00D44841" w:rsidP="00D44841">
      <w:pPr>
        <w:tabs>
          <w:tab w:val="left" w:pos="1134"/>
        </w:tabs>
        <w:suppressAutoHyphens w:val="0"/>
        <w:spacing w:before="120"/>
        <w:jc w:val="both"/>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347C8E51"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296C9511" w14:textId="459F6645" w:rsidR="00D44841" w:rsidRDefault="00D44841" w:rsidP="00D44841">
      <w:pPr>
        <w:tabs>
          <w:tab w:val="left" w:pos="1134"/>
        </w:tabs>
        <w:suppressAutoHyphens w:val="0"/>
        <w:spacing w:before="120"/>
        <w:rPr>
          <w:rFonts w:ascii="Cambria" w:hAnsi="Cambria" w:cs="Arial"/>
          <w:b/>
          <w:color w:val="000000"/>
          <w:sz w:val="22"/>
          <w:szCs w:val="22"/>
          <w:lang w:eastAsia="pl-PL"/>
        </w:rPr>
      </w:pPr>
    </w:p>
    <w:p w14:paraId="0F234EA5" w14:textId="2719C84A" w:rsidR="00D44841" w:rsidRDefault="00D44841" w:rsidP="00F70834">
      <w:pPr>
        <w:tabs>
          <w:tab w:val="left" w:pos="1134"/>
        </w:tabs>
        <w:suppressAutoHyphens w:val="0"/>
        <w:spacing w:before="120"/>
        <w:jc w:val="center"/>
        <w:rPr>
          <w:rFonts w:ascii="Cambria" w:hAnsi="Cambria" w:cs="Arial"/>
          <w:b/>
          <w:color w:val="000000"/>
          <w:sz w:val="22"/>
          <w:szCs w:val="22"/>
          <w:lang w:eastAsia="pl-PL"/>
        </w:rPr>
      </w:pPr>
      <w:r>
        <w:rPr>
          <w:noProof/>
        </w:rPr>
        <w:drawing>
          <wp:inline distT="0" distB="0" distL="0" distR="0" wp14:anchorId="232595E0" wp14:editId="2B551E33">
            <wp:extent cx="6084000" cy="7880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4000" cy="7880400"/>
                    </a:xfrm>
                    <a:prstGeom prst="rect">
                      <a:avLst/>
                    </a:prstGeom>
                  </pic:spPr>
                </pic:pic>
              </a:graphicData>
            </a:graphic>
          </wp:inline>
        </w:drawing>
      </w:r>
    </w:p>
    <w:p w14:paraId="559D1AFA" w14:textId="6118F21B" w:rsidR="00D44841" w:rsidRDefault="00F70834" w:rsidP="00D44841">
      <w:pPr>
        <w:tabs>
          <w:tab w:val="left" w:pos="1134"/>
          <w:tab w:val="left" w:pos="7944"/>
        </w:tabs>
        <w:suppressAutoHyphens w:val="0"/>
        <w:spacing w:before="120"/>
        <w:rPr>
          <w:rFonts w:ascii="Cambria" w:hAnsi="Cambria" w:cs="Arial"/>
          <w:b/>
          <w:color w:val="000000"/>
          <w:sz w:val="22"/>
          <w:szCs w:val="22"/>
          <w:lang w:eastAsia="pl-PL"/>
        </w:rPr>
      </w:pPr>
      <w:r>
        <w:rPr>
          <w:noProof/>
        </w:rPr>
        <w:lastRenderedPageBreak/>
        <w:drawing>
          <wp:inline distT="0" distB="0" distL="0" distR="0" wp14:anchorId="150CECF3" wp14:editId="7B7457A0">
            <wp:extent cx="5983200" cy="7873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3200" cy="7873200"/>
                    </a:xfrm>
                    <a:prstGeom prst="rect">
                      <a:avLst/>
                    </a:prstGeom>
                  </pic:spPr>
                </pic:pic>
              </a:graphicData>
            </a:graphic>
          </wp:inline>
        </w:drawing>
      </w:r>
    </w:p>
    <w:p w14:paraId="04CE62BE" w14:textId="3EC58B91" w:rsidR="00F70834" w:rsidRDefault="00F70834" w:rsidP="00F70834">
      <w:pPr>
        <w:tabs>
          <w:tab w:val="left" w:pos="1134"/>
          <w:tab w:val="left" w:pos="1776"/>
        </w:tabs>
        <w:suppressAutoHyphens w:val="0"/>
        <w:spacing w:before="120"/>
        <w:rPr>
          <w:rFonts w:ascii="Cambria" w:hAnsi="Cambria" w:cs="Arial"/>
          <w:sz w:val="22"/>
          <w:szCs w:val="22"/>
          <w:lang w:eastAsia="pl-PL"/>
        </w:rPr>
      </w:pPr>
      <w:r>
        <w:rPr>
          <w:noProof/>
        </w:rPr>
        <w:lastRenderedPageBreak/>
        <w:drawing>
          <wp:inline distT="0" distB="0" distL="0" distR="0" wp14:anchorId="3B881DEE" wp14:editId="39529F72">
            <wp:extent cx="6008400" cy="2368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8400" cy="2368800"/>
                    </a:xfrm>
                    <a:prstGeom prst="rect">
                      <a:avLst/>
                    </a:prstGeom>
                  </pic:spPr>
                </pic:pic>
              </a:graphicData>
            </a:graphic>
          </wp:inline>
        </w:drawing>
      </w:r>
    </w:p>
    <w:p w14:paraId="4FB417B0" w14:textId="360BFBF9"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sidRPr="00F70834">
        <w:rPr>
          <w:rFonts w:ascii="Cambria" w:hAnsi="Cambria" w:cs="Arial"/>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0E27335" w14:textId="177AE566" w:rsidR="00DC18F1" w:rsidRDefault="00DC18F1" w:rsidP="00F70834">
      <w:pPr>
        <w:tabs>
          <w:tab w:val="left" w:pos="1134"/>
        </w:tabs>
        <w:suppressAutoHyphens w:val="0"/>
        <w:spacing w:before="120"/>
        <w:rPr>
          <w:rFonts w:ascii="Cambria" w:hAnsi="Cambria" w:cs="Arial"/>
          <w:b/>
          <w:color w:val="000000"/>
          <w:sz w:val="22"/>
          <w:szCs w:val="22"/>
          <w:lang w:eastAsia="pl-PL"/>
        </w:rPr>
      </w:pPr>
    </w:p>
    <w:p w14:paraId="60BF377F" w14:textId="77777777" w:rsidR="00F70834" w:rsidRDefault="00F70834" w:rsidP="00F70834">
      <w:pPr>
        <w:tabs>
          <w:tab w:val="left" w:pos="1134"/>
        </w:tabs>
        <w:suppressAutoHyphens w:val="0"/>
        <w:spacing w:before="120"/>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45504DCB" w14:textId="31BB97E1"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04BE66D0" w14:textId="77777777" w:rsidR="00F70834" w:rsidRDefault="00F70834"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83E7A7A" w14:textId="3BA2828D"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4774099" w14:textId="22DD735F"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FC5FA" w14:textId="40B8DB6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0EC4BF5B" w14:textId="24BEC074"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6D93420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Sect="00237F81">
      <w:headerReference w:type="default" r:id="rId14"/>
      <w:footerReference w:type="default" r:id="rId15"/>
      <w:pgSz w:w="11905" w:h="16837"/>
      <w:pgMar w:top="1417" w:right="1417" w:bottom="1417" w:left="1417" w:header="709" w:footer="5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2FBD" w14:textId="77777777" w:rsidR="00A56430" w:rsidRDefault="00A56430">
      <w:r>
        <w:separator/>
      </w:r>
    </w:p>
  </w:endnote>
  <w:endnote w:type="continuationSeparator" w:id="0">
    <w:p w14:paraId="45F75738" w14:textId="77777777" w:rsidR="00A56430" w:rsidRDefault="00A5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7CCF7F71" w14:textId="5D7E692C" w:rsidR="0013110C" w:rsidRPr="00237F81" w:rsidRDefault="0013110C" w:rsidP="00237F8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6EAC" w14:textId="77777777" w:rsidR="00A56430" w:rsidRDefault="00A56430">
      <w:r>
        <w:separator/>
      </w:r>
    </w:p>
  </w:footnote>
  <w:footnote w:type="continuationSeparator" w:id="0">
    <w:p w14:paraId="6875B674" w14:textId="77777777" w:rsidR="00A56430" w:rsidRDefault="00A5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887E" w14:textId="3C81AC62" w:rsidR="00237F81" w:rsidRPr="00037CFA" w:rsidRDefault="00037CFA" w:rsidP="00037CFA">
    <w:pPr>
      <w:pStyle w:val="Nagwek"/>
      <w:tabs>
        <w:tab w:val="clear" w:pos="4535"/>
        <w:tab w:val="clear" w:pos="9071"/>
      </w:tabs>
      <w:rPr>
        <w:rFonts w:ascii="Cambria" w:hAnsi="Cambria"/>
      </w:rPr>
    </w:pPr>
    <w:r w:rsidRPr="002B7DCB">
      <w:rPr>
        <w:rFonts w:ascii="Cambria" w:hAnsi="Cambria"/>
      </w:rPr>
      <w:t>SA.270.11.2022</w:t>
    </w: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 xml:space="preserve">               </w:t>
    </w:r>
    <w:r w:rsidRPr="002B7DCB">
      <w:rPr>
        <w:rFonts w:ascii="Cambria" w:hAnsi="Cambria"/>
      </w:rPr>
      <w:t>Załącznik nr 1</w:t>
    </w:r>
    <w:r>
      <w:rPr>
        <w:rFonts w:ascii="Cambria" w:hAnsi="Cambria"/>
      </w:rPr>
      <w:t>0</w:t>
    </w:r>
    <w:r w:rsidRPr="002B7DCB">
      <w:rPr>
        <w:rFonts w:ascii="Cambria" w:hAnsi="Cambria"/>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8CC3A5A"/>
    <w:multiLevelType w:val="multilevel"/>
    <w:tmpl w:val="298A02B4"/>
    <w:lvl w:ilvl="0">
      <w:start w:val="3"/>
      <w:numFmt w:val="decimal"/>
      <w:lvlText w:val="%1."/>
      <w:lvlJc w:val="left"/>
      <w:pPr>
        <w:ind w:left="360" w:hanging="360"/>
      </w:pPr>
      <w:rPr>
        <w:rFonts w:ascii="Cambria" w:eastAsia="Times New Roman" w:hAnsi="Cambria" w:cs="Aria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3A5EBB"/>
    <w:multiLevelType w:val="hybridMultilevel"/>
    <w:tmpl w:val="E1983E4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0E77A3"/>
    <w:multiLevelType w:val="hybridMultilevel"/>
    <w:tmpl w:val="02BC4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9B6801"/>
    <w:multiLevelType w:val="hybridMultilevel"/>
    <w:tmpl w:val="7C763970"/>
    <w:lvl w:ilvl="0" w:tplc="877066A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3700E0"/>
    <w:multiLevelType w:val="hybridMultilevel"/>
    <w:tmpl w:val="8912F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0416E7"/>
    <w:multiLevelType w:val="hybridMultilevel"/>
    <w:tmpl w:val="99328C82"/>
    <w:lvl w:ilvl="0" w:tplc="F6C0C6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8E75D9"/>
    <w:multiLevelType w:val="hybridMultilevel"/>
    <w:tmpl w:val="D4A8B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1"/>
    <w:lvlOverride w:ilvl="0">
      <w:startOverride w:val="1"/>
    </w:lvlOverride>
  </w:num>
  <w:num w:numId="2" w16cid:durableId="2035575281">
    <w:abstractNumId w:val="26"/>
    <w:lvlOverride w:ilvl="0">
      <w:startOverride w:val="1"/>
    </w:lvlOverride>
  </w:num>
  <w:num w:numId="3" w16cid:durableId="2012441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7"/>
    <w:lvlOverride w:ilvl="0">
      <w:startOverride w:val="1"/>
    </w:lvlOverride>
  </w:num>
  <w:num w:numId="5" w16cid:durableId="1794522278">
    <w:abstractNumId w:val="18"/>
  </w:num>
  <w:num w:numId="6" w16cid:durableId="1137601971">
    <w:abstractNumId w:val="10"/>
  </w:num>
  <w:num w:numId="7" w16cid:durableId="1312254863">
    <w:abstractNumId w:val="22"/>
  </w:num>
  <w:num w:numId="8" w16cid:durableId="938489232">
    <w:abstractNumId w:val="30"/>
  </w:num>
  <w:num w:numId="9" w16cid:durableId="970477443">
    <w:abstractNumId w:val="2"/>
  </w:num>
  <w:num w:numId="10" w16cid:durableId="627391932">
    <w:abstractNumId w:val="3"/>
  </w:num>
  <w:num w:numId="11" w16cid:durableId="180314490">
    <w:abstractNumId w:val="28"/>
  </w:num>
  <w:num w:numId="12" w16cid:durableId="100610207">
    <w:abstractNumId w:val="24"/>
  </w:num>
  <w:num w:numId="13" w16cid:durableId="1862815165">
    <w:abstractNumId w:val="8"/>
  </w:num>
  <w:num w:numId="14" w16cid:durableId="158622877">
    <w:abstractNumId w:val="27"/>
  </w:num>
  <w:num w:numId="15" w16cid:durableId="2028210496">
    <w:abstractNumId w:val="39"/>
  </w:num>
  <w:num w:numId="16" w16cid:durableId="1814906896">
    <w:abstractNumId w:val="15"/>
  </w:num>
  <w:num w:numId="17" w16cid:durableId="431555756">
    <w:abstractNumId w:val="14"/>
  </w:num>
  <w:num w:numId="18" w16cid:durableId="975379549">
    <w:abstractNumId w:val="19"/>
  </w:num>
  <w:num w:numId="19" w16cid:durableId="1411459857">
    <w:abstractNumId w:val="35"/>
  </w:num>
  <w:num w:numId="20" w16cid:durableId="1239176158">
    <w:abstractNumId w:val="13"/>
  </w:num>
  <w:num w:numId="21" w16cid:durableId="489949905">
    <w:abstractNumId w:val="20"/>
  </w:num>
  <w:num w:numId="22" w16cid:durableId="1866406991">
    <w:abstractNumId w:val="11"/>
  </w:num>
  <w:num w:numId="23" w16cid:durableId="2026712829">
    <w:abstractNumId w:val="23"/>
  </w:num>
  <w:num w:numId="24" w16cid:durableId="1014915020">
    <w:abstractNumId w:val="41"/>
  </w:num>
  <w:num w:numId="25" w16cid:durableId="765463795">
    <w:abstractNumId w:val="5"/>
  </w:num>
  <w:num w:numId="26" w16cid:durableId="1208759280">
    <w:abstractNumId w:val="32"/>
  </w:num>
  <w:num w:numId="27" w16cid:durableId="453988914">
    <w:abstractNumId w:val="36"/>
  </w:num>
  <w:num w:numId="28" w16cid:durableId="1266890703">
    <w:abstractNumId w:val="0"/>
  </w:num>
  <w:num w:numId="29" w16cid:durableId="213391453">
    <w:abstractNumId w:val="12"/>
  </w:num>
  <w:num w:numId="30" w16cid:durableId="1701978246">
    <w:abstractNumId w:val="1"/>
  </w:num>
  <w:num w:numId="31" w16cid:durableId="1791850330">
    <w:abstractNumId w:val="38"/>
  </w:num>
  <w:num w:numId="32" w16cid:durableId="2111970493">
    <w:abstractNumId w:val="29"/>
  </w:num>
  <w:num w:numId="33" w16cid:durableId="667753656">
    <w:abstractNumId w:val="7"/>
  </w:num>
  <w:num w:numId="34" w16cid:durableId="1699817479">
    <w:abstractNumId w:val="34"/>
  </w:num>
  <w:num w:numId="35" w16cid:durableId="455177843">
    <w:abstractNumId w:val="25"/>
  </w:num>
  <w:num w:numId="36" w16cid:durableId="886641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3645342">
    <w:abstractNumId w:val="16"/>
  </w:num>
  <w:num w:numId="38" w16cid:durableId="156000529">
    <w:abstractNumId w:val="4"/>
  </w:num>
  <w:num w:numId="39" w16cid:durableId="1290164990">
    <w:abstractNumId w:val="33"/>
  </w:num>
  <w:num w:numId="40" w16cid:durableId="1049383977">
    <w:abstractNumId w:val="21"/>
  </w:num>
  <w:num w:numId="41" w16cid:durableId="1880895188">
    <w:abstractNumId w:val="40"/>
  </w:num>
  <w:num w:numId="42" w16cid:durableId="615409557">
    <w:abstractNumId w:val="6"/>
  </w:num>
  <w:num w:numId="43" w16cid:durableId="21078408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37CFA"/>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2BA"/>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24C"/>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37F81"/>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36A7"/>
    <w:rsid w:val="002A4539"/>
    <w:rsid w:val="002A5139"/>
    <w:rsid w:val="002A544F"/>
    <w:rsid w:val="002A604E"/>
    <w:rsid w:val="002A6D2F"/>
    <w:rsid w:val="002B0BE8"/>
    <w:rsid w:val="002B0E6E"/>
    <w:rsid w:val="002B1633"/>
    <w:rsid w:val="002B1E8F"/>
    <w:rsid w:val="002B2B7C"/>
    <w:rsid w:val="002B307E"/>
    <w:rsid w:val="002B377C"/>
    <w:rsid w:val="002B4415"/>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0AD2"/>
    <w:rsid w:val="003D132E"/>
    <w:rsid w:val="003D141C"/>
    <w:rsid w:val="003D1E3B"/>
    <w:rsid w:val="003D2AE5"/>
    <w:rsid w:val="003D50B6"/>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6100"/>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0E2"/>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30A2"/>
    <w:rsid w:val="009341FF"/>
    <w:rsid w:val="00936D5C"/>
    <w:rsid w:val="00936F8D"/>
    <w:rsid w:val="00937991"/>
    <w:rsid w:val="0094057D"/>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430"/>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4841"/>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181"/>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489F"/>
    <w:rsid w:val="00E149A6"/>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522"/>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0834"/>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9651</Words>
  <Characters>57910</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Mirosław Koczwara - Lokalne</cp:lastModifiedBy>
  <cp:revision>19</cp:revision>
  <cp:lastPrinted>2017-05-23T11:32:00Z</cp:lastPrinted>
  <dcterms:created xsi:type="dcterms:W3CDTF">2022-06-26T13:01:00Z</dcterms:created>
  <dcterms:modified xsi:type="dcterms:W3CDTF">2022-10-27T21:13:00Z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