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7B9595AB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2021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62C8CDD3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……………..2021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4CA9A083" w14:textId="77777777" w:rsidR="00985F41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Barbara Hołub – Członek Zarządu</w:t>
      </w:r>
    </w:p>
    <w:p w14:paraId="2FB8EDB8" w14:textId="648478DE" w:rsidR="00EF3D70" w:rsidRPr="00967807" w:rsidRDefault="00EF3D70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Andrzej Jarząb - Prokurent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3C40F908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(Dz.  U.  z  2019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2019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="00812ECF" w:rsidRPr="00967807">
        <w:rPr>
          <w:rFonts w:asciiTheme="majorHAnsi" w:hAnsiTheme="majorHAnsi"/>
          <w:b w:val="0"/>
          <w:bCs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5 350 000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64AC67E5" w:rsidR="00985F41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1. Przedmiotem zamówienia jest 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budowa myjni dwustanowiskowej do </w:t>
      </w:r>
      <w:r w:rsidR="00E677B7" w:rsidRPr="00967807">
        <w:rPr>
          <w:rFonts w:asciiTheme="majorHAnsi" w:hAnsiTheme="majorHAnsi"/>
          <w:sz w:val="24"/>
          <w:szCs w:val="24"/>
        </w:rPr>
        <w:t xml:space="preserve">mycia pojazdów ciężarowych wraz z </w:t>
      </w:r>
      <w:r w:rsidR="008125FA" w:rsidRPr="00967807">
        <w:rPr>
          <w:rFonts w:asciiTheme="majorHAnsi" w:hAnsiTheme="majorHAnsi"/>
          <w:sz w:val="24"/>
          <w:szCs w:val="24"/>
        </w:rPr>
        <w:t>kontenerem</w:t>
      </w:r>
      <w:r w:rsidR="00E677B7" w:rsidRPr="00967807">
        <w:rPr>
          <w:rFonts w:asciiTheme="majorHAnsi" w:hAnsiTheme="majorHAnsi"/>
          <w:sz w:val="24"/>
          <w:szCs w:val="24"/>
        </w:rPr>
        <w:t xml:space="preserve"> technicznym</w:t>
      </w:r>
      <w:r w:rsidR="00E677B7" w:rsidRPr="00967807">
        <w:rPr>
          <w:rFonts w:asciiTheme="majorHAnsi" w:hAnsiTheme="majorHAnsi"/>
          <w:snapToGrid w:val="0"/>
          <w:color w:val="FF0000"/>
          <w:sz w:val="24"/>
          <w:szCs w:val="24"/>
        </w:rPr>
        <w:t xml:space="preserve"> </w:t>
      </w:r>
      <w:r w:rsidR="00812ECF" w:rsidRPr="00967807">
        <w:rPr>
          <w:rFonts w:asciiTheme="majorHAnsi" w:hAnsiTheme="majorHAnsi"/>
          <w:snapToGrid w:val="0"/>
          <w:sz w:val="24"/>
          <w:szCs w:val="24"/>
        </w:rPr>
        <w:t xml:space="preserve">na fragmencie działki nr ew. 1735 </w:t>
      </w:r>
      <w:r w:rsidR="00E245C7" w:rsidRPr="00967807">
        <w:rPr>
          <w:rFonts w:asciiTheme="majorHAnsi" w:hAnsiTheme="majorHAnsi"/>
          <w:snapToGrid w:val="0"/>
          <w:sz w:val="24"/>
          <w:szCs w:val="24"/>
        </w:rPr>
        <w:t xml:space="preserve">obręb 0001 Bolesław, jednostka ewidencyjna </w:t>
      </w:r>
      <w:r w:rsidR="00A71247" w:rsidRPr="00967807">
        <w:rPr>
          <w:rFonts w:asciiTheme="majorHAnsi" w:hAnsiTheme="majorHAnsi"/>
          <w:snapToGrid w:val="0"/>
          <w:sz w:val="24"/>
          <w:szCs w:val="24"/>
        </w:rPr>
        <w:t xml:space="preserve">121203_2 </w:t>
      </w:r>
      <w:r w:rsidR="00E245C7" w:rsidRPr="00967807">
        <w:rPr>
          <w:rFonts w:asciiTheme="majorHAnsi" w:hAnsiTheme="majorHAnsi"/>
          <w:snapToGrid w:val="0"/>
          <w:sz w:val="24"/>
          <w:szCs w:val="24"/>
        </w:rPr>
        <w:t xml:space="preserve">Bolesław, przy ul. Osadowej 1 </w:t>
      </w:r>
      <w:r w:rsidR="002C5970">
        <w:rPr>
          <w:rFonts w:asciiTheme="majorHAnsi" w:hAnsiTheme="majorHAnsi"/>
          <w:snapToGrid w:val="0"/>
          <w:sz w:val="24"/>
          <w:szCs w:val="24"/>
        </w:rPr>
        <w:br/>
      </w:r>
      <w:r w:rsidR="00E245C7" w:rsidRPr="00967807">
        <w:rPr>
          <w:rFonts w:asciiTheme="majorHAnsi" w:hAnsiTheme="majorHAnsi"/>
          <w:snapToGrid w:val="0"/>
          <w:sz w:val="24"/>
          <w:szCs w:val="24"/>
        </w:rPr>
        <w:t xml:space="preserve">w Bolesławiu. </w:t>
      </w:r>
    </w:p>
    <w:p w14:paraId="51454E34" w14:textId="24637D8F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2. Zakres robót obejmuje budowę </w:t>
      </w:r>
      <w:r w:rsidR="008125FA" w:rsidRPr="00967807">
        <w:rPr>
          <w:rFonts w:asciiTheme="majorHAnsi" w:hAnsiTheme="majorHAnsi" w:cs="TimesNewRomanPSMT"/>
          <w:sz w:val="24"/>
          <w:szCs w:val="24"/>
        </w:rPr>
        <w:t>myjni dwustanowiskowej</w:t>
      </w:r>
      <w:r w:rsidRPr="00967807">
        <w:rPr>
          <w:rFonts w:asciiTheme="majorHAnsi" w:hAnsiTheme="majorHAnsi" w:cs="TimesNewRomanPSMT"/>
          <w:sz w:val="24"/>
          <w:szCs w:val="24"/>
        </w:rPr>
        <w:t>:</w:t>
      </w:r>
    </w:p>
    <w:p w14:paraId="3D2C3E63" w14:textId="62C778BB" w:rsidR="007D6E3A" w:rsidRPr="00967807" w:rsidRDefault="007D6E3A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A71247" w:rsidRPr="00967807">
        <w:rPr>
          <w:rFonts w:asciiTheme="majorHAnsi" w:hAnsiTheme="majorHAnsi" w:cs="TimesNewRomanPSMT"/>
          <w:sz w:val="24"/>
          <w:szCs w:val="24"/>
        </w:rPr>
        <w:t>Budow</w:t>
      </w:r>
      <w:r w:rsidRPr="00967807">
        <w:rPr>
          <w:rFonts w:asciiTheme="majorHAnsi" w:hAnsiTheme="majorHAnsi" w:cs="TimesNewRomanPSMT"/>
          <w:sz w:val="24"/>
          <w:szCs w:val="24"/>
        </w:rPr>
        <w:t>ę</w:t>
      </w:r>
      <w:r w:rsidR="00A71247" w:rsidRPr="00967807">
        <w:rPr>
          <w:rFonts w:asciiTheme="majorHAnsi" w:hAnsiTheme="majorHAnsi" w:cs="TimesNewRomanPSMT"/>
          <w:sz w:val="24"/>
          <w:szCs w:val="24"/>
        </w:rPr>
        <w:t xml:space="preserve"> dwóch stanowisk mycia pojazdów ciężarowych wraz z kontenerem technicznym i instalacjami wewnętrznymi tj. wody, elektrycznymi, kanalizacji sanitarnej i instalacjami zewnętrznymi tj. wody, kanalizacji sanitarnej i elektrycznymi.</w:t>
      </w:r>
    </w:p>
    <w:p w14:paraId="6AD614CD" w14:textId="3A180764" w:rsidR="00FE67AE" w:rsidRPr="00967807" w:rsidRDefault="007D6E3A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B</w:t>
      </w:r>
      <w:r w:rsidR="00A71247" w:rsidRPr="00967807">
        <w:rPr>
          <w:rFonts w:asciiTheme="majorHAnsi" w:hAnsiTheme="majorHAnsi" w:cs="TimesNewRomanPSMT"/>
          <w:sz w:val="24"/>
          <w:szCs w:val="24"/>
        </w:rPr>
        <w:t>udowę podestu techniczne</w:t>
      </w:r>
      <w:r w:rsidR="001072EE" w:rsidRPr="00967807">
        <w:rPr>
          <w:rFonts w:asciiTheme="majorHAnsi" w:hAnsiTheme="majorHAnsi" w:cs="TimesNewRomanPSMT"/>
          <w:sz w:val="24"/>
          <w:szCs w:val="24"/>
        </w:rPr>
        <w:t>go, rozbiórkę</w:t>
      </w:r>
      <w:r w:rsidR="00A71247" w:rsidRPr="00967807">
        <w:rPr>
          <w:rFonts w:asciiTheme="majorHAnsi" w:hAnsiTheme="majorHAnsi" w:cs="TimesNewRomanPSMT"/>
          <w:sz w:val="24"/>
          <w:szCs w:val="24"/>
        </w:rPr>
        <w:t xml:space="preserve"> istniejącej nawierzchni płyt betonowych drogowych, budowę nawierzchni utwardzonych z</w:t>
      </w:r>
      <w:r w:rsidR="00A662AE" w:rsidRPr="00967807">
        <w:rPr>
          <w:rFonts w:asciiTheme="majorHAnsi" w:hAnsiTheme="majorHAnsi" w:cs="TimesNewRomanPSMT"/>
          <w:sz w:val="24"/>
          <w:szCs w:val="24"/>
        </w:rPr>
        <w:t> </w:t>
      </w:r>
      <w:r w:rsidR="00A71247" w:rsidRPr="00967807">
        <w:rPr>
          <w:rFonts w:asciiTheme="majorHAnsi" w:hAnsiTheme="majorHAnsi" w:cs="TimesNewRomanPSMT"/>
          <w:sz w:val="24"/>
          <w:szCs w:val="24"/>
        </w:rPr>
        <w:t>kostki brukowej wraz z budową instalacji oświetlenia zewnętrznego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27921D45" w14:textId="451AB008" w:rsidR="007D6E3A" w:rsidRPr="00967807" w:rsidRDefault="007D6E3A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c) </w:t>
      </w:r>
      <w:r w:rsidRPr="00967807">
        <w:rPr>
          <w:rFonts w:asciiTheme="majorHAnsi" w:hAnsiTheme="majorHAnsi"/>
          <w:sz w:val="24"/>
          <w:szCs w:val="24"/>
        </w:rPr>
        <w:t xml:space="preserve">Dostawę, montaż i uruchomienie fabrycznie nowej instalacji mycia wysokociśnieniowego z trzema punktami poboru umożliwiająca pracę równoczesną dwóm punktom poboru </w:t>
      </w:r>
      <w:r w:rsidR="002C5970">
        <w:rPr>
          <w:rFonts w:asciiTheme="majorHAnsi" w:hAnsiTheme="majorHAnsi"/>
          <w:sz w:val="24"/>
          <w:szCs w:val="24"/>
        </w:rPr>
        <w:br/>
      </w:r>
      <w:r w:rsidRPr="00967807">
        <w:rPr>
          <w:rFonts w:asciiTheme="majorHAnsi" w:hAnsiTheme="majorHAnsi"/>
          <w:sz w:val="24"/>
          <w:szCs w:val="24"/>
        </w:rPr>
        <w:t xml:space="preserve">o wydajnościach opisanych w załączniku nr </w:t>
      </w:r>
      <w:r w:rsidR="00300126" w:rsidRPr="00967807">
        <w:rPr>
          <w:rFonts w:asciiTheme="majorHAnsi" w:hAnsiTheme="majorHAnsi"/>
          <w:sz w:val="24"/>
          <w:szCs w:val="24"/>
        </w:rPr>
        <w:t>10</w:t>
      </w:r>
      <w:r w:rsidRPr="00967807">
        <w:rPr>
          <w:rFonts w:asciiTheme="majorHAnsi" w:hAnsiTheme="majorHAnsi"/>
          <w:sz w:val="24"/>
          <w:szCs w:val="24"/>
        </w:rPr>
        <w:t xml:space="preserve"> do </w:t>
      </w:r>
      <w:r w:rsidR="00300126" w:rsidRPr="00967807">
        <w:rPr>
          <w:rFonts w:asciiTheme="majorHAnsi" w:hAnsiTheme="majorHAnsi"/>
          <w:sz w:val="24"/>
          <w:szCs w:val="24"/>
        </w:rPr>
        <w:t>S</w:t>
      </w:r>
      <w:r w:rsidRPr="00967807">
        <w:rPr>
          <w:rFonts w:asciiTheme="majorHAnsi" w:hAnsiTheme="majorHAnsi"/>
          <w:sz w:val="24"/>
          <w:szCs w:val="24"/>
        </w:rPr>
        <w:t xml:space="preserve">WZ opis </w:t>
      </w:r>
      <w:r w:rsidR="00300126" w:rsidRPr="00967807">
        <w:rPr>
          <w:rFonts w:asciiTheme="majorHAnsi" w:hAnsiTheme="majorHAnsi"/>
          <w:sz w:val="24"/>
          <w:szCs w:val="24"/>
        </w:rPr>
        <w:t>techniczny</w:t>
      </w:r>
      <w:r w:rsidRPr="00967807">
        <w:rPr>
          <w:rFonts w:asciiTheme="majorHAnsi" w:hAnsiTheme="majorHAnsi"/>
          <w:sz w:val="24"/>
          <w:szCs w:val="24"/>
        </w:rPr>
        <w:t xml:space="preserve">  instalacji mycia wysokociśnieniowego.</w:t>
      </w:r>
    </w:p>
    <w:p w14:paraId="36A97C70" w14:textId="72033B15" w:rsidR="006C6DC4" w:rsidRPr="00967807" w:rsidRDefault="006C6DC4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d) Przeprowadzenie w siedzibie Zamawiającego 1 dniowego szkolenia z zakresu obsługi dostarczonej instalacji dla wskazanej przez Zamawiającego liczby osób.</w:t>
      </w:r>
    </w:p>
    <w:p w14:paraId="31E8FC9A" w14:textId="7777777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3. Przedmiot zamówienia określony został w dokumentacji projektowej, która jest podstawą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 sporządzenia kosztorysu ofertowego w tym:</w:t>
      </w:r>
    </w:p>
    <w:p w14:paraId="522F6ACC" w14:textId="2BDFF5B4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projektu budowlanego budowy </w:t>
      </w:r>
      <w:r w:rsidR="00E677B7" w:rsidRPr="00967807">
        <w:rPr>
          <w:rFonts w:asciiTheme="majorHAnsi" w:hAnsiTheme="majorHAnsi"/>
          <w:sz w:val="24"/>
          <w:szCs w:val="24"/>
        </w:rPr>
        <w:t xml:space="preserve">2 stanowisk mycia pojazdów ciężarowych wraz </w:t>
      </w:r>
      <w:r w:rsidR="002C5970">
        <w:rPr>
          <w:rFonts w:asciiTheme="majorHAnsi" w:hAnsiTheme="majorHAnsi"/>
          <w:sz w:val="24"/>
          <w:szCs w:val="24"/>
        </w:rPr>
        <w:br/>
      </w:r>
      <w:r w:rsidR="00E677B7" w:rsidRPr="00967807">
        <w:rPr>
          <w:rFonts w:asciiTheme="majorHAnsi" w:hAnsiTheme="majorHAnsi"/>
          <w:sz w:val="24"/>
          <w:szCs w:val="24"/>
        </w:rPr>
        <w:t xml:space="preserve">z </w:t>
      </w:r>
      <w:r w:rsidR="00A662AE" w:rsidRPr="00967807">
        <w:rPr>
          <w:rFonts w:asciiTheme="majorHAnsi" w:hAnsiTheme="majorHAnsi"/>
          <w:sz w:val="24"/>
          <w:szCs w:val="24"/>
        </w:rPr>
        <w:t>kontenerem</w:t>
      </w:r>
      <w:r w:rsidR="00E677B7" w:rsidRPr="00967807">
        <w:rPr>
          <w:rFonts w:asciiTheme="majorHAnsi" w:hAnsiTheme="majorHAnsi"/>
          <w:sz w:val="24"/>
          <w:szCs w:val="24"/>
        </w:rPr>
        <w:t xml:space="preserve"> technicznym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- branża architektura, konstrukcja, instalacje,</w:t>
      </w:r>
    </w:p>
    <w:p w14:paraId="0020FF90" w14:textId="7777777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przedmiar robót stanowiący element pomocniczy przy określeniu ceny.</w:t>
      </w:r>
    </w:p>
    <w:p w14:paraId="414BFBF9" w14:textId="0A1EA8C8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Elementami składowymi przedmiotu umowy są także wszelkie roboty i usługi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„towarzyszące" realizacji robót, o których mowa w 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załączniku nr </w:t>
      </w:r>
      <w:r w:rsidR="00300126" w:rsidRPr="00967807">
        <w:rPr>
          <w:rFonts w:asciiTheme="majorHAnsi" w:hAnsiTheme="majorHAnsi" w:cs="TimesNewRomanPSMT"/>
          <w:sz w:val="24"/>
          <w:szCs w:val="24"/>
        </w:rPr>
        <w:t>7-11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 do</w:t>
      </w:r>
      <w:r w:rsidR="00300126" w:rsidRPr="00967807">
        <w:rPr>
          <w:rFonts w:asciiTheme="majorHAnsi" w:hAnsiTheme="majorHAnsi" w:cs="TimesNewRomanPSMT"/>
          <w:sz w:val="24"/>
          <w:szCs w:val="24"/>
        </w:rPr>
        <w:t xml:space="preserve"> S</w:t>
      </w:r>
      <w:r w:rsidR="00E677B7" w:rsidRPr="00967807">
        <w:rPr>
          <w:rFonts w:asciiTheme="majorHAnsi" w:hAnsiTheme="majorHAnsi" w:cs="TimesNewRomanPSMT"/>
          <w:sz w:val="24"/>
          <w:szCs w:val="24"/>
        </w:rPr>
        <w:t>WZ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BD2108" w:rsidRPr="00967807">
        <w:rPr>
          <w:rFonts w:asciiTheme="majorHAnsi" w:hAnsiTheme="majorHAnsi" w:cs="TimesNewRomanPSMT"/>
          <w:sz w:val="24"/>
          <w:szCs w:val="24"/>
        </w:rPr>
        <w:t>o</w:t>
      </w:r>
      <w:r w:rsidRPr="00967807">
        <w:rPr>
          <w:rFonts w:asciiTheme="majorHAnsi" w:hAnsiTheme="majorHAnsi" w:cs="TimesNewRomanPSMT"/>
          <w:sz w:val="24"/>
          <w:szCs w:val="24"/>
        </w:rPr>
        <w:t>pis przedmiotu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zamówienia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w szczególności: koszty obsługi geodezyjnej, opinii i uzgodnień, zużycia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wody i energii elektrycznej, ubezpieczenia budowy, wszelkich robót przygotowawczych,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porządkowych, zabezpieczenia placu budowy, utrzymania zaplecza budowy,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doprowadzenia terenu do stanu pierwotnego, wszystkie koszty wywozu materiałów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pochodzących z rozbiórki. Cena musi uwzględniać również koszty tablic informacyjnych,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dokumentacji geodezyjnej powykonawczej</w:t>
      </w:r>
      <w:r w:rsidR="00FC4A5D">
        <w:rPr>
          <w:rFonts w:asciiTheme="majorHAnsi" w:hAnsiTheme="majorHAnsi" w:cs="TimesNewRomanPSMT"/>
          <w:sz w:val="24"/>
          <w:szCs w:val="24"/>
        </w:rPr>
        <w:t>,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a także podatek VAT.</w:t>
      </w:r>
    </w:p>
    <w:p w14:paraId="1B0E6760" w14:textId="7777777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Całość robót należy wykonać zgodnie ze sztuką budowlaną, z obowiązującymi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przepisami, normami oraz na ustalonych niniejszą specyfikacją warunkach.</w:t>
      </w:r>
    </w:p>
    <w:p w14:paraId="12A095F6" w14:textId="43AA5861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6. Zobowiązuje się Wykonawcę do stosowania materiałów dopuszczonych do obrotu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stosowania w budownictwie, zgodnych z kryteriami technicznymi określonymi w</w:t>
      </w:r>
      <w:r w:rsidR="00BD2108" w:rsidRPr="00967807">
        <w:rPr>
          <w:rFonts w:asciiTheme="majorHAnsi" w:hAnsiTheme="majorHAnsi" w:cs="TimesNewRomanPSMT"/>
          <w:sz w:val="24"/>
          <w:szCs w:val="24"/>
        </w:rPr>
        <w:t> </w:t>
      </w:r>
      <w:r w:rsidRPr="00967807">
        <w:rPr>
          <w:rFonts w:asciiTheme="majorHAnsi" w:hAnsiTheme="majorHAnsi" w:cs="TimesNewRomanPSMT"/>
          <w:sz w:val="24"/>
          <w:szCs w:val="24"/>
        </w:rPr>
        <w:t>PN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aprobatach technicznych.</w:t>
      </w:r>
    </w:p>
    <w:p w14:paraId="35A5A7CE" w14:textId="4ABC58DA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7. Po zakończeniu budowy należy </w:t>
      </w:r>
      <w:r w:rsidR="006C6DC4" w:rsidRPr="00967807">
        <w:rPr>
          <w:rFonts w:asciiTheme="majorHAnsi" w:hAnsiTheme="majorHAnsi" w:cs="TimesNewRomanPSMT"/>
          <w:sz w:val="24"/>
          <w:szCs w:val="24"/>
        </w:rPr>
        <w:t>dostarczyć</w:t>
      </w:r>
      <w:r w:rsidRPr="00967807">
        <w:rPr>
          <w:rFonts w:asciiTheme="majorHAnsi" w:hAnsiTheme="majorHAnsi" w:cs="TimesNewRomanPSMT"/>
          <w:sz w:val="24"/>
          <w:szCs w:val="24"/>
        </w:rPr>
        <w:t>: wykaz certyfikatów i świadectw jakości,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atesty lub ró</w:t>
      </w:r>
      <w:r w:rsidR="006C6DC4" w:rsidRPr="00967807">
        <w:rPr>
          <w:rFonts w:asciiTheme="majorHAnsi" w:hAnsiTheme="majorHAnsi" w:cs="TimesNewRomanPSMT"/>
          <w:sz w:val="24"/>
          <w:szCs w:val="24"/>
        </w:rPr>
        <w:t>wnoważne na materiały budowlane, dokumentację techniczno-ruchową DTR.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36961108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realizacji przedmiotu umowy: </w:t>
      </w:r>
      <w:r w:rsidR="00300126" w:rsidRPr="00967807">
        <w:rPr>
          <w:rFonts w:asciiTheme="majorHAnsi" w:hAnsiTheme="majorHAnsi" w:cs="TimesNewRomanPSMT"/>
          <w:sz w:val="24"/>
          <w:szCs w:val="24"/>
        </w:rPr>
        <w:t>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39C37BC5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 może powierz</w:t>
      </w:r>
      <w:r w:rsidR="007904D6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967807">
        <w:rPr>
          <w:rFonts w:asciiTheme="majorHAnsi" w:hAnsiTheme="majorHAnsi" w:cs="TimesNewRomanPSMT"/>
          <w:sz w:val="24"/>
          <w:szCs w:val="24"/>
        </w:rPr>
        <w:t>odwykonawcy.</w:t>
      </w:r>
    </w:p>
    <w:p w14:paraId="22CD88D6" w14:textId="34AC000A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2. </w:t>
      </w:r>
      <w:r w:rsidRPr="00967807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967807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>
        <w:rPr>
          <w:rFonts w:asciiTheme="majorHAnsi" w:hAnsiTheme="majorHAnsi" w:cs="TimesNewRomanPS-ItalicMT"/>
          <w:iCs/>
          <w:sz w:val="24"/>
          <w:szCs w:val="24"/>
        </w:rPr>
        <w:t>P</w:t>
      </w:r>
      <w:r w:rsidRPr="00967807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967807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42074319" w14:textId="58FAB6BB" w:rsidR="00FE67AE" w:rsidRPr="00967807" w:rsidRDefault="007904D6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3. Wykonawca, P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odwykonawca </w:t>
      </w:r>
      <w:r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j</w:t>
      </w:r>
      <w:r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967807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790D66CD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Zamawiający, w terminie 7 dni roboczych od dnia otrzymania projektu umowy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967807">
        <w:rPr>
          <w:rFonts w:asciiTheme="majorHAnsi" w:hAnsiTheme="majorHAnsi" w:cs="TimesNewRomanPSMT"/>
          <w:sz w:val="24"/>
          <w:szCs w:val="24"/>
        </w:rPr>
        <w:t> </w:t>
      </w:r>
      <w:r w:rsidRPr="00967807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lastRenderedPageBreak/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75071FF6" w14:textId="43A433B4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Niezgłoszenie pisemnych zastrzeżeń do przedłożonego projektu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w ust. 3, uważa się za akceptację projektu umowy przez zamawiającego.</w:t>
      </w:r>
    </w:p>
    <w:p w14:paraId="4321071E" w14:textId="42068194" w:rsidR="00FE67AE" w:rsidRPr="00967807" w:rsidRDefault="007904D6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6. Wykonawca, Podwykonawca 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967807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 przedmiotem są roboty budowlane, w terminie 7 dni od dnia jej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zawarcia.</w:t>
      </w:r>
    </w:p>
    <w:p w14:paraId="1D25161E" w14:textId="553DAA04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7. Zamawiający, w terminie 7 dni roboczych od dnia otrzymania poświadczonej za zgodność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967807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56B43F6F" w14:textId="519C79A4" w:rsidR="00FE67AE" w:rsidRPr="00967807" w:rsidRDefault="00FC4A5D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8.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967807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030424DE" w14:textId="795091A0" w:rsidR="00FE67AE" w:rsidRPr="00967807" w:rsidRDefault="007904D6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9. Wykonawca, Podwykonawca 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 przedmiotem są dostawy lub usługi, w terminie 7 dni od dnia jej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967807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967807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188840DC" w14:textId="6FA910F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967807">
        <w:rPr>
          <w:rFonts w:asciiTheme="majorHAnsi" w:hAnsiTheme="majorHAnsi" w:cs="TimesNewRomanPSMT"/>
          <w:sz w:val="24"/>
          <w:szCs w:val="24"/>
        </w:rPr>
        <w:t>odwykonawcą.</w:t>
      </w:r>
    </w:p>
    <w:p w14:paraId="6D315AD8" w14:textId="7AF3681C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11. </w:t>
      </w:r>
      <w:r w:rsidR="002B1973" w:rsidRPr="00967807">
        <w:rPr>
          <w:rFonts w:asciiTheme="majorHAnsi" w:hAnsiTheme="majorHAnsi" w:cs="TimesNewRomanPSMT"/>
          <w:sz w:val="24"/>
          <w:szCs w:val="24"/>
        </w:rPr>
        <w:t>Powierzen</w:t>
      </w:r>
      <w:r w:rsidR="007904D6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="002B1973" w:rsidRPr="00967807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2B1973" w:rsidRPr="00967807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</w:p>
    <w:p w14:paraId="034C7BC3" w14:textId="61C6C29E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12. Wykonawca zobowiązany jest do pełnienia funkcji koordynacyjnych w stosunku do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Pr="00967807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77777777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</w:p>
    <w:p w14:paraId="090E89E6" w14:textId="3924F108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ustanawia kierownika budowy w osobie: …………………………………….…</w:t>
      </w:r>
    </w:p>
    <w:p w14:paraId="0DCCE4D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……………………………- posiadający uprawnienia budowlane nr …………………..…...</w:t>
      </w: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BD714DE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Strony ustalają, że wynagrodzenie Wykonawcy za wykonanie przedmiotu umowy,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967807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 tym: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46BEF061" w14:textId="66EDEAB6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2. Wynagrodzenie ryczałtowe, o którym mowa w ust. 1, obejmuje wszelkie koszty związane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1A9AF7BD" w14:textId="08DC0A5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Wykonawca oświadcza, że zapoznał się z opisem przedmiotu umowy oraz z warunkami</w:t>
      </w:r>
      <w:r w:rsidR="00944B61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realizacji umowy.</w:t>
      </w:r>
    </w:p>
    <w:p w14:paraId="2645BD7B" w14:textId="38E4A53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Cena ryczałtowa obejmuje ryzyko i odpowiedzialność Wykonawcy z tytułu sprawdzenia</w:t>
      </w:r>
      <w:r w:rsidR="00944B61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4F969BE6" w14:textId="5CF2C818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Rozliczenie nastąpi na podstawie jednej faktury częściowej oraz faktury końcowej. Podstawą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wystawienia faktury częściowej </w:t>
      </w:r>
      <w:r w:rsidR="0002305F" w:rsidRPr="00967807">
        <w:rPr>
          <w:rFonts w:asciiTheme="majorHAnsi" w:hAnsiTheme="majorHAnsi" w:cs="TimesNewRomanPSMT"/>
          <w:sz w:val="24"/>
          <w:szCs w:val="24"/>
        </w:rPr>
        <w:t xml:space="preserve">o wartości 80% wynagrodzenia określonego </w:t>
      </w:r>
      <w:r w:rsidR="00201836">
        <w:rPr>
          <w:rFonts w:asciiTheme="majorHAnsi" w:hAnsiTheme="majorHAnsi" w:cs="TimesNewRomanPSMT"/>
          <w:sz w:val="24"/>
          <w:szCs w:val="24"/>
        </w:rPr>
        <w:br/>
      </w:r>
      <w:r w:rsidR="0002305F" w:rsidRPr="00967807">
        <w:rPr>
          <w:rFonts w:asciiTheme="majorHAnsi" w:hAnsiTheme="majorHAnsi" w:cs="TimesNewRomanPSMT"/>
          <w:sz w:val="24"/>
          <w:szCs w:val="24"/>
        </w:rPr>
        <w:t xml:space="preserve">w ust.1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będzie wykonanie przez </w:t>
      </w:r>
      <w:r w:rsidR="0002305F" w:rsidRPr="00967807">
        <w:rPr>
          <w:rFonts w:asciiTheme="majorHAnsi" w:hAnsiTheme="majorHAnsi" w:cs="TimesNewRomanPSMT"/>
          <w:sz w:val="24"/>
          <w:szCs w:val="24"/>
        </w:rPr>
        <w:t>W</w:t>
      </w:r>
      <w:r w:rsidRPr="00967807">
        <w:rPr>
          <w:rFonts w:asciiTheme="majorHAnsi" w:hAnsiTheme="majorHAnsi" w:cs="TimesNewRomanPSMT"/>
          <w:sz w:val="24"/>
          <w:szCs w:val="24"/>
        </w:rPr>
        <w:t>ykonawcę</w:t>
      </w:r>
      <w:r w:rsidR="0002305F" w:rsidRPr="00967807">
        <w:rPr>
          <w:rFonts w:asciiTheme="majorHAnsi" w:hAnsiTheme="majorHAnsi" w:cs="TimesNewRomanPSMT"/>
          <w:sz w:val="24"/>
          <w:szCs w:val="24"/>
        </w:rPr>
        <w:t xml:space="preserve"> całości robót </w:t>
      </w:r>
      <w:r w:rsidR="009F592E">
        <w:rPr>
          <w:rFonts w:asciiTheme="majorHAnsi" w:hAnsiTheme="majorHAnsi" w:cs="TimesNewRomanPSMT"/>
          <w:sz w:val="24"/>
          <w:szCs w:val="24"/>
        </w:rPr>
        <w:t>budowlanych potwierdzone prze</w:t>
      </w:r>
      <w:r w:rsidR="00DE52CF">
        <w:rPr>
          <w:rFonts w:asciiTheme="majorHAnsi" w:hAnsiTheme="majorHAnsi" w:cs="TimesNewRomanPSMT"/>
          <w:sz w:val="24"/>
          <w:szCs w:val="24"/>
        </w:rPr>
        <w:t>z</w:t>
      </w:r>
      <w:bookmarkStart w:id="0" w:name="_GoBack"/>
      <w:bookmarkEnd w:id="0"/>
      <w:r w:rsidR="009F592E">
        <w:rPr>
          <w:rFonts w:asciiTheme="majorHAnsi" w:hAnsiTheme="majorHAnsi" w:cs="TimesNewRomanPSMT"/>
          <w:sz w:val="24"/>
          <w:szCs w:val="24"/>
        </w:rPr>
        <w:t xml:space="preserve"> Inspektora Nadzoru</w:t>
      </w:r>
      <w:r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551AC7B0" w14:textId="1C5A798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6. Faktura częściowa płatna będzie w terminie do 30 dni licząc od daty </w:t>
      </w:r>
      <w:r w:rsidR="00201836">
        <w:rPr>
          <w:rFonts w:asciiTheme="majorHAnsi" w:hAnsiTheme="majorHAnsi" w:cs="TimesNewRomanPSMT"/>
          <w:sz w:val="24"/>
          <w:szCs w:val="24"/>
        </w:rPr>
        <w:t>jej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doręczenia do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Zamawiającego.</w:t>
      </w:r>
    </w:p>
    <w:p w14:paraId="7F6B9675" w14:textId="2301DD32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7. Fakturowanie częściowe nie może przekroczyć </w:t>
      </w:r>
      <w:r w:rsidR="006A7DBF" w:rsidRPr="00967807">
        <w:rPr>
          <w:rFonts w:asciiTheme="majorHAnsi" w:hAnsiTheme="majorHAnsi" w:cs="TimesNewRomanPSMT"/>
          <w:sz w:val="24"/>
          <w:szCs w:val="24"/>
        </w:rPr>
        <w:t>8</w:t>
      </w:r>
      <w:r w:rsidRPr="00967807">
        <w:rPr>
          <w:rFonts w:asciiTheme="majorHAnsi" w:hAnsiTheme="majorHAnsi" w:cs="TimesNewRomanPSMT"/>
          <w:sz w:val="24"/>
          <w:szCs w:val="24"/>
        </w:rPr>
        <w:t>0% kwoty wynagrodzenia Wykonawcy.</w:t>
      </w:r>
    </w:p>
    <w:p w14:paraId="2166FB15" w14:textId="75537716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8. Podstawą wystawienia faktury końcowej będzie </w:t>
      </w:r>
      <w:r w:rsidR="009F592E" w:rsidRPr="00967807">
        <w:rPr>
          <w:rFonts w:asciiTheme="majorHAnsi" w:hAnsiTheme="majorHAnsi" w:cs="TimesNewRomanPSMT"/>
          <w:sz w:val="24"/>
          <w:szCs w:val="24"/>
        </w:rPr>
        <w:t>podpisanie protokołu odbioru końcowego bez uwag o którym mowa w § 8 ust. 1 umowy</w:t>
      </w:r>
      <w:r w:rsidR="009F592E">
        <w:rPr>
          <w:rFonts w:asciiTheme="majorHAnsi" w:hAnsiTheme="majorHAnsi" w:cs="TimesNewRomanPSMT"/>
          <w:sz w:val="24"/>
          <w:szCs w:val="24"/>
        </w:rPr>
        <w:t xml:space="preserve"> oraz zawiadomienie do Inspektora Nadzoru Budowlanego o zakończeniu budowy obiektu budowlanego</w:t>
      </w:r>
      <w:r w:rsidRPr="00967807">
        <w:rPr>
          <w:rFonts w:asciiTheme="majorHAnsi" w:hAnsiTheme="majorHAnsi" w:cs="TimesNewRomanPSMT"/>
          <w:sz w:val="24"/>
          <w:szCs w:val="24"/>
        </w:rPr>
        <w:t>. Faktura końcowa płatna będzie w terminie do 30 dni od daty jej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otrzymania.</w:t>
      </w:r>
    </w:p>
    <w:p w14:paraId="2EA59519" w14:textId="7FFBD7D6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9. W przypadku powierzen</w:t>
      </w:r>
      <w:r w:rsidR="007904D6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967807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zap</w:t>
      </w:r>
      <w:r w:rsidR="007904D6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967807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Pr="00967807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967807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0A70EFAC" w14:textId="50524193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10. Zamawiający dokonuje bezpośredniej zapłaty wymagalnego wynagrodzenia przysługującego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Z</w:t>
      </w:r>
      <w:r w:rsidRPr="00967807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967807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967807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o podwykonawstwo, której przedmiotem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967807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399D8314" w14:textId="726B0458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11. Wynagrodzenie, o którym mowa w ust. 10, dotyczy wyłącznie należności powstałych po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967807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0183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C9C96CC" w14:textId="4C5AEA0B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12. Bezpośrednia zapłata obejmuje wyłącznie należne wynagrodzenie, bez odsetek, należnych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odwykonawcy.</w:t>
      </w:r>
    </w:p>
    <w:p w14:paraId="46E0C0BD" w14:textId="476747CF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13. Przed dokonaniem bezpośredniej zapłaty, o której mowa w ust. 10, Zamawiający umożliwi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lastRenderedPageBreak/>
        <w:t>wynagrodzenia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odwykonawcy, o której mowa w ust. 10.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967807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41DC382D" w14:textId="7682E3C5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14. W przypadku d</w:t>
      </w:r>
      <w:r w:rsidR="007904D6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967807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Pr="00967807">
        <w:rPr>
          <w:rFonts w:asciiTheme="majorHAnsi" w:hAnsiTheme="majorHAnsi" w:cs="TimesNewRomanPSMT"/>
          <w:sz w:val="24"/>
          <w:szCs w:val="24"/>
        </w:rPr>
        <w:t>odwykonawcy, o których mowa w ust. 10, Zamawiający potrąca kwotę wypłaconego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</w:t>
      </w:r>
      <w:r w:rsidR="007904D6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967807">
        <w:rPr>
          <w:rFonts w:asciiTheme="majorHAnsi" w:hAnsiTheme="majorHAnsi" w:cs="TimesNewRomanPSMT"/>
          <w:sz w:val="24"/>
          <w:szCs w:val="24"/>
        </w:rPr>
        <w:t>ykonawcy.</w:t>
      </w:r>
    </w:p>
    <w:p w14:paraId="6AB7CD7D" w14:textId="199618D8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color w:val="FF0000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15. Faktury płatne będą przez Zamawiającego z jego rachunku bankowego w formie przelewu na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4E29FD76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16. Faktury winny być wystawione na: </w:t>
      </w:r>
      <w:r w:rsidR="008125FA" w:rsidRPr="00967807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967807">
        <w:rPr>
          <w:rFonts w:asciiTheme="majorHAnsi" w:hAnsiTheme="majorHAnsi"/>
          <w:sz w:val="24"/>
          <w:szCs w:val="24"/>
        </w:rPr>
        <w:t>NIP 637-000-43-35.</w:t>
      </w: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Obowiązki Wykonawcy</w:t>
      </w:r>
    </w:p>
    <w:p w14:paraId="48C3E508" w14:textId="1F2A3EB0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Wykonawca, z chwilą przejęcia placu budowy, ponosi pełną odpowiedzialność za teren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budowy oraz jego zabezpieczenie przed dostępem osób nieupoważnionych.</w:t>
      </w:r>
    </w:p>
    <w:p w14:paraId="0A337146" w14:textId="5B67E271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 przypadku zniszczenia lub uszkodzenia przedmiotów zlokalizowanych w obrębie placu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budowy, ich części bądź urząd</w:t>
      </w:r>
      <w:r w:rsidR="007904D6">
        <w:rPr>
          <w:rFonts w:asciiTheme="majorHAnsi" w:hAnsiTheme="majorHAnsi" w:cs="TimesNewRomanPSMT"/>
          <w:sz w:val="24"/>
          <w:szCs w:val="24"/>
        </w:rPr>
        <w:t>zeń, W</w:t>
      </w:r>
      <w:r w:rsidRPr="00967807">
        <w:rPr>
          <w:rFonts w:asciiTheme="majorHAnsi" w:hAnsiTheme="majorHAnsi" w:cs="TimesNewRomanPSMT"/>
          <w:sz w:val="24"/>
          <w:szCs w:val="24"/>
        </w:rPr>
        <w:t>ykonawca zobowiązany jest do nieodpłatnego ich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naprawienia i doprowadzenia do stanu poprzedniego.</w:t>
      </w:r>
    </w:p>
    <w:p w14:paraId="31E583ED" w14:textId="4BE20268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Wykonawca zainstaluje na własny koszt, stosownie do potrzeb budowy, liczniki zużycia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wody, energii elektrycznej oraz będzie ponosił koszty ich zużycia w okresie realizacji robót.</w:t>
      </w:r>
    </w:p>
    <w:p w14:paraId="02D50B62" w14:textId="7B0A8306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Wykonawca powinien zapewnić kompletne kierownictwo, siłę roboczą, materiały, sprzęt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inne urządzenia niezbędne do wykonania robót oraz usunięcia ewentualnych wad.</w:t>
      </w:r>
    </w:p>
    <w:p w14:paraId="2A04628F" w14:textId="0FF9066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Wykonawca bierze na siebie pełną odpowiedzialność za właściwe wykonanie robót tj.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zapewnienie warunków bezpieczeństwa osób przebywających na placu budowy i mienia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oraz za metody organizacyjno- techniczne stosowane na placu budowy.</w:t>
      </w:r>
    </w:p>
    <w:p w14:paraId="601FCBAA" w14:textId="0DDD8C4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6. W czasie realizacji robót Wykonawca będzie utrzymywać teren budowy w stanie wolnym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 przeszkód komunikacyjnych.</w:t>
      </w:r>
    </w:p>
    <w:p w14:paraId="103FBD5C" w14:textId="6B673D3C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7. Wykonawca będzie składował i usuwał z terenu budowy wszelkie urządzenia pomocnicze,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zbędne materiały, odpady, śmieci oraz niepotrzebne urządzenia prowizoryczne.</w:t>
      </w:r>
    </w:p>
    <w:p w14:paraId="0031728F" w14:textId="3557C9E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8. Wykonawca zobowiązuje się do umożliwienia wstępu na teren budowy pracownikom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organów nadzoru budowlanego, do których należy wykonywanie zadań określonych ustawą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budowlane oraz udostępnienia im informacji wymaganych ustawą.</w:t>
      </w:r>
    </w:p>
    <w:p w14:paraId="3EB03766" w14:textId="7EAA8F1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9. Po zakończeniu robót Wykonawca zobowiązany jest uporządkować teren budowy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przekazać Zamawiającemu w terminie ustalonym na końcowy odbiór robót.</w:t>
      </w:r>
    </w:p>
    <w:p w14:paraId="53D7C973" w14:textId="7040A518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10. Wykonawca zobowiązuje się wykonać przedmiot umowy z materiałów własnych,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dopuszczonych do obrotu i powszechnego stosowania w budownictwie zgodnych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kryteriami technicznymi określonymi na podstawie PN i aprobat technicznych, zgodnie ze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specyfikacją istotnych warunków zamówienia.</w:t>
      </w:r>
    </w:p>
    <w:p w14:paraId="7973A7D1" w14:textId="26E15C54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11. Materiały Wykonawcy powinny odpowiadać co do jakości wymogom wyrobów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dopuszczonych do obrotu i stosowania określonych w art. 10 ustawy Prawo budowlane.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 przypadku zmiany rodzaju materiałów, Wykonawca musi uzyskać zgodę Zamawiającego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 uzyskaniu pozytywnej opinii inspektora nadzoru.</w:t>
      </w:r>
    </w:p>
    <w:p w14:paraId="3D327C87" w14:textId="297F334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12. Na każde żądanie Zamawiającego Wykonawca zobowiązany jest okazać w stosunku do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zastosowanych materiałów certyfikat zgodności z Polską Normą, Normą Branżową,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aprobatą techniczną itp., świadectwo dopuszczenia do stosowania w obiektach użyteczności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publicznej.</w:t>
      </w:r>
    </w:p>
    <w:p w14:paraId="479049D4" w14:textId="5D518061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13. Z uwagi na konieczność rozliczenia projektu przez Zamawiającego w przypadku zmian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w realizacji robót budowlanych, Wykonawca zobowiązany jest do dostarczenia kosztorysu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różnicowego.</w:t>
      </w:r>
    </w:p>
    <w:p w14:paraId="056D146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7</w:t>
      </w:r>
    </w:p>
    <w:p w14:paraId="44B534D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Roboty zamienne</w:t>
      </w:r>
    </w:p>
    <w:p w14:paraId="5F6A7D1B" w14:textId="1D582191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Niezależnie od obowiązków wymienionych w § 6 umowy, Wykonawca przyjmuje na siebie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150E3C4" w14:textId="51377222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Informowanie Zamawiającego i inspektora nadzoru o konieczności wykonania robót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zamiennych w terminie 7 dni od daty stwierdzenia konieczności ich wykonania.</w:t>
      </w:r>
    </w:p>
    <w:p w14:paraId="0949DA7E" w14:textId="566CBB14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Wykonanie robót zamiennych wymaga akceptacji pisemnej Zamawiającego i inspektora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nadzoru. Przez roboty zamienne należy rozumieć roboty objęte zakresem rzeczowym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określonym w opisie przedmiotu zamówienia o rozwiązaniach i parametrach równorzędnych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lub lepszych funkcjonalnie od przyjętych w zamówieniu.</w:t>
      </w:r>
    </w:p>
    <w:p w14:paraId="714FC1B4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8</w:t>
      </w:r>
    </w:p>
    <w:p w14:paraId="1BC6FD7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Odbiór robót</w:t>
      </w:r>
    </w:p>
    <w:p w14:paraId="3BF7A237" w14:textId="77777777" w:rsidR="00FE67AE" w:rsidRPr="00967807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Ustala się następujące rodzaje odbiorów robót:</w:t>
      </w:r>
    </w:p>
    <w:p w14:paraId="71704958" w14:textId="24D75843" w:rsidR="00FE67AE" w:rsidRPr="00967807" w:rsidRDefault="00A662AE" w:rsidP="00C655C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1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) Odbiór końcowy,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który składają się następujące czynności:</w:t>
      </w:r>
    </w:p>
    <w:p w14:paraId="2635BD5C" w14:textId="098D042B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Pisemne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967807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Zgłoszenie zakończenia robót może nastąpić po:</w:t>
      </w:r>
    </w:p>
    <w:p w14:paraId="0125C011" w14:textId="77777777" w:rsidR="004D0010" w:rsidRDefault="004D0010" w:rsidP="004D0010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4D0010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1134" w:firstLine="142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30DA3D51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Odbiór końcowy dokonywany jest w terminie do 10 dni od daty zgłoszenia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269C296" w14:textId="24F97D70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717112EE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W przypadku, gdy data wpływu zgłoszenia robót do odbioru końcowego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1AB6E52E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e) W przypadku, gdy pisemne zgłoszenie Wykonawcy do odbioru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naliczy kary umowne zgodnie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postanowieniem § 11ust. 2 pkt a). Kary naliczane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582C450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Wykonawca dostarczy w dniu odbioru, jako załączniki do protokołu,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niezbędne dokumenty związane z wykonanymi robotami takie jak: aprobaty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techniczne, certyfikaty i atesty na wbudowane materiały i urządzenia, protokoły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prób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organów.</w:t>
      </w:r>
    </w:p>
    <w:p w14:paraId="43F3F1B3" w14:textId="2B7588FA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g) Jeżeli w trakcie odbioru końcowego zostaną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967807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7E8AC850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i zgodnie 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04377B54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stwierdzenia podczas odbioru częściowego lub końcowego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6B1BD90A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przedmiotu umowy i naliczyć kary umowne zgodnie z §11 ust. 2 pkt. c),</w:t>
      </w:r>
    </w:p>
    <w:p w14:paraId="5D4C6A76" w14:textId="22F36339" w:rsidR="00FE67AE" w:rsidRPr="00967807" w:rsidRDefault="004D0010" w:rsidP="00C655C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76D87DC6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j) Przyjęcie przedmiotu zamówienia nastąpi na podstawie protokołu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748841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k) Odbiorem końcowym objęty jest cały zakres rzeczowy robót zawarty w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wykonanych robót.</w:t>
      </w:r>
    </w:p>
    <w:p w14:paraId="00AF8988" w14:textId="2FC54F26" w:rsidR="006217F8" w:rsidRPr="00967807" w:rsidRDefault="00A662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) Po odbiorze końcowym Wykonawca musi </w:t>
      </w:r>
      <w:r w:rsidR="00584E62">
        <w:rPr>
          <w:rFonts w:asciiTheme="majorHAnsi" w:hAnsiTheme="majorHAnsi" w:cs="TimesNewRomanPSMT"/>
          <w:sz w:val="24"/>
          <w:szCs w:val="24"/>
        </w:rPr>
        <w:t>zawiadomić Inspektora Nadzoru Budowlanego o zakończeniu budowy obiektu budowlanego</w:t>
      </w:r>
      <w:r w:rsidR="006217F8" w:rsidRPr="00967807">
        <w:rPr>
          <w:rFonts w:asciiTheme="majorHAnsi" w:hAnsiTheme="majorHAnsi" w:cs="TimesNewRomanPSMT"/>
          <w:sz w:val="24"/>
          <w:szCs w:val="24"/>
        </w:rPr>
        <w:t>, co jest warunkiem niezbędnym do zapłaty faktury końcowej.</w:t>
      </w:r>
    </w:p>
    <w:p w14:paraId="5EF5CC43" w14:textId="77777777" w:rsidR="00A662AE" w:rsidRPr="00967807" w:rsidRDefault="00A662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Calibri"/>
          <w:sz w:val="24"/>
          <w:szCs w:val="24"/>
        </w:rPr>
        <w:lastRenderedPageBreak/>
        <w:t xml:space="preserve">3)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967807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7777777" w:rsidR="00A662AE" w:rsidRPr="00967807" w:rsidRDefault="00A662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color w:val="FF0000"/>
          <w:sz w:val="24"/>
          <w:szCs w:val="24"/>
        </w:rPr>
      </w:pP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34B2308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9B79BD1" w14:textId="64149D0B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 udziela Zamawiającemu gwarancji jakości wykonania przedmiotu umowy na</w:t>
      </w:r>
      <w:r w:rsidR="00C2664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967807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321EF895" w14:textId="32FC10B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Wykonawca robót jest odpowiedzialny względem Zamawiającego z tytułu rękojmi za wady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E776F66" w14:textId="26A16CA8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W okresie gwarancyjnym Wykonawca zobowiązany jest do nieodpłatnego usunięcia wad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ujawnionych po odbiorze robót. Jeżeli Wykonawca nie usunie wad w przewidzianym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2B496292" w14:textId="2DA7CCD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O wykryciu wady w okresie gwarancji Zamawiający jest obowiązany zawiadomić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476C7CF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Po odbiorze robót związanych z usunięciem wad z tytułu gwarancji, okres gwarancji ulega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14C21D28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Strony postanawiają, że obowiązującą formę odszkodowania stanowią kary umowne.</w:t>
      </w:r>
    </w:p>
    <w:p w14:paraId="75E5456B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Kary te będą stosowane w następujących wypadkach i wysokościach:</w:t>
      </w:r>
    </w:p>
    <w:p w14:paraId="77A51B6B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339775A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 zwłokę w terminach określonych w § 2 spowodowane okolicznościami, za które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79FAB92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 zwłokę w usunięciu wad lub usterek stwierdzonych przy odbiorze lub w okresie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rękojmi za wady- w wysokości 0,2% wynagrodzenia umownego brutto za każdy dzień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11EC1A7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z tytułu istnienia w przedmiocie umowy wad, które nie nadają się do usunięcia lub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przedmiot odbioru,</w:t>
      </w:r>
    </w:p>
    <w:p w14:paraId="3F7F2E5D" w14:textId="76F943EC" w:rsidR="00FE67AE" w:rsidRPr="00967807" w:rsidRDefault="00FE67AE" w:rsidP="00CE544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za odstąpienie od umowy z przyczyn zależnych od Wykonawcy w wysokości 10%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22901CD5" w14:textId="2FBE2ECF" w:rsidR="00133CA2" w:rsidRPr="00967807" w:rsidRDefault="00133CA2" w:rsidP="004A339B">
      <w:pPr>
        <w:tabs>
          <w:tab w:val="left" w:pos="851"/>
        </w:tabs>
        <w:spacing w:after="0" w:line="276" w:lineRule="auto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e) </w:t>
      </w:r>
      <w:r w:rsidRPr="00967807">
        <w:rPr>
          <w:rFonts w:asciiTheme="majorHAnsi" w:hAnsiTheme="majorHAnsi"/>
          <w:sz w:val="24"/>
          <w:szCs w:val="24"/>
        </w:rPr>
        <w:t>w wysokości 0,1 % warto</w:t>
      </w:r>
      <w:r w:rsidRPr="00967807">
        <w:rPr>
          <w:rFonts w:asciiTheme="majorHAnsi" w:hAnsiTheme="majorHAnsi" w:cs="Times New Roman"/>
          <w:sz w:val="24"/>
          <w:szCs w:val="24"/>
        </w:rPr>
        <w:t>ś</w:t>
      </w:r>
      <w:r w:rsidRPr="00967807">
        <w:rPr>
          <w:rFonts w:asciiTheme="majorHAnsi" w:hAnsiTheme="majorHAnsi"/>
          <w:sz w:val="24"/>
          <w:szCs w:val="24"/>
        </w:rPr>
        <w:t>ci przedmiotu zam</w:t>
      </w:r>
      <w:r w:rsidRPr="00967807">
        <w:rPr>
          <w:rFonts w:asciiTheme="majorHAnsi" w:hAnsiTheme="majorHAnsi" w:cs="Palatino"/>
          <w:sz w:val="24"/>
          <w:szCs w:val="24"/>
        </w:rPr>
        <w:t>ó</w:t>
      </w:r>
      <w:r w:rsidRPr="00967807">
        <w:rPr>
          <w:rFonts w:asciiTheme="majorHAnsi" w:hAnsiTheme="majorHAnsi"/>
          <w:sz w:val="24"/>
          <w:szCs w:val="24"/>
        </w:rPr>
        <w:t>wienia brutto, za nie podj</w:t>
      </w:r>
      <w:r w:rsidRPr="00967807">
        <w:rPr>
          <w:rFonts w:asciiTheme="majorHAnsi" w:hAnsiTheme="majorHAnsi" w:cs="Times New Roman"/>
          <w:sz w:val="24"/>
          <w:szCs w:val="24"/>
        </w:rPr>
        <w:t>ę</w:t>
      </w:r>
      <w:r w:rsidRPr="00967807">
        <w:rPr>
          <w:rFonts w:asciiTheme="majorHAnsi" w:hAnsiTheme="majorHAnsi"/>
          <w:sz w:val="24"/>
          <w:szCs w:val="24"/>
        </w:rPr>
        <w:t>cie czynno</w:t>
      </w:r>
      <w:r w:rsidRPr="00967807">
        <w:rPr>
          <w:rFonts w:asciiTheme="majorHAnsi" w:hAnsiTheme="majorHAnsi" w:cs="Times New Roman"/>
          <w:sz w:val="24"/>
          <w:szCs w:val="24"/>
        </w:rPr>
        <w:t>ś</w:t>
      </w:r>
      <w:r w:rsidRPr="00967807">
        <w:rPr>
          <w:rFonts w:asciiTheme="majorHAnsi" w:hAnsiTheme="majorHAnsi"/>
          <w:sz w:val="24"/>
          <w:szCs w:val="24"/>
        </w:rPr>
        <w:t>ci serwisowej w terminie 48 godzin od pisemnego zg</w:t>
      </w:r>
      <w:r w:rsidRPr="00967807">
        <w:rPr>
          <w:rFonts w:asciiTheme="majorHAnsi" w:hAnsiTheme="majorHAnsi" w:cs="Times New Roman"/>
          <w:sz w:val="24"/>
          <w:szCs w:val="24"/>
        </w:rPr>
        <w:t>ł</w:t>
      </w:r>
      <w:r w:rsidRPr="00967807">
        <w:rPr>
          <w:rFonts w:asciiTheme="majorHAnsi" w:hAnsiTheme="majorHAnsi"/>
          <w:sz w:val="24"/>
          <w:szCs w:val="24"/>
        </w:rPr>
        <w:t>oszenia awarii.</w:t>
      </w:r>
    </w:p>
    <w:p w14:paraId="00B4C139" w14:textId="4E46561B" w:rsidR="00FE67AE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f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) zamawiający może potrącić należne kary umowne określone w </w:t>
      </w:r>
      <w:r w:rsidR="004D0010">
        <w:rPr>
          <w:rFonts w:asciiTheme="majorHAnsi" w:hAnsiTheme="majorHAnsi" w:cs="TimesNewRomanPSMT"/>
          <w:sz w:val="24"/>
          <w:szCs w:val="24"/>
        </w:rPr>
        <w:t>ust.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 2 z wynagrodzenia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3257D52F" w:rsidR="00D34C6D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</w:t>
      </w:r>
      <w:r w:rsidR="00FE67AE" w:rsidRPr="00967807">
        <w:rPr>
          <w:rFonts w:asciiTheme="majorHAnsi" w:hAnsiTheme="majorHAnsi" w:cs="TimesNewRomanPSMT"/>
          <w:sz w:val="24"/>
          <w:szCs w:val="24"/>
        </w:rPr>
        <w:t>) w przypadku nieuregulowania przez Wykonawcę kosztów z tytułu zużycia wody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="00FE67AE"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389290E5" w:rsidR="00FE67AE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braku zapłaty lub nieterminowej zapłaty wynagrodzenia należnego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Podwykonawcom lub dalszym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285DCA5A" w:rsidR="00FE67AE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nieprzedłożenia do zaakceptowania projektu umowy o podwykonawstwo, której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0B1B2C3B" w:rsidR="00FE67AE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j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nieprzedłożenia poświadczonej za zgodność z oryginałem kopii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2C7C99CB" w:rsidR="0044058D" w:rsidRDefault="00133CA2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braku zmiany umowy o podwykonawstwo w zakresie terminu zapłaty,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3F30D3FF" w:rsidR="0044058D" w:rsidRPr="00967807" w:rsidRDefault="0044058D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l)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z tytułu braku umowy o </w:t>
      </w:r>
      <w:r>
        <w:rPr>
          <w:rFonts w:asciiTheme="majorHAnsi" w:hAnsiTheme="majorHAnsi" w:cs="TimesNewRomanPSMT"/>
          <w:sz w:val="24"/>
          <w:szCs w:val="24"/>
        </w:rPr>
        <w:t>pracę</w:t>
      </w:r>
      <w:r w:rsidRPr="00967807">
        <w:rPr>
          <w:rFonts w:asciiTheme="majorHAnsi" w:hAnsiTheme="majorHAnsi" w:cs="TimesNewRomanPSMT"/>
          <w:sz w:val="24"/>
          <w:szCs w:val="24"/>
        </w:rPr>
        <w:t>, w wysokości 0,2% wynagrodzenia umownego brutto,</w:t>
      </w:r>
      <w:r>
        <w:rPr>
          <w:rFonts w:asciiTheme="majorHAnsi" w:hAnsiTheme="majorHAnsi" w:cs="TimesNewRomanPSMT"/>
          <w:sz w:val="24"/>
          <w:szCs w:val="24"/>
        </w:rPr>
        <w:t xml:space="preserve"> za każdy stwierdzony przypadek.</w:t>
      </w:r>
    </w:p>
    <w:p w14:paraId="6CF906EB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Zamawiający zapłaci Wykonawcy kary umowne:</w:t>
      </w:r>
    </w:p>
    <w:p w14:paraId="56A731D9" w14:textId="7B6239D3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 zwłokę w przeprowadzeniu odbioru końcowego przedmiotu umowy pomimo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967807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3E80F1BA" w14:textId="2B5F520C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 odstąpienie od umowy z przyczyn zależnych od Zamawiającego w wysokości 10%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za zwłokę w zapłacie faktury – odsetki ustawowe.</w:t>
      </w:r>
    </w:p>
    <w:p w14:paraId="306880FD" w14:textId="7F1596A2" w:rsidR="00465AF8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32B80B1F" w:rsidR="00FE67AE" w:rsidRPr="00967807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31536650" w14:textId="71109B2D" w:rsidR="00FE67AE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>. 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3B8893E3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lastRenderedPageBreak/>
        <w:t xml:space="preserve">Przed podpisaniem umowy Wykonawca dostarczy Zamawiającemu oświadczenie                       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1C518760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339EC747" w:rsidR="0044058D" w:rsidRPr="00FA67EF" w:rsidRDefault="0044058D" w:rsidP="0044058D">
      <w:pPr>
        <w:widowControl w:val="0"/>
        <w:tabs>
          <w:tab w:val="left" w:pos="414"/>
        </w:tabs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5. W trakcie realizacji zamówienia na każde wezwanie Zamawiającego w wyznaczonym w tym wezwaniu terminie Wykonawca przedłoży Zamawiającemu wskazane poniżej dowody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celu potwierdzenia spełnienia wymogu zatrudnienia na</w:t>
      </w:r>
      <w:r>
        <w:rPr>
          <w:rFonts w:ascii="Calibri Light" w:hAnsi="Calibri Light"/>
          <w:sz w:val="24"/>
          <w:szCs w:val="24"/>
        </w:rPr>
        <w:t xml:space="preserve"> podstawie umowy o pracę przez W</w:t>
      </w:r>
      <w:r w:rsidR="007904D6">
        <w:rPr>
          <w:rFonts w:ascii="Calibri Light" w:hAnsi="Calibri Light"/>
          <w:sz w:val="24"/>
          <w:szCs w:val="24"/>
        </w:rPr>
        <w:t>ykonawcę lub P</w:t>
      </w:r>
      <w:r w:rsidRPr="00FA67EF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 xml:space="preserve">, zanonimizowaną w sposób zapewniający ochronę danych osobowych pracowników, </w:t>
      </w:r>
      <w:r w:rsidRPr="00FA67EF">
        <w:rPr>
          <w:rFonts w:ascii="Calibri Light" w:hAnsi="Calibri Light"/>
          <w:sz w:val="24"/>
          <w:szCs w:val="24"/>
        </w:rPr>
        <w:lastRenderedPageBreak/>
        <w:t>zgodnie z przepisami RODO oraz ustawy o ochronie danych osobowych</w:t>
      </w:r>
    </w:p>
    <w:p w14:paraId="36AB5D4B" w14:textId="449DFD86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6. Niedopełnienie przez Wykonawcę obowiązku zatrudnienia pracowników wykonujących </w:t>
      </w:r>
      <w:r>
        <w:rPr>
          <w:rFonts w:ascii="Calibri Light" w:hAnsi="Calibri Light"/>
          <w:sz w:val="24"/>
          <w:szCs w:val="24"/>
        </w:rPr>
        <w:t>roboty budowlane/</w:t>
      </w:r>
      <w:r w:rsidRPr="00FA67EF">
        <w:rPr>
          <w:rFonts w:ascii="Calibri Light" w:hAnsi="Calibri Light"/>
          <w:sz w:val="24"/>
          <w:szCs w:val="24"/>
        </w:rPr>
        <w:t xml:space="preserve">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niniejszej umowie.</w:t>
      </w:r>
    </w:p>
    <w:p w14:paraId="6726C555" w14:textId="77777777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</w:t>
      </w:r>
      <w:r w:rsidRPr="00FA67EF">
        <w:rPr>
          <w:rFonts w:ascii="Calibri Light" w:hAnsi="Calibri Light"/>
          <w:sz w:val="24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77777777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37E64D64" w14:textId="472F0765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Odstąpienie od umowy powinno nastąpić w formie pisemnej z uzasadnieniem pod rygorem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2E73087C" w14:textId="40D5DB1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W przypadkach określonych w ust. 1 i 2 Wykonawcy przysługuje wynagrodzenie za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1A788B34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W przypadkach odstąpienia od umowy Wykonawcę oraz Zamawiającego obciążają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595DA29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w terminie 7 dni od daty odstąpienia od umowy Wykonawca przy udziale Zamawiającego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odstąpienia,</w:t>
      </w:r>
    </w:p>
    <w:p w14:paraId="694D657B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b)Wykonawca zabezpieczy przerwane roboty w zakresie obustronnie uzgodnionym na koszt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7A9329A5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Wykonawca niezwłocznie, a najpóźniej w terminie 30 dni usunie z terenu budowy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5B2BD93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</w:t>
      </w:r>
      <w:r w:rsidR="004A339B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 przypadku gdy Wykonawca odmawia sporządzenia inwentaryzacji robót w toku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504AF5BA" w14:textId="71E295AB" w:rsidR="00967807" w:rsidRPr="00967807" w:rsidRDefault="00967807" w:rsidP="00392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30C2E3B3" w14:textId="5A0A3322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podstawie, której dokonano wyboru W</w:t>
      </w:r>
      <w:r>
        <w:rPr>
          <w:rFonts w:asciiTheme="majorHAnsi" w:hAnsiTheme="majorHAnsi" w:cs="BookmanOldStyle"/>
          <w:sz w:val="24"/>
          <w:szCs w:val="24"/>
        </w:rPr>
        <w:t xml:space="preserve">ykonawcy za wyjątkiem opisanych </w:t>
      </w:r>
      <w:r w:rsidRPr="00967807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3FA60598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5F318191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0944805B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345207DE" w14:textId="55DDC4D6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1) </w:t>
      </w:r>
      <w:r w:rsidRPr="00967807">
        <w:rPr>
          <w:rFonts w:asciiTheme="majorHAnsi" w:hAnsiTheme="majorHAnsi" w:cs="BookmanOldStyle"/>
          <w:sz w:val="24"/>
          <w:szCs w:val="24"/>
        </w:rPr>
        <w:t xml:space="preserve"> na podstawie przesłanek określonych w </w:t>
      </w:r>
      <w:r w:rsidR="006323B7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967807">
        <w:rPr>
          <w:rFonts w:asciiTheme="majorHAnsi" w:hAnsiTheme="majorHAnsi" w:cs="BookmanOldStyle"/>
          <w:sz w:val="24"/>
          <w:szCs w:val="24"/>
        </w:rPr>
        <w:t>ustawy PZP;</w:t>
      </w:r>
    </w:p>
    <w:p w14:paraId="4A049B53" w14:textId="157DA4E6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2) </w:t>
      </w:r>
      <w:r w:rsidRPr="00967807">
        <w:rPr>
          <w:rFonts w:asciiTheme="majorHAnsi" w:hAnsiTheme="majorHAnsi" w:cs="BookmanOldStyle"/>
          <w:sz w:val="24"/>
          <w:szCs w:val="24"/>
        </w:rPr>
        <w:t xml:space="preserve"> w przypadku ustawowej zmiany stawki podatku od towaru i usług VAT wprowadzonej</w:t>
      </w:r>
    </w:p>
    <w:p w14:paraId="2DC7AA87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5FE5BBAE" w14:textId="77777777" w:rsidR="00967807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FF006BC" w14:textId="74DDE9AD" w:rsidR="006323B7" w:rsidRPr="00566F9A" w:rsidRDefault="006323B7" w:rsidP="0039296F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lastRenderedPageBreak/>
        <w:t xml:space="preserve">3) </w:t>
      </w:r>
      <w:r w:rsidRPr="00C20C47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0B5DFCB9" w14:textId="522E00AA" w:rsidR="00967807" w:rsidRPr="00967807" w:rsidRDefault="006323B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4</w:t>
      </w:r>
      <w:r w:rsidR="00967807">
        <w:rPr>
          <w:rFonts w:asciiTheme="majorHAnsi" w:hAnsiTheme="majorHAnsi" w:cs="BookmanOldStyle"/>
          <w:sz w:val="24"/>
          <w:szCs w:val="24"/>
        </w:rPr>
        <w:t xml:space="preserve">) </w:t>
      </w:r>
      <w:r w:rsidR="00967807" w:rsidRPr="00967807">
        <w:rPr>
          <w:rFonts w:asciiTheme="majorHAnsi" w:hAnsiTheme="majorHAnsi" w:cs="BookmanOldStyle"/>
          <w:sz w:val="24"/>
          <w:szCs w:val="24"/>
        </w:rPr>
        <w:t xml:space="preserve"> w przypadku zmiany danych podmiotowych Stron (np. w wyniku przekształcenia,</w:t>
      </w:r>
    </w:p>
    <w:p w14:paraId="2FB4F802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4C9B4469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5E492462" w14:textId="7B9C4842" w:rsidR="00967807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66947FA" w:rsidR="00465AF8" w:rsidRPr="00967807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05FC7FBD" w14:textId="6D0F8EC3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734DA24E" w14:textId="3C3A32E8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Prawa i obowiązki Zamawiającego i Wykonawcy regulują obowiązujące w Polsce przepisy,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a przede wszystkim:</w:t>
      </w:r>
    </w:p>
    <w:p w14:paraId="04588453" w14:textId="77777777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Kodeks Cywilny,</w:t>
      </w:r>
    </w:p>
    <w:p w14:paraId="6BC2E04C" w14:textId="59844F71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Prawo budowlane z dnia 7 l</w:t>
      </w:r>
      <w:r w:rsidR="006C6DC4" w:rsidRPr="00967807">
        <w:rPr>
          <w:rFonts w:asciiTheme="majorHAnsi" w:hAnsiTheme="majorHAnsi" w:cs="TimesNewRomanPSMT"/>
          <w:sz w:val="24"/>
          <w:szCs w:val="24"/>
        </w:rPr>
        <w:t>ipca 1994 r. (j.t. Dz. U. z 20</w:t>
      </w:r>
      <w:r w:rsidR="00465AF8" w:rsidRPr="00967807">
        <w:rPr>
          <w:rFonts w:asciiTheme="majorHAnsi" w:hAnsiTheme="majorHAnsi" w:cs="TimesNewRomanPSMT"/>
          <w:sz w:val="24"/>
          <w:szCs w:val="24"/>
        </w:rPr>
        <w:t>20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r.</w:t>
      </w:r>
      <w:r w:rsidR="004D0010">
        <w:rPr>
          <w:rFonts w:asciiTheme="majorHAnsi" w:hAnsiTheme="majorHAnsi" w:cs="TimesNewRomanPSMT"/>
          <w:sz w:val="24"/>
          <w:szCs w:val="24"/>
        </w:rPr>
        <w:t>,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poz. 1</w:t>
      </w:r>
      <w:r w:rsidR="00465AF8" w:rsidRPr="00967807">
        <w:rPr>
          <w:rFonts w:asciiTheme="majorHAnsi" w:hAnsiTheme="majorHAnsi" w:cs="TimesNewRomanPSMT"/>
          <w:sz w:val="24"/>
          <w:szCs w:val="24"/>
        </w:rPr>
        <w:t>333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z </w:t>
      </w:r>
      <w:proofErr w:type="spellStart"/>
      <w:r w:rsidRPr="00967807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967807">
        <w:rPr>
          <w:rFonts w:asciiTheme="majorHAnsi" w:hAnsiTheme="majorHAnsi" w:cs="TimesNewRomanPSMT"/>
          <w:sz w:val="24"/>
          <w:szCs w:val="24"/>
        </w:rPr>
        <w:t>.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zm.) wraz z przepisami wykonawczymi,</w:t>
      </w:r>
    </w:p>
    <w:p w14:paraId="2E23BF78" w14:textId="77777777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Polskie Normy,</w:t>
      </w:r>
    </w:p>
    <w:p w14:paraId="23B8BD67" w14:textId="1FBFD323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d) Prawo zamówień publicznych z dnia </w:t>
      </w:r>
      <w:r w:rsidR="006D70A5" w:rsidRPr="00967807">
        <w:rPr>
          <w:rFonts w:asciiTheme="majorHAnsi" w:hAnsiTheme="majorHAnsi" w:cs="TimesNewRomanPSMT"/>
          <w:sz w:val="24"/>
          <w:szCs w:val="24"/>
        </w:rPr>
        <w:t>11 września 2019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r. (Dz. U.</w:t>
      </w:r>
      <w:r w:rsidR="006C6DC4" w:rsidRPr="00967807">
        <w:rPr>
          <w:rFonts w:asciiTheme="majorHAnsi" w:hAnsiTheme="majorHAnsi" w:cs="TimesNewRomanPSMT"/>
          <w:sz w:val="24"/>
          <w:szCs w:val="24"/>
        </w:rPr>
        <w:t xml:space="preserve"> 2019</w:t>
      </w:r>
      <w:r w:rsidR="004D0010">
        <w:rPr>
          <w:rFonts w:asciiTheme="majorHAnsi" w:hAnsiTheme="majorHAnsi" w:cs="TimesNewRomanPSMT"/>
          <w:sz w:val="24"/>
          <w:szCs w:val="24"/>
        </w:rPr>
        <w:t>r.,</w:t>
      </w:r>
      <w:r w:rsidR="006C6DC4" w:rsidRPr="00967807">
        <w:rPr>
          <w:rFonts w:asciiTheme="majorHAnsi" w:hAnsiTheme="majorHAnsi" w:cs="TimesNewRomanPSMT"/>
          <w:sz w:val="24"/>
          <w:szCs w:val="24"/>
        </w:rPr>
        <w:t xml:space="preserve"> poz. </w:t>
      </w:r>
      <w:r w:rsidR="006D70A5" w:rsidRPr="00967807">
        <w:rPr>
          <w:rFonts w:asciiTheme="majorHAnsi" w:hAnsiTheme="majorHAnsi" w:cs="TimesNewRomanPSMT"/>
          <w:sz w:val="24"/>
          <w:szCs w:val="24"/>
        </w:rPr>
        <w:t>2019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 xml:space="preserve">z </w:t>
      </w:r>
      <w:proofErr w:type="spellStart"/>
      <w:r w:rsidRPr="00967807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967807">
        <w:rPr>
          <w:rFonts w:asciiTheme="majorHAnsi" w:hAnsiTheme="majorHAnsi" w:cs="TimesNewRomanPSMT"/>
          <w:sz w:val="24"/>
          <w:szCs w:val="24"/>
        </w:rPr>
        <w:t>.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zm.)</w:t>
      </w:r>
    </w:p>
    <w:p w14:paraId="0146CCC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14:paraId="142B6050" w14:textId="1DE35676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1D2CED03" w14:textId="1F5D95DB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65AF8" w:rsidRPr="00967807">
        <w:rPr>
          <w:rFonts w:asciiTheme="majorHAnsi" w:hAnsiTheme="majorHAnsi" w:cs="TimesNewRomanPSMT"/>
          <w:sz w:val="24"/>
          <w:szCs w:val="24"/>
        </w:rPr>
        <w:t>i zmiany S</w:t>
      </w:r>
      <w:r w:rsidRPr="00967807">
        <w:rPr>
          <w:rFonts w:asciiTheme="majorHAnsi" w:hAnsiTheme="majorHAnsi" w:cs="TimesNewRomanPSMT"/>
          <w:sz w:val="24"/>
          <w:szCs w:val="24"/>
        </w:rPr>
        <w:t>WZ.</w:t>
      </w:r>
    </w:p>
    <w:p w14:paraId="5F8D3C31" w14:textId="0412DE99" w:rsidR="00FE67AE" w:rsidRPr="00967807" w:rsidRDefault="00967807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5512F19" w14:textId="5688AD0B" w:rsidR="00953E59" w:rsidRPr="00967807" w:rsidRDefault="00953E59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1C832B08" w14:textId="5FFEE0D6" w:rsidR="00FE67AE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6F16A5AC" w14:textId="5305B21F" w:rsidR="00FE67AE" w:rsidRPr="00967807" w:rsidRDefault="00FE67AE" w:rsidP="002B3A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p w14:paraId="29FAFDAF" w14:textId="77777777" w:rsidR="005A7BAB" w:rsidRPr="00967807" w:rsidRDefault="005A7BAB" w:rsidP="00CA26C6">
      <w:pPr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77777777" w:rsidR="005A7BAB" w:rsidRPr="00967807" w:rsidRDefault="005A7BAB" w:rsidP="00CA26C6">
      <w:pPr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DEBA88" w14:textId="31DB55C3" w:rsidR="00CD3520" w:rsidRPr="00967807" w:rsidRDefault="00CD3520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CD3520" w:rsidRPr="00967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7A2F" w14:textId="77777777" w:rsidR="00451373" w:rsidRDefault="00451373" w:rsidP="00CA26C6">
      <w:pPr>
        <w:spacing w:after="0" w:line="240" w:lineRule="auto"/>
      </w:pPr>
      <w:r>
        <w:separator/>
      </w:r>
    </w:p>
  </w:endnote>
  <w:endnote w:type="continuationSeparator" w:id="0">
    <w:p w14:paraId="1CBE3903" w14:textId="77777777" w:rsidR="00451373" w:rsidRDefault="00451373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54C3" w14:textId="77777777" w:rsidR="00451373" w:rsidRDefault="00451373" w:rsidP="00CA26C6">
      <w:pPr>
        <w:spacing w:after="0" w:line="240" w:lineRule="auto"/>
      </w:pPr>
      <w:r>
        <w:separator/>
      </w:r>
    </w:p>
  </w:footnote>
  <w:footnote w:type="continuationSeparator" w:id="0">
    <w:p w14:paraId="5A103A7A" w14:textId="77777777" w:rsidR="00451373" w:rsidRDefault="00451373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8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9"/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E"/>
    <w:rsid w:val="0002305F"/>
    <w:rsid w:val="001072EE"/>
    <w:rsid w:val="00133CA2"/>
    <w:rsid w:val="001475E1"/>
    <w:rsid w:val="001822B1"/>
    <w:rsid w:val="00201462"/>
    <w:rsid w:val="00201836"/>
    <w:rsid w:val="00225E53"/>
    <w:rsid w:val="00232120"/>
    <w:rsid w:val="002977C7"/>
    <w:rsid w:val="002B1973"/>
    <w:rsid w:val="002B3A25"/>
    <w:rsid w:val="002C5970"/>
    <w:rsid w:val="002D5603"/>
    <w:rsid w:val="00300126"/>
    <w:rsid w:val="00326BAD"/>
    <w:rsid w:val="00375145"/>
    <w:rsid w:val="0039296F"/>
    <w:rsid w:val="00395039"/>
    <w:rsid w:val="003C1CD2"/>
    <w:rsid w:val="003E2BD2"/>
    <w:rsid w:val="0044058D"/>
    <w:rsid w:val="00451373"/>
    <w:rsid w:val="00465AF8"/>
    <w:rsid w:val="004A339B"/>
    <w:rsid w:val="004D0010"/>
    <w:rsid w:val="00566F9A"/>
    <w:rsid w:val="00584E62"/>
    <w:rsid w:val="005A4306"/>
    <w:rsid w:val="005A5890"/>
    <w:rsid w:val="005A7BAB"/>
    <w:rsid w:val="006217F8"/>
    <w:rsid w:val="006323B7"/>
    <w:rsid w:val="00644924"/>
    <w:rsid w:val="006A7DBF"/>
    <w:rsid w:val="006C6DC4"/>
    <w:rsid w:val="006D70A5"/>
    <w:rsid w:val="007000C0"/>
    <w:rsid w:val="007904D6"/>
    <w:rsid w:val="007C0DC6"/>
    <w:rsid w:val="007D6E3A"/>
    <w:rsid w:val="00802F2A"/>
    <w:rsid w:val="0081045F"/>
    <w:rsid w:val="008125FA"/>
    <w:rsid w:val="00812ECF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F592E"/>
    <w:rsid w:val="00A662AE"/>
    <w:rsid w:val="00A71247"/>
    <w:rsid w:val="00A9712B"/>
    <w:rsid w:val="00AB051C"/>
    <w:rsid w:val="00B52A0D"/>
    <w:rsid w:val="00BD2108"/>
    <w:rsid w:val="00C20C47"/>
    <w:rsid w:val="00C2664F"/>
    <w:rsid w:val="00C31F15"/>
    <w:rsid w:val="00C655CF"/>
    <w:rsid w:val="00CA26C6"/>
    <w:rsid w:val="00CD3520"/>
    <w:rsid w:val="00CE544D"/>
    <w:rsid w:val="00D0433C"/>
    <w:rsid w:val="00D12943"/>
    <w:rsid w:val="00D2177E"/>
    <w:rsid w:val="00D25454"/>
    <w:rsid w:val="00D34C6D"/>
    <w:rsid w:val="00DB5A70"/>
    <w:rsid w:val="00DE52CF"/>
    <w:rsid w:val="00E245C7"/>
    <w:rsid w:val="00E60C22"/>
    <w:rsid w:val="00E677B7"/>
    <w:rsid w:val="00EC0F9F"/>
    <w:rsid w:val="00EF3D70"/>
    <w:rsid w:val="00F33117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4589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23</cp:revision>
  <cp:lastPrinted>2021-04-20T08:44:00Z</cp:lastPrinted>
  <dcterms:created xsi:type="dcterms:W3CDTF">2021-02-24T11:47:00Z</dcterms:created>
  <dcterms:modified xsi:type="dcterms:W3CDTF">2021-04-20T08:46:00Z</dcterms:modified>
</cp:coreProperties>
</file>