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644DC984" w:rsidR="00AA356F" w:rsidRPr="009C56FF" w:rsidRDefault="0039459B">
      <w:pPr>
        <w:spacing w:line="276" w:lineRule="auto"/>
        <w:jc w:val="center"/>
        <w:rPr>
          <w:rFonts w:ascii="Calibri" w:hAnsi="Calibri"/>
          <w:lang w:val="pl-PL"/>
        </w:rPr>
      </w:pPr>
      <w:r>
        <w:rPr>
          <w:rFonts w:ascii="Calibri" w:hAnsi="Calibri"/>
          <w:b/>
          <w:bCs/>
          <w:lang w:val="pl-PL"/>
        </w:rPr>
        <w:t>UMOWA NR ...../Z/202</w:t>
      </w:r>
      <w:r w:rsidR="006B2F5A">
        <w:rPr>
          <w:rFonts w:ascii="Calibri" w:hAnsi="Calibri"/>
          <w:b/>
          <w:bCs/>
          <w:lang w:val="pl-PL"/>
        </w:rPr>
        <w:t>4</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3CC35D36"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w:t>
      </w:r>
      <w:r w:rsidR="006B2F5A">
        <w:rPr>
          <w:rStyle w:val="FontStyle104"/>
          <w:rFonts w:ascii="Calibri" w:hAnsi="Calibri" w:cs="Arial"/>
          <w:b/>
          <w:bCs/>
          <w:sz w:val="24"/>
          <w:szCs w:val="24"/>
          <w:lang w:val="pl-PL"/>
        </w:rPr>
        <w:t>2</w:t>
      </w:r>
      <w:r w:rsidR="00596B75">
        <w:rPr>
          <w:rStyle w:val="FontStyle104"/>
          <w:rFonts w:ascii="Calibri" w:hAnsi="Calibri" w:cs="Arial"/>
          <w:b/>
          <w:bCs/>
          <w:sz w:val="24"/>
          <w:szCs w:val="24"/>
          <w:lang w:val="pl-PL"/>
        </w:rPr>
        <w:t>.202</w:t>
      </w:r>
      <w:r w:rsidR="006B2F5A">
        <w:rPr>
          <w:rStyle w:val="FontStyle104"/>
          <w:rFonts w:ascii="Calibri" w:hAnsi="Calibri" w:cs="Arial"/>
          <w:b/>
          <w:bCs/>
          <w:sz w:val="24"/>
          <w:szCs w:val="24"/>
          <w:lang w:val="pl-PL"/>
        </w:rPr>
        <w:t>4</w:t>
      </w:r>
      <w:r w:rsidR="00596B75">
        <w:rPr>
          <w:rStyle w:val="FontStyle104"/>
          <w:rFonts w:ascii="Calibri" w:hAnsi="Calibri" w:cs="Arial"/>
          <w:b/>
          <w:bCs/>
          <w:sz w:val="24"/>
          <w:szCs w:val="24"/>
          <w:lang w:val="pl-PL"/>
        </w:rPr>
        <w:t>.RB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3B79F2">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222A7316"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6B2F5A">
        <w:rPr>
          <w:rFonts w:asciiTheme="minorHAnsi" w:hAnsiTheme="minorHAnsi" w:cstheme="minorHAnsi"/>
          <w:b/>
          <w:bCs/>
          <w:lang w:val="pl-PL"/>
        </w:rPr>
        <w:t xml:space="preserve">Rozbudowa drogi powiatowej nr 1516N Klon </w:t>
      </w:r>
      <w:proofErr w:type="spellStart"/>
      <w:r w:rsidR="006B2F5A">
        <w:rPr>
          <w:rFonts w:asciiTheme="minorHAnsi" w:hAnsiTheme="minorHAnsi" w:cstheme="minorHAnsi"/>
          <w:b/>
          <w:bCs/>
          <w:lang w:val="pl-PL"/>
        </w:rPr>
        <w:t>Wujaki</w:t>
      </w:r>
      <w:proofErr w:type="spellEnd"/>
      <w:r w:rsidR="006B2F5A">
        <w:rPr>
          <w:rFonts w:asciiTheme="minorHAnsi" w:hAnsiTheme="minorHAnsi" w:cstheme="minorHAnsi"/>
          <w:b/>
          <w:bCs/>
          <w:lang w:val="pl-PL"/>
        </w:rPr>
        <w:t xml:space="preserve"> km 0+000 – 2+200”</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7ED1329C"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6B2F5A">
        <w:rPr>
          <w:rStyle w:val="FontStyle13"/>
          <w:rFonts w:ascii="Calibri" w:hAnsi="Calibri" w:cs="Times New Roman"/>
          <w:bCs/>
          <w:color w:val="000000"/>
          <w:sz w:val="24"/>
          <w:szCs w:val="20"/>
          <w:lang w:val="pl-PL"/>
        </w:rPr>
        <w:t>rozbudowę</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4EED4249"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3B79F2">
        <w:rPr>
          <w:rFonts w:ascii="Calibri" w:eastAsia="Arial" w:hAnsi="Calibri" w:cs="Arial"/>
          <w:b/>
          <w:bCs/>
          <w:kern w:val="0"/>
          <w:lang w:val="pl-PL" w:eastAsia="zh-CN" w:bidi="hi-IN"/>
        </w:rPr>
        <w:t>9</w:t>
      </w:r>
      <w:r w:rsidRPr="00C215E8">
        <w:rPr>
          <w:rFonts w:ascii="Calibri" w:eastAsia="Arial" w:hAnsi="Calibri" w:cs="Arial"/>
          <w:b/>
          <w:bCs/>
          <w:kern w:val="0"/>
          <w:lang w:val="pl-PL" w:eastAsia="zh-CN" w:bidi="hi-IN"/>
        </w:rPr>
        <w:t xml:space="preserve"> miesi</w:t>
      </w:r>
      <w:r w:rsidR="007B1570" w:rsidRPr="00C215E8">
        <w:rPr>
          <w:rFonts w:ascii="Calibri" w:eastAsia="Arial" w:hAnsi="Calibri" w:cs="Arial"/>
          <w:b/>
          <w:bCs/>
          <w:kern w:val="0"/>
          <w:lang w:val="pl-PL" w:eastAsia="zh-CN" w:bidi="hi-IN"/>
        </w:rPr>
        <w:t>ęcy</w:t>
      </w:r>
      <w:r w:rsidRPr="00C215E8">
        <w:rPr>
          <w:rFonts w:ascii="Calibri" w:eastAsia="Arial" w:hAnsi="Calibri" w:cs="Arial"/>
          <w:b/>
          <w:bCs/>
          <w:kern w:val="0"/>
          <w:lang w:val="pl-PL" w:eastAsia="zh-CN" w:bidi="hi-IN"/>
        </w:rPr>
        <w:t xml:space="preserve"> od dnia podpisania umowy</w:t>
      </w:r>
    </w:p>
    <w:p w14:paraId="7EEAF019" w14:textId="2852D3B3"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r w:rsidR="00B038EA">
        <w:rPr>
          <w:rStyle w:val="FontStyle104"/>
          <w:rFonts w:ascii="Calibri" w:hAnsi="Calibri" w:cs="Arial"/>
          <w:color w:val="auto"/>
          <w:sz w:val="24"/>
          <w:szCs w:val="24"/>
          <w:lang w:val="pl-PL"/>
        </w:rPr>
        <w:t xml:space="preserve"> (bezusterkowy).</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6A472610"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3B79F2">
        <w:rPr>
          <w:rFonts w:ascii="Calibri" w:hAnsi="Calibri" w:cs="Times New Roman"/>
          <w:szCs w:val="20"/>
          <w:lang w:val="pl-PL"/>
        </w:rPr>
        <w:t>budowy</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177D0F32"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96BAD">
        <w:rPr>
          <w:rFonts w:ascii="Calibri" w:hAnsi="Calibri"/>
          <w:szCs w:val="21"/>
          <w:shd w:val="clear" w:color="auto" w:fill="FFFFFF"/>
          <w:lang w:val="pl-PL"/>
        </w:rPr>
        <w:t>załącznik nr 1</w:t>
      </w:r>
      <w:r w:rsidR="00DE58F9" w:rsidRPr="00896BAD">
        <w:rPr>
          <w:rFonts w:ascii="Calibri" w:hAnsi="Calibri"/>
          <w:szCs w:val="21"/>
          <w:shd w:val="clear" w:color="auto" w:fill="FFFFFF"/>
          <w:lang w:val="pl-PL"/>
        </w:rPr>
        <w:t xml:space="preserve">4 </w:t>
      </w:r>
      <w:r w:rsidRPr="00896BAD">
        <w:rPr>
          <w:rFonts w:ascii="Calibri" w:hAnsi="Calibri"/>
          <w:szCs w:val="21"/>
          <w:shd w:val="clear" w:color="auto" w:fill="FFFFFF"/>
          <w:lang w:val="pl-PL"/>
        </w:rPr>
        <w:t>o SWZ. Przed</w:t>
      </w:r>
      <w:r w:rsidR="00CE2F46" w:rsidRPr="00896BAD">
        <w:rPr>
          <w:rFonts w:ascii="Calibri" w:hAnsi="Calibri"/>
          <w:szCs w:val="21"/>
          <w:shd w:val="clear" w:color="auto" w:fill="FFFFFF"/>
          <w:lang w:val="pl-PL"/>
        </w:rPr>
        <w:t xml:space="preserve"> </w:t>
      </w:r>
      <w:r w:rsidR="00CE2F46" w:rsidRPr="00814F1E">
        <w:rPr>
          <w:rFonts w:ascii="Calibri" w:hAnsi="Calibri"/>
          <w:szCs w:val="21"/>
          <w:shd w:val="clear" w:color="auto" w:fill="FFFFFF"/>
          <w:lang w:val="pl-PL"/>
        </w:rPr>
        <w:t>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t>
      </w:r>
      <w:r>
        <w:rPr>
          <w:rFonts w:ascii="Calibri" w:hAnsi="Calibri"/>
          <w:lang w:val="pl-PL"/>
        </w:rPr>
        <w:lastRenderedPageBreak/>
        <w:t xml:space="preserve">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w:t>
      </w:r>
      <w:r>
        <w:rPr>
          <w:rFonts w:ascii="Calibri" w:hAnsi="Calibri"/>
          <w:lang w:val="pl-PL"/>
        </w:rPr>
        <w:lastRenderedPageBreak/>
        <w:t xml:space="preserve">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6D97D171" w:rsidR="00140664" w:rsidRDefault="00140664">
      <w:pPr>
        <w:pStyle w:val="Textbody"/>
        <w:spacing w:line="276" w:lineRule="auto"/>
        <w:jc w:val="both"/>
        <w:rPr>
          <w:rFonts w:ascii="Calibri" w:hAnsi="Calibri"/>
          <w:lang w:val="pl-PL"/>
        </w:rPr>
      </w:pPr>
      <w:r>
        <w:rPr>
          <w:rFonts w:ascii="Calibri" w:hAnsi="Calibri"/>
          <w:lang w:val="pl-PL"/>
        </w:rPr>
        <w:t xml:space="preserve">4. W przypadku istotnych wad, które będą uniemożliwiały korzystać z przedmiotu umowy zgodnie    z jego przeznaczeniem,  Zamawiający może odstąpić od umowy bez obowiązku zapłaty </w:t>
      </w:r>
      <w:r>
        <w:rPr>
          <w:rFonts w:ascii="Calibri" w:hAnsi="Calibri"/>
          <w:lang w:val="pl-PL"/>
        </w:rPr>
        <w:lastRenderedPageBreak/>
        <w:t>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lastRenderedPageBreak/>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6FB00119" w14:textId="190DC531" w:rsidR="00AA356F" w:rsidRDefault="0039459B">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r w:rsidR="00DE58F9">
        <w:rPr>
          <w:rFonts w:ascii="Calibri" w:hAnsi="Calibri"/>
          <w:lang w:val="pl-PL"/>
        </w:rPr>
        <w:t>.</w:t>
      </w:r>
    </w:p>
    <w:p w14:paraId="4E27019C" w14:textId="40587264" w:rsidR="00AA356F" w:rsidRDefault="00DE58F9">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74E8CACA" w:rsidR="001B6A3B" w:rsidRPr="001B6A3B" w:rsidRDefault="00DE58F9">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4543E8C1" w:rsidR="00AA356F" w:rsidRDefault="00DE58F9">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08E76BE" w:rsidR="00AA356F" w:rsidRDefault="00DE58F9">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sidR="00E9563C">
        <w:rPr>
          <w:rFonts w:ascii="Calibri" w:hAnsi="Calibri"/>
          <w:lang w:val="pl-PL"/>
        </w:rPr>
        <w:t>6</w:t>
      </w:r>
      <w:r w:rsidR="0039459B">
        <w:rPr>
          <w:rFonts w:ascii="Calibri" w:hAnsi="Calibri"/>
          <w:lang w:val="pl-PL"/>
        </w:rPr>
        <w:t xml:space="preserve"> uważa się za akceptację projektu umowy przez Zamawiającego.</w:t>
      </w:r>
    </w:p>
    <w:p w14:paraId="2BF40D70" w14:textId="61B35FC3" w:rsidR="00AA356F" w:rsidRDefault="00DE58F9">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Wykonawca, podwykonawca lub dalszy podwykonawca zamówienia przedkłada Zamawiającemu </w:t>
      </w:r>
      <w:r w:rsidR="0039459B">
        <w:rPr>
          <w:rFonts w:ascii="Calibri" w:hAnsi="Calibri"/>
          <w:lang w:val="pl-PL"/>
        </w:rPr>
        <w:lastRenderedPageBreak/>
        <w:t>poświadczoną (przez siebie) za zgodność z oryginałem kopię zawartej umowy o podwykonawstwo, której przedmiotem są roboty budowlane, w terminie 7 dni od dnia jej zawarcia.</w:t>
      </w:r>
    </w:p>
    <w:p w14:paraId="4CB44BF1" w14:textId="2AE1098D" w:rsidR="00AA356F" w:rsidRDefault="00DE58F9">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sidR="00E9563C">
        <w:rPr>
          <w:rFonts w:ascii="Calibri" w:hAnsi="Calibri"/>
          <w:lang w:val="pl-PL"/>
        </w:rPr>
        <w:t>6</w:t>
      </w:r>
      <w:r w:rsidR="0039459B">
        <w:rPr>
          <w:rFonts w:ascii="Calibri" w:hAnsi="Calibri"/>
          <w:lang w:val="pl-PL"/>
        </w:rPr>
        <w:t>.</w:t>
      </w:r>
    </w:p>
    <w:p w14:paraId="3BD2369D" w14:textId="7DD62685"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A524F6E"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1A6E0C1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2</w:t>
      </w:r>
      <w:r>
        <w:rPr>
          <w:rFonts w:ascii="Calibri" w:hAnsi="Calibri"/>
          <w:lang w:val="pl-PL"/>
        </w:rPr>
        <w:t>. W przypadku, o którym mowa w ust. 1</w:t>
      </w:r>
      <w:r w:rsidR="00E9563C">
        <w:rPr>
          <w:rFonts w:ascii="Calibri" w:hAnsi="Calibri"/>
          <w:lang w:val="pl-PL"/>
        </w:rPr>
        <w:t>1</w:t>
      </w:r>
      <w:r>
        <w:rPr>
          <w:rFonts w:ascii="Calibri" w:hAnsi="Calibri"/>
          <w:lang w:val="pl-PL"/>
        </w:rPr>
        <w:t xml:space="preserve">, jeżeli termin zapłaty wynagrodzenia jest dłuższy niż określony w ust. </w:t>
      </w:r>
      <w:r w:rsidR="0052498D">
        <w:rPr>
          <w:rFonts w:ascii="Calibri" w:hAnsi="Calibri"/>
          <w:lang w:val="pl-PL"/>
        </w:rPr>
        <w:t>6</w:t>
      </w:r>
      <w:r>
        <w:rPr>
          <w:rFonts w:ascii="Calibri" w:hAnsi="Calibri"/>
          <w:lang w:val="pl-PL"/>
        </w:rPr>
        <w:t xml:space="preserve"> pkt 1, Zamawiający poinformuje o tym Wykonawcę i wezwie go do doprowadzenia do zmiany tej umowy w terminie nie dłuższym niż 3 dni od otrzymania informacji, pod rygorem wystąpienia o zapłatę kary umownej.</w:t>
      </w:r>
    </w:p>
    <w:p w14:paraId="4A175C29" w14:textId="3CE007CD"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3</w:t>
      </w:r>
      <w:r>
        <w:rPr>
          <w:rFonts w:ascii="Calibri" w:hAnsi="Calibri"/>
          <w:lang w:val="pl-PL"/>
        </w:rPr>
        <w:t xml:space="preserve">. Przepisy ust. </w:t>
      </w:r>
      <w:r w:rsidR="0052498D">
        <w:rPr>
          <w:rFonts w:ascii="Calibri" w:hAnsi="Calibri"/>
          <w:lang w:val="pl-PL"/>
        </w:rPr>
        <w:t>4</w:t>
      </w:r>
      <w:r>
        <w:rPr>
          <w:rFonts w:ascii="Calibri" w:hAnsi="Calibri"/>
          <w:lang w:val="pl-PL"/>
        </w:rPr>
        <w:t xml:space="preserve"> – 1</w:t>
      </w:r>
      <w:r w:rsidR="0052498D">
        <w:rPr>
          <w:rFonts w:ascii="Calibri" w:hAnsi="Calibri"/>
          <w:lang w:val="pl-PL"/>
        </w:rPr>
        <w:t>2</w:t>
      </w:r>
      <w:r>
        <w:rPr>
          <w:rFonts w:ascii="Calibri" w:hAnsi="Calibri"/>
          <w:lang w:val="pl-PL"/>
        </w:rPr>
        <w:t xml:space="preserve"> stosuje się odpowiednio do zmian umów o podwykonawstwo.</w:t>
      </w:r>
    </w:p>
    <w:p w14:paraId="7D377871" w14:textId="31FCBF57"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2586CB4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588A3BB0"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6</w:t>
      </w:r>
      <w:r>
        <w:rPr>
          <w:rFonts w:ascii="Calibri" w:hAnsi="Calibri"/>
          <w:lang w:val="pl-PL"/>
        </w:rPr>
        <w:t>. Wynagrodzenie, o którym mowa w ust. 1</w:t>
      </w:r>
      <w:r w:rsidR="0052498D">
        <w:rPr>
          <w:rFonts w:ascii="Calibri" w:hAnsi="Calibri"/>
          <w:lang w:val="pl-PL"/>
        </w:rPr>
        <w:t>5</w:t>
      </w:r>
      <w:r>
        <w:rPr>
          <w:rFonts w:ascii="Calibri" w:hAnsi="Calibri"/>
          <w:lang w:val="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6BB5684E" w:rsidR="00AA356F" w:rsidRDefault="00DE58F9">
      <w:pPr>
        <w:pStyle w:val="Textbody"/>
        <w:spacing w:line="276" w:lineRule="auto"/>
        <w:jc w:val="both"/>
        <w:rPr>
          <w:rFonts w:ascii="Calibri" w:hAnsi="Calibri"/>
          <w:lang w:val="pl-PL"/>
        </w:rPr>
      </w:pPr>
      <w:r>
        <w:rPr>
          <w:rFonts w:ascii="Calibri" w:hAnsi="Calibri"/>
          <w:lang w:val="pl-PL"/>
        </w:rPr>
        <w:t>17</w:t>
      </w:r>
      <w:r w:rsidR="0039459B">
        <w:rPr>
          <w:rFonts w:ascii="Calibri" w:hAnsi="Calibri"/>
          <w:lang w:val="pl-PL"/>
        </w:rPr>
        <w:t>. Bezpośrednia zapłata obejmuje wyłącznie należne wynagrodzenie, bez odsetek, należnych podwykonawcy lub dalszemu podwykonawcy.</w:t>
      </w:r>
    </w:p>
    <w:p w14:paraId="25CFEA66" w14:textId="611D35CB" w:rsidR="00AA356F" w:rsidRDefault="00E9563C">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w:t>
      </w:r>
      <w:r w:rsidR="0052498D">
        <w:rPr>
          <w:rFonts w:ascii="Calibri" w:hAnsi="Calibri"/>
          <w:lang w:val="pl-PL"/>
        </w:rPr>
        <w:t>5</w:t>
      </w:r>
      <w:r w:rsidR="0039459B">
        <w:rPr>
          <w:rFonts w:ascii="Calibri" w:hAnsi="Calibri"/>
          <w:lang w:val="pl-PL"/>
        </w:rPr>
        <w:t>, Zamawiający potrąci kwotę wypłaconego wynagrodzenia</w:t>
      </w:r>
      <w:r w:rsidR="00E20B09">
        <w:rPr>
          <w:rFonts w:ascii="Calibri" w:hAnsi="Calibri"/>
          <w:lang w:val="pl-PL"/>
        </w:rPr>
        <w:t xml:space="preserve">                                     </w:t>
      </w:r>
      <w:r w:rsidR="0039459B">
        <w:rPr>
          <w:rFonts w:ascii="Calibri" w:hAnsi="Calibri"/>
          <w:lang w:val="pl-PL"/>
        </w:rPr>
        <w:t xml:space="preserve"> </w:t>
      </w:r>
      <w:r w:rsidR="0039459B">
        <w:rPr>
          <w:rFonts w:ascii="Calibri" w:hAnsi="Calibri"/>
          <w:lang w:val="pl-PL"/>
        </w:rPr>
        <w:lastRenderedPageBreak/>
        <w:t>z wynagrodzenia należnego Wykonawcy.</w:t>
      </w:r>
    </w:p>
    <w:p w14:paraId="34600BDE" w14:textId="613A3972" w:rsidR="00AA356F" w:rsidRDefault="00E9563C">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41C031D4" w:rsidR="00AA356F" w:rsidRDefault="0039459B">
      <w:pPr>
        <w:pStyle w:val="Textbody"/>
        <w:spacing w:line="276" w:lineRule="auto"/>
        <w:jc w:val="both"/>
        <w:rPr>
          <w:rFonts w:ascii="Calibri" w:hAnsi="Calibri"/>
          <w:lang w:val="pl-PL"/>
        </w:rPr>
      </w:pPr>
      <w:r>
        <w:rPr>
          <w:rFonts w:ascii="Calibri" w:hAnsi="Calibri"/>
          <w:lang w:val="pl-PL"/>
        </w:rPr>
        <w:t>2</w:t>
      </w:r>
      <w:r w:rsidR="00E9563C">
        <w:rPr>
          <w:rFonts w:ascii="Calibri" w:hAnsi="Calibri"/>
          <w:lang w:val="pl-PL"/>
        </w:rPr>
        <w:t>0</w:t>
      </w:r>
      <w:r>
        <w:rPr>
          <w:rFonts w:ascii="Calibri" w:hAnsi="Calibri"/>
          <w:lang w:val="pl-PL"/>
        </w:rPr>
        <w:t>. Wykonawca odpowiada za działania i zaniechania Podwykonawców jak za swoje własne.</w:t>
      </w:r>
    </w:p>
    <w:p w14:paraId="500F3859" w14:textId="29F6843F"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E9563C">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Pr="003B79F2" w:rsidRDefault="0039459B">
      <w:pPr>
        <w:pStyle w:val="Nagwek2"/>
        <w:spacing w:before="0" w:after="0" w:line="276" w:lineRule="auto"/>
        <w:ind w:left="-37"/>
        <w:jc w:val="center"/>
        <w:rPr>
          <w:rFonts w:ascii="Calibri" w:hAnsi="Calibri" w:cs="Times New Roman"/>
          <w:color w:val="auto"/>
          <w:sz w:val="24"/>
          <w:szCs w:val="24"/>
          <w:lang w:val="pl-PL"/>
        </w:rPr>
      </w:pPr>
      <w:r w:rsidRPr="003B79F2">
        <w:rPr>
          <w:rFonts w:ascii="Calibri" w:hAnsi="Calibri" w:cs="Times New Roman"/>
          <w:color w:val="auto"/>
          <w:sz w:val="24"/>
          <w:szCs w:val="24"/>
          <w:lang w:val="pl-PL"/>
        </w:rPr>
        <w:t>§ 17</w:t>
      </w:r>
    </w:p>
    <w:p w14:paraId="38B0FE42" w14:textId="612E4CA4" w:rsidR="00AA356F" w:rsidRPr="003B79F2" w:rsidRDefault="0039459B">
      <w:pPr>
        <w:pStyle w:val="Textbody"/>
        <w:spacing w:after="0" w:line="276" w:lineRule="auto"/>
        <w:ind w:left="-37"/>
        <w:jc w:val="center"/>
        <w:rPr>
          <w:rFonts w:ascii="Calibri" w:hAnsi="Calibri" w:cs="Times New Roman"/>
          <w:b/>
          <w:bCs/>
          <w:lang w:val="pl-PL"/>
        </w:rPr>
      </w:pPr>
      <w:r w:rsidRPr="003B79F2">
        <w:rPr>
          <w:rFonts w:ascii="Calibri" w:hAnsi="Calibri" w:cs="Times New Roman"/>
          <w:b/>
          <w:bCs/>
          <w:lang w:val="pl-PL"/>
        </w:rPr>
        <w:t>Zmiany treści umow</w:t>
      </w:r>
      <w:r w:rsidR="003B79F2" w:rsidRPr="003B79F2">
        <w:rPr>
          <w:rFonts w:ascii="Calibri" w:hAnsi="Calibri" w:cs="Times New Roman"/>
          <w:b/>
          <w:bCs/>
          <w:lang w:val="pl-PL"/>
        </w:rPr>
        <w:t>y</w:t>
      </w:r>
    </w:p>
    <w:p w14:paraId="0FE05223" w14:textId="77777777" w:rsidR="003B2424" w:rsidRPr="00060463" w:rsidRDefault="003B2424" w:rsidP="003B2424">
      <w:pPr>
        <w:pStyle w:val="Textbody"/>
        <w:spacing w:after="0" w:line="276" w:lineRule="auto"/>
        <w:ind w:left="-37"/>
        <w:rPr>
          <w:rFonts w:ascii="Calibri" w:hAnsi="Calibri" w:cs="Times New Roman"/>
          <w:b/>
          <w:bCs/>
          <w:color w:val="000000"/>
          <w:lang w:val="pl-PL"/>
        </w:rPr>
      </w:pPr>
      <w:r>
        <w:rPr>
          <w:rFonts w:asciiTheme="minorHAnsi" w:hAnsiTheme="minorHAnsi" w:cstheme="minorHAnsi"/>
          <w:lang w:val="pl-PL"/>
        </w:rPr>
        <w:t xml:space="preserve">1. </w:t>
      </w:r>
      <w:r w:rsidRPr="00060463">
        <w:rPr>
          <w:rFonts w:asciiTheme="minorHAnsi" w:hAnsiTheme="minorHAnsi" w:cstheme="minorHAnsi"/>
          <w:lang w:val="pl-PL"/>
        </w:rPr>
        <w:t>Oprócz okoliczności przewidzianych w art. 455 ustawy Pzp, Zamawiający przewiduje możliwość</w:t>
      </w:r>
    </w:p>
    <w:p w14:paraId="2BBBC7E2" w14:textId="77777777" w:rsidR="003B2424" w:rsidRPr="003D39BC" w:rsidRDefault="003B2424" w:rsidP="003B2424">
      <w:pPr>
        <w:spacing w:line="276" w:lineRule="auto"/>
        <w:contextualSpacing/>
        <w:jc w:val="both"/>
        <w:rPr>
          <w:rFonts w:asciiTheme="minorHAnsi" w:hAnsiTheme="minorHAnsi" w:cstheme="minorHAnsi"/>
          <w:lang w:val="pl-PL"/>
        </w:rPr>
      </w:pPr>
      <w:r w:rsidRPr="003D39BC">
        <w:rPr>
          <w:rFonts w:asciiTheme="minorHAnsi" w:hAnsiTheme="minorHAnsi" w:cstheme="minorHAnsi"/>
          <w:lang w:val="pl-PL"/>
        </w:rPr>
        <w:t>dokonania zmiany postanowień zawartej Umowy w stosunku do treści oferty, na podstawie której dokonano wyboru Wykonawcy w następujących przypadkach:</w:t>
      </w:r>
    </w:p>
    <w:p w14:paraId="5DEFE14C"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 zmiany terminu wykonania zamówienia,</w:t>
      </w:r>
    </w:p>
    <w:p w14:paraId="56A3034A"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 zmiany w zakresie zmian technologicznych,</w:t>
      </w:r>
    </w:p>
    <w:p w14:paraId="46C2103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Pr="008A4918">
        <w:rPr>
          <w:rFonts w:asciiTheme="minorHAnsi" w:hAnsiTheme="minorHAnsi" w:cstheme="minorHAnsi"/>
          <w:lang w:val="pl-PL"/>
        </w:rPr>
        <w:t xml:space="preserve">zmiany w zakresie personelu Wykonawcy, </w:t>
      </w:r>
    </w:p>
    <w:p w14:paraId="1DF3E744"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Pr="008A4918">
        <w:rPr>
          <w:rFonts w:asciiTheme="minorHAnsi" w:hAnsiTheme="minorHAnsi" w:cstheme="minorHAnsi"/>
          <w:lang w:val="pl-PL"/>
        </w:rPr>
        <w:t xml:space="preserve">zmiana w zakresie Podwykonawstwa, </w:t>
      </w:r>
    </w:p>
    <w:p w14:paraId="30FBEFC6"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5) zmiany sposobu wykonywania Umowy,</w:t>
      </w:r>
    </w:p>
    <w:p w14:paraId="4C2A512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6) zmiany wynagrodzenia Wykonawcy,</w:t>
      </w:r>
    </w:p>
    <w:p w14:paraId="0E771C6F"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2.</w:t>
      </w:r>
      <w:r>
        <w:rPr>
          <w:rFonts w:asciiTheme="minorHAnsi" w:hAnsiTheme="minorHAnsi" w:cstheme="minorHAnsi"/>
          <w:lang w:val="pl-PL"/>
        </w:rPr>
        <w:t xml:space="preserve"> </w:t>
      </w:r>
      <w:r w:rsidRPr="00060463">
        <w:rPr>
          <w:rFonts w:asciiTheme="minorHAnsi" w:hAnsiTheme="minorHAnsi" w:cstheme="minorHAnsi"/>
          <w:lang w:val="pl-PL"/>
        </w:rPr>
        <w:t>Strony przewidują możliwość zmiany terminu realizacji zamówienia, wyłącznie z przyczyn niezależnych od Wykonawcy i mających wpływ na wykonanie przedmiotu Umowy, w następujących przypadkach:</w:t>
      </w:r>
    </w:p>
    <w:p w14:paraId="0A8A7FB5"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 działania siły wyższej,</w:t>
      </w:r>
    </w:p>
    <w:p w14:paraId="7E51EAC3"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Pr="008A4918">
        <w:rPr>
          <w:rFonts w:asciiTheme="minorHAnsi" w:hAnsiTheme="minorHAnsi" w:cstheme="minorHAnsi"/>
          <w:lang w:val="pl-PL"/>
        </w:rPr>
        <w:t>wydłużenia procedur uzgadniania lub opiniowania projektu, uzyskiwania niezbędnych zezwoleń, pozwoleń oraz innych decyzji administracyjnych, w tym także spowodowanych uruchomieniem procesów odwoławczych lub skargowych,</w:t>
      </w:r>
    </w:p>
    <w:p w14:paraId="27A83AE5"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 zmiany przepisów związanych z przedmiotem Umowy,</w:t>
      </w:r>
    </w:p>
    <w:p w14:paraId="7BE8270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Pr="008A4918">
        <w:rPr>
          <w:rFonts w:asciiTheme="minorHAnsi" w:hAnsiTheme="minorHAnsi" w:cstheme="minorHAnsi"/>
          <w:lang w:val="pl-PL"/>
        </w:rPr>
        <w:t>objęcia zasobów, tworów i składników przyrody jedną z form przewidzianych w ustawie o ochronie przyrody, zmiana ich granic lub Przedmiotu ochrony;</w:t>
      </w:r>
    </w:p>
    <w:p w14:paraId="142D139A"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5)</w:t>
      </w:r>
      <w:r>
        <w:rPr>
          <w:rFonts w:asciiTheme="minorHAnsi" w:hAnsiTheme="minorHAnsi" w:cstheme="minorHAnsi"/>
          <w:lang w:val="pl-PL"/>
        </w:rPr>
        <w:t xml:space="preserve"> </w:t>
      </w:r>
      <w:r w:rsidRPr="008A4918">
        <w:rPr>
          <w:rFonts w:asciiTheme="minorHAnsi" w:hAnsiTheme="minorHAnsi" w:cstheme="minorHAnsi"/>
          <w:lang w:val="pl-PL"/>
        </w:rPr>
        <w:t>odkrycia zabytku lub wprowadzenia istotnej dla przedsięwzięcia zmiany formy jego ochrony;</w:t>
      </w:r>
    </w:p>
    <w:p w14:paraId="2055C44D" w14:textId="77777777" w:rsidR="003B2424" w:rsidRPr="008A4918" w:rsidRDefault="003B2424" w:rsidP="003B2424">
      <w:pPr>
        <w:rPr>
          <w:rFonts w:asciiTheme="minorHAnsi" w:hAnsiTheme="minorHAnsi" w:cstheme="minorHAnsi"/>
          <w:lang w:val="pl-PL"/>
        </w:rPr>
      </w:pPr>
      <w:r w:rsidRPr="008A4918">
        <w:rPr>
          <w:rFonts w:asciiTheme="minorHAnsi" w:hAnsiTheme="minorHAnsi" w:cstheme="minorHAnsi"/>
          <w:lang w:val="pl-PL"/>
        </w:rPr>
        <w:t>6)</w:t>
      </w:r>
      <w:r>
        <w:rPr>
          <w:rFonts w:asciiTheme="minorHAnsi" w:hAnsiTheme="minorHAnsi" w:cstheme="minorHAnsi"/>
          <w:lang w:val="pl-PL"/>
        </w:rPr>
        <w:t xml:space="preserve"> </w:t>
      </w:r>
      <w:r w:rsidRPr="008A4918">
        <w:rPr>
          <w:rFonts w:asciiTheme="minorHAnsi" w:hAnsiTheme="minorHAnsi" w:cstheme="minorHAnsi"/>
          <w:lang w:val="pl-PL"/>
        </w:rPr>
        <w:t>gdy uzgodnienia przedmiotu umowy z gestorami poszczególnych mediów przekraczają terminy ustawowe i nie wynikają one z winy Wykonawcy;</w:t>
      </w:r>
    </w:p>
    <w:p w14:paraId="15589125"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7) przestojów i opóźnień zawinionych przez Zamawiającego,</w:t>
      </w:r>
    </w:p>
    <w:p w14:paraId="01C503C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8)</w:t>
      </w:r>
      <w:r>
        <w:rPr>
          <w:rFonts w:asciiTheme="minorHAnsi" w:hAnsiTheme="minorHAnsi" w:cstheme="minorHAnsi"/>
          <w:lang w:val="pl-PL"/>
        </w:rPr>
        <w:t xml:space="preserve"> </w:t>
      </w:r>
      <w:r w:rsidRPr="008A4918">
        <w:rPr>
          <w:rFonts w:asciiTheme="minorHAnsi" w:hAnsiTheme="minorHAnsi" w:cstheme="minorHAnsi"/>
          <w:lang w:val="pl-PL"/>
        </w:rPr>
        <w:t>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7E2D7EEA"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9)</w:t>
      </w:r>
      <w:r>
        <w:rPr>
          <w:rFonts w:asciiTheme="minorHAnsi" w:hAnsiTheme="minorHAnsi" w:cstheme="minorHAnsi"/>
          <w:lang w:val="pl-PL"/>
        </w:rPr>
        <w:t xml:space="preserve"> </w:t>
      </w:r>
      <w:r w:rsidRPr="008A4918">
        <w:rPr>
          <w:rFonts w:asciiTheme="minorHAnsi" w:hAnsiTheme="minorHAnsi" w:cstheme="minorHAnsi"/>
          <w:lang w:val="pl-PL"/>
        </w:rPr>
        <w:t>działań osób trzecich uniemożliwiających wykonanie prac, które to działania nie są konsekwencją winy którejkolwiek ze Stron,</w:t>
      </w:r>
    </w:p>
    <w:p w14:paraId="326AD09F"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10</w:t>
      </w:r>
      <w:r>
        <w:rPr>
          <w:rFonts w:asciiTheme="minorHAnsi" w:hAnsiTheme="minorHAnsi" w:cstheme="minorHAnsi"/>
          <w:lang w:val="pl-PL"/>
        </w:rPr>
        <w:t xml:space="preserve">) </w:t>
      </w:r>
      <w:r w:rsidRPr="008A4918">
        <w:rPr>
          <w:rFonts w:asciiTheme="minorHAnsi" w:hAnsiTheme="minorHAnsi" w:cstheme="minorHAnsi"/>
          <w:lang w:val="pl-PL"/>
        </w:rPr>
        <w:t xml:space="preserve">wystąpienia opóźnienia w dokonaniu określonych czynności lub ich zaniechania przez właściwe organy administracji publicznej, które nie są następstwem okoliczności, za które Wykonawca ponosi </w:t>
      </w:r>
      <w:r w:rsidRPr="008A4918">
        <w:rPr>
          <w:rFonts w:asciiTheme="minorHAnsi" w:hAnsiTheme="minorHAnsi" w:cstheme="minorHAnsi"/>
          <w:lang w:val="pl-PL"/>
        </w:rPr>
        <w:lastRenderedPageBreak/>
        <w:t>odpowiedzialność,</w:t>
      </w:r>
    </w:p>
    <w:p w14:paraId="46D226AC"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11</w:t>
      </w:r>
      <w:r>
        <w:rPr>
          <w:rFonts w:asciiTheme="minorHAnsi" w:hAnsiTheme="minorHAnsi" w:cstheme="minorHAnsi"/>
          <w:lang w:val="pl-PL"/>
        </w:rPr>
        <w:t xml:space="preserve">) </w:t>
      </w:r>
      <w:r w:rsidRPr="008A4918">
        <w:rPr>
          <w:rFonts w:asciiTheme="minorHAnsi" w:hAnsiTheme="minorHAnsi" w:cstheme="minorHAnsi"/>
          <w:lang w:val="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7227632"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12</w:t>
      </w:r>
      <w:r>
        <w:rPr>
          <w:rFonts w:asciiTheme="minorHAnsi" w:hAnsiTheme="minorHAnsi" w:cstheme="minorHAnsi"/>
          <w:lang w:val="pl-PL"/>
        </w:rPr>
        <w:t xml:space="preserve">) </w:t>
      </w:r>
      <w:r w:rsidRPr="008A4918">
        <w:rPr>
          <w:rFonts w:asciiTheme="minorHAnsi" w:hAnsiTheme="minorHAnsi" w:cstheme="minorHAnsi"/>
          <w:lang w:val="pl-PL"/>
        </w:rPr>
        <w:t>odmowy wydania przez właściwe organy decyzji, zezwoleń, uzgodnień itp. z przyczyn niezawinionych przez Wykonawcę,</w:t>
      </w:r>
    </w:p>
    <w:p w14:paraId="501D0A3F"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13</w:t>
      </w:r>
      <w:r>
        <w:rPr>
          <w:rFonts w:asciiTheme="minorHAnsi" w:hAnsiTheme="minorHAnsi" w:cstheme="minorHAnsi"/>
          <w:lang w:val="pl-PL"/>
        </w:rPr>
        <w:t xml:space="preserve">) </w:t>
      </w:r>
      <w:r w:rsidRPr="008A4918">
        <w:rPr>
          <w:rFonts w:asciiTheme="minorHAnsi" w:hAnsiTheme="minorHAnsi" w:cstheme="minorHAnsi"/>
          <w:lang w:val="pl-PL"/>
        </w:rPr>
        <w:t>niemożności wykonywania robót, gdy uprawniony organ nie dopuszcza do wykonania robót lub nakazuje wstrzymanie robót z przyczyn niezawinionych przez Wykonawcę,</w:t>
      </w:r>
    </w:p>
    <w:p w14:paraId="051EE191"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14</w:t>
      </w:r>
      <w:r>
        <w:rPr>
          <w:rFonts w:asciiTheme="minorHAnsi" w:hAnsiTheme="minorHAnsi" w:cstheme="minorHAnsi"/>
          <w:lang w:val="pl-PL"/>
        </w:rPr>
        <w:t xml:space="preserve">) </w:t>
      </w:r>
      <w:r w:rsidRPr="008A4918">
        <w:rPr>
          <w:rFonts w:asciiTheme="minorHAnsi" w:hAnsiTheme="minorHAnsi" w:cstheme="minorHAnsi"/>
          <w:lang w:val="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CC02084"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3.</w:t>
      </w:r>
      <w:r>
        <w:rPr>
          <w:rFonts w:asciiTheme="minorHAnsi" w:hAnsiTheme="minorHAnsi" w:cstheme="minorHAnsi"/>
          <w:lang w:val="pl-PL"/>
        </w:rPr>
        <w:t xml:space="preserve"> </w:t>
      </w:r>
      <w:r w:rsidRPr="00060463">
        <w:rPr>
          <w:rFonts w:asciiTheme="minorHAnsi" w:hAnsiTheme="minorHAnsi" w:cstheme="minorHAnsi"/>
          <w:lang w:val="pl-PL"/>
        </w:rPr>
        <w:t>Wykonawca zobowiązany jest przedstawić oraz wykazać Zamawiającemu, za pomocą odpowiednich dokumentów, w jaki sposób okoliczności wymienione w ust. 2 powyżej wpływają na termin wykonania Przedmiotu Umowy przez Wykonawcę.</w:t>
      </w:r>
    </w:p>
    <w:p w14:paraId="41AC1B34"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 xml:space="preserve">4. 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029C7D06"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5.</w:t>
      </w:r>
      <w:r>
        <w:rPr>
          <w:rFonts w:asciiTheme="minorHAnsi" w:hAnsiTheme="minorHAnsi" w:cstheme="minorHAnsi"/>
          <w:lang w:val="pl-PL"/>
        </w:rPr>
        <w:t xml:space="preserve"> </w:t>
      </w:r>
      <w:r w:rsidRPr="00060463">
        <w:rPr>
          <w:rFonts w:asciiTheme="minorHAnsi" w:hAnsiTheme="minorHAnsi" w:cstheme="minorHAnsi"/>
          <w:lang w:val="pl-PL"/>
        </w:rPr>
        <w:t xml:space="preserve">W przypadku konieczności zmian terminów wskazanych w Umowie Wykonawca zobowiązany jest wystąpić z wnioskiem do Zamawiającego. Wniosek powinien zawierać szczegółowe uzasadnienie zmiany terminu. </w:t>
      </w:r>
    </w:p>
    <w:p w14:paraId="48750E92"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6.</w:t>
      </w:r>
      <w:r>
        <w:rPr>
          <w:rFonts w:asciiTheme="minorHAnsi" w:hAnsiTheme="minorHAnsi" w:cstheme="minorHAnsi"/>
          <w:lang w:val="pl-PL"/>
        </w:rPr>
        <w:t xml:space="preserve"> </w:t>
      </w:r>
      <w:r w:rsidRPr="00060463">
        <w:rPr>
          <w:rFonts w:asciiTheme="minorHAnsi" w:hAnsiTheme="minorHAnsi" w:cstheme="minorHAnsi"/>
          <w:lang w:val="pl-PL"/>
        </w:rPr>
        <w:t>Wszelkie zmiany i uzupełnienia Umowy wymagają uprzedniej pisemnej akceptacji stron przez umocowanych do tego przedstawicieli obu stron i jeżeli dotyczą one istotnych zmian Umowy muszą być sporządzone w formie pisemnego aneksu, pod rygorem nieważności.</w:t>
      </w:r>
    </w:p>
    <w:p w14:paraId="4DBCC424" w14:textId="77777777" w:rsidR="003B2424" w:rsidRPr="003D39BC"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7.</w:t>
      </w:r>
      <w:r>
        <w:rPr>
          <w:rFonts w:asciiTheme="minorHAnsi" w:hAnsiTheme="minorHAnsi" w:cstheme="minorHAnsi"/>
          <w:lang w:val="pl-PL"/>
        </w:rPr>
        <w:t xml:space="preserve"> </w:t>
      </w:r>
      <w:r w:rsidRPr="00060463">
        <w:rPr>
          <w:rFonts w:asciiTheme="minorHAnsi" w:hAnsiTheme="minorHAnsi" w:cstheme="minorHAnsi"/>
          <w:lang w:val="pl-PL"/>
        </w:rPr>
        <w:t xml:space="preserve">Zmiany technologii wykonania danego zakresu robót określonego w dokumentacji projektowej mogą nastąpić, pod warunkiem, iż nie spowodują one obniżenia jakości wykonania zamówienia. </w:t>
      </w:r>
      <w:r w:rsidRPr="003D39BC">
        <w:rPr>
          <w:rFonts w:asciiTheme="minorHAnsi" w:hAnsiTheme="minorHAnsi" w:cstheme="minorHAnsi"/>
          <w:lang w:val="pl-PL"/>
        </w:rPr>
        <w:t>Zmiany te muszą zostać spowodowane uzasadniającymi je okolicznościami zaistniałymi w trakcie realizacji przedmiotu Umowy, a w szczególności:</w:t>
      </w:r>
    </w:p>
    <w:p w14:paraId="5DBD8666"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Pr="008A4918">
        <w:rPr>
          <w:rFonts w:asciiTheme="minorHAnsi" w:hAnsiTheme="minorHAnsi" w:cstheme="minorHAnsi"/>
          <w:lang w:val="pl-PL"/>
        </w:rPr>
        <w:t>pojawieniem się na rynku materiałów, sprzętu lub urządzeń nowszej generacji pozwalających na zmniejszenie kosztów realizacji robót, kosztów eksploatacji inwestycji lub umożliwiających uzyskanie lepszej jakości robót,</w:t>
      </w:r>
    </w:p>
    <w:p w14:paraId="4AD9D16B"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Pr="008A4918">
        <w:rPr>
          <w:rFonts w:asciiTheme="minorHAnsi" w:hAnsiTheme="minorHAnsi" w:cstheme="minorHAnsi"/>
          <w:lang w:val="pl-PL"/>
        </w:rPr>
        <w:t>pojawieniem się nowszej technologii wykonania robót, pozwalającej na skrócenie czasu realizacji robót, zmniejszenie kosztów realizacji robót lub kosztów eksploatacji inwestycji,</w:t>
      </w:r>
    </w:p>
    <w:p w14:paraId="2143D1F6"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Pr="008A4918">
        <w:rPr>
          <w:rFonts w:asciiTheme="minorHAnsi" w:hAnsiTheme="minorHAnsi" w:cstheme="minorHAnsi"/>
          <w:lang w:val="pl-PL"/>
        </w:rPr>
        <w:t>zmianą przepisów prawa, powodującą konieczność zrealizowania inwestycji przy zastosowaniu innych rozwiązań technicznych lub materiałowych.</w:t>
      </w:r>
    </w:p>
    <w:p w14:paraId="41DA86E9"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8.</w:t>
      </w:r>
      <w:r>
        <w:rPr>
          <w:rFonts w:asciiTheme="minorHAnsi" w:hAnsiTheme="minorHAnsi" w:cstheme="minorHAnsi"/>
          <w:lang w:val="pl-PL"/>
        </w:rPr>
        <w:t xml:space="preserve"> </w:t>
      </w:r>
      <w:r w:rsidRPr="00060463">
        <w:rPr>
          <w:rFonts w:asciiTheme="minorHAnsi" w:hAnsiTheme="minorHAnsi" w:cstheme="minorHAnsi"/>
          <w:lang w:val="pl-PL"/>
        </w:rPr>
        <w:t>Strony mają prawo do zmiany sposobu wykonywania przedmiotu Umowy:</w:t>
      </w:r>
    </w:p>
    <w:p w14:paraId="7776697D"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Pr="008A4918">
        <w:rPr>
          <w:rFonts w:asciiTheme="minorHAnsi" w:hAnsiTheme="minorHAnsi" w:cstheme="minorHAnsi"/>
          <w:lang w:val="pl-PL"/>
        </w:rPr>
        <w:t>spowodowanej zmianą powszechnie obowiązujących przepisów prawa,</w:t>
      </w:r>
    </w:p>
    <w:p w14:paraId="14B9E03E"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 w przypadku konieczności zastosowania rozwiązań zamiennych:</w:t>
      </w:r>
    </w:p>
    <w:p w14:paraId="39DC5981"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a) </w:t>
      </w:r>
      <w:r w:rsidRPr="008A4918">
        <w:rPr>
          <w:rFonts w:asciiTheme="minorHAnsi" w:hAnsiTheme="minorHAnsi" w:cstheme="minorHAnsi"/>
          <w:lang w:val="pl-PL"/>
        </w:rPr>
        <w:t>zmiany te wymagają pisemnej akceptacji projektanta i Zamawiającego;</w:t>
      </w:r>
    </w:p>
    <w:p w14:paraId="55627F6E"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b) </w:t>
      </w:r>
      <w:r w:rsidRPr="008A4918">
        <w:rPr>
          <w:rFonts w:asciiTheme="minorHAnsi" w:hAnsiTheme="minorHAnsi" w:cstheme="minorHAnsi"/>
          <w:lang w:val="pl-PL"/>
        </w:rPr>
        <w:t>Zamawiający zastrzega sobie możliwość zmiany wynagrodzenia Wykonawcy w kwocie wynikającej z różnicy kwoty sumy kosztów wyłączonych i wprowadzonych kosztów zamiennych.</w:t>
      </w:r>
    </w:p>
    <w:p w14:paraId="3EBF896F" w14:textId="77777777" w:rsidR="003B2424" w:rsidRPr="003D39BC" w:rsidRDefault="003B2424" w:rsidP="003B2424">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lastRenderedPageBreak/>
        <w:t>9.</w:t>
      </w:r>
      <w:r>
        <w:rPr>
          <w:rFonts w:asciiTheme="minorHAnsi" w:hAnsiTheme="minorHAnsi" w:cstheme="minorHAnsi"/>
          <w:lang w:val="pl-PL"/>
        </w:rPr>
        <w:t xml:space="preserve"> </w:t>
      </w:r>
      <w:r w:rsidRPr="00060463">
        <w:rPr>
          <w:rFonts w:asciiTheme="minorHAnsi" w:hAnsiTheme="minorHAnsi" w:cstheme="minorHAnsi"/>
          <w:lang w:val="pl-PL"/>
        </w:rPr>
        <w:t xml:space="preserve">Strony mają ponadto prawo do zmiany wynagrodzenia brutto Wykonawcy w przypadku zmiany ustawowej stawki podatku VAT. </w:t>
      </w:r>
      <w:r w:rsidRPr="003D39BC">
        <w:rPr>
          <w:rFonts w:asciiTheme="minorHAnsi" w:hAnsiTheme="minorHAnsi" w:cstheme="minorHAnsi"/>
          <w:lang w:val="pl-PL"/>
        </w:rPr>
        <w:t>W takim przypadku wynagrodzenie netto Wykonawcy pozostaje bez zmian, natomiast wynagrodzenie brutto zostanie zmienione adekwatnie do zmiany stawki podatku VAT.</w:t>
      </w:r>
    </w:p>
    <w:p w14:paraId="5508456F" w14:textId="77777777" w:rsidR="003B2424" w:rsidRPr="00060463" w:rsidRDefault="003B2424" w:rsidP="003B2424">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10</w:t>
      </w:r>
      <w:r>
        <w:rPr>
          <w:rFonts w:asciiTheme="minorHAnsi" w:hAnsiTheme="minorHAnsi" w:cstheme="minorHAnsi"/>
          <w:lang w:val="pl-PL"/>
        </w:rPr>
        <w:t xml:space="preserve">. </w:t>
      </w:r>
      <w:r w:rsidRPr="00060463">
        <w:rPr>
          <w:rFonts w:asciiTheme="minorHAnsi" w:hAnsiTheme="minorHAnsi" w:cstheme="minorHAnsi"/>
          <w:lang w:val="pl-PL"/>
        </w:rPr>
        <w:t>Wszelkie zmiany i uzupełnienia Umowy wymagają uprzedniej pisemnej akceptacji stron przez umocowanych do tego przedstawicieli obu stron w formie pisemnego aneksu, pod rygorem nieważności.</w:t>
      </w:r>
    </w:p>
    <w:p w14:paraId="380B9E79" w14:textId="2783E09D" w:rsidR="00896BAD" w:rsidRPr="00896BAD" w:rsidRDefault="003B2424" w:rsidP="00845179">
      <w:pPr>
        <w:spacing w:line="276" w:lineRule="auto"/>
        <w:jc w:val="both"/>
        <w:rPr>
          <w:rFonts w:asciiTheme="minorHAnsi" w:hAnsiTheme="minorHAnsi" w:cstheme="minorHAnsi"/>
          <w:bCs/>
          <w:kern w:val="0"/>
          <w:lang w:val="pl-PL" w:bidi="ar-SA"/>
        </w:rPr>
      </w:pPr>
      <w:r w:rsidRPr="00896BAD">
        <w:rPr>
          <w:rFonts w:asciiTheme="minorHAnsi" w:hAnsiTheme="minorHAnsi" w:cstheme="minorHAnsi"/>
          <w:lang w:val="pl-PL"/>
        </w:rPr>
        <w:t xml:space="preserve">11. </w:t>
      </w:r>
      <w:r w:rsidR="00896BAD" w:rsidRPr="00896BAD">
        <w:rPr>
          <w:rFonts w:asciiTheme="minorHAnsi" w:hAnsiTheme="minorHAnsi" w:cstheme="minorHAnsi"/>
          <w:lang w:val="pl-PL"/>
        </w:rPr>
        <w:t xml:space="preserve"> Przewiduje się możliwość zmiany umowy w zakresie wynagrodzenia w przypadku:</w:t>
      </w:r>
    </w:p>
    <w:p w14:paraId="30CB5E33" w14:textId="227D837F" w:rsidR="00896BAD" w:rsidRPr="00896BAD" w:rsidRDefault="00845179" w:rsidP="00845179">
      <w:pPr>
        <w:pStyle w:val="Tekstkomentarza"/>
        <w:jc w:val="both"/>
        <w:rPr>
          <w:rFonts w:asciiTheme="minorHAnsi" w:hAnsiTheme="minorHAnsi" w:cstheme="minorHAnsi"/>
          <w:sz w:val="24"/>
          <w:szCs w:val="24"/>
          <w:lang w:val="pl-PL"/>
        </w:rPr>
      </w:pPr>
      <w:r>
        <w:rPr>
          <w:rFonts w:asciiTheme="minorHAnsi" w:hAnsiTheme="minorHAnsi" w:cstheme="minorHAnsi"/>
          <w:sz w:val="24"/>
          <w:szCs w:val="24"/>
          <w:lang w:val="pl-PL"/>
        </w:rPr>
        <w:t xml:space="preserve">1) </w:t>
      </w:r>
      <w:r w:rsidR="00896BAD" w:rsidRPr="00896BAD">
        <w:rPr>
          <w:rFonts w:asciiTheme="minorHAnsi" w:hAnsiTheme="minorHAnsi" w:cstheme="minorHAnsi"/>
          <w:sz w:val="24"/>
          <w:szCs w:val="24"/>
          <w:lang w:val="pl-PL"/>
        </w:rPr>
        <w:t>zmiany stawki podatku od towarów i usług,</w:t>
      </w:r>
    </w:p>
    <w:p w14:paraId="04E9A6FE" w14:textId="77777777"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2) zmiany wysokości minimalnego wynagrodzenia za pracę albo wysokości minimalnej stawki godzinowej, ustalonych na podstawie przepisów ustawy z dnia 10 października 2002 r. o minimalnym wynagrodzeniu za pracę,</w:t>
      </w:r>
    </w:p>
    <w:p w14:paraId="12B8174C" w14:textId="77777777"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3) zmiany zasad podlegania ubezpieczeniom społecznym lub ubezpieczeniu zdrowotnemu lub wysokości stawki składki na ubezpieczenia społeczne lub zdrowotne,</w:t>
      </w:r>
    </w:p>
    <w:p w14:paraId="3B627ADA" w14:textId="77777777"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4) zasad gromadzenia i wysokości wpłat do pracowniczych planów kapitałowych, o których mowa  w ustawie z dnia 4 października 2018 r. o pracowniczych planach kapitałowych.</w:t>
      </w:r>
    </w:p>
    <w:p w14:paraId="4C0FD888" w14:textId="5E2547E4"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 xml:space="preserve">7. Powyższe zmiany określone w ust. </w:t>
      </w:r>
      <w:r w:rsidRPr="00896BAD">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uwzględnione zostaną w zakresie i wysokości w jakiej w/w regulacje zostaną zmienione, jeżeli zmiany te będą miały wpływ na koszty wykonania zamówienia przez Wykonawcę oraz na poniższych zasadach:</w:t>
      </w:r>
    </w:p>
    <w:p w14:paraId="16F2C35C" w14:textId="77777777"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1)  zmiana wysokości wynagrodzenia obowiązywać będzie od dnia zawarcia aneksu, nie wcześniej jednak niż po wejściu w życie zmienionych przepisów oraz otrzymaniu przez Zamawiającego dokumentów, o których mowa poniżej,</w:t>
      </w:r>
    </w:p>
    <w:p w14:paraId="7A3D4DC0" w14:textId="77777777"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2) za wyjątkiem sytuacji, o której mowa w pkt 1, wprowadzenie zmian wysokości wynagrodzenia  wymaga uprzedniego złożenia pisemnego wniosku zawierającego:</w:t>
      </w:r>
    </w:p>
    <w:p w14:paraId="1CDCBAD5" w14:textId="32191A55"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 xml:space="preserve">a) w przypadku zmiany, o której mowa w ust. </w:t>
      </w:r>
      <w:r w:rsidRPr="00896BAD">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pkt 2 wyczerpujące uzasadnienie faktyczne i prawne oraz dokładne wyliczenie kwoty wynagrodzenia należnej Wykonawcy po zmianie umowy, w tym wykazanie związku pomiędzy wnioskowaną kwotą podwyższenia wynagrodzenia, a wpływem zmiany, o której mowa w ust. </w:t>
      </w:r>
      <w:r w:rsidRPr="00896BAD">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pkt 2 na kalkulację wynagrodzenia. Wniosek powinien obejmować jedynie dodatkowe koszty realizacji umowy, które Wykonawca obowiązkowo poniesie w związku </w:t>
      </w:r>
      <w:r w:rsidR="00845179">
        <w:rPr>
          <w:rFonts w:asciiTheme="minorHAnsi" w:hAnsiTheme="minorHAnsi" w:cstheme="minorHAnsi"/>
          <w:sz w:val="24"/>
          <w:szCs w:val="24"/>
          <w:lang w:val="pl-PL"/>
        </w:rPr>
        <w:t xml:space="preserve">                 </w:t>
      </w:r>
      <w:r w:rsidRPr="00896BAD">
        <w:rPr>
          <w:rFonts w:asciiTheme="minorHAnsi" w:hAnsiTheme="minorHAnsi" w:cstheme="minorHAnsi"/>
          <w:sz w:val="24"/>
          <w:szCs w:val="24"/>
          <w:lang w:val="pl-PL"/>
        </w:rPr>
        <w:t xml:space="preserve">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t>
      </w:r>
      <w:r w:rsidR="00845179">
        <w:rPr>
          <w:rFonts w:asciiTheme="minorHAnsi" w:hAnsiTheme="minorHAnsi" w:cstheme="minorHAnsi"/>
          <w:sz w:val="24"/>
          <w:szCs w:val="24"/>
          <w:lang w:val="pl-PL"/>
        </w:rPr>
        <w:t xml:space="preserve">                  </w:t>
      </w:r>
      <w:r w:rsidRPr="00896BAD">
        <w:rPr>
          <w:rFonts w:asciiTheme="minorHAnsi" w:hAnsiTheme="minorHAnsi" w:cstheme="minorHAnsi"/>
          <w:sz w:val="24"/>
          <w:szCs w:val="24"/>
          <w:lang w:val="pl-PL"/>
        </w:rPr>
        <w:t>w kwocie przewyższającej wysokość płacy minimalnej,</w:t>
      </w:r>
    </w:p>
    <w:p w14:paraId="5AF84F6D" w14:textId="3A6D0454"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 xml:space="preserve">b)  w przypadku zmiany, o której mowa w ust. </w:t>
      </w:r>
      <w:r w:rsidRPr="00896BAD">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pkt 3 i 4 wyczerpujące uzasadnienie faktyczne </w:t>
      </w:r>
      <w:r w:rsidR="00845179">
        <w:rPr>
          <w:rFonts w:asciiTheme="minorHAnsi" w:hAnsiTheme="minorHAnsi" w:cstheme="minorHAnsi"/>
          <w:sz w:val="24"/>
          <w:szCs w:val="24"/>
          <w:lang w:val="pl-PL"/>
        </w:rPr>
        <w:t xml:space="preserve">                       </w:t>
      </w:r>
      <w:r w:rsidRPr="00896BAD">
        <w:rPr>
          <w:rFonts w:asciiTheme="minorHAnsi" w:hAnsiTheme="minorHAnsi" w:cstheme="minorHAnsi"/>
          <w:sz w:val="24"/>
          <w:szCs w:val="24"/>
          <w:lang w:val="pl-PL"/>
        </w:rPr>
        <w:t xml:space="preserve">i prawne oraz dokładne wyliczenie kwoty wynagrodzenia po zmianie umowy, w tym wykazanie związku pomiędzy wnioskowaną kwotą podwyższenia wynagrodzenia, a wpływem zmiany zasad, </w:t>
      </w:r>
      <w:r w:rsidR="00845179">
        <w:rPr>
          <w:rFonts w:asciiTheme="minorHAnsi" w:hAnsiTheme="minorHAnsi" w:cstheme="minorHAnsi"/>
          <w:sz w:val="24"/>
          <w:szCs w:val="24"/>
          <w:lang w:val="pl-PL"/>
        </w:rPr>
        <w:t xml:space="preserve">                </w:t>
      </w:r>
      <w:r w:rsidRPr="00896BAD">
        <w:rPr>
          <w:rFonts w:asciiTheme="minorHAnsi" w:hAnsiTheme="minorHAnsi" w:cstheme="minorHAnsi"/>
          <w:sz w:val="24"/>
          <w:szCs w:val="24"/>
          <w:lang w:val="pl-PL"/>
        </w:rPr>
        <w:t xml:space="preserve">o których mowa w ust. </w:t>
      </w:r>
      <w:r w:rsidR="00845179">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pkt 3 i 4 na kalkulację wynagrodzenia. Wniosek może obejmować jedynie dodatkowe koszty realizacji umowy, które Wykonawca obowiązkowo ponosi w związku ze zmianą zasad, o których mowa w ust. </w:t>
      </w:r>
      <w:r w:rsidR="00845179">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pkt 3 i 4.</w:t>
      </w:r>
    </w:p>
    <w:p w14:paraId="030BDE78" w14:textId="77777777"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3) 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79625B36" w14:textId="5258050A" w:rsidR="00896BAD" w:rsidRPr="00896BAD" w:rsidRDefault="00896BAD" w:rsidP="00845179">
      <w:pPr>
        <w:pStyle w:val="Tekstkomentarza"/>
        <w:jc w:val="both"/>
        <w:rPr>
          <w:rFonts w:asciiTheme="minorHAnsi" w:hAnsiTheme="minorHAnsi" w:cstheme="minorHAnsi"/>
          <w:sz w:val="24"/>
          <w:szCs w:val="24"/>
          <w:lang w:val="pl-PL"/>
        </w:rPr>
      </w:pPr>
      <w:r w:rsidRPr="00896BAD">
        <w:rPr>
          <w:rFonts w:asciiTheme="minorHAnsi" w:hAnsiTheme="minorHAnsi" w:cstheme="minorHAnsi"/>
          <w:sz w:val="24"/>
          <w:szCs w:val="24"/>
          <w:lang w:val="pl-PL"/>
        </w:rPr>
        <w:t xml:space="preserve">4) Zmiana umowy w zakresie zmiany wynagrodzenia z przyczyn określonych w ust. </w:t>
      </w:r>
      <w:r w:rsidR="00845179">
        <w:rPr>
          <w:rFonts w:asciiTheme="minorHAnsi" w:hAnsiTheme="minorHAnsi" w:cstheme="minorHAnsi"/>
          <w:sz w:val="24"/>
          <w:szCs w:val="24"/>
          <w:lang w:val="pl-PL"/>
        </w:rPr>
        <w:t>11</w:t>
      </w:r>
      <w:r w:rsidRPr="00896BAD">
        <w:rPr>
          <w:rFonts w:asciiTheme="minorHAnsi" w:hAnsiTheme="minorHAnsi" w:cstheme="minorHAnsi"/>
          <w:sz w:val="24"/>
          <w:szCs w:val="24"/>
          <w:lang w:val="pl-PL"/>
        </w:rPr>
        <w:t xml:space="preserve"> pkt 1, 2, 3 i 4 obejmować będzie wyłącznie płatności za prace, których w dniu zmiany odpowiednio stawki podatku VAT, wysokości minimalnego wynagrodzenia za pracę i stawki na ubezpieczenia społeczne lub zdrowotne oraz zmiany zasad gromadzenia i wysokości wpłat do pracowniczych planów </w:t>
      </w:r>
      <w:r w:rsidRPr="00896BAD">
        <w:rPr>
          <w:rFonts w:asciiTheme="minorHAnsi" w:hAnsiTheme="minorHAnsi" w:cstheme="minorHAnsi"/>
          <w:sz w:val="24"/>
          <w:szCs w:val="24"/>
          <w:lang w:val="pl-PL"/>
        </w:rPr>
        <w:lastRenderedPageBreak/>
        <w:t>kapitałowych, jeszcze nie wykonano.</w:t>
      </w:r>
    </w:p>
    <w:p w14:paraId="69044E27"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12. Zamawiający przewiduje możliwość zmiany wysokości wynagrodzenia należnego Wykonawcy       w przypadku  zmiany cen materiałów lub kosztów związanych z realizacją zamówienia,</w:t>
      </w:r>
      <w:r w:rsidRPr="006A7980">
        <w:rPr>
          <w:lang w:val="pl-PL"/>
        </w:rPr>
        <w:t xml:space="preserve"> </w:t>
      </w:r>
      <w:r w:rsidRPr="006A7980">
        <w:rPr>
          <w:rFonts w:asciiTheme="minorHAnsi" w:hAnsiTheme="minorHAnsi" w:cstheme="minorHAnsi"/>
          <w:lang w:val="pl-PL"/>
        </w:rPr>
        <w:t>jeżeli zmiany te będą miały wpływ na koszty wykonania zamówienia przez wykonawcę, z tym zastrzeżeniem, że:</w:t>
      </w:r>
    </w:p>
    <w:p w14:paraId="65371378"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1) minimalny poziom zmiany ceny materiałów lub kosztów, uprawniający strony umowy do żądania zmiany wynagrodzenia wynosi 25% w stosunku do cen lub kosztów z miesiąca, w którym złożono ofertę Wykonawcy,</w:t>
      </w:r>
    </w:p>
    <w:p w14:paraId="0CF2D29D"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5A8699B7"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78C3E2A9"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0DDB5DCA"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3A9D38B"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6) strona umowy, której przedłożono wniosek, w terminie </w:t>
      </w:r>
      <w:r>
        <w:rPr>
          <w:rFonts w:asciiTheme="minorHAnsi" w:hAnsiTheme="minorHAnsi" w:cstheme="minorHAnsi"/>
          <w:lang w:val="pl-PL"/>
        </w:rPr>
        <w:t xml:space="preserve">30 </w:t>
      </w:r>
      <w:r w:rsidRPr="006A7980">
        <w:rPr>
          <w:rFonts w:asciiTheme="minorHAnsi" w:hAnsiTheme="minorHAnsi" w:cstheme="minorHAnsi"/>
          <w:lang w:val="pl-PL"/>
        </w:rPr>
        <w:t xml:space="preserve">dni od otrzymania kompletnego wniosku, informacji i wyjaśnień, zajmie pisemne stanowisko w sprawie, </w:t>
      </w:r>
    </w:p>
    <w:p w14:paraId="15254813" w14:textId="27DCEE77" w:rsidR="003B2424"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r w:rsidR="00414678">
        <w:rPr>
          <w:rFonts w:asciiTheme="minorHAnsi" w:hAnsiTheme="minorHAnsi" w:cstheme="minorHAnsi"/>
          <w:lang w:val="pl-PL"/>
        </w:rPr>
        <w:t>,</w:t>
      </w:r>
    </w:p>
    <w:p w14:paraId="7CD4DB49" w14:textId="07376C77" w:rsidR="00414678" w:rsidRDefault="00414678" w:rsidP="003B2424">
      <w:pPr>
        <w:spacing w:line="276" w:lineRule="auto"/>
        <w:jc w:val="both"/>
        <w:rPr>
          <w:rFonts w:asciiTheme="minorHAnsi" w:hAnsiTheme="minorHAnsi" w:cstheme="minorHAnsi"/>
          <w:lang w:val="pl-PL"/>
        </w:rPr>
      </w:pPr>
      <w:r>
        <w:rPr>
          <w:rFonts w:asciiTheme="minorHAnsi" w:hAnsiTheme="minorHAnsi" w:cstheme="minorHAnsi"/>
          <w:lang w:val="pl-PL"/>
        </w:rPr>
        <w:t xml:space="preserve">8) </w:t>
      </w:r>
      <w:r w:rsidRPr="00414678">
        <w:rPr>
          <w:rFonts w:asciiTheme="minorHAnsi" w:hAnsiTheme="minorHAnsi" w:cstheme="minorHAnsi"/>
          <w:lang w:val="pl-PL"/>
        </w:rPr>
        <w:t>zmiana wynagrodzenia może nastąpić co kwartał,</w:t>
      </w:r>
    </w:p>
    <w:p w14:paraId="24924AB9" w14:textId="78684ECB" w:rsidR="00414678" w:rsidRPr="00414678" w:rsidRDefault="00414678" w:rsidP="00414678">
      <w:pPr>
        <w:spacing w:line="276" w:lineRule="auto"/>
        <w:jc w:val="both"/>
        <w:rPr>
          <w:rFonts w:asciiTheme="minorHAnsi" w:hAnsiTheme="minorHAnsi" w:cstheme="minorHAnsi"/>
          <w:lang w:val="pl-PL"/>
        </w:rPr>
      </w:pPr>
      <w:r>
        <w:rPr>
          <w:rFonts w:asciiTheme="minorHAnsi" w:hAnsiTheme="minorHAnsi" w:cstheme="minorHAnsi"/>
          <w:lang w:val="pl-PL"/>
        </w:rPr>
        <w:t xml:space="preserve">9) </w:t>
      </w:r>
      <w:r w:rsidRPr="00414678">
        <w:rPr>
          <w:rFonts w:asciiTheme="minorHAnsi" w:hAnsiTheme="minorHAnsi" w:cstheme="minorHAnsi"/>
          <w:lang w:val="pl-PL"/>
        </w:rPr>
        <w:t>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B495E92" w14:textId="77777777" w:rsidR="00414678" w:rsidRPr="00414678" w:rsidRDefault="00414678" w:rsidP="00414678">
      <w:pPr>
        <w:spacing w:line="276" w:lineRule="auto"/>
        <w:jc w:val="both"/>
        <w:rPr>
          <w:rFonts w:asciiTheme="minorHAnsi" w:hAnsiTheme="minorHAnsi" w:cstheme="minorHAnsi"/>
          <w:lang w:val="pl-PL"/>
        </w:rPr>
      </w:pPr>
      <w:r w:rsidRPr="00414678">
        <w:rPr>
          <w:rFonts w:asciiTheme="minorHAnsi" w:hAnsiTheme="minorHAnsi" w:cstheme="minorHAnsi"/>
          <w:lang w:val="pl-PL"/>
        </w:rPr>
        <w:t>a) przedmiotem umowy są roboty budowlane, dostawy lub usługi,</w:t>
      </w:r>
    </w:p>
    <w:p w14:paraId="2316789C" w14:textId="58B8665F" w:rsidR="00414678" w:rsidRPr="006A7980" w:rsidRDefault="00414678" w:rsidP="00414678">
      <w:pPr>
        <w:spacing w:line="276" w:lineRule="auto"/>
        <w:jc w:val="both"/>
        <w:rPr>
          <w:rFonts w:asciiTheme="minorHAnsi" w:hAnsiTheme="minorHAnsi" w:cstheme="minorHAnsi"/>
          <w:lang w:val="pl-PL"/>
        </w:rPr>
      </w:pPr>
      <w:r>
        <w:rPr>
          <w:rFonts w:asciiTheme="minorHAnsi" w:hAnsiTheme="minorHAnsi" w:cstheme="minorHAnsi"/>
          <w:lang w:val="pl-PL"/>
        </w:rPr>
        <w:t>b)</w:t>
      </w:r>
      <w:r w:rsidRPr="00414678">
        <w:rPr>
          <w:rFonts w:asciiTheme="minorHAnsi" w:hAnsiTheme="minorHAnsi" w:cstheme="minorHAnsi"/>
          <w:lang w:val="pl-PL"/>
        </w:rPr>
        <w:t xml:space="preserve"> okres obowiązywania umowy przekracza 6 miesięcy</w:t>
      </w:r>
      <w:r w:rsidR="003B79F2">
        <w:rPr>
          <w:rFonts w:asciiTheme="minorHAnsi" w:hAnsiTheme="minorHAnsi" w:cstheme="minorHAnsi"/>
          <w:lang w:val="pl-PL"/>
        </w:rPr>
        <w:t>.</w:t>
      </w:r>
    </w:p>
    <w:p w14:paraId="524ACCCE"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13. Zmiana wysokości wynagrodzenia nie może przekroczyć 20% wysokości wynagrodzenia </w:t>
      </w:r>
      <w:r w:rsidRPr="006A7980">
        <w:rPr>
          <w:rFonts w:asciiTheme="minorHAnsi" w:hAnsiTheme="minorHAnsi" w:cstheme="minorHAnsi"/>
          <w:lang w:val="pl-PL"/>
        </w:rPr>
        <w:lastRenderedPageBreak/>
        <w:t>pierwotnie ustalonego w umowie.</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8699EA8"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w:t>
      </w:r>
      <w:r w:rsidRPr="001C32C9">
        <w:rPr>
          <w:rFonts w:ascii="Calibri" w:hAnsi="Calibri" w:cs="Calibri"/>
          <w:color w:val="000000"/>
          <w:sz w:val="24"/>
          <w:szCs w:val="24"/>
          <w:lang w:val="pl-PL"/>
        </w:rPr>
        <w:t>fizyczne</w:t>
      </w:r>
      <w:r w:rsidR="001C32C9" w:rsidRPr="001C32C9">
        <w:rPr>
          <w:rStyle w:val="Odwoaniedokomentarza"/>
          <w:rFonts w:ascii="Calibri" w:hAnsi="Calibri" w:cs="Calibri"/>
          <w:lang w:val="pl-PL"/>
        </w:rPr>
        <w:t xml:space="preserve"> </w:t>
      </w:r>
      <w:r w:rsidR="001C32C9" w:rsidRPr="001C32C9">
        <w:rPr>
          <w:rStyle w:val="Odwoaniedokomentarza"/>
          <w:rFonts w:ascii="Calibri" w:hAnsi="Calibri" w:cs="Calibri"/>
          <w:sz w:val="24"/>
          <w:szCs w:val="24"/>
          <w:lang w:val="pl-PL"/>
        </w:rPr>
        <w:t>z</w:t>
      </w:r>
      <w:r w:rsidRPr="001C32C9">
        <w:rPr>
          <w:rFonts w:ascii="Calibri" w:hAnsi="Calibri" w:cs="Calibri"/>
          <w:color w:val="000000"/>
          <w:sz w:val="24"/>
          <w:szCs w:val="24"/>
          <w:lang w:val="pl-PL"/>
        </w:rPr>
        <w:t>wiązane</w:t>
      </w:r>
      <w:r>
        <w:rPr>
          <w:rFonts w:ascii="Calibri" w:hAnsi="Calibri"/>
          <w:color w:val="000000"/>
          <w:sz w:val="24"/>
          <w:szCs w:val="24"/>
          <w:lang w:val="pl-PL"/>
        </w:rPr>
        <w:t xml:space="preserve"> z wykonywaniem wszystkich robót objętych zamówieniem</w:t>
      </w:r>
      <w:r w:rsidR="001C32C9">
        <w:rPr>
          <w:rFonts w:ascii="Calibri" w:hAnsi="Calibri"/>
          <w:color w:val="000000"/>
          <w:sz w:val="24"/>
          <w:szCs w:val="24"/>
          <w:lang w:val="pl-PL"/>
        </w:rPr>
        <w:t xml:space="preserve"> ( prace związane z przebudową drogi, remontem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w:t>
      </w:r>
      <w:r>
        <w:rPr>
          <w:rFonts w:ascii="Calibri" w:hAnsi="Calibri"/>
          <w:color w:val="000000"/>
          <w:sz w:val="24"/>
          <w:szCs w:val="24"/>
          <w:lang w:val="pl-PL"/>
        </w:rPr>
        <w:lastRenderedPageBreak/>
        <w:t xml:space="preserve">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lastRenderedPageBreak/>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9905" w14:textId="77777777" w:rsidR="00CB4E75" w:rsidRDefault="00CB4E75">
      <w:r>
        <w:separator/>
      </w:r>
    </w:p>
  </w:endnote>
  <w:endnote w:type="continuationSeparator" w:id="0">
    <w:p w14:paraId="58881115" w14:textId="77777777" w:rsidR="00CB4E75" w:rsidRDefault="00CB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A84D" w14:textId="77777777" w:rsidR="00CB4E75" w:rsidRDefault="00CB4E75">
      <w:pPr>
        <w:rPr>
          <w:sz w:val="12"/>
        </w:rPr>
      </w:pPr>
      <w:r>
        <w:separator/>
      </w:r>
    </w:p>
  </w:footnote>
  <w:footnote w:type="continuationSeparator" w:id="0">
    <w:p w14:paraId="6086038C" w14:textId="77777777" w:rsidR="00CB4E75" w:rsidRDefault="00CB4E7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BE9"/>
    <w:multiLevelType w:val="hybridMultilevel"/>
    <w:tmpl w:val="A33A5B6A"/>
    <w:lvl w:ilvl="0" w:tplc="4F1EA334">
      <w:start w:val="1"/>
      <w:numFmt w:val="decimal"/>
      <w:lvlText w:val="%1)"/>
      <w:lvlJc w:val="left"/>
      <w:pPr>
        <w:ind w:left="1020" w:hanging="360"/>
      </w:pPr>
    </w:lvl>
    <w:lvl w:ilvl="1" w:tplc="91F4B69A">
      <w:start w:val="1"/>
      <w:numFmt w:val="decimal"/>
      <w:lvlText w:val="%2)"/>
      <w:lvlJc w:val="left"/>
      <w:pPr>
        <w:ind w:left="1020" w:hanging="360"/>
      </w:pPr>
    </w:lvl>
    <w:lvl w:ilvl="2" w:tplc="C9AE9900">
      <w:start w:val="1"/>
      <w:numFmt w:val="decimal"/>
      <w:lvlText w:val="%3)"/>
      <w:lvlJc w:val="left"/>
      <w:pPr>
        <w:ind w:left="1020" w:hanging="360"/>
      </w:pPr>
    </w:lvl>
    <w:lvl w:ilvl="3" w:tplc="119E547E">
      <w:start w:val="1"/>
      <w:numFmt w:val="decimal"/>
      <w:lvlText w:val="%4)"/>
      <w:lvlJc w:val="left"/>
      <w:pPr>
        <w:ind w:left="1020" w:hanging="360"/>
      </w:pPr>
    </w:lvl>
    <w:lvl w:ilvl="4" w:tplc="D5604EE8">
      <w:start w:val="1"/>
      <w:numFmt w:val="decimal"/>
      <w:lvlText w:val="%5)"/>
      <w:lvlJc w:val="left"/>
      <w:pPr>
        <w:ind w:left="1020" w:hanging="360"/>
      </w:pPr>
    </w:lvl>
    <w:lvl w:ilvl="5" w:tplc="8076BA36">
      <w:start w:val="1"/>
      <w:numFmt w:val="decimal"/>
      <w:lvlText w:val="%6)"/>
      <w:lvlJc w:val="left"/>
      <w:pPr>
        <w:ind w:left="1020" w:hanging="360"/>
      </w:pPr>
    </w:lvl>
    <w:lvl w:ilvl="6" w:tplc="264ECC9A">
      <w:start w:val="1"/>
      <w:numFmt w:val="decimal"/>
      <w:lvlText w:val="%7)"/>
      <w:lvlJc w:val="left"/>
      <w:pPr>
        <w:ind w:left="1020" w:hanging="360"/>
      </w:pPr>
    </w:lvl>
    <w:lvl w:ilvl="7" w:tplc="D5662B4A">
      <w:start w:val="1"/>
      <w:numFmt w:val="decimal"/>
      <w:lvlText w:val="%8)"/>
      <w:lvlJc w:val="left"/>
      <w:pPr>
        <w:ind w:left="1020" w:hanging="360"/>
      </w:pPr>
    </w:lvl>
    <w:lvl w:ilvl="8" w:tplc="2A3C97B0">
      <w:start w:val="1"/>
      <w:numFmt w:val="decimal"/>
      <w:lvlText w:val="%9)"/>
      <w:lvlJc w:val="left"/>
      <w:pPr>
        <w:ind w:left="1020" w:hanging="360"/>
      </w:pPr>
    </w:lvl>
  </w:abstractNum>
  <w:abstractNum w:abstractNumId="1"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1"/>
  </w:num>
  <w:num w:numId="2" w16cid:durableId="1871334793">
    <w:abstractNumId w:val="4"/>
  </w:num>
  <w:num w:numId="3" w16cid:durableId="1079211232">
    <w:abstractNumId w:val="2"/>
  </w:num>
  <w:num w:numId="4" w16cid:durableId="1395547546">
    <w:abstractNumId w:val="3"/>
  </w:num>
  <w:num w:numId="5" w16cid:durableId="401828530">
    <w:abstractNumId w:val="5"/>
  </w:num>
  <w:num w:numId="6" w16cid:durableId="183116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33E08"/>
    <w:rsid w:val="00094A2F"/>
    <w:rsid w:val="000C1764"/>
    <w:rsid w:val="000E6D02"/>
    <w:rsid w:val="00104EFF"/>
    <w:rsid w:val="0010635F"/>
    <w:rsid w:val="0011051C"/>
    <w:rsid w:val="00115D51"/>
    <w:rsid w:val="00117BC8"/>
    <w:rsid w:val="00140664"/>
    <w:rsid w:val="00140C95"/>
    <w:rsid w:val="001B6A3B"/>
    <w:rsid w:val="001C32C9"/>
    <w:rsid w:val="001E06F6"/>
    <w:rsid w:val="00205328"/>
    <w:rsid w:val="002F18DA"/>
    <w:rsid w:val="00336A62"/>
    <w:rsid w:val="0039459B"/>
    <w:rsid w:val="003A0388"/>
    <w:rsid w:val="003B2424"/>
    <w:rsid w:val="003B79F2"/>
    <w:rsid w:val="00410FC0"/>
    <w:rsid w:val="00414678"/>
    <w:rsid w:val="00425D99"/>
    <w:rsid w:val="00463B88"/>
    <w:rsid w:val="004C5C5C"/>
    <w:rsid w:val="0052498D"/>
    <w:rsid w:val="00525682"/>
    <w:rsid w:val="00525791"/>
    <w:rsid w:val="005622E3"/>
    <w:rsid w:val="005664E2"/>
    <w:rsid w:val="00573D66"/>
    <w:rsid w:val="00596B75"/>
    <w:rsid w:val="005D03E1"/>
    <w:rsid w:val="005F0C1D"/>
    <w:rsid w:val="00631DBD"/>
    <w:rsid w:val="00634890"/>
    <w:rsid w:val="00646842"/>
    <w:rsid w:val="00662192"/>
    <w:rsid w:val="00662C41"/>
    <w:rsid w:val="00683689"/>
    <w:rsid w:val="00687096"/>
    <w:rsid w:val="006B2F5A"/>
    <w:rsid w:val="006D0A84"/>
    <w:rsid w:val="00703956"/>
    <w:rsid w:val="00707CB1"/>
    <w:rsid w:val="00724BDE"/>
    <w:rsid w:val="007275D0"/>
    <w:rsid w:val="007839C3"/>
    <w:rsid w:val="007B1570"/>
    <w:rsid w:val="007C4C59"/>
    <w:rsid w:val="007E0E6B"/>
    <w:rsid w:val="0080201A"/>
    <w:rsid w:val="00814F1E"/>
    <w:rsid w:val="00845179"/>
    <w:rsid w:val="00896BAD"/>
    <w:rsid w:val="008A0A6B"/>
    <w:rsid w:val="008A73C1"/>
    <w:rsid w:val="008D1D07"/>
    <w:rsid w:val="008E6622"/>
    <w:rsid w:val="008F50A7"/>
    <w:rsid w:val="00910061"/>
    <w:rsid w:val="00915DA0"/>
    <w:rsid w:val="00933C04"/>
    <w:rsid w:val="009651D0"/>
    <w:rsid w:val="009A56F8"/>
    <w:rsid w:val="009C56FF"/>
    <w:rsid w:val="00A07C88"/>
    <w:rsid w:val="00A619E5"/>
    <w:rsid w:val="00AA356F"/>
    <w:rsid w:val="00AA49FD"/>
    <w:rsid w:val="00AB6381"/>
    <w:rsid w:val="00AD72FC"/>
    <w:rsid w:val="00AF44E2"/>
    <w:rsid w:val="00B038EA"/>
    <w:rsid w:val="00B33429"/>
    <w:rsid w:val="00B37DB7"/>
    <w:rsid w:val="00BE6D99"/>
    <w:rsid w:val="00BF0658"/>
    <w:rsid w:val="00C215E8"/>
    <w:rsid w:val="00C22587"/>
    <w:rsid w:val="00C53E8B"/>
    <w:rsid w:val="00C61D15"/>
    <w:rsid w:val="00C6277D"/>
    <w:rsid w:val="00C872E1"/>
    <w:rsid w:val="00CB4E75"/>
    <w:rsid w:val="00CE2F46"/>
    <w:rsid w:val="00D35A58"/>
    <w:rsid w:val="00D42A17"/>
    <w:rsid w:val="00D459A0"/>
    <w:rsid w:val="00D56650"/>
    <w:rsid w:val="00DA5560"/>
    <w:rsid w:val="00DE58F9"/>
    <w:rsid w:val="00DF4DD9"/>
    <w:rsid w:val="00E20B09"/>
    <w:rsid w:val="00E302E5"/>
    <w:rsid w:val="00E32708"/>
    <w:rsid w:val="00E56CD5"/>
    <w:rsid w:val="00E60518"/>
    <w:rsid w:val="00E64487"/>
    <w:rsid w:val="00E9563C"/>
    <w:rsid w:val="00EA6887"/>
    <w:rsid w:val="00ED02B9"/>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7110</Words>
  <Characters>42662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3</cp:revision>
  <cp:lastPrinted>2024-02-02T13:15:00Z</cp:lastPrinted>
  <dcterms:created xsi:type="dcterms:W3CDTF">2024-02-01T12:19:00Z</dcterms:created>
  <dcterms:modified xsi:type="dcterms:W3CDTF">2024-02-02T13:15:00Z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