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A9" w:rsidRPr="002D0B02" w:rsidRDefault="007577A9" w:rsidP="002E3CFA">
      <w:pPr>
        <w:spacing w:line="360" w:lineRule="auto"/>
        <w:ind w:right="141"/>
        <w:rPr>
          <w:rFonts w:asciiTheme="minorHAnsi" w:hAnsiTheme="minorHAnsi" w:cstheme="minorHAnsi"/>
          <w:b/>
          <w:szCs w:val="22"/>
        </w:rPr>
      </w:pPr>
      <w:r w:rsidRPr="002D0B02">
        <w:rPr>
          <w:rFonts w:asciiTheme="minorHAnsi" w:hAnsiTheme="minorHAnsi" w:cstheme="minorHAnsi"/>
          <w:b/>
          <w:szCs w:val="22"/>
        </w:rPr>
        <w:t>Załącznik nr</w:t>
      </w:r>
      <w:r w:rsidR="0029700D" w:rsidRPr="002D0B02">
        <w:rPr>
          <w:rFonts w:asciiTheme="minorHAnsi" w:hAnsiTheme="minorHAnsi" w:cstheme="minorHAnsi"/>
          <w:b/>
          <w:szCs w:val="22"/>
        </w:rPr>
        <w:t xml:space="preserve"> </w:t>
      </w:r>
      <w:r w:rsidR="00A310D6" w:rsidRPr="002D0B02">
        <w:rPr>
          <w:rFonts w:asciiTheme="minorHAnsi" w:hAnsiTheme="minorHAnsi" w:cstheme="minorHAnsi"/>
          <w:b/>
          <w:szCs w:val="22"/>
        </w:rPr>
        <w:t>2</w:t>
      </w:r>
      <w:r w:rsidR="00C10C2C" w:rsidRPr="002D0B02">
        <w:rPr>
          <w:rFonts w:asciiTheme="minorHAnsi" w:hAnsiTheme="minorHAnsi" w:cstheme="minorHAnsi"/>
          <w:b/>
          <w:szCs w:val="22"/>
        </w:rPr>
        <w:t xml:space="preserve"> do SWZ</w:t>
      </w:r>
    </w:p>
    <w:p w:rsidR="007577A9" w:rsidRPr="002D0B02" w:rsidRDefault="007577A9" w:rsidP="002E3CFA">
      <w:pPr>
        <w:spacing w:line="360" w:lineRule="auto"/>
        <w:rPr>
          <w:rFonts w:asciiTheme="minorHAnsi" w:hAnsiTheme="minorHAnsi" w:cstheme="minorHAnsi"/>
          <w:sz w:val="22"/>
          <w:szCs w:val="22"/>
        </w:rPr>
      </w:pPr>
    </w:p>
    <w:p w:rsidR="007577A9" w:rsidRPr="002D0B02" w:rsidRDefault="007577A9" w:rsidP="002E3CFA">
      <w:pPr>
        <w:keepNext/>
        <w:spacing w:line="360" w:lineRule="auto"/>
        <w:outlineLvl w:val="0"/>
        <w:rPr>
          <w:rFonts w:asciiTheme="minorHAnsi" w:hAnsiTheme="minorHAnsi" w:cstheme="minorHAnsi"/>
          <w:b/>
          <w:sz w:val="28"/>
        </w:rPr>
      </w:pPr>
      <w:r w:rsidRPr="002D0B02">
        <w:rPr>
          <w:rFonts w:asciiTheme="minorHAnsi" w:hAnsiTheme="minorHAnsi" w:cstheme="minorHAnsi"/>
          <w:b/>
          <w:sz w:val="28"/>
        </w:rPr>
        <w:t>OPIS PR</w:t>
      </w:r>
      <w:r w:rsidR="00973321" w:rsidRPr="002D0B02">
        <w:rPr>
          <w:rFonts w:asciiTheme="minorHAnsi" w:hAnsiTheme="minorHAnsi" w:cstheme="minorHAnsi"/>
          <w:b/>
          <w:sz w:val="28"/>
        </w:rPr>
        <w:t>ZEDMIOTU ZAMÓWIENIA</w:t>
      </w:r>
    </w:p>
    <w:p w:rsidR="007577A9" w:rsidRDefault="007577A9" w:rsidP="002E3CFA">
      <w:pPr>
        <w:spacing w:line="360" w:lineRule="auto"/>
        <w:rPr>
          <w:rFonts w:asciiTheme="minorHAnsi" w:hAnsiTheme="minorHAnsi" w:cstheme="minorHAnsi"/>
          <w:b/>
          <w:szCs w:val="22"/>
        </w:rPr>
      </w:pPr>
      <w:r w:rsidRPr="002D0B02">
        <w:rPr>
          <w:rFonts w:asciiTheme="minorHAnsi" w:hAnsiTheme="minorHAnsi" w:cstheme="minorHAnsi"/>
          <w:szCs w:val="22"/>
        </w:rPr>
        <w:t xml:space="preserve">Dostawa wraz z rozładunkiem, wniesieniem, </w:t>
      </w:r>
      <w:r w:rsidR="000617C1" w:rsidRPr="002D0B02">
        <w:rPr>
          <w:rFonts w:asciiTheme="minorHAnsi" w:hAnsiTheme="minorHAnsi" w:cstheme="minorHAnsi"/>
          <w:szCs w:val="22"/>
        </w:rPr>
        <w:t>montażem</w:t>
      </w:r>
      <w:r w:rsidR="00FC34C4" w:rsidRPr="002D0B02">
        <w:rPr>
          <w:rFonts w:asciiTheme="minorHAnsi" w:hAnsiTheme="minorHAnsi" w:cstheme="minorHAnsi"/>
          <w:szCs w:val="22"/>
        </w:rPr>
        <w:t xml:space="preserve"> </w:t>
      </w:r>
      <w:r w:rsidR="000617C1" w:rsidRPr="002D0B02">
        <w:rPr>
          <w:rFonts w:asciiTheme="minorHAnsi" w:hAnsiTheme="minorHAnsi" w:cstheme="minorHAnsi"/>
          <w:szCs w:val="22"/>
        </w:rPr>
        <w:t>mebli laboratoryjnych</w:t>
      </w:r>
      <w:r w:rsidR="00FC34C4" w:rsidRPr="002D0B02">
        <w:rPr>
          <w:rFonts w:asciiTheme="minorHAnsi" w:hAnsiTheme="minorHAnsi" w:cstheme="minorHAnsi"/>
          <w:szCs w:val="22"/>
        </w:rPr>
        <w:t xml:space="preserve"> </w:t>
      </w:r>
      <w:r w:rsidR="00C10C2C" w:rsidRPr="002D0B02">
        <w:rPr>
          <w:rFonts w:asciiTheme="minorHAnsi" w:hAnsiTheme="minorHAnsi" w:cstheme="minorHAnsi"/>
          <w:szCs w:val="22"/>
        </w:rPr>
        <w:t xml:space="preserve">i </w:t>
      </w:r>
      <w:r w:rsidRPr="002D0B02">
        <w:rPr>
          <w:rFonts w:asciiTheme="minorHAnsi" w:hAnsiTheme="minorHAnsi" w:cstheme="minorHAnsi"/>
          <w:szCs w:val="22"/>
        </w:rPr>
        <w:t>dostarczeniem</w:t>
      </w:r>
      <w:r w:rsidR="00FC34C4" w:rsidRPr="002D0B02">
        <w:rPr>
          <w:rFonts w:asciiTheme="minorHAnsi" w:hAnsiTheme="minorHAnsi" w:cstheme="minorHAnsi"/>
          <w:szCs w:val="22"/>
        </w:rPr>
        <w:t xml:space="preserve"> instrukcji stanowiskowej oraz</w:t>
      </w:r>
      <w:r w:rsidRPr="002D0B02">
        <w:rPr>
          <w:rFonts w:asciiTheme="minorHAnsi" w:hAnsiTheme="minorHAnsi" w:cstheme="minorHAnsi"/>
          <w:szCs w:val="22"/>
        </w:rPr>
        <w:t xml:space="preserve"> jej wdrożeniem </w:t>
      </w:r>
      <w:r w:rsidRPr="002D0B02">
        <w:rPr>
          <w:rFonts w:asciiTheme="minorHAnsi" w:hAnsiTheme="minorHAnsi" w:cstheme="minorHAnsi"/>
          <w:bCs/>
          <w:szCs w:val="22"/>
        </w:rPr>
        <w:t>do</w:t>
      </w:r>
      <w:r w:rsidR="00A16CBC" w:rsidRPr="002D0B02">
        <w:rPr>
          <w:rFonts w:asciiTheme="minorHAnsi" w:hAnsiTheme="minorHAnsi" w:cstheme="minorHAnsi"/>
          <w:bCs/>
          <w:szCs w:val="22"/>
        </w:rPr>
        <w:t xml:space="preserve"> </w:t>
      </w:r>
      <w:r w:rsidR="002D0B02" w:rsidRPr="002D0B02">
        <w:rPr>
          <w:rFonts w:asciiTheme="minorHAnsi" w:hAnsiTheme="minorHAnsi" w:cstheme="minorHAnsi"/>
          <w:b/>
          <w:szCs w:val="22"/>
        </w:rPr>
        <w:t>Centrum Genomu</w:t>
      </w:r>
      <w:r w:rsidR="00C42E64" w:rsidRPr="002D0B02">
        <w:rPr>
          <w:rFonts w:asciiTheme="minorHAnsi" w:hAnsiTheme="minorHAnsi" w:cstheme="minorHAnsi"/>
          <w:b/>
          <w:szCs w:val="22"/>
        </w:rPr>
        <w:t xml:space="preserve"> </w:t>
      </w:r>
      <w:r w:rsidR="00A30D86" w:rsidRPr="002D0B02">
        <w:rPr>
          <w:rFonts w:asciiTheme="minorHAnsi" w:hAnsiTheme="minorHAnsi" w:cstheme="minorHAnsi"/>
          <w:b/>
          <w:szCs w:val="22"/>
        </w:rPr>
        <w:t>Uniwersytetu Medycznego w Białymstoku</w:t>
      </w:r>
    </w:p>
    <w:p w:rsidR="003D7573" w:rsidRDefault="003D7573" w:rsidP="002E3CFA">
      <w:pPr>
        <w:spacing w:line="360" w:lineRule="auto"/>
        <w:rPr>
          <w:rFonts w:asciiTheme="minorHAnsi" w:hAnsiTheme="minorHAnsi" w:cstheme="minorHAnsi"/>
          <w:b/>
          <w:szCs w:val="22"/>
        </w:rPr>
      </w:pPr>
    </w:p>
    <w:p w:rsidR="003D7573" w:rsidRPr="003D7573" w:rsidRDefault="003D7573" w:rsidP="002E3CFA">
      <w:pPr>
        <w:spacing w:line="360" w:lineRule="auto"/>
        <w:rPr>
          <w:rFonts w:asciiTheme="minorHAnsi" w:hAnsiTheme="minorHAnsi" w:cstheme="minorHAnsi"/>
          <w:b/>
          <w:i/>
          <w:sz w:val="28"/>
          <w:szCs w:val="22"/>
          <w:u w:val="single"/>
        </w:rPr>
      </w:pPr>
      <w:r w:rsidRPr="003D7573">
        <w:rPr>
          <w:rFonts w:asciiTheme="minorHAnsi" w:hAnsiTheme="minorHAnsi" w:cstheme="minorHAnsi"/>
          <w:b/>
          <w:i/>
          <w:sz w:val="28"/>
          <w:szCs w:val="22"/>
          <w:u w:val="single"/>
        </w:rPr>
        <w:t>Modyfikacja w pkt.: 2.1.1</w:t>
      </w:r>
    </w:p>
    <w:p w:rsidR="00F1193C" w:rsidRPr="00710C46" w:rsidRDefault="00F1193C" w:rsidP="002E3CFA">
      <w:pPr>
        <w:pStyle w:val="Tekstpodstawowy"/>
        <w:tabs>
          <w:tab w:val="center" w:pos="4818"/>
          <w:tab w:val="left" w:pos="7545"/>
        </w:tabs>
        <w:spacing w:line="360" w:lineRule="auto"/>
        <w:rPr>
          <w:rFonts w:asciiTheme="minorHAnsi" w:hAnsiTheme="minorHAnsi" w:cstheme="minorHAnsi"/>
          <w:b/>
          <w:color w:val="FF0000"/>
          <w:szCs w:val="22"/>
          <w:lang w:eastAsia="x-none"/>
        </w:rPr>
      </w:pPr>
    </w:p>
    <w:p w:rsidR="003714DF" w:rsidRPr="002D0B02" w:rsidRDefault="000617C1" w:rsidP="002E3CFA">
      <w:pPr>
        <w:spacing w:line="360" w:lineRule="auto"/>
        <w:rPr>
          <w:rFonts w:asciiTheme="minorHAnsi" w:hAnsiTheme="minorHAnsi" w:cstheme="minorHAnsi"/>
          <w:b/>
          <w:bCs/>
          <w:sz w:val="28"/>
          <w:u w:val="single"/>
        </w:rPr>
      </w:pPr>
      <w:r w:rsidRPr="002D0B02">
        <w:rPr>
          <w:rFonts w:asciiTheme="minorHAnsi" w:hAnsiTheme="minorHAnsi" w:cstheme="minorHAnsi"/>
          <w:b/>
          <w:sz w:val="28"/>
          <w:u w:val="single"/>
        </w:rPr>
        <w:t>Meble laboratoryjne</w:t>
      </w:r>
      <w:r w:rsidR="00AB67E6" w:rsidRPr="002D0B02">
        <w:rPr>
          <w:rFonts w:asciiTheme="minorHAnsi" w:hAnsiTheme="minorHAnsi" w:cstheme="minorHAnsi"/>
          <w:b/>
          <w:sz w:val="28"/>
          <w:u w:val="single"/>
        </w:rPr>
        <w:t xml:space="preserve"> </w:t>
      </w:r>
      <w:r w:rsidR="00C9003B" w:rsidRPr="002D0B02">
        <w:rPr>
          <w:rFonts w:asciiTheme="minorHAnsi" w:hAnsiTheme="minorHAnsi" w:cstheme="minorHAnsi"/>
          <w:b/>
          <w:sz w:val="28"/>
          <w:u w:val="single"/>
        </w:rPr>
        <w:t>– 1</w:t>
      </w:r>
      <w:r w:rsidR="003714DF" w:rsidRPr="002D0B02">
        <w:rPr>
          <w:rFonts w:asciiTheme="minorHAnsi" w:hAnsiTheme="minorHAnsi" w:cstheme="minorHAnsi"/>
          <w:b/>
          <w:bCs/>
          <w:sz w:val="28"/>
          <w:u w:val="single"/>
        </w:rPr>
        <w:t xml:space="preserve"> </w:t>
      </w:r>
      <w:proofErr w:type="spellStart"/>
      <w:r w:rsidRPr="002D0B02">
        <w:rPr>
          <w:rFonts w:asciiTheme="minorHAnsi" w:hAnsiTheme="minorHAnsi" w:cstheme="minorHAnsi"/>
          <w:b/>
          <w:bCs/>
          <w:sz w:val="28"/>
          <w:u w:val="single"/>
        </w:rPr>
        <w:t>kpl</w:t>
      </w:r>
      <w:proofErr w:type="spellEnd"/>
      <w:r w:rsidR="00C10C2C" w:rsidRPr="002D0B02">
        <w:rPr>
          <w:rFonts w:asciiTheme="minorHAnsi" w:hAnsiTheme="minorHAnsi" w:cstheme="minorHAnsi"/>
          <w:b/>
          <w:bCs/>
          <w:sz w:val="28"/>
          <w:u w:val="single"/>
        </w:rPr>
        <w:t>.</w:t>
      </w:r>
    </w:p>
    <w:p w:rsidR="00F1193C" w:rsidRPr="00710C46" w:rsidRDefault="00F1193C" w:rsidP="002E3CFA">
      <w:pPr>
        <w:spacing w:line="360" w:lineRule="auto"/>
        <w:rPr>
          <w:rFonts w:asciiTheme="minorHAnsi" w:hAnsiTheme="minorHAnsi" w:cstheme="minorHAnsi"/>
          <w:b/>
          <w:bCs/>
          <w:color w:val="FF0000"/>
          <w:u w:val="single"/>
        </w:rPr>
      </w:pPr>
    </w:p>
    <w:p w:rsidR="0015127C" w:rsidRPr="00710C46" w:rsidRDefault="0015127C" w:rsidP="002E3CFA">
      <w:pPr>
        <w:pStyle w:val="Akapitzlist"/>
        <w:numPr>
          <w:ilvl w:val="0"/>
          <w:numId w:val="2"/>
        </w:numPr>
        <w:spacing w:line="360" w:lineRule="auto"/>
        <w:ind w:left="284" w:hanging="284"/>
        <w:rPr>
          <w:rFonts w:asciiTheme="minorHAnsi" w:hAnsiTheme="minorHAnsi" w:cstheme="minorHAnsi"/>
          <w:b/>
          <w:bCs/>
          <w:color w:val="FF0000"/>
          <w:sz w:val="28"/>
        </w:rPr>
      </w:pPr>
      <w:r w:rsidRPr="002D0B02">
        <w:rPr>
          <w:rFonts w:asciiTheme="minorHAnsi" w:hAnsiTheme="minorHAnsi" w:cstheme="minorHAnsi"/>
          <w:b/>
          <w:bCs/>
          <w:sz w:val="28"/>
        </w:rPr>
        <w:t xml:space="preserve">WYMAGANIA </w:t>
      </w:r>
      <w:r w:rsidR="00B85141" w:rsidRPr="002D0B02">
        <w:rPr>
          <w:rFonts w:asciiTheme="minorHAnsi" w:hAnsiTheme="minorHAnsi" w:cstheme="minorHAnsi"/>
          <w:b/>
          <w:bCs/>
          <w:sz w:val="28"/>
        </w:rPr>
        <w:t>TECHNICZNE I JAKOŚCIOWE</w:t>
      </w:r>
    </w:p>
    <w:p w:rsidR="0015127C" w:rsidRPr="00710C46" w:rsidRDefault="0015127C" w:rsidP="002E3CFA">
      <w:pPr>
        <w:spacing w:line="360" w:lineRule="auto"/>
        <w:rPr>
          <w:rFonts w:asciiTheme="minorHAnsi" w:hAnsiTheme="minorHAnsi" w:cstheme="minorHAnsi"/>
          <w:b/>
          <w:bCs/>
          <w:color w:val="FF0000"/>
        </w:rPr>
      </w:pPr>
    </w:p>
    <w:p w:rsidR="00BD0965" w:rsidRPr="002D0B02" w:rsidRDefault="00BD0965" w:rsidP="004837FD">
      <w:pPr>
        <w:pStyle w:val="Akapitzlist"/>
        <w:numPr>
          <w:ilvl w:val="1"/>
          <w:numId w:val="2"/>
        </w:numPr>
        <w:spacing w:line="360" w:lineRule="auto"/>
        <w:ind w:left="567" w:hanging="567"/>
        <w:jc w:val="both"/>
        <w:rPr>
          <w:rFonts w:asciiTheme="minorHAnsi" w:eastAsia="SimSun" w:hAnsiTheme="minorHAnsi" w:cstheme="minorHAnsi"/>
          <w:bCs/>
          <w:kern w:val="20"/>
          <w:lang w:eastAsia="hi-IN" w:bidi="hi-IN"/>
        </w:rPr>
      </w:pPr>
      <w:r w:rsidRPr="002D0B02">
        <w:rPr>
          <w:rFonts w:asciiTheme="minorHAnsi" w:eastAsia="SimSun" w:hAnsiTheme="minorHAnsi" w:cstheme="minorHAnsi"/>
          <w:bCs/>
          <w:kern w:val="20"/>
          <w:lang w:eastAsia="hi-IN" w:bidi="hi-IN"/>
        </w:rPr>
        <w:t>Wszystkie oferowane meble i wyposażenie - nowe (rok produkcji 2022),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rsidR="00C9095C" w:rsidRPr="002D0B02" w:rsidRDefault="00E916AD" w:rsidP="00EB1633">
      <w:pPr>
        <w:pStyle w:val="Akapitzlist"/>
        <w:spacing w:line="360" w:lineRule="auto"/>
        <w:ind w:left="567"/>
        <w:jc w:val="both"/>
        <w:rPr>
          <w:rFonts w:asciiTheme="minorHAnsi" w:hAnsiTheme="minorHAnsi" w:cstheme="minorHAnsi"/>
        </w:rPr>
      </w:pPr>
      <w:r w:rsidRPr="002D0B02">
        <w:rPr>
          <w:rFonts w:asciiTheme="minorHAnsi" w:hAnsiTheme="minorHAnsi" w:cstheme="minorHAnsi"/>
        </w:rPr>
        <w:t>Wykonawca zobowiązuje się do przedstawienia Zamawiającemu, na każde żądanie, dokumentów potwierdzających spełnienie w/w wymogów.</w:t>
      </w:r>
    </w:p>
    <w:p w:rsidR="00147C0E" w:rsidRPr="002D0B02" w:rsidRDefault="00147C0E" w:rsidP="004837FD">
      <w:pPr>
        <w:pStyle w:val="Akapitzlist"/>
        <w:numPr>
          <w:ilvl w:val="1"/>
          <w:numId w:val="2"/>
        </w:numPr>
        <w:spacing w:line="360" w:lineRule="auto"/>
        <w:ind w:left="567" w:hanging="567"/>
        <w:jc w:val="both"/>
        <w:rPr>
          <w:rFonts w:asciiTheme="minorHAnsi" w:eastAsia="SimSun" w:hAnsiTheme="minorHAnsi" w:cstheme="minorHAnsi"/>
          <w:bCs/>
          <w:kern w:val="20"/>
          <w:lang w:eastAsia="hi-IN" w:bidi="hi-IN"/>
        </w:rPr>
      </w:pPr>
      <w:r w:rsidRPr="002D0B02">
        <w:rPr>
          <w:rFonts w:asciiTheme="minorHAnsi" w:eastAsia="SimSun" w:hAnsiTheme="minorHAnsi" w:cstheme="minorHAnsi"/>
          <w:bCs/>
          <w:kern w:val="20"/>
          <w:lang w:eastAsia="hi-IN" w:bidi="hi-IN"/>
        </w:rPr>
        <w:t xml:space="preserve">Oferowane wyposażenie musi być wykonane ściśle według poniższej specyfikacji i według specyfikacji  </w:t>
      </w:r>
      <w:r w:rsidRPr="00FE1751">
        <w:rPr>
          <w:rFonts w:asciiTheme="minorHAnsi" w:eastAsia="SimSun" w:hAnsiTheme="minorHAnsi" w:cstheme="minorHAnsi"/>
          <w:bCs/>
          <w:kern w:val="20"/>
          <w:lang w:eastAsia="hi-IN" w:bidi="hi-IN"/>
        </w:rPr>
        <w:t>asortymentowej</w:t>
      </w:r>
      <w:r w:rsidR="008452FD" w:rsidRPr="00FE1751">
        <w:rPr>
          <w:rFonts w:asciiTheme="minorHAnsi" w:eastAsia="SimSun" w:hAnsiTheme="minorHAnsi" w:cstheme="minorHAnsi"/>
          <w:bCs/>
          <w:kern w:val="20"/>
          <w:lang w:eastAsia="hi-IN" w:bidi="hi-IN"/>
        </w:rPr>
        <w:t xml:space="preserve"> (załącznik do Opisu Przedmiotu Zamówienia)</w:t>
      </w:r>
      <w:r w:rsidRPr="00FE1751">
        <w:rPr>
          <w:rFonts w:asciiTheme="minorHAnsi" w:eastAsia="SimSun" w:hAnsiTheme="minorHAnsi" w:cstheme="minorHAnsi"/>
          <w:bCs/>
          <w:kern w:val="20"/>
          <w:lang w:eastAsia="hi-IN" w:bidi="hi-IN"/>
        </w:rPr>
        <w:t>.</w:t>
      </w:r>
      <w:r w:rsidRPr="002D0B02">
        <w:rPr>
          <w:rFonts w:asciiTheme="minorHAnsi" w:eastAsia="SimSun" w:hAnsiTheme="minorHAnsi" w:cstheme="minorHAnsi"/>
          <w:bCs/>
          <w:kern w:val="20"/>
          <w:lang w:eastAsia="hi-IN" w:bidi="hi-IN"/>
        </w:rPr>
        <w:t xml:space="preserve"> </w:t>
      </w:r>
    </w:p>
    <w:p w:rsidR="001E5AA3" w:rsidRPr="002D0B02" w:rsidRDefault="00147C0E" w:rsidP="001E5AA3">
      <w:pPr>
        <w:pStyle w:val="Akapitzlist"/>
        <w:spacing w:line="360" w:lineRule="auto"/>
        <w:ind w:left="567"/>
        <w:jc w:val="both"/>
        <w:rPr>
          <w:rFonts w:asciiTheme="minorHAnsi" w:eastAsia="SimSun" w:hAnsiTheme="minorHAnsi" w:cstheme="minorHAnsi"/>
          <w:bCs/>
          <w:kern w:val="20"/>
          <w:lang w:eastAsia="hi-IN" w:bidi="hi-IN"/>
        </w:rPr>
      </w:pPr>
      <w:r w:rsidRPr="002D0B02">
        <w:rPr>
          <w:rFonts w:asciiTheme="minorHAnsi" w:eastAsia="SimSun" w:hAnsiTheme="minorHAnsi" w:cstheme="minorHAnsi"/>
          <w:bCs/>
          <w:kern w:val="20"/>
          <w:lang w:eastAsia="hi-IN" w:bidi="hi-IN"/>
        </w:rPr>
        <w:t xml:space="preserve">Należy uwzględnić ewentualne odchylenia wymiarów </w:t>
      </w:r>
      <w:r w:rsidRPr="00FE1751">
        <w:rPr>
          <w:rFonts w:asciiTheme="minorHAnsi" w:eastAsia="SimSun" w:hAnsiTheme="minorHAnsi" w:cstheme="minorHAnsi"/>
          <w:bCs/>
          <w:kern w:val="20"/>
          <w:lang w:eastAsia="hi-IN" w:bidi="hi-IN"/>
        </w:rPr>
        <w:t xml:space="preserve">całych ciągów mebli od wymiarów rzeczywistych w zakresie </w:t>
      </w:r>
      <w:r w:rsidR="008452FD" w:rsidRPr="00FE1751">
        <w:rPr>
          <w:rFonts w:asciiTheme="minorHAnsi" w:eastAsia="SimSun" w:hAnsiTheme="minorHAnsi" w:cstheme="minorHAnsi"/>
          <w:bCs/>
          <w:kern w:val="20"/>
          <w:lang w:eastAsia="hi-IN" w:bidi="hi-IN"/>
        </w:rPr>
        <w:t>±</w:t>
      </w:r>
      <w:r w:rsidRPr="00FE1751">
        <w:rPr>
          <w:rFonts w:asciiTheme="minorHAnsi" w:eastAsia="SimSun" w:hAnsiTheme="minorHAnsi" w:cstheme="minorHAnsi"/>
          <w:bCs/>
          <w:kern w:val="20"/>
          <w:lang w:eastAsia="hi-IN" w:bidi="hi-IN"/>
        </w:rPr>
        <w:t xml:space="preserve"> 10%.</w:t>
      </w:r>
    </w:p>
    <w:p w:rsidR="00147C0E" w:rsidRPr="002D0B02" w:rsidRDefault="00147C0E" w:rsidP="001E5AA3">
      <w:pPr>
        <w:pStyle w:val="Akapitzlist"/>
        <w:numPr>
          <w:ilvl w:val="1"/>
          <w:numId w:val="2"/>
        </w:numPr>
        <w:spacing w:line="360" w:lineRule="auto"/>
        <w:ind w:left="567" w:hanging="567"/>
        <w:jc w:val="both"/>
        <w:rPr>
          <w:rFonts w:asciiTheme="minorHAnsi" w:eastAsia="SimSun" w:hAnsiTheme="minorHAnsi" w:cstheme="minorHAnsi"/>
          <w:bCs/>
          <w:kern w:val="20"/>
          <w:lang w:eastAsia="hi-IN" w:bidi="hi-IN"/>
        </w:rPr>
      </w:pPr>
      <w:r w:rsidRPr="002D0B02">
        <w:rPr>
          <w:rFonts w:asciiTheme="minorHAnsi" w:eastAsia="SimSun" w:hAnsiTheme="minorHAnsi" w:cstheme="minorHAnsi"/>
          <w:bCs/>
          <w:kern w:val="20"/>
          <w:lang w:eastAsia="hi-IN" w:bidi="hi-IN"/>
        </w:rPr>
        <w:t xml:space="preserve">W celu potwierdzenia spełniania wymagań SWZ przez oferowane wyroby do oferty należy dołączyć </w:t>
      </w:r>
      <w:r w:rsidR="00BD0965" w:rsidRPr="002D0B02">
        <w:rPr>
          <w:rFonts w:asciiTheme="minorHAnsi" w:eastAsia="SimSun" w:hAnsiTheme="minorHAnsi" w:cstheme="minorHAnsi"/>
          <w:bCs/>
          <w:kern w:val="20"/>
          <w:lang w:eastAsia="hi-IN" w:bidi="hi-IN"/>
        </w:rPr>
        <w:t xml:space="preserve">materiały informacyjne w postaci </w:t>
      </w:r>
      <w:r w:rsidRPr="002D0B02">
        <w:rPr>
          <w:rFonts w:asciiTheme="minorHAnsi" w:eastAsia="SimSun" w:hAnsiTheme="minorHAnsi" w:cstheme="minorHAnsi"/>
          <w:bCs/>
          <w:kern w:val="20"/>
          <w:lang w:eastAsia="hi-IN" w:bidi="hi-IN"/>
        </w:rPr>
        <w:t>katalog</w:t>
      </w:r>
      <w:r w:rsidR="00BD0965" w:rsidRPr="002D0B02">
        <w:rPr>
          <w:rFonts w:asciiTheme="minorHAnsi" w:eastAsia="SimSun" w:hAnsiTheme="minorHAnsi" w:cstheme="minorHAnsi"/>
          <w:bCs/>
          <w:kern w:val="20"/>
          <w:lang w:eastAsia="hi-IN" w:bidi="hi-IN"/>
        </w:rPr>
        <w:t>ów</w:t>
      </w:r>
      <w:r w:rsidRPr="002D0B02">
        <w:rPr>
          <w:rFonts w:asciiTheme="minorHAnsi" w:eastAsia="SimSun" w:hAnsiTheme="minorHAnsi" w:cstheme="minorHAnsi"/>
          <w:bCs/>
          <w:kern w:val="20"/>
          <w:lang w:eastAsia="hi-IN" w:bidi="hi-IN"/>
        </w:rPr>
        <w:t xml:space="preserve"> i/lub folder</w:t>
      </w:r>
      <w:r w:rsidR="00BD0965" w:rsidRPr="002D0B02">
        <w:rPr>
          <w:rFonts w:asciiTheme="minorHAnsi" w:eastAsia="SimSun" w:hAnsiTheme="minorHAnsi" w:cstheme="minorHAnsi"/>
          <w:bCs/>
          <w:kern w:val="20"/>
          <w:lang w:eastAsia="hi-IN" w:bidi="hi-IN"/>
        </w:rPr>
        <w:t>ów</w:t>
      </w:r>
      <w:r w:rsidRPr="002D0B02">
        <w:rPr>
          <w:rFonts w:asciiTheme="minorHAnsi" w:eastAsia="SimSun" w:hAnsiTheme="minorHAnsi" w:cstheme="minorHAnsi"/>
          <w:bCs/>
          <w:kern w:val="20"/>
          <w:lang w:eastAsia="hi-IN" w:bidi="hi-IN"/>
        </w:rPr>
        <w:t xml:space="preserve"> z opisami i szczegółowymi </w:t>
      </w:r>
      <w:r w:rsidRPr="00FE1751">
        <w:rPr>
          <w:rFonts w:asciiTheme="minorHAnsi" w:eastAsia="SimSun" w:hAnsiTheme="minorHAnsi" w:cstheme="minorHAnsi"/>
          <w:bCs/>
          <w:kern w:val="20"/>
          <w:lang w:eastAsia="hi-IN" w:bidi="hi-IN"/>
        </w:rPr>
        <w:t>fotografiami</w:t>
      </w:r>
      <w:r w:rsidR="00FE1751" w:rsidRPr="00FE1751">
        <w:rPr>
          <w:rFonts w:asciiTheme="minorHAnsi" w:eastAsia="SimSun" w:hAnsiTheme="minorHAnsi" w:cstheme="minorHAnsi"/>
          <w:bCs/>
          <w:kern w:val="20"/>
          <w:lang w:eastAsia="hi-IN" w:bidi="hi-IN"/>
        </w:rPr>
        <w:t>/</w:t>
      </w:r>
      <w:r w:rsidR="00FE1751">
        <w:rPr>
          <w:rFonts w:asciiTheme="minorHAnsi" w:eastAsia="SimSun" w:hAnsiTheme="minorHAnsi" w:cstheme="minorHAnsi"/>
          <w:bCs/>
          <w:kern w:val="20"/>
          <w:lang w:eastAsia="hi-IN" w:bidi="hi-IN"/>
        </w:rPr>
        <w:t>rysunkami/schematami</w:t>
      </w:r>
      <w:r w:rsidRPr="002D0B02">
        <w:rPr>
          <w:rFonts w:asciiTheme="minorHAnsi" w:eastAsia="SimSun" w:hAnsiTheme="minorHAnsi" w:cstheme="minorHAnsi"/>
          <w:bCs/>
          <w:kern w:val="20"/>
          <w:lang w:eastAsia="hi-IN" w:bidi="hi-IN"/>
        </w:rPr>
        <w:t xml:space="preserve"> oferowanych produktów.</w:t>
      </w:r>
      <w:r w:rsidR="00BD0965" w:rsidRPr="002D0B02">
        <w:rPr>
          <w:rFonts w:asciiTheme="minorHAnsi" w:eastAsia="SimSun" w:hAnsiTheme="minorHAnsi" w:cstheme="minorHAnsi"/>
          <w:bCs/>
          <w:kern w:val="20"/>
          <w:lang w:eastAsia="hi-IN" w:bidi="hi-IN"/>
        </w:rPr>
        <w:t xml:space="preserve"> </w:t>
      </w:r>
      <w:r w:rsidR="00BD0965" w:rsidRPr="002D0B02">
        <w:rPr>
          <w:rFonts w:asciiTheme="minorHAnsi" w:eastAsia="SimSun" w:hAnsiTheme="minorHAnsi" w:cstheme="minorHAnsi"/>
          <w:bCs/>
          <w:kern w:val="20"/>
          <w:u w:val="single"/>
          <w:lang w:eastAsia="hi-IN" w:bidi="hi-IN"/>
        </w:rPr>
        <w:t xml:space="preserve">Materiały </w:t>
      </w:r>
      <w:r w:rsidR="00BD0965" w:rsidRPr="002D0B02">
        <w:rPr>
          <w:rFonts w:asciiTheme="minorHAnsi" w:eastAsia="SimSun" w:hAnsiTheme="minorHAnsi" w:cstheme="minorHAnsi"/>
          <w:bCs/>
          <w:kern w:val="20"/>
          <w:u w:val="single"/>
          <w:lang w:eastAsia="hi-IN" w:bidi="hi-IN"/>
        </w:rPr>
        <w:lastRenderedPageBreak/>
        <w:t>informacyjne powinny zostać odpowiednio opisane przez Wykonawcę w celu łatwej identyfikacji przedmiotu zamówienia przez Zamawiającego.</w:t>
      </w:r>
    </w:p>
    <w:p w:rsidR="00147C0E" w:rsidRPr="00710C46" w:rsidRDefault="00147C0E" w:rsidP="00EE3946">
      <w:pPr>
        <w:pStyle w:val="Akapitzlist"/>
        <w:numPr>
          <w:ilvl w:val="1"/>
          <w:numId w:val="2"/>
        </w:numPr>
        <w:spacing w:line="360" w:lineRule="auto"/>
        <w:ind w:left="567" w:hanging="567"/>
        <w:jc w:val="both"/>
        <w:rPr>
          <w:rFonts w:asciiTheme="minorHAnsi" w:eastAsia="SimSun" w:hAnsiTheme="minorHAnsi" w:cstheme="minorHAnsi"/>
          <w:bCs/>
          <w:color w:val="FF0000"/>
          <w:kern w:val="20"/>
          <w:lang w:eastAsia="hi-IN" w:bidi="hi-IN"/>
        </w:rPr>
      </w:pPr>
      <w:r w:rsidRPr="002D0B02">
        <w:rPr>
          <w:rFonts w:asciiTheme="minorHAnsi" w:eastAsia="SimSun" w:hAnsiTheme="minorHAnsi" w:cstheme="minorHAnsi"/>
          <w:bCs/>
          <w:kern w:val="20"/>
          <w:lang w:eastAsia="hi-IN" w:bidi="hi-IN"/>
        </w:rPr>
        <w:t>Meble i urządzenia laboratoryjne muszą być zaprojektowane i wykonane przez producenta posiadającego certyfikat zintegrowanego syst</w:t>
      </w:r>
      <w:r w:rsidR="00255905" w:rsidRPr="002D0B02">
        <w:rPr>
          <w:rFonts w:asciiTheme="minorHAnsi" w:eastAsia="SimSun" w:hAnsiTheme="minorHAnsi" w:cstheme="minorHAnsi"/>
          <w:bCs/>
          <w:kern w:val="20"/>
          <w:lang w:eastAsia="hi-IN" w:bidi="hi-IN"/>
        </w:rPr>
        <w:t xml:space="preserve">emu zarządzania: </w:t>
      </w:r>
      <w:r w:rsidR="00EE3946" w:rsidRPr="002D0B02">
        <w:rPr>
          <w:rFonts w:asciiTheme="minorHAnsi" w:eastAsia="SimSun" w:hAnsiTheme="minorHAnsi" w:cstheme="minorHAnsi"/>
          <w:bCs/>
          <w:kern w:val="20"/>
          <w:lang w:eastAsia="hi-IN" w:bidi="hi-IN"/>
        </w:rPr>
        <w:t xml:space="preserve">PN-EN ISO 9001 lub równoważna, PN-EN ISO 14001 lub równoważna, PN-EN ISO 45001 lub równoważna </w:t>
      </w:r>
      <w:r w:rsidRPr="002D0B02">
        <w:rPr>
          <w:rFonts w:asciiTheme="minorHAnsi" w:eastAsia="SimSun" w:hAnsiTheme="minorHAnsi" w:cstheme="minorHAnsi"/>
          <w:bCs/>
          <w:kern w:val="20"/>
          <w:lang w:eastAsia="hi-IN" w:bidi="hi-IN"/>
        </w:rPr>
        <w:t>(dotyczący zapewnienia jakości w zakresie projektowania, produkcji, dostarczania i serwisowania mebli i urządzeń laboratoryjnych, zapewnienia zarządzania środowiskiem oraz bezpieczeństwem i higieną pracy). Należy załączyć do oferty certyfikat wystawiony przez niezależną akredytowaną instytucję uprawnioną do tego typu certyfikacji.</w:t>
      </w:r>
    </w:p>
    <w:p w:rsidR="00C9095C" w:rsidRPr="00011BFC" w:rsidRDefault="00587388" w:rsidP="00C9095C">
      <w:pPr>
        <w:pStyle w:val="Akapitzlist"/>
        <w:numPr>
          <w:ilvl w:val="1"/>
          <w:numId w:val="2"/>
        </w:numPr>
        <w:spacing w:line="360" w:lineRule="auto"/>
        <w:ind w:left="567" w:hanging="567"/>
        <w:rPr>
          <w:rFonts w:asciiTheme="minorHAnsi" w:eastAsia="SimSun" w:hAnsiTheme="minorHAnsi" w:cstheme="minorHAnsi"/>
          <w:bCs/>
          <w:kern w:val="20"/>
          <w:lang w:eastAsia="hi-IN" w:bidi="hi-IN"/>
        </w:rPr>
      </w:pPr>
      <w:r w:rsidRPr="00011BFC">
        <w:rPr>
          <w:rFonts w:asciiTheme="minorHAnsi" w:eastAsia="SimSun" w:hAnsiTheme="minorHAnsi" w:cstheme="minorHAnsi"/>
          <w:bCs/>
          <w:kern w:val="20"/>
          <w:lang w:eastAsia="hi-IN" w:bidi="hi-IN"/>
        </w:rPr>
        <w:t xml:space="preserve">Meble i urządzenia laboratoryjne </w:t>
      </w:r>
      <w:r w:rsidR="00147C0E" w:rsidRPr="00011BFC">
        <w:rPr>
          <w:rFonts w:asciiTheme="minorHAnsi" w:eastAsia="SimSun" w:hAnsiTheme="minorHAnsi" w:cstheme="minorHAnsi"/>
          <w:bCs/>
          <w:kern w:val="20"/>
          <w:lang w:eastAsia="hi-IN" w:bidi="hi-IN"/>
        </w:rPr>
        <w:t>muszą posiadać Atest Higieniczny</w:t>
      </w:r>
      <w:r w:rsidR="00EE3946" w:rsidRPr="00011BFC">
        <w:rPr>
          <w:rFonts w:asciiTheme="minorHAnsi" w:eastAsia="SimSun" w:hAnsiTheme="minorHAnsi" w:cstheme="minorHAnsi"/>
          <w:bCs/>
          <w:kern w:val="20"/>
          <w:lang w:eastAsia="hi-IN" w:bidi="hi-IN"/>
        </w:rPr>
        <w:t xml:space="preserve"> lub dokument równoważny</w:t>
      </w:r>
      <w:r w:rsidR="00147C0E" w:rsidRPr="00011BFC">
        <w:rPr>
          <w:rFonts w:asciiTheme="minorHAnsi" w:eastAsia="SimSun" w:hAnsiTheme="minorHAnsi" w:cstheme="minorHAnsi"/>
          <w:bCs/>
          <w:kern w:val="20"/>
          <w:lang w:eastAsia="hi-IN" w:bidi="hi-IN"/>
        </w:rPr>
        <w:t>. Należy załączyć do oferty certyfikat wystawiony przez niezależną jednostkę badawczą upoważnioną do tego typu badań.</w:t>
      </w:r>
    </w:p>
    <w:p w:rsidR="00C9095C" w:rsidRPr="00710C46" w:rsidRDefault="00147C0E" w:rsidP="00C9095C">
      <w:pPr>
        <w:pStyle w:val="Akapitzlist"/>
        <w:numPr>
          <w:ilvl w:val="1"/>
          <w:numId w:val="2"/>
        </w:numPr>
        <w:spacing w:line="360" w:lineRule="auto"/>
        <w:ind w:left="567" w:hanging="567"/>
        <w:rPr>
          <w:rFonts w:asciiTheme="minorHAnsi" w:eastAsia="SimSun" w:hAnsiTheme="minorHAnsi" w:cstheme="minorHAnsi"/>
          <w:bCs/>
          <w:color w:val="FF0000"/>
          <w:kern w:val="20"/>
          <w:lang w:eastAsia="hi-IN" w:bidi="hi-IN"/>
        </w:rPr>
      </w:pPr>
      <w:r w:rsidRPr="00011BFC">
        <w:rPr>
          <w:rFonts w:asciiTheme="minorHAnsi" w:eastAsia="SimSun" w:hAnsiTheme="minorHAnsi" w:cstheme="minorHAnsi"/>
          <w:bCs/>
          <w:kern w:val="20"/>
          <w:lang w:eastAsia="hi-IN" w:bidi="hi-IN"/>
        </w:rPr>
        <w:t xml:space="preserve">Montaż wyposażenia ma polegać na rozpakowaniu, ustawieniu i wypoziomowaniu poszczególnych elementów wyposażenia będących przedmiotem zamówienia oraz podłączeniu ich do instalacji wodno-kanalizacyjnej, wyciągowej </w:t>
      </w:r>
      <w:r w:rsidR="008452FD" w:rsidRPr="00011BFC">
        <w:rPr>
          <w:rFonts w:asciiTheme="minorHAnsi" w:eastAsia="SimSun" w:hAnsiTheme="minorHAnsi" w:cstheme="minorHAnsi"/>
          <w:bCs/>
          <w:kern w:val="20"/>
          <w:lang w:eastAsia="hi-IN" w:bidi="hi-IN"/>
        </w:rPr>
        <w:t>(jeśli dotyczy)</w:t>
      </w:r>
      <w:r w:rsidR="009242EA" w:rsidRPr="00011BFC">
        <w:rPr>
          <w:rFonts w:asciiTheme="minorHAnsi" w:eastAsia="SimSun" w:hAnsiTheme="minorHAnsi" w:cstheme="minorHAnsi"/>
          <w:bCs/>
          <w:kern w:val="20"/>
          <w:lang w:eastAsia="hi-IN" w:bidi="hi-IN"/>
        </w:rPr>
        <w:t>, sprężonego powietrza (jeśli dotyczy)</w:t>
      </w:r>
      <w:r w:rsidR="00580D38">
        <w:rPr>
          <w:rFonts w:asciiTheme="minorHAnsi" w:eastAsia="SimSun" w:hAnsiTheme="minorHAnsi" w:cstheme="minorHAnsi"/>
          <w:bCs/>
          <w:kern w:val="20"/>
          <w:lang w:eastAsia="hi-IN" w:bidi="hi-IN"/>
        </w:rPr>
        <w:t>,</w:t>
      </w:r>
      <w:r w:rsidRPr="00011BFC">
        <w:rPr>
          <w:rFonts w:asciiTheme="minorHAnsi" w:eastAsia="SimSun" w:hAnsiTheme="minorHAnsi" w:cstheme="minorHAnsi"/>
          <w:bCs/>
          <w:kern w:val="20"/>
          <w:lang w:eastAsia="hi-IN" w:bidi="hi-IN"/>
        </w:rPr>
        <w:t xml:space="preserve"> elektrycznej</w:t>
      </w:r>
      <w:r w:rsidR="00580D38">
        <w:rPr>
          <w:rFonts w:asciiTheme="minorHAnsi" w:eastAsia="SimSun" w:hAnsiTheme="minorHAnsi" w:cstheme="minorHAnsi"/>
          <w:bCs/>
          <w:kern w:val="20"/>
          <w:lang w:eastAsia="hi-IN" w:bidi="hi-IN"/>
        </w:rPr>
        <w:t xml:space="preserve">, gazowej </w:t>
      </w:r>
      <w:r w:rsidR="00580D38" w:rsidRPr="00011BFC">
        <w:rPr>
          <w:rFonts w:asciiTheme="minorHAnsi" w:eastAsia="SimSun" w:hAnsiTheme="minorHAnsi" w:cstheme="minorHAnsi"/>
          <w:bCs/>
          <w:kern w:val="20"/>
          <w:lang w:eastAsia="hi-IN" w:bidi="hi-IN"/>
        </w:rPr>
        <w:t>(jeśli dotyczy)</w:t>
      </w:r>
      <w:r w:rsidRPr="00011BFC">
        <w:rPr>
          <w:rFonts w:asciiTheme="minorHAnsi" w:eastAsia="SimSun" w:hAnsiTheme="minorHAnsi" w:cstheme="minorHAnsi"/>
          <w:bCs/>
          <w:kern w:val="20"/>
          <w:lang w:eastAsia="hi-IN" w:bidi="hi-IN"/>
        </w:rPr>
        <w:t>.</w:t>
      </w:r>
      <w:r w:rsidRPr="00710C46">
        <w:rPr>
          <w:rFonts w:asciiTheme="minorHAnsi" w:eastAsia="SimSun" w:hAnsiTheme="minorHAnsi" w:cstheme="minorHAnsi"/>
          <w:bCs/>
          <w:color w:val="FF0000"/>
          <w:kern w:val="20"/>
          <w:lang w:eastAsia="hi-IN" w:bidi="hi-IN"/>
        </w:rPr>
        <w:t xml:space="preserve"> </w:t>
      </w:r>
    </w:p>
    <w:p w:rsidR="00C9095C" w:rsidRPr="00710C46" w:rsidRDefault="00147C0E" w:rsidP="00C9095C">
      <w:pPr>
        <w:pStyle w:val="Akapitzlist"/>
        <w:numPr>
          <w:ilvl w:val="1"/>
          <w:numId w:val="2"/>
        </w:numPr>
        <w:spacing w:line="360" w:lineRule="auto"/>
        <w:ind w:left="567" w:hanging="567"/>
        <w:rPr>
          <w:rFonts w:asciiTheme="minorHAnsi" w:eastAsia="SimSun" w:hAnsiTheme="minorHAnsi" w:cstheme="minorHAnsi"/>
          <w:bCs/>
          <w:color w:val="FF0000"/>
          <w:kern w:val="20"/>
          <w:lang w:eastAsia="hi-IN" w:bidi="hi-IN"/>
        </w:rPr>
      </w:pPr>
      <w:r w:rsidRPr="00011BFC">
        <w:rPr>
          <w:rFonts w:asciiTheme="minorHAnsi" w:eastAsia="SimSun" w:hAnsiTheme="minorHAnsi" w:cstheme="minorHAnsi"/>
          <w:bCs/>
          <w:kern w:val="20"/>
          <w:lang w:eastAsia="hi-IN" w:bidi="hi-IN"/>
        </w:rPr>
        <w:t>Meble i urządzenia laboratoryjne muszą mieć budowę modułową, w celu ułatwienia konfiguracji pomieszczenia i późniejszych zmian.</w:t>
      </w:r>
    </w:p>
    <w:p w:rsidR="00C9095C" w:rsidRPr="00710C46" w:rsidRDefault="00147C0E" w:rsidP="00C9095C">
      <w:pPr>
        <w:pStyle w:val="Akapitzlist"/>
        <w:numPr>
          <w:ilvl w:val="1"/>
          <w:numId w:val="2"/>
        </w:numPr>
        <w:spacing w:line="360" w:lineRule="auto"/>
        <w:ind w:left="567" w:hanging="567"/>
        <w:rPr>
          <w:rFonts w:asciiTheme="minorHAnsi" w:eastAsia="SimSun" w:hAnsiTheme="minorHAnsi" w:cstheme="minorHAnsi"/>
          <w:bCs/>
          <w:color w:val="FF0000"/>
          <w:kern w:val="20"/>
          <w:lang w:eastAsia="hi-IN" w:bidi="hi-IN"/>
        </w:rPr>
      </w:pPr>
      <w:r w:rsidRPr="00011BFC">
        <w:rPr>
          <w:rFonts w:asciiTheme="minorHAnsi" w:eastAsia="SimSun" w:hAnsiTheme="minorHAnsi" w:cstheme="minorHAnsi"/>
          <w:bCs/>
          <w:kern w:val="20"/>
          <w:lang w:eastAsia="hi-IN" w:bidi="hi-IN"/>
        </w:rPr>
        <w:t xml:space="preserve">Stoły laboratoryjne (stanowiska robocze wraz z doprowadzonymi mediami) muszą posiadać certyfikat </w:t>
      </w:r>
      <w:r w:rsidRPr="00BE0DA7">
        <w:rPr>
          <w:rFonts w:asciiTheme="minorHAnsi" w:eastAsia="SimSun" w:hAnsiTheme="minorHAnsi" w:cstheme="minorHAnsi"/>
          <w:bCs/>
          <w:kern w:val="20"/>
          <w:lang w:eastAsia="hi-IN" w:bidi="hi-IN"/>
        </w:rPr>
        <w:t>zgodności z normą PN-EN 13150:2020-07 „Stoły robocze dla laboratoriów w instytucjach edukacyjnych - Wymiary, wymagania bezpieczeństwa i trwałości oraz metody badań”</w:t>
      </w:r>
      <w:r w:rsidR="00EE3946" w:rsidRPr="00BE0DA7">
        <w:rPr>
          <w:rFonts w:asciiTheme="minorHAnsi" w:eastAsia="SimSun" w:hAnsiTheme="minorHAnsi" w:cstheme="minorHAnsi"/>
          <w:bCs/>
          <w:kern w:val="20"/>
          <w:lang w:eastAsia="hi-IN" w:bidi="hi-IN"/>
        </w:rPr>
        <w:t xml:space="preserve"> lub równoważną</w:t>
      </w:r>
      <w:r w:rsidRPr="00BE0DA7">
        <w:rPr>
          <w:rFonts w:asciiTheme="minorHAnsi" w:eastAsia="SimSun" w:hAnsiTheme="minorHAnsi" w:cstheme="minorHAnsi"/>
          <w:bCs/>
          <w:kern w:val="20"/>
          <w:lang w:eastAsia="hi-IN" w:bidi="hi-IN"/>
        </w:rPr>
        <w:t>.</w:t>
      </w:r>
    </w:p>
    <w:p w:rsidR="00147C0E" w:rsidRPr="00710C46" w:rsidRDefault="00147C0E" w:rsidP="00C9095C">
      <w:pPr>
        <w:pStyle w:val="Akapitzlist"/>
        <w:numPr>
          <w:ilvl w:val="1"/>
          <w:numId w:val="2"/>
        </w:numPr>
        <w:spacing w:line="360" w:lineRule="auto"/>
        <w:ind w:left="567" w:hanging="567"/>
        <w:rPr>
          <w:rFonts w:asciiTheme="minorHAnsi" w:eastAsia="SimSun" w:hAnsiTheme="minorHAnsi" w:cstheme="minorHAnsi"/>
          <w:bCs/>
          <w:color w:val="FF0000"/>
          <w:kern w:val="20"/>
          <w:lang w:eastAsia="hi-IN" w:bidi="hi-IN"/>
        </w:rPr>
      </w:pPr>
      <w:r w:rsidRPr="00AF576C">
        <w:rPr>
          <w:rFonts w:asciiTheme="minorHAnsi" w:eastAsia="SimSun" w:hAnsiTheme="minorHAnsi" w:cstheme="minorHAnsi"/>
          <w:bCs/>
          <w:kern w:val="20"/>
          <w:lang w:eastAsia="hi-IN" w:bidi="hi-IN"/>
        </w:rPr>
        <w:t xml:space="preserve">Urządzenia doprowadzające media na stanowiska robocze </w:t>
      </w:r>
      <w:r w:rsidRPr="00580D38">
        <w:rPr>
          <w:rFonts w:asciiTheme="minorHAnsi" w:eastAsia="SimSun" w:hAnsiTheme="minorHAnsi" w:cstheme="minorHAnsi"/>
          <w:bCs/>
          <w:kern w:val="20"/>
          <w:lang w:eastAsia="hi-IN" w:bidi="hi-IN"/>
        </w:rPr>
        <w:t>(przystawki</w:t>
      </w:r>
      <w:r w:rsidR="00AF576C" w:rsidRPr="00580D38">
        <w:rPr>
          <w:rFonts w:asciiTheme="minorHAnsi" w:eastAsia="SimSun" w:hAnsiTheme="minorHAnsi" w:cstheme="minorHAnsi"/>
          <w:bCs/>
          <w:kern w:val="20"/>
          <w:lang w:eastAsia="hi-IN" w:bidi="hi-IN"/>
        </w:rPr>
        <w:t>/nadstawki</w:t>
      </w:r>
      <w:r w:rsidRPr="00580D38">
        <w:rPr>
          <w:rFonts w:asciiTheme="minorHAnsi" w:eastAsia="SimSun" w:hAnsiTheme="minorHAnsi" w:cstheme="minorHAnsi"/>
          <w:bCs/>
          <w:kern w:val="20"/>
          <w:lang w:eastAsia="hi-IN" w:bidi="hi-IN"/>
        </w:rPr>
        <w:t xml:space="preserve"> instalacyjne) muszą być wyposażone w wyłącznik główny urz</w:t>
      </w:r>
      <w:r w:rsidRPr="00AF576C">
        <w:rPr>
          <w:rFonts w:asciiTheme="minorHAnsi" w:eastAsia="SimSun" w:hAnsiTheme="minorHAnsi" w:cstheme="minorHAnsi"/>
          <w:bCs/>
          <w:kern w:val="20"/>
          <w:lang w:eastAsia="hi-IN" w:bidi="hi-IN"/>
        </w:rPr>
        <w:t xml:space="preserve">ądzenia wraz z kontrolką informującą, że urządzenie jest pod napięciem, zabezpieczenie (wyłącznik) nadprądowe i gniazda elektryczne o szczelności </w:t>
      </w:r>
      <w:r w:rsidR="008452FD" w:rsidRPr="00AF576C">
        <w:rPr>
          <w:rFonts w:asciiTheme="minorHAnsi" w:eastAsia="SimSun" w:hAnsiTheme="minorHAnsi" w:cstheme="minorHAnsi"/>
          <w:bCs/>
          <w:kern w:val="20"/>
          <w:lang w:eastAsia="hi-IN" w:bidi="hi-IN"/>
        </w:rPr>
        <w:t xml:space="preserve">min. </w:t>
      </w:r>
      <w:r w:rsidRPr="00AF576C">
        <w:rPr>
          <w:rFonts w:asciiTheme="minorHAnsi" w:eastAsia="SimSun" w:hAnsiTheme="minorHAnsi" w:cstheme="minorHAnsi"/>
          <w:bCs/>
          <w:kern w:val="20"/>
          <w:lang w:eastAsia="hi-IN" w:bidi="hi-IN"/>
        </w:rPr>
        <w:t>IP44. Instalacja elektryczna spełniająca wymagania normy PN-EN 61010-1 „Wymagania bezpieczeństwa elektrycznych przyrządów pomiarowych, automatyki i urządzeń laboratoryjnych” (wymagane przez PN-EN 13150, pkt 6.5</w:t>
      </w:r>
      <w:r w:rsidR="00EE3946" w:rsidRPr="00AF576C">
        <w:rPr>
          <w:rFonts w:asciiTheme="minorHAnsi" w:eastAsia="SimSun" w:hAnsiTheme="minorHAnsi" w:cstheme="minorHAnsi"/>
          <w:bCs/>
          <w:kern w:val="20"/>
          <w:lang w:eastAsia="hi-IN" w:bidi="hi-IN"/>
        </w:rPr>
        <w:t xml:space="preserve"> lub równoważn</w:t>
      </w:r>
      <w:r w:rsidR="0046396C" w:rsidRPr="00AF576C">
        <w:rPr>
          <w:rFonts w:asciiTheme="minorHAnsi" w:eastAsia="SimSun" w:hAnsiTheme="minorHAnsi" w:cstheme="minorHAnsi"/>
          <w:bCs/>
          <w:kern w:val="20"/>
          <w:lang w:eastAsia="hi-IN" w:bidi="hi-IN"/>
        </w:rPr>
        <w:t>ą</w:t>
      </w:r>
      <w:r w:rsidRPr="00AF576C">
        <w:rPr>
          <w:rFonts w:asciiTheme="minorHAnsi" w:eastAsia="SimSun" w:hAnsiTheme="minorHAnsi" w:cstheme="minorHAnsi"/>
          <w:bCs/>
          <w:kern w:val="20"/>
          <w:lang w:eastAsia="hi-IN" w:bidi="hi-IN"/>
        </w:rPr>
        <w:t>)</w:t>
      </w:r>
      <w:r w:rsidR="00EE3946" w:rsidRPr="00AF576C">
        <w:rPr>
          <w:rFonts w:asciiTheme="minorHAnsi" w:eastAsia="SimSun" w:hAnsiTheme="minorHAnsi" w:cstheme="minorHAnsi"/>
          <w:bCs/>
          <w:kern w:val="20"/>
          <w:lang w:eastAsia="hi-IN" w:bidi="hi-IN"/>
        </w:rPr>
        <w:t xml:space="preserve"> lub równoważn</w:t>
      </w:r>
      <w:r w:rsidR="0046396C" w:rsidRPr="00AF576C">
        <w:rPr>
          <w:rFonts w:asciiTheme="minorHAnsi" w:eastAsia="SimSun" w:hAnsiTheme="minorHAnsi" w:cstheme="minorHAnsi"/>
          <w:bCs/>
          <w:kern w:val="20"/>
          <w:lang w:eastAsia="hi-IN" w:bidi="hi-IN"/>
        </w:rPr>
        <w:t>ą</w:t>
      </w:r>
      <w:r w:rsidRPr="00AF576C">
        <w:rPr>
          <w:rFonts w:asciiTheme="minorHAnsi" w:eastAsia="SimSun" w:hAnsiTheme="minorHAnsi" w:cstheme="minorHAnsi"/>
          <w:bCs/>
          <w:kern w:val="20"/>
          <w:lang w:eastAsia="hi-IN" w:bidi="hi-IN"/>
        </w:rPr>
        <w:t>. Badania muszą być wykonane przez niezależne laboratoria akredytowane, a certyfikat wystawiony przez akredytowaną jednostkę certyfikującą w tym zakresie należy dołączyć do oferty.</w:t>
      </w:r>
    </w:p>
    <w:p w:rsidR="00C9095C" w:rsidRPr="00710C46" w:rsidRDefault="00147C0E" w:rsidP="00C9095C">
      <w:pPr>
        <w:pStyle w:val="Akapitzlist"/>
        <w:numPr>
          <w:ilvl w:val="1"/>
          <w:numId w:val="2"/>
        </w:numPr>
        <w:spacing w:line="360" w:lineRule="auto"/>
        <w:ind w:left="567" w:hanging="567"/>
        <w:rPr>
          <w:rFonts w:asciiTheme="minorHAnsi" w:eastAsia="SimSun" w:hAnsiTheme="minorHAnsi" w:cstheme="minorHAnsi"/>
          <w:bCs/>
          <w:color w:val="FF0000"/>
          <w:kern w:val="20"/>
          <w:lang w:eastAsia="hi-IN" w:bidi="hi-IN"/>
        </w:rPr>
      </w:pPr>
      <w:r w:rsidRPr="00AF576C">
        <w:rPr>
          <w:rFonts w:asciiTheme="minorHAnsi" w:eastAsia="SimSun" w:hAnsiTheme="minorHAnsi" w:cstheme="minorHAnsi"/>
          <w:bCs/>
          <w:kern w:val="20"/>
          <w:lang w:eastAsia="hi-IN" w:bidi="hi-IN"/>
        </w:rPr>
        <w:lastRenderedPageBreak/>
        <w:t xml:space="preserve">Do oferty należy załączyć </w:t>
      </w:r>
      <w:r w:rsidR="008452FD" w:rsidRPr="00AF576C">
        <w:rPr>
          <w:rFonts w:asciiTheme="minorHAnsi" w:eastAsia="SimSun" w:hAnsiTheme="minorHAnsi" w:cstheme="minorHAnsi"/>
          <w:bCs/>
          <w:kern w:val="20"/>
          <w:lang w:eastAsia="hi-IN" w:bidi="hi-IN"/>
        </w:rPr>
        <w:t>d</w:t>
      </w:r>
      <w:r w:rsidRPr="00AF576C">
        <w:rPr>
          <w:rFonts w:asciiTheme="minorHAnsi" w:eastAsia="SimSun" w:hAnsiTheme="minorHAnsi" w:cstheme="minorHAnsi"/>
          <w:bCs/>
          <w:kern w:val="20"/>
          <w:lang w:eastAsia="hi-IN" w:bidi="hi-IN"/>
        </w:rPr>
        <w:t xml:space="preserve">eklarację </w:t>
      </w:r>
      <w:r w:rsidR="008452FD" w:rsidRPr="00AF576C">
        <w:rPr>
          <w:rFonts w:asciiTheme="minorHAnsi" w:eastAsia="SimSun" w:hAnsiTheme="minorHAnsi" w:cstheme="minorHAnsi"/>
          <w:bCs/>
          <w:kern w:val="20"/>
          <w:lang w:eastAsia="hi-IN" w:bidi="hi-IN"/>
        </w:rPr>
        <w:t>z</w:t>
      </w:r>
      <w:r w:rsidRPr="00AF576C">
        <w:rPr>
          <w:rFonts w:asciiTheme="minorHAnsi" w:eastAsia="SimSun" w:hAnsiTheme="minorHAnsi" w:cstheme="minorHAnsi"/>
          <w:bCs/>
          <w:kern w:val="20"/>
          <w:lang w:eastAsia="hi-IN" w:bidi="hi-IN"/>
        </w:rPr>
        <w:t>godności CE dla wszystkich elementów</w:t>
      </w:r>
      <w:r w:rsidR="002A24AD" w:rsidRPr="00AF576C">
        <w:rPr>
          <w:rFonts w:asciiTheme="minorHAnsi" w:eastAsia="SimSun" w:hAnsiTheme="minorHAnsi" w:cstheme="minorHAnsi"/>
          <w:bCs/>
          <w:kern w:val="20"/>
          <w:lang w:eastAsia="hi-IN" w:bidi="hi-IN"/>
        </w:rPr>
        <w:t xml:space="preserve"> </w:t>
      </w:r>
      <w:r w:rsidRPr="00AF576C">
        <w:rPr>
          <w:rFonts w:asciiTheme="minorHAnsi" w:eastAsia="SimSun" w:hAnsiTheme="minorHAnsi" w:cstheme="minorHAnsi"/>
          <w:bCs/>
          <w:kern w:val="20"/>
          <w:lang w:eastAsia="hi-IN" w:bidi="hi-IN"/>
        </w:rPr>
        <w:t>/</w:t>
      </w:r>
      <w:r w:rsidR="002A24AD" w:rsidRPr="00AF576C">
        <w:rPr>
          <w:rFonts w:asciiTheme="minorHAnsi" w:eastAsia="SimSun" w:hAnsiTheme="minorHAnsi" w:cstheme="minorHAnsi"/>
          <w:bCs/>
          <w:kern w:val="20"/>
          <w:lang w:eastAsia="hi-IN" w:bidi="hi-IN"/>
        </w:rPr>
        <w:t xml:space="preserve"> </w:t>
      </w:r>
      <w:r w:rsidRPr="00AF576C">
        <w:rPr>
          <w:rFonts w:asciiTheme="minorHAnsi" w:eastAsia="SimSun" w:hAnsiTheme="minorHAnsi" w:cstheme="minorHAnsi"/>
          <w:bCs/>
          <w:kern w:val="20"/>
          <w:lang w:eastAsia="hi-IN" w:bidi="hi-IN"/>
        </w:rPr>
        <w:t>urządzeń oferowanego wyposażenia laboratoryjnego zasilanych energią elektryczną.</w:t>
      </w:r>
    </w:p>
    <w:p w:rsidR="00671B26" w:rsidRPr="00AF576C" w:rsidRDefault="00671B26" w:rsidP="00C9095C">
      <w:pPr>
        <w:pStyle w:val="Akapitzlist"/>
        <w:numPr>
          <w:ilvl w:val="1"/>
          <w:numId w:val="2"/>
        </w:numPr>
        <w:spacing w:line="360" w:lineRule="auto"/>
        <w:ind w:left="567" w:hanging="567"/>
        <w:rPr>
          <w:rFonts w:asciiTheme="minorHAnsi" w:eastAsia="SimSun" w:hAnsiTheme="minorHAnsi" w:cstheme="minorHAnsi"/>
          <w:bCs/>
          <w:kern w:val="20"/>
          <w:lang w:eastAsia="hi-IN" w:bidi="hi-IN"/>
        </w:rPr>
      </w:pPr>
      <w:r w:rsidRPr="00AF576C">
        <w:rPr>
          <w:rFonts w:asciiTheme="minorHAnsi" w:eastAsia="SimSun" w:hAnsiTheme="minorHAnsi" w:cstheme="minorHAnsi"/>
          <w:bCs/>
          <w:kern w:val="20"/>
          <w:lang w:eastAsia="hi-IN" w:bidi="hi-IN"/>
        </w:rPr>
        <w:t xml:space="preserve">Wszystkie metalowe elementy wyposażenia laboratoryjnego niepalne oraz odporne na korozję i uszkodzenia powłoki lakierniczej. Odporność mebli na korozję i uszkodzenia powłoki lakierniczej musi być potwierdzona dokumentem z badania odporności korozyjnej blach ze stali konstrukcyjnej czarnej, zabezpieczonych farbą proszkową epoksydową – wg normy PN-EN ISO 9227:2012 lub równoważnej, gdzie wskaźniki RP i RA wyglądu wszystkich badanych próbek, zgodnie z normą  PN-EN ISO 10289:2002 lub równoważnej mają wynosić nie mniej niż 10, zaś wskaźniki spękania, złuszczenia, zardzewienia i </w:t>
      </w:r>
      <w:proofErr w:type="spellStart"/>
      <w:r w:rsidRPr="00AF576C">
        <w:rPr>
          <w:rFonts w:asciiTheme="minorHAnsi" w:eastAsia="SimSun" w:hAnsiTheme="minorHAnsi" w:cstheme="minorHAnsi"/>
          <w:bCs/>
          <w:kern w:val="20"/>
          <w:lang w:eastAsia="hi-IN" w:bidi="hi-IN"/>
        </w:rPr>
        <w:t>spęcherzenia</w:t>
      </w:r>
      <w:proofErr w:type="spellEnd"/>
      <w:r w:rsidRPr="00AF576C">
        <w:rPr>
          <w:rFonts w:asciiTheme="minorHAnsi" w:eastAsia="SimSun" w:hAnsiTheme="minorHAnsi" w:cstheme="minorHAnsi"/>
          <w:bCs/>
          <w:kern w:val="20"/>
          <w:lang w:eastAsia="hi-IN" w:bidi="hi-IN"/>
        </w:rPr>
        <w:t>, według normy PN-EN ISO 4628:2005 lub równoważnej, mają wynosić nie więcej niż 0 – dokument badań z w/w normami wydany przez laboratorium akredytowane należy dołączyć do oferty.</w:t>
      </w:r>
    </w:p>
    <w:p w:rsidR="00C9095C" w:rsidRPr="00AF576C" w:rsidRDefault="00671B26" w:rsidP="00C9095C">
      <w:pPr>
        <w:pStyle w:val="Akapitzlist"/>
        <w:numPr>
          <w:ilvl w:val="1"/>
          <w:numId w:val="2"/>
        </w:numPr>
        <w:spacing w:line="360" w:lineRule="auto"/>
        <w:ind w:left="567" w:hanging="567"/>
        <w:rPr>
          <w:rFonts w:asciiTheme="minorHAnsi" w:eastAsia="SimSun" w:hAnsiTheme="minorHAnsi" w:cstheme="minorHAnsi"/>
          <w:bCs/>
          <w:kern w:val="20"/>
          <w:lang w:eastAsia="hi-IN" w:bidi="hi-IN"/>
        </w:rPr>
      </w:pPr>
      <w:r w:rsidRPr="00AF576C">
        <w:rPr>
          <w:rFonts w:asciiTheme="minorHAnsi" w:eastAsia="SimSun" w:hAnsiTheme="minorHAnsi" w:cstheme="minorHAnsi"/>
          <w:bCs/>
          <w:kern w:val="20"/>
          <w:lang w:eastAsia="hi-IN" w:bidi="hi-IN"/>
        </w:rPr>
        <w:t>Metalowe elementy pokryte farbą proszkową epoksydową ze względu na bezpieczeństwo pożarowe muszą być sklasyfikowane co najmniej ja</w:t>
      </w:r>
      <w:r w:rsidR="008452FD" w:rsidRPr="00AF576C">
        <w:rPr>
          <w:rFonts w:asciiTheme="minorHAnsi" w:eastAsia="SimSun" w:hAnsiTheme="minorHAnsi" w:cstheme="minorHAnsi"/>
          <w:bCs/>
          <w:kern w:val="20"/>
          <w:lang w:eastAsia="hi-IN" w:bidi="hi-IN"/>
        </w:rPr>
        <w:t>ko prawie niezapalne - klas</w:t>
      </w:r>
      <w:r w:rsidR="00D20B7E" w:rsidRPr="00AF576C">
        <w:rPr>
          <w:rFonts w:asciiTheme="minorHAnsi" w:eastAsia="SimSun" w:hAnsiTheme="minorHAnsi" w:cstheme="minorHAnsi"/>
          <w:bCs/>
          <w:kern w:val="20"/>
          <w:lang w:eastAsia="hi-IN" w:bidi="hi-IN"/>
        </w:rPr>
        <w:t>a</w:t>
      </w:r>
      <w:r w:rsidR="008452FD" w:rsidRPr="00AF576C">
        <w:rPr>
          <w:rFonts w:asciiTheme="minorHAnsi" w:eastAsia="SimSun" w:hAnsiTheme="minorHAnsi" w:cstheme="minorHAnsi"/>
          <w:bCs/>
          <w:kern w:val="20"/>
          <w:lang w:eastAsia="hi-IN" w:bidi="hi-IN"/>
        </w:rPr>
        <w:t xml:space="preserve"> A2</w:t>
      </w:r>
      <w:r w:rsidRPr="00AF576C">
        <w:rPr>
          <w:rFonts w:asciiTheme="minorHAnsi" w:eastAsia="SimSun" w:hAnsiTheme="minorHAnsi" w:cstheme="minorHAnsi"/>
          <w:bCs/>
          <w:kern w:val="20"/>
          <w:lang w:eastAsia="hi-IN" w:bidi="hi-IN"/>
        </w:rPr>
        <w:t xml:space="preserve"> według normy EN 13501-1+A1:2010</w:t>
      </w:r>
      <w:r w:rsidR="00EE3946" w:rsidRPr="00AF576C">
        <w:rPr>
          <w:rFonts w:asciiTheme="minorHAnsi" w:eastAsia="SimSun" w:hAnsiTheme="minorHAnsi" w:cstheme="minorHAnsi"/>
          <w:bCs/>
          <w:kern w:val="20"/>
          <w:lang w:eastAsia="hi-IN" w:bidi="hi-IN"/>
        </w:rPr>
        <w:t xml:space="preserve"> lub równoważnej</w:t>
      </w:r>
      <w:r w:rsidRPr="00AF576C">
        <w:rPr>
          <w:rFonts w:asciiTheme="minorHAnsi" w:eastAsia="SimSun" w:hAnsiTheme="minorHAnsi" w:cstheme="minorHAnsi"/>
          <w:bCs/>
          <w:kern w:val="20"/>
          <w:lang w:eastAsia="hi-IN" w:bidi="hi-IN"/>
        </w:rPr>
        <w:t xml:space="preserve">, należy to potwierdzić dołączonym do oferty stosownym dokumentem w zakresie reakcji na ogień, sporządzonym według </w:t>
      </w:r>
      <w:r w:rsidR="008452FD" w:rsidRPr="00AF576C">
        <w:rPr>
          <w:rFonts w:asciiTheme="minorHAnsi" w:eastAsia="SimSun" w:hAnsiTheme="minorHAnsi" w:cstheme="minorHAnsi"/>
          <w:bCs/>
          <w:kern w:val="20"/>
          <w:lang w:eastAsia="hi-IN" w:bidi="hi-IN"/>
        </w:rPr>
        <w:t>wymienionej</w:t>
      </w:r>
      <w:r w:rsidRPr="00AF576C">
        <w:rPr>
          <w:rFonts w:asciiTheme="minorHAnsi" w:eastAsia="SimSun" w:hAnsiTheme="minorHAnsi" w:cstheme="minorHAnsi"/>
          <w:bCs/>
          <w:kern w:val="20"/>
          <w:lang w:eastAsia="hi-IN" w:bidi="hi-IN"/>
        </w:rPr>
        <w:t xml:space="preserve"> normy przez akredytowane laboratorium.</w:t>
      </w:r>
    </w:p>
    <w:p w:rsidR="00C9095C" w:rsidRPr="00D73FE5" w:rsidRDefault="00671B26" w:rsidP="00C9095C">
      <w:pPr>
        <w:pStyle w:val="Akapitzlist"/>
        <w:numPr>
          <w:ilvl w:val="1"/>
          <w:numId w:val="2"/>
        </w:numPr>
        <w:spacing w:line="360" w:lineRule="auto"/>
        <w:ind w:left="567" w:hanging="567"/>
        <w:rPr>
          <w:rFonts w:asciiTheme="minorHAnsi" w:eastAsia="SimSun" w:hAnsiTheme="minorHAnsi" w:cstheme="minorHAnsi"/>
          <w:bCs/>
          <w:kern w:val="20"/>
          <w:lang w:eastAsia="hi-IN" w:bidi="hi-IN"/>
        </w:rPr>
      </w:pPr>
      <w:r w:rsidRPr="00D73FE5">
        <w:rPr>
          <w:rFonts w:asciiTheme="minorHAnsi" w:eastAsia="SimSun" w:hAnsiTheme="minorHAnsi" w:cstheme="minorHAnsi"/>
          <w:bCs/>
          <w:kern w:val="20"/>
          <w:lang w:eastAsia="hi-IN" w:bidi="hi-IN"/>
        </w:rPr>
        <w:t>Armatura laboratoryjna stosowana w meblach i urządzeniach musi być przystosowana do wymagań odpowiednich mediów (gazy, woda, sprężone powietrze, próżnia</w:t>
      </w:r>
      <w:r w:rsidR="00580D38">
        <w:rPr>
          <w:rFonts w:asciiTheme="minorHAnsi" w:eastAsia="SimSun" w:hAnsiTheme="minorHAnsi" w:cstheme="minorHAnsi"/>
          <w:bCs/>
          <w:kern w:val="20"/>
          <w:lang w:eastAsia="hi-IN" w:bidi="hi-IN"/>
        </w:rPr>
        <w:t>, gaz ziemny, odczynniki chemiczne</w:t>
      </w:r>
      <w:r w:rsidRPr="00D73FE5">
        <w:rPr>
          <w:rFonts w:asciiTheme="minorHAnsi" w:eastAsia="SimSun" w:hAnsiTheme="minorHAnsi" w:cstheme="minorHAnsi"/>
          <w:bCs/>
          <w:kern w:val="20"/>
          <w:lang w:eastAsia="hi-IN" w:bidi="hi-IN"/>
        </w:rPr>
        <w:t xml:space="preserve"> itp.) stosowanych podczas prac w laboratoriach. Zawory i końcówki poboru muszą być zabezpieczone powłoką epoksydową, a oznaczenia na pokrętłach mediów muszą być zgodne z wymaganiami PN-EN 13792:2003 „Kod barwny do oznaczania zaworów w obsłudze laboratoriów”</w:t>
      </w:r>
      <w:r w:rsidR="00EE3946" w:rsidRPr="00D73FE5">
        <w:rPr>
          <w:rFonts w:asciiTheme="minorHAnsi" w:eastAsia="SimSun" w:hAnsiTheme="minorHAnsi" w:cstheme="minorHAnsi"/>
          <w:bCs/>
          <w:kern w:val="20"/>
          <w:lang w:eastAsia="hi-IN" w:bidi="hi-IN"/>
        </w:rPr>
        <w:t xml:space="preserve"> lub równoważnej</w:t>
      </w:r>
      <w:r w:rsidRPr="00D73FE5">
        <w:rPr>
          <w:rFonts w:asciiTheme="minorHAnsi" w:eastAsia="SimSun" w:hAnsiTheme="minorHAnsi" w:cstheme="minorHAnsi"/>
          <w:bCs/>
          <w:kern w:val="20"/>
          <w:lang w:eastAsia="hi-IN" w:bidi="hi-IN"/>
        </w:rPr>
        <w:t>.</w:t>
      </w:r>
    </w:p>
    <w:p w:rsidR="007F45B8" w:rsidRPr="00D73FE5" w:rsidRDefault="007F45B8" w:rsidP="00C9095C">
      <w:pPr>
        <w:pStyle w:val="Akapitzlist"/>
        <w:numPr>
          <w:ilvl w:val="1"/>
          <w:numId w:val="2"/>
        </w:numPr>
        <w:spacing w:line="360" w:lineRule="auto"/>
        <w:ind w:left="567" w:hanging="567"/>
        <w:rPr>
          <w:rFonts w:asciiTheme="minorHAnsi" w:eastAsia="SimSun" w:hAnsiTheme="minorHAnsi" w:cstheme="minorHAnsi"/>
          <w:bCs/>
          <w:kern w:val="20"/>
          <w:lang w:eastAsia="hi-IN" w:bidi="hi-IN"/>
        </w:rPr>
      </w:pPr>
      <w:r w:rsidRPr="00D73FE5">
        <w:rPr>
          <w:rFonts w:asciiTheme="minorHAnsi" w:eastAsia="SimSun" w:hAnsiTheme="minorHAnsi" w:cstheme="minorHAnsi"/>
          <w:bCs/>
          <w:kern w:val="20"/>
          <w:lang w:eastAsia="hi-IN" w:bidi="hi-IN"/>
        </w:rPr>
        <w:t>Zamawiający zastrzega sobie prawo (w trakcie realizacji zamówienia) wprowadzenia nieznacznych korekt (w bezpośrednim porozumieniu z Wykonawcą) dotyczących wymiarów dostarczanego mebla, jeżeli wyniknie to z konieczności dopasowania wymiaru mebla do pomieszczenia.</w:t>
      </w:r>
    </w:p>
    <w:p w:rsidR="007F45B8" w:rsidRPr="00D73FE5" w:rsidRDefault="007F45B8" w:rsidP="004837FD">
      <w:pPr>
        <w:pStyle w:val="Akapitzlist"/>
        <w:spacing w:line="360" w:lineRule="auto"/>
        <w:ind w:left="567"/>
        <w:rPr>
          <w:rFonts w:asciiTheme="minorHAnsi" w:eastAsia="SimSun" w:hAnsiTheme="minorHAnsi" w:cstheme="minorHAnsi"/>
          <w:bCs/>
          <w:kern w:val="20"/>
          <w:lang w:eastAsia="hi-IN" w:bidi="hi-IN"/>
        </w:rPr>
      </w:pPr>
      <w:r w:rsidRPr="00D73FE5">
        <w:rPr>
          <w:rFonts w:asciiTheme="minorHAnsi" w:eastAsia="SimSun" w:hAnsiTheme="minorHAnsi" w:cstheme="minorHAnsi"/>
          <w:bCs/>
          <w:kern w:val="20"/>
          <w:lang w:eastAsia="hi-IN" w:bidi="hi-IN"/>
        </w:rPr>
        <w:t>Wykonawca ponosi wszelkie koszty związane z produkcją i montażem dostarczanego wyposażenia oraz koszty jego modyfikacji (w razie konieczności dopasowania mebla do pomieszczenia).</w:t>
      </w:r>
    </w:p>
    <w:p w:rsidR="00147C0E" w:rsidRPr="00710C46" w:rsidRDefault="00147C0E" w:rsidP="002E3CFA">
      <w:pPr>
        <w:spacing w:line="360" w:lineRule="auto"/>
        <w:jc w:val="both"/>
        <w:rPr>
          <w:rFonts w:asciiTheme="minorHAnsi" w:eastAsia="SimSun" w:hAnsiTheme="minorHAnsi" w:cstheme="minorHAnsi"/>
          <w:bCs/>
          <w:color w:val="FF0000"/>
          <w:kern w:val="20"/>
          <w:lang w:eastAsia="hi-IN" w:bidi="hi-IN"/>
        </w:rPr>
      </w:pPr>
    </w:p>
    <w:p w:rsidR="00B85141" w:rsidRPr="00D73FE5" w:rsidRDefault="00B85141" w:rsidP="00B85141">
      <w:pPr>
        <w:pStyle w:val="Akapitzlist"/>
        <w:numPr>
          <w:ilvl w:val="0"/>
          <w:numId w:val="2"/>
        </w:numPr>
        <w:spacing w:line="360" w:lineRule="auto"/>
        <w:ind w:left="284" w:hanging="284"/>
        <w:rPr>
          <w:rFonts w:asciiTheme="minorHAnsi" w:hAnsiTheme="minorHAnsi" w:cstheme="minorHAnsi"/>
          <w:b/>
          <w:bCs/>
          <w:sz w:val="28"/>
        </w:rPr>
      </w:pPr>
      <w:r w:rsidRPr="00D73FE5">
        <w:rPr>
          <w:rFonts w:asciiTheme="minorHAnsi" w:hAnsiTheme="minorHAnsi" w:cstheme="minorHAnsi"/>
          <w:b/>
          <w:bCs/>
          <w:sz w:val="28"/>
        </w:rPr>
        <w:lastRenderedPageBreak/>
        <w:t>WYMAGANIA SZCZEGÓŁOWE</w:t>
      </w:r>
    </w:p>
    <w:p w:rsidR="0081156C" w:rsidRPr="00710C46" w:rsidRDefault="0081156C" w:rsidP="0081156C">
      <w:pPr>
        <w:pStyle w:val="Akapitzlist"/>
        <w:spacing w:line="360" w:lineRule="auto"/>
        <w:ind w:left="284"/>
        <w:rPr>
          <w:rFonts w:asciiTheme="minorHAnsi" w:hAnsiTheme="minorHAnsi" w:cstheme="minorHAnsi"/>
          <w:b/>
          <w:bCs/>
          <w:color w:val="FF0000"/>
        </w:rPr>
      </w:pPr>
    </w:p>
    <w:p w:rsidR="00B85141" w:rsidRPr="008819FA" w:rsidRDefault="009D12A1" w:rsidP="004837FD">
      <w:pPr>
        <w:pStyle w:val="Akapitzlist"/>
        <w:numPr>
          <w:ilvl w:val="1"/>
          <w:numId w:val="2"/>
        </w:numPr>
        <w:spacing w:line="360" w:lineRule="auto"/>
        <w:ind w:left="567"/>
        <w:jc w:val="both"/>
        <w:rPr>
          <w:rFonts w:asciiTheme="minorHAnsi" w:eastAsia="SimSun" w:hAnsiTheme="minorHAnsi" w:cstheme="minorHAnsi"/>
          <w:b/>
          <w:bCs/>
          <w:kern w:val="20"/>
          <w:lang w:eastAsia="hi-IN" w:bidi="hi-IN"/>
        </w:rPr>
      </w:pPr>
      <w:r w:rsidRPr="008819FA">
        <w:rPr>
          <w:rFonts w:asciiTheme="minorHAnsi" w:eastAsia="SimSun" w:hAnsiTheme="minorHAnsi" w:cstheme="minorHAnsi"/>
          <w:b/>
          <w:bCs/>
          <w:kern w:val="20"/>
          <w:lang w:eastAsia="hi-IN" w:bidi="hi-IN"/>
        </w:rPr>
        <w:t>PŁYTY ROBOCZE / ZESTAWY ZLEWOWE STOŁÓW LABORATORYJNYCH</w:t>
      </w:r>
      <w:r w:rsidR="008268AE" w:rsidRPr="008819FA">
        <w:rPr>
          <w:rFonts w:asciiTheme="minorHAnsi" w:eastAsia="SimSun" w:hAnsiTheme="minorHAnsi" w:cstheme="minorHAnsi"/>
          <w:b/>
          <w:bCs/>
          <w:kern w:val="20"/>
          <w:lang w:eastAsia="hi-IN" w:bidi="hi-IN"/>
        </w:rPr>
        <w:t>:</w:t>
      </w:r>
    </w:p>
    <w:p w:rsidR="009D12A1" w:rsidRPr="00710C46" w:rsidRDefault="009D12A1" w:rsidP="009D12A1">
      <w:pPr>
        <w:pStyle w:val="Akapitzlist"/>
        <w:numPr>
          <w:ilvl w:val="2"/>
          <w:numId w:val="2"/>
        </w:numPr>
        <w:spacing w:line="360" w:lineRule="auto"/>
        <w:jc w:val="both"/>
        <w:rPr>
          <w:rFonts w:asciiTheme="minorHAnsi" w:eastAsia="SimSun" w:hAnsiTheme="minorHAnsi" w:cstheme="minorHAnsi"/>
          <w:bCs/>
          <w:color w:val="FF0000"/>
          <w:kern w:val="20"/>
          <w:lang w:eastAsia="hi-IN" w:bidi="hi-IN"/>
        </w:rPr>
      </w:pPr>
      <w:r w:rsidRPr="008819FA">
        <w:rPr>
          <w:rFonts w:asciiTheme="minorHAnsi" w:eastAsia="SimSun" w:hAnsiTheme="minorHAnsi" w:cstheme="minorHAnsi"/>
          <w:bCs/>
          <w:kern w:val="20"/>
          <w:lang w:eastAsia="hi-IN" w:bidi="hi-IN"/>
        </w:rPr>
        <w:t xml:space="preserve">Płyty (blaty) robocze wykonane z konglomeratu granitowo-kwarcowego z żywicami poliestrowymi (około 98% materiału mineralnego, około 2% żywic poliestrowych (Atest Higieniczny i Świadectwo z zakresu higieny radiacyjnej </w:t>
      </w:r>
      <w:r w:rsidR="003D7573">
        <w:rPr>
          <w:rFonts w:asciiTheme="minorHAnsi" w:eastAsia="SimSun" w:hAnsiTheme="minorHAnsi" w:cstheme="minorHAnsi"/>
          <w:bCs/>
          <w:kern w:val="20"/>
          <w:lang w:eastAsia="hi-IN" w:bidi="hi-IN"/>
        </w:rPr>
        <w:t xml:space="preserve"> </w:t>
      </w:r>
      <w:r w:rsidR="003D7573" w:rsidRPr="003D7573">
        <w:rPr>
          <w:rFonts w:asciiTheme="minorHAnsi" w:hAnsiTheme="minorHAnsi" w:cs="Calibri Light"/>
          <w:b/>
          <w:sz w:val="22"/>
          <w:szCs w:val="22"/>
        </w:rPr>
        <w:t>wystawione przez</w:t>
      </w:r>
      <w:r w:rsidR="003D7573" w:rsidRPr="003D7573">
        <w:rPr>
          <w:rFonts w:asciiTheme="minorHAnsi" w:hAnsiTheme="minorHAnsi" w:cs="Calibri Light"/>
          <w:b/>
          <w:sz w:val="22"/>
          <w:szCs w:val="22"/>
        </w:rPr>
        <w:br/>
        <w:t>laboratorium akredytowane</w:t>
      </w:r>
      <w:r w:rsidR="003D7573" w:rsidRPr="003D7573">
        <w:rPr>
          <w:rFonts w:asciiTheme="minorHAnsi" w:eastAsia="SimSun" w:hAnsiTheme="minorHAnsi" w:cstheme="minorHAnsi"/>
          <w:b/>
          <w:bCs/>
          <w:kern w:val="20"/>
          <w:lang w:eastAsia="hi-IN" w:bidi="hi-IN"/>
        </w:rPr>
        <w:t xml:space="preserve"> </w:t>
      </w:r>
      <w:r w:rsidRPr="008819FA">
        <w:rPr>
          <w:rFonts w:asciiTheme="minorHAnsi" w:eastAsia="SimSun" w:hAnsiTheme="minorHAnsi" w:cstheme="minorHAnsi"/>
          <w:bCs/>
          <w:kern w:val="20"/>
          <w:lang w:eastAsia="hi-IN" w:bidi="hi-IN"/>
        </w:rPr>
        <w:t xml:space="preserve">dołączyć do oferty), o grubości minimum 18 mm maksimum 22 mm, bez płyty bazowej, wierzch i krawędzie dostępne dla personelu polerowane do połysku, jednolite w całym przekroju – </w:t>
      </w:r>
      <w:r w:rsidRPr="002427E4">
        <w:rPr>
          <w:rFonts w:asciiTheme="minorHAnsi" w:eastAsia="SimSun" w:hAnsiTheme="minorHAnsi" w:cstheme="minorHAnsi"/>
          <w:bCs/>
          <w:kern w:val="20"/>
          <w:lang w:eastAsia="hi-IN" w:bidi="hi-IN"/>
        </w:rPr>
        <w:t>wymiary zgodnie ze specyfikacją asortymentową.</w:t>
      </w:r>
    </w:p>
    <w:p w:rsidR="00AB3FA2" w:rsidRPr="007C0528" w:rsidRDefault="00AB3FA2" w:rsidP="009D12A1">
      <w:pPr>
        <w:pStyle w:val="Akapitzlist"/>
        <w:numPr>
          <w:ilvl w:val="2"/>
          <w:numId w:val="2"/>
        </w:numPr>
        <w:spacing w:line="360" w:lineRule="auto"/>
        <w:jc w:val="both"/>
        <w:rPr>
          <w:rFonts w:asciiTheme="minorHAnsi" w:eastAsia="SimSun" w:hAnsiTheme="minorHAnsi" w:cstheme="minorHAnsi"/>
          <w:bCs/>
          <w:kern w:val="20"/>
          <w:lang w:eastAsia="hi-IN" w:bidi="hi-IN"/>
        </w:rPr>
      </w:pPr>
      <w:r>
        <w:rPr>
          <w:rFonts w:asciiTheme="minorHAnsi" w:eastAsia="SimSun" w:hAnsiTheme="minorHAnsi" w:cstheme="minorHAnsi"/>
          <w:bCs/>
          <w:kern w:val="20"/>
          <w:lang w:eastAsia="hi-IN" w:bidi="hi-IN"/>
        </w:rPr>
        <w:t>Umywalki/zlewozmywaki kompletne wraz z syfonami odpływowymi</w:t>
      </w:r>
    </w:p>
    <w:p w:rsidR="00870CCA" w:rsidRPr="00FE1751" w:rsidRDefault="009D12A1" w:rsidP="009D12A1">
      <w:pPr>
        <w:pStyle w:val="Akapitzlist"/>
        <w:numPr>
          <w:ilvl w:val="2"/>
          <w:numId w:val="2"/>
        </w:numPr>
        <w:spacing w:line="360" w:lineRule="auto"/>
        <w:jc w:val="both"/>
        <w:rPr>
          <w:rFonts w:asciiTheme="minorHAnsi" w:eastAsia="SimSun" w:hAnsiTheme="minorHAnsi" w:cstheme="minorHAnsi"/>
          <w:bCs/>
          <w:kern w:val="20"/>
          <w:lang w:eastAsia="hi-IN" w:bidi="hi-IN"/>
        </w:rPr>
      </w:pPr>
      <w:r w:rsidRPr="00FE1751">
        <w:rPr>
          <w:rFonts w:asciiTheme="minorHAnsi" w:eastAsia="SimSun" w:hAnsiTheme="minorHAnsi" w:cstheme="minorHAnsi"/>
          <w:bCs/>
          <w:kern w:val="20"/>
          <w:lang w:eastAsia="hi-IN" w:bidi="hi-IN"/>
        </w:rPr>
        <w:t xml:space="preserve">Stanowiska do mycia zlewozmywakowe wyposażone w baterie chemoodporne pokryte powłoką epoksydową </w:t>
      </w:r>
      <w:r w:rsidR="00580D38" w:rsidRPr="00FE1751">
        <w:rPr>
          <w:rFonts w:asciiTheme="minorHAnsi" w:eastAsia="SimSun" w:hAnsiTheme="minorHAnsi" w:cstheme="minorHAnsi"/>
          <w:bCs/>
          <w:kern w:val="20"/>
          <w:lang w:eastAsia="hi-IN" w:bidi="hi-IN"/>
        </w:rPr>
        <w:t>(w kolorze uzgodnionym z Użytkownikiem)</w:t>
      </w:r>
      <w:r w:rsidR="00870CCA" w:rsidRPr="00FE1751">
        <w:rPr>
          <w:rFonts w:asciiTheme="minorHAnsi" w:eastAsia="SimSun" w:hAnsiTheme="minorHAnsi" w:cstheme="minorHAnsi"/>
          <w:bCs/>
          <w:kern w:val="20"/>
          <w:lang w:eastAsia="hi-IN" w:bidi="hi-IN"/>
        </w:rPr>
        <w:t>:</w:t>
      </w:r>
    </w:p>
    <w:p w:rsidR="00870CCA" w:rsidRDefault="002D301D" w:rsidP="00034868">
      <w:pPr>
        <w:spacing w:line="360" w:lineRule="auto"/>
        <w:ind w:left="1080"/>
        <w:jc w:val="both"/>
        <w:rPr>
          <w:rFonts w:asciiTheme="minorHAnsi" w:eastAsia="SimSun" w:hAnsiTheme="minorHAnsi" w:cstheme="minorHAnsi"/>
          <w:bCs/>
          <w:kern w:val="20"/>
          <w:lang w:eastAsia="hi-IN" w:bidi="hi-IN"/>
        </w:rPr>
      </w:pPr>
      <w:r w:rsidRPr="00034868">
        <w:rPr>
          <w:rFonts w:asciiTheme="minorHAnsi" w:eastAsia="SimSun" w:hAnsiTheme="minorHAnsi" w:cstheme="minorHAnsi"/>
          <w:bCs/>
          <w:kern w:val="20"/>
          <w:lang w:eastAsia="hi-IN" w:bidi="hi-IN"/>
        </w:rPr>
        <w:t>- bateria</w:t>
      </w:r>
      <w:r w:rsidR="00DD7C6C">
        <w:rPr>
          <w:rFonts w:asciiTheme="minorHAnsi" w:eastAsia="SimSun" w:hAnsiTheme="minorHAnsi" w:cstheme="minorHAnsi"/>
          <w:bCs/>
          <w:kern w:val="20"/>
          <w:lang w:eastAsia="hi-IN" w:bidi="hi-IN"/>
        </w:rPr>
        <w:t xml:space="preserve"> stojąca jednouchwytowa </w:t>
      </w:r>
      <w:r w:rsidR="008452FD" w:rsidRPr="00034868">
        <w:rPr>
          <w:rFonts w:asciiTheme="minorHAnsi" w:eastAsia="SimSun" w:hAnsiTheme="minorHAnsi" w:cstheme="minorHAnsi"/>
          <w:bCs/>
          <w:kern w:val="20"/>
          <w:lang w:eastAsia="hi-IN" w:bidi="hi-IN"/>
        </w:rPr>
        <w:t>–</w:t>
      </w:r>
      <w:r w:rsidRPr="00034868">
        <w:rPr>
          <w:rFonts w:asciiTheme="minorHAnsi" w:eastAsia="SimSun" w:hAnsiTheme="minorHAnsi" w:cstheme="minorHAnsi"/>
          <w:bCs/>
          <w:kern w:val="20"/>
          <w:lang w:eastAsia="hi-IN" w:bidi="hi-IN"/>
        </w:rPr>
        <w:t xml:space="preserve"> podniesiona</w:t>
      </w:r>
      <w:r w:rsidR="00246F63" w:rsidRPr="00034868">
        <w:rPr>
          <w:rFonts w:asciiTheme="minorHAnsi" w:eastAsia="SimSun" w:hAnsiTheme="minorHAnsi" w:cstheme="minorHAnsi"/>
          <w:bCs/>
          <w:kern w:val="20"/>
          <w:lang w:eastAsia="hi-IN" w:bidi="hi-IN"/>
        </w:rPr>
        <w:t>,</w:t>
      </w:r>
      <w:r w:rsidRPr="00034868">
        <w:rPr>
          <w:rFonts w:asciiTheme="minorHAnsi" w:eastAsia="SimSun" w:hAnsiTheme="minorHAnsi" w:cstheme="minorHAnsi"/>
          <w:bCs/>
          <w:kern w:val="20"/>
          <w:lang w:eastAsia="hi-IN" w:bidi="hi-IN"/>
        </w:rPr>
        <w:t xml:space="preserve"> wysokość baterii</w:t>
      </w:r>
      <w:r w:rsidR="00246F63" w:rsidRPr="00034868">
        <w:rPr>
          <w:rFonts w:asciiTheme="minorHAnsi" w:eastAsia="SimSun" w:hAnsiTheme="minorHAnsi" w:cstheme="minorHAnsi"/>
          <w:bCs/>
          <w:kern w:val="20"/>
          <w:lang w:eastAsia="hi-IN" w:bidi="hi-IN"/>
        </w:rPr>
        <w:t xml:space="preserve">: min. 400 mm, długość wylewki min. 185 mm, odległość baterii od kolumny min. 90 mm. </w:t>
      </w:r>
    </w:p>
    <w:p w:rsidR="00034868" w:rsidRPr="00034868" w:rsidRDefault="00034868" w:rsidP="00034868">
      <w:pPr>
        <w:spacing w:line="360" w:lineRule="auto"/>
        <w:ind w:left="1080"/>
        <w:jc w:val="both"/>
        <w:rPr>
          <w:rFonts w:asciiTheme="minorHAnsi" w:eastAsia="SimSun" w:hAnsiTheme="minorHAnsi" w:cstheme="minorHAnsi"/>
          <w:bCs/>
          <w:kern w:val="20"/>
          <w:lang w:eastAsia="hi-IN" w:bidi="hi-IN"/>
        </w:rPr>
      </w:pPr>
      <w:r w:rsidRPr="00FE1751">
        <w:rPr>
          <w:rFonts w:asciiTheme="minorHAnsi" w:eastAsia="SimSun" w:hAnsiTheme="minorHAnsi" w:cstheme="minorHAnsi"/>
          <w:bCs/>
          <w:kern w:val="20"/>
          <w:lang w:eastAsia="hi-IN" w:bidi="hi-IN"/>
        </w:rPr>
        <w:t xml:space="preserve">- bateria łokciowa </w:t>
      </w:r>
      <w:r w:rsidRPr="00034868">
        <w:rPr>
          <w:rFonts w:asciiTheme="minorHAnsi" w:eastAsia="SimSun" w:hAnsiTheme="minorHAnsi" w:cstheme="minorHAnsi"/>
          <w:bCs/>
          <w:kern w:val="20"/>
          <w:lang w:eastAsia="hi-IN" w:bidi="hi-IN"/>
        </w:rPr>
        <w:t xml:space="preserve">(jeśli dotyczy) </w:t>
      </w:r>
      <w:r w:rsidRPr="00FE1751">
        <w:rPr>
          <w:rFonts w:asciiTheme="minorHAnsi" w:eastAsia="SimSun" w:hAnsiTheme="minorHAnsi" w:cstheme="minorHAnsi"/>
          <w:bCs/>
          <w:kern w:val="20"/>
          <w:lang w:eastAsia="hi-IN" w:bidi="hi-IN"/>
        </w:rPr>
        <w:t xml:space="preserve">– z mieszaczem, wykonanie z mosiądzu, </w:t>
      </w:r>
      <w:proofErr w:type="spellStart"/>
      <w:r w:rsidRPr="00FE1751">
        <w:rPr>
          <w:rFonts w:asciiTheme="minorHAnsi" w:eastAsia="SimSun" w:hAnsiTheme="minorHAnsi" w:cstheme="minorHAnsi"/>
          <w:bCs/>
          <w:kern w:val="20"/>
          <w:lang w:eastAsia="hi-IN" w:bidi="hi-IN"/>
        </w:rPr>
        <w:t>perlatorem</w:t>
      </w:r>
      <w:proofErr w:type="spellEnd"/>
      <w:r w:rsidRPr="00FE1751">
        <w:rPr>
          <w:rFonts w:asciiTheme="minorHAnsi" w:eastAsia="SimSun" w:hAnsiTheme="minorHAnsi" w:cstheme="minorHAnsi"/>
          <w:bCs/>
          <w:kern w:val="20"/>
          <w:lang w:eastAsia="hi-IN" w:bidi="hi-IN"/>
        </w:rPr>
        <w:t xml:space="preserve"> (do uzgodnienia z Użytkownikiem), wysokość baterii min. 390 mm, długość wylewki: min. 300 mm</w:t>
      </w:r>
    </w:p>
    <w:p w:rsidR="009D12A1" w:rsidRPr="007C0528" w:rsidRDefault="009D12A1" w:rsidP="00870CCA">
      <w:pPr>
        <w:pStyle w:val="Akapitzlist"/>
        <w:spacing w:line="360" w:lineRule="auto"/>
        <w:ind w:left="1080"/>
        <w:jc w:val="both"/>
        <w:rPr>
          <w:rFonts w:asciiTheme="minorHAnsi" w:eastAsia="SimSun" w:hAnsiTheme="minorHAnsi" w:cstheme="minorHAnsi"/>
          <w:bCs/>
          <w:kern w:val="20"/>
          <w:lang w:eastAsia="hi-IN" w:bidi="hi-IN"/>
        </w:rPr>
      </w:pPr>
      <w:r w:rsidRPr="00DD01E8">
        <w:rPr>
          <w:rFonts w:asciiTheme="minorHAnsi" w:eastAsia="SimSun" w:hAnsiTheme="minorHAnsi" w:cstheme="minorHAnsi"/>
          <w:bCs/>
          <w:kern w:val="20"/>
          <w:lang w:eastAsia="hi-IN" w:bidi="hi-IN"/>
        </w:rPr>
        <w:t>Dla każdej komory zlewowej ceramicznej oddzielna bateria.</w:t>
      </w:r>
      <w:r w:rsidRPr="007C0528">
        <w:rPr>
          <w:rFonts w:asciiTheme="minorHAnsi" w:eastAsia="SimSun" w:hAnsiTheme="minorHAnsi" w:cstheme="minorHAnsi"/>
          <w:bCs/>
          <w:kern w:val="20"/>
          <w:lang w:eastAsia="hi-IN" w:bidi="hi-IN"/>
        </w:rPr>
        <w:t xml:space="preserve"> </w:t>
      </w:r>
    </w:p>
    <w:p w:rsidR="009D12A1" w:rsidRPr="00034868" w:rsidRDefault="009D12A1" w:rsidP="002D301D">
      <w:pPr>
        <w:pStyle w:val="Akapitzlist"/>
        <w:numPr>
          <w:ilvl w:val="2"/>
          <w:numId w:val="2"/>
        </w:numPr>
        <w:spacing w:line="360" w:lineRule="auto"/>
        <w:jc w:val="both"/>
        <w:rPr>
          <w:rFonts w:asciiTheme="minorHAnsi" w:eastAsia="SimSun" w:hAnsiTheme="minorHAnsi" w:cstheme="minorHAnsi"/>
          <w:bCs/>
          <w:kern w:val="20"/>
          <w:lang w:eastAsia="hi-IN" w:bidi="hi-IN"/>
        </w:rPr>
      </w:pPr>
      <w:r w:rsidRPr="00034868">
        <w:rPr>
          <w:rFonts w:asciiTheme="minorHAnsi" w:eastAsia="SimSun" w:hAnsiTheme="minorHAnsi" w:cstheme="minorHAnsi"/>
          <w:bCs/>
          <w:kern w:val="20"/>
          <w:lang w:eastAsia="hi-IN" w:bidi="hi-IN"/>
        </w:rPr>
        <w:t>Zlewy ze stali nierdzewnej gat.</w:t>
      </w:r>
      <w:r w:rsidR="00580D38" w:rsidRPr="00034868">
        <w:rPr>
          <w:rFonts w:asciiTheme="minorHAnsi" w:eastAsia="SimSun" w:hAnsiTheme="minorHAnsi" w:cstheme="minorHAnsi"/>
          <w:bCs/>
          <w:kern w:val="20"/>
          <w:lang w:eastAsia="hi-IN" w:bidi="hi-IN"/>
        </w:rPr>
        <w:t xml:space="preserve"> co najmniej</w:t>
      </w:r>
      <w:r w:rsidRPr="00034868">
        <w:rPr>
          <w:rFonts w:asciiTheme="minorHAnsi" w:eastAsia="SimSun" w:hAnsiTheme="minorHAnsi" w:cstheme="minorHAnsi"/>
          <w:bCs/>
          <w:kern w:val="20"/>
          <w:lang w:eastAsia="hi-IN" w:bidi="hi-IN"/>
        </w:rPr>
        <w:t xml:space="preserve"> OH18N9 (AISI 304), gładk</w:t>
      </w:r>
      <w:r w:rsidR="008452FD" w:rsidRPr="00034868">
        <w:rPr>
          <w:rFonts w:asciiTheme="minorHAnsi" w:eastAsia="SimSun" w:hAnsiTheme="minorHAnsi" w:cstheme="minorHAnsi"/>
          <w:bCs/>
          <w:kern w:val="20"/>
          <w:lang w:eastAsia="hi-IN" w:bidi="hi-IN"/>
        </w:rPr>
        <w:t>ie</w:t>
      </w:r>
      <w:r w:rsidRPr="00034868">
        <w:rPr>
          <w:rFonts w:asciiTheme="minorHAnsi" w:eastAsia="SimSun" w:hAnsiTheme="minorHAnsi" w:cstheme="minorHAnsi"/>
          <w:bCs/>
          <w:kern w:val="20"/>
          <w:lang w:eastAsia="hi-IN" w:bidi="hi-IN"/>
        </w:rPr>
        <w:t xml:space="preserve"> - podklejane pod płytą roboczą. </w:t>
      </w:r>
      <w:r w:rsidR="002D301D" w:rsidRPr="00034868">
        <w:rPr>
          <w:rFonts w:asciiTheme="minorHAnsi" w:eastAsia="SimSun" w:hAnsiTheme="minorHAnsi" w:cstheme="minorHAnsi"/>
          <w:bCs/>
          <w:kern w:val="20"/>
          <w:lang w:eastAsia="hi-IN" w:bidi="hi-IN"/>
        </w:rPr>
        <w:t>Wymiar komory</w:t>
      </w:r>
      <w:r w:rsidR="00DD04D7">
        <w:rPr>
          <w:rFonts w:asciiTheme="minorHAnsi" w:eastAsia="SimSun" w:hAnsiTheme="minorHAnsi" w:cstheme="minorHAnsi"/>
          <w:bCs/>
          <w:kern w:val="20"/>
          <w:lang w:eastAsia="hi-IN" w:bidi="hi-IN"/>
        </w:rPr>
        <w:t xml:space="preserve"> (jeśli w specyfikacji asortymentowej nie podano inaczej)</w:t>
      </w:r>
      <w:r w:rsidR="002D301D" w:rsidRPr="00034868">
        <w:rPr>
          <w:rFonts w:asciiTheme="minorHAnsi" w:eastAsia="SimSun" w:hAnsiTheme="minorHAnsi" w:cstheme="minorHAnsi"/>
          <w:bCs/>
          <w:kern w:val="20"/>
          <w:lang w:eastAsia="hi-IN" w:bidi="hi-IN"/>
        </w:rPr>
        <w:t>: 400x400x250 mm. Tolerancja 5%</w:t>
      </w:r>
    </w:p>
    <w:p w:rsidR="002D301D" w:rsidRPr="00034868" w:rsidRDefault="009D12A1" w:rsidP="002D301D">
      <w:pPr>
        <w:pStyle w:val="Akapitzlist"/>
        <w:numPr>
          <w:ilvl w:val="2"/>
          <w:numId w:val="2"/>
        </w:numPr>
        <w:spacing w:line="360" w:lineRule="auto"/>
        <w:jc w:val="both"/>
        <w:rPr>
          <w:rFonts w:asciiTheme="minorHAnsi" w:eastAsia="SimSun" w:hAnsiTheme="minorHAnsi" w:cstheme="minorHAnsi"/>
          <w:bCs/>
          <w:kern w:val="20"/>
          <w:lang w:eastAsia="hi-IN" w:bidi="hi-IN"/>
        </w:rPr>
      </w:pPr>
      <w:r w:rsidRPr="00034868">
        <w:rPr>
          <w:rFonts w:asciiTheme="minorHAnsi" w:eastAsia="SimSun" w:hAnsiTheme="minorHAnsi" w:cstheme="minorHAnsi"/>
          <w:bCs/>
          <w:kern w:val="20"/>
          <w:lang w:eastAsia="hi-IN" w:bidi="hi-IN"/>
        </w:rPr>
        <w:t xml:space="preserve">Zlewy z ceramiki </w:t>
      </w:r>
      <w:r w:rsidRPr="00DD04D7">
        <w:rPr>
          <w:rFonts w:asciiTheme="minorHAnsi" w:eastAsia="SimSun" w:hAnsiTheme="minorHAnsi" w:cstheme="minorHAnsi"/>
          <w:bCs/>
          <w:kern w:val="20"/>
          <w:lang w:eastAsia="hi-IN" w:bidi="hi-IN"/>
        </w:rPr>
        <w:t xml:space="preserve">monolitycznej </w:t>
      </w:r>
      <w:r w:rsidR="000B15A4" w:rsidRPr="00DD04D7">
        <w:rPr>
          <w:rFonts w:asciiTheme="minorHAnsi" w:eastAsia="SimSun" w:hAnsiTheme="minorHAnsi" w:cstheme="minorHAnsi"/>
          <w:bCs/>
          <w:kern w:val="20"/>
          <w:lang w:eastAsia="hi-IN" w:bidi="hi-IN"/>
        </w:rPr>
        <w:t>–</w:t>
      </w:r>
      <w:r w:rsidRPr="00DD04D7">
        <w:rPr>
          <w:rFonts w:asciiTheme="minorHAnsi" w:eastAsia="SimSun" w:hAnsiTheme="minorHAnsi" w:cstheme="minorHAnsi"/>
          <w:bCs/>
          <w:kern w:val="20"/>
          <w:lang w:eastAsia="hi-IN" w:bidi="hi-IN"/>
        </w:rPr>
        <w:t xml:space="preserve"> </w:t>
      </w:r>
      <w:r w:rsidR="000B15A4" w:rsidRPr="00DD04D7">
        <w:rPr>
          <w:rFonts w:asciiTheme="minorHAnsi" w:eastAsia="SimSun" w:hAnsiTheme="minorHAnsi" w:cstheme="minorHAnsi"/>
          <w:bCs/>
          <w:kern w:val="20"/>
          <w:lang w:eastAsia="hi-IN" w:bidi="hi-IN"/>
        </w:rPr>
        <w:t>nakładane na blat</w:t>
      </w:r>
      <w:r w:rsidRPr="00DD04D7">
        <w:rPr>
          <w:rFonts w:asciiTheme="minorHAnsi" w:eastAsia="SimSun" w:hAnsiTheme="minorHAnsi" w:cstheme="minorHAnsi"/>
          <w:bCs/>
          <w:kern w:val="20"/>
          <w:lang w:eastAsia="hi-IN" w:bidi="hi-IN"/>
        </w:rPr>
        <w:t>.</w:t>
      </w:r>
      <w:r w:rsidR="002D301D" w:rsidRPr="00034868">
        <w:rPr>
          <w:rFonts w:asciiTheme="minorHAnsi" w:eastAsia="SimSun" w:hAnsiTheme="minorHAnsi" w:cstheme="minorHAnsi"/>
          <w:bCs/>
          <w:kern w:val="20"/>
          <w:lang w:eastAsia="hi-IN" w:bidi="hi-IN"/>
        </w:rPr>
        <w:t xml:space="preserve"> </w:t>
      </w:r>
      <w:r w:rsidRPr="00034868">
        <w:rPr>
          <w:rFonts w:asciiTheme="minorHAnsi" w:eastAsia="SimSun" w:hAnsiTheme="minorHAnsi" w:cstheme="minorHAnsi"/>
          <w:bCs/>
          <w:kern w:val="20"/>
          <w:lang w:eastAsia="hi-IN" w:bidi="hi-IN"/>
        </w:rPr>
        <w:t>Wymiary komory: 380x380x250 mm</w:t>
      </w:r>
      <w:r w:rsidR="002D301D" w:rsidRPr="00034868">
        <w:rPr>
          <w:rFonts w:asciiTheme="minorHAnsi" w:eastAsia="SimSun" w:hAnsiTheme="minorHAnsi" w:cstheme="minorHAnsi"/>
          <w:bCs/>
          <w:kern w:val="20"/>
          <w:lang w:eastAsia="hi-IN" w:bidi="hi-IN"/>
        </w:rPr>
        <w:t>.</w:t>
      </w:r>
      <w:r w:rsidRPr="00034868">
        <w:rPr>
          <w:rFonts w:asciiTheme="minorHAnsi" w:eastAsia="SimSun" w:hAnsiTheme="minorHAnsi" w:cstheme="minorHAnsi"/>
          <w:bCs/>
          <w:kern w:val="20"/>
          <w:lang w:eastAsia="hi-IN" w:bidi="hi-IN"/>
        </w:rPr>
        <w:t xml:space="preserve"> </w:t>
      </w:r>
      <w:r w:rsidR="002D301D" w:rsidRPr="00034868">
        <w:rPr>
          <w:rFonts w:asciiTheme="minorHAnsi" w:eastAsia="SimSun" w:hAnsiTheme="minorHAnsi" w:cstheme="minorHAnsi"/>
          <w:bCs/>
          <w:kern w:val="20"/>
          <w:lang w:eastAsia="hi-IN" w:bidi="hi-IN"/>
        </w:rPr>
        <w:t>Tolerancja 5%</w:t>
      </w:r>
    </w:p>
    <w:p w:rsidR="009D12A1" w:rsidRPr="00D931E9" w:rsidRDefault="009D12A1" w:rsidP="002D301D">
      <w:pPr>
        <w:pStyle w:val="Akapitzlist"/>
        <w:spacing w:line="360" w:lineRule="auto"/>
        <w:ind w:left="1080"/>
        <w:jc w:val="both"/>
        <w:rPr>
          <w:rFonts w:asciiTheme="minorHAnsi" w:eastAsia="SimSun" w:hAnsiTheme="minorHAnsi" w:cstheme="minorHAnsi"/>
          <w:bCs/>
          <w:kern w:val="20"/>
          <w:lang w:eastAsia="hi-IN" w:bidi="hi-IN"/>
        </w:rPr>
      </w:pPr>
      <w:r w:rsidRPr="00D931E9">
        <w:rPr>
          <w:rFonts w:asciiTheme="minorHAnsi" w:eastAsia="SimSun" w:hAnsiTheme="minorHAnsi" w:cstheme="minorHAnsi"/>
          <w:bCs/>
          <w:kern w:val="20"/>
          <w:lang w:eastAsia="hi-IN" w:bidi="hi-IN"/>
        </w:rPr>
        <w:t>Stanowiska d</w:t>
      </w:r>
      <w:r w:rsidR="000D7D15">
        <w:rPr>
          <w:rFonts w:asciiTheme="minorHAnsi" w:eastAsia="SimSun" w:hAnsiTheme="minorHAnsi" w:cstheme="minorHAnsi"/>
          <w:bCs/>
          <w:kern w:val="20"/>
          <w:lang w:eastAsia="hi-IN" w:bidi="hi-IN"/>
        </w:rPr>
        <w:t>o mycia umywalkowe</w:t>
      </w:r>
      <w:r w:rsidR="00D931E9">
        <w:rPr>
          <w:rFonts w:asciiTheme="minorHAnsi" w:eastAsia="SimSun" w:hAnsiTheme="minorHAnsi" w:cstheme="minorHAnsi"/>
          <w:bCs/>
          <w:kern w:val="20"/>
          <w:lang w:eastAsia="hi-IN" w:bidi="hi-IN"/>
        </w:rPr>
        <w:t xml:space="preserve"> </w:t>
      </w:r>
      <w:r w:rsidR="00BE403A" w:rsidRPr="00D931E9">
        <w:rPr>
          <w:rFonts w:asciiTheme="minorHAnsi" w:eastAsia="SimSun" w:hAnsiTheme="minorHAnsi" w:cstheme="minorHAnsi"/>
          <w:bCs/>
          <w:kern w:val="20"/>
          <w:lang w:eastAsia="hi-IN" w:bidi="hi-IN"/>
        </w:rPr>
        <w:t>wyposażone w</w:t>
      </w:r>
      <w:r w:rsidR="00927EF3" w:rsidRPr="00D931E9">
        <w:rPr>
          <w:rFonts w:asciiTheme="minorHAnsi" w:eastAsia="SimSun" w:hAnsiTheme="minorHAnsi" w:cstheme="minorHAnsi"/>
          <w:bCs/>
          <w:kern w:val="20"/>
          <w:lang w:eastAsia="hi-IN" w:bidi="hi-IN"/>
        </w:rPr>
        <w:t xml:space="preserve"> (zgodnie ze specyfikacją asortymentową)</w:t>
      </w:r>
      <w:r w:rsidRPr="00D931E9">
        <w:rPr>
          <w:rFonts w:asciiTheme="minorHAnsi" w:eastAsia="SimSun" w:hAnsiTheme="minorHAnsi" w:cstheme="minorHAnsi"/>
          <w:bCs/>
          <w:kern w:val="20"/>
          <w:lang w:eastAsia="hi-IN" w:bidi="hi-IN"/>
        </w:rPr>
        <w:t>:</w:t>
      </w:r>
    </w:p>
    <w:p w:rsidR="009D12A1" w:rsidRPr="00D931E9" w:rsidRDefault="00BE403A" w:rsidP="00BE403A">
      <w:pPr>
        <w:pStyle w:val="Akapitzlist"/>
        <w:spacing w:line="360" w:lineRule="auto"/>
        <w:ind w:left="1080"/>
        <w:jc w:val="both"/>
        <w:rPr>
          <w:rFonts w:asciiTheme="minorHAnsi" w:eastAsia="SimSun" w:hAnsiTheme="minorHAnsi" w:cstheme="minorHAnsi"/>
          <w:bCs/>
          <w:kern w:val="20"/>
          <w:highlight w:val="yellow"/>
          <w:lang w:eastAsia="hi-IN" w:bidi="hi-IN"/>
        </w:rPr>
      </w:pPr>
      <w:r w:rsidRPr="00D931E9">
        <w:rPr>
          <w:rFonts w:asciiTheme="minorHAnsi" w:eastAsia="SimSun" w:hAnsiTheme="minorHAnsi" w:cstheme="minorHAnsi"/>
          <w:bCs/>
          <w:kern w:val="20"/>
          <w:lang w:eastAsia="hi-IN" w:bidi="hi-IN"/>
        </w:rPr>
        <w:t xml:space="preserve">- </w:t>
      </w:r>
      <w:r w:rsidR="009D12A1" w:rsidRPr="00D931E9">
        <w:rPr>
          <w:rFonts w:asciiTheme="minorHAnsi" w:eastAsia="SimSun" w:hAnsiTheme="minorHAnsi" w:cstheme="minorHAnsi"/>
          <w:bCs/>
          <w:kern w:val="20"/>
          <w:lang w:eastAsia="hi-IN" w:bidi="hi-IN"/>
        </w:rPr>
        <w:t xml:space="preserve">baterię umywalkową </w:t>
      </w:r>
      <w:r w:rsidR="000E230D" w:rsidRPr="00D931E9">
        <w:rPr>
          <w:rFonts w:asciiTheme="minorHAnsi" w:eastAsia="SimSun" w:hAnsiTheme="minorHAnsi" w:cstheme="minorHAnsi"/>
          <w:bCs/>
          <w:kern w:val="20"/>
          <w:lang w:eastAsia="hi-IN" w:bidi="hi-IN"/>
        </w:rPr>
        <w:t>–</w:t>
      </w:r>
      <w:r w:rsidR="009D12A1" w:rsidRPr="00D931E9">
        <w:rPr>
          <w:rFonts w:asciiTheme="minorHAnsi" w:eastAsia="SimSun" w:hAnsiTheme="minorHAnsi" w:cstheme="minorHAnsi"/>
          <w:bCs/>
          <w:kern w:val="20"/>
          <w:lang w:eastAsia="hi-IN" w:bidi="hi-IN"/>
        </w:rPr>
        <w:t xml:space="preserve"> jednouchwytowa, chromowana</w:t>
      </w:r>
      <w:r w:rsidR="009339FB" w:rsidRPr="00D931E9">
        <w:rPr>
          <w:rFonts w:asciiTheme="minorHAnsi" w:eastAsia="SimSun" w:hAnsiTheme="minorHAnsi" w:cstheme="minorHAnsi"/>
          <w:bCs/>
          <w:kern w:val="20"/>
          <w:lang w:eastAsia="hi-IN" w:bidi="hi-IN"/>
        </w:rPr>
        <w:t>, ze stałą wylewką i aeratorem; wbudowana funkcj</w:t>
      </w:r>
      <w:r w:rsidR="000E230D" w:rsidRPr="00D931E9">
        <w:rPr>
          <w:rFonts w:asciiTheme="minorHAnsi" w:eastAsia="SimSun" w:hAnsiTheme="minorHAnsi" w:cstheme="minorHAnsi"/>
          <w:bCs/>
          <w:kern w:val="20"/>
          <w:lang w:eastAsia="hi-IN" w:bidi="hi-IN"/>
        </w:rPr>
        <w:t>a</w:t>
      </w:r>
      <w:r w:rsidR="009339FB" w:rsidRPr="00D931E9">
        <w:rPr>
          <w:rFonts w:asciiTheme="minorHAnsi" w:eastAsia="SimSun" w:hAnsiTheme="minorHAnsi" w:cstheme="minorHAnsi"/>
          <w:bCs/>
          <w:kern w:val="20"/>
          <w:lang w:eastAsia="hi-IN" w:bidi="hi-IN"/>
        </w:rPr>
        <w:t xml:space="preserve"> ograniczająca przepływ i temperaturę wody; regulator przepływu 6 ±0,5 l/min; wymiary (średnica x gł. x wys.) nie mniejsze niż: 32 x 140 x 150 mm</w:t>
      </w:r>
      <w:r w:rsidR="00927EF3" w:rsidRPr="00D931E9">
        <w:rPr>
          <w:rFonts w:asciiTheme="minorHAnsi" w:eastAsia="SimSun" w:hAnsiTheme="minorHAnsi" w:cstheme="minorHAnsi"/>
          <w:bCs/>
          <w:kern w:val="20"/>
          <w:highlight w:val="yellow"/>
          <w:lang w:eastAsia="hi-IN" w:bidi="hi-IN"/>
        </w:rPr>
        <w:t xml:space="preserve"> </w:t>
      </w:r>
    </w:p>
    <w:p w:rsidR="00927EF3" w:rsidRPr="000D7D15" w:rsidRDefault="00927EF3" w:rsidP="00BE403A">
      <w:pPr>
        <w:pStyle w:val="Akapitzlist"/>
        <w:spacing w:line="360" w:lineRule="auto"/>
        <w:ind w:left="1080"/>
        <w:jc w:val="both"/>
        <w:rPr>
          <w:rFonts w:asciiTheme="minorHAnsi" w:eastAsia="SimSun" w:hAnsiTheme="minorHAnsi" w:cstheme="minorHAnsi"/>
          <w:bCs/>
          <w:kern w:val="20"/>
          <w:lang w:eastAsia="hi-IN" w:bidi="hi-IN"/>
        </w:rPr>
      </w:pPr>
      <w:r w:rsidRPr="000D7D15">
        <w:rPr>
          <w:rFonts w:asciiTheme="minorHAnsi" w:eastAsia="SimSun" w:hAnsiTheme="minorHAnsi" w:cstheme="minorHAnsi"/>
          <w:bCs/>
          <w:color w:val="FF0000"/>
          <w:kern w:val="20"/>
          <w:lang w:eastAsia="hi-IN" w:bidi="hi-IN"/>
        </w:rPr>
        <w:lastRenderedPageBreak/>
        <w:t xml:space="preserve">- </w:t>
      </w:r>
      <w:r w:rsidRPr="000D7D15">
        <w:rPr>
          <w:rFonts w:asciiTheme="minorHAnsi" w:eastAsia="SimSun" w:hAnsiTheme="minorHAnsi" w:cstheme="minorHAnsi"/>
          <w:bCs/>
          <w:kern w:val="20"/>
          <w:lang w:eastAsia="hi-IN" w:bidi="hi-IN"/>
        </w:rPr>
        <w:t xml:space="preserve">baterię umywalkową łokciową </w:t>
      </w:r>
      <w:r w:rsidR="000E230D" w:rsidRPr="000D7D15">
        <w:rPr>
          <w:rFonts w:asciiTheme="minorHAnsi" w:eastAsia="SimSun" w:hAnsiTheme="minorHAnsi" w:cstheme="minorHAnsi"/>
          <w:bCs/>
          <w:kern w:val="20"/>
          <w:lang w:eastAsia="hi-IN" w:bidi="hi-IN"/>
        </w:rPr>
        <w:t>–</w:t>
      </w:r>
      <w:r w:rsidRPr="000D7D15">
        <w:rPr>
          <w:rFonts w:asciiTheme="minorHAnsi" w:eastAsia="SimSun" w:hAnsiTheme="minorHAnsi" w:cstheme="minorHAnsi"/>
          <w:bCs/>
          <w:kern w:val="20"/>
          <w:lang w:eastAsia="hi-IN" w:bidi="hi-IN"/>
        </w:rPr>
        <w:t xml:space="preserve"> </w:t>
      </w:r>
      <w:r w:rsidR="000E230D" w:rsidRPr="000D7D15">
        <w:rPr>
          <w:rFonts w:asciiTheme="minorHAnsi" w:eastAsia="SimSun" w:hAnsiTheme="minorHAnsi" w:cstheme="minorHAnsi"/>
          <w:bCs/>
          <w:kern w:val="20"/>
          <w:lang w:eastAsia="hi-IN" w:bidi="hi-IN"/>
        </w:rPr>
        <w:t xml:space="preserve">jednouchwytowa, chromowana, ze stałą wylewką i aeratorem; regulator ceramiczny, uchwyt z materiału </w:t>
      </w:r>
      <w:proofErr w:type="spellStart"/>
      <w:r w:rsidR="000E230D" w:rsidRPr="000D7D15">
        <w:rPr>
          <w:rFonts w:asciiTheme="minorHAnsi" w:eastAsia="SimSun" w:hAnsiTheme="minorHAnsi" w:cstheme="minorHAnsi"/>
          <w:bCs/>
          <w:kern w:val="20"/>
          <w:lang w:eastAsia="hi-IN" w:bidi="hi-IN"/>
        </w:rPr>
        <w:t>ZnAl</w:t>
      </w:r>
      <w:proofErr w:type="spellEnd"/>
      <w:r w:rsidR="000E230D" w:rsidRPr="000D7D15">
        <w:rPr>
          <w:rFonts w:asciiTheme="minorHAnsi" w:eastAsia="SimSun" w:hAnsiTheme="minorHAnsi" w:cstheme="minorHAnsi"/>
          <w:bCs/>
          <w:kern w:val="20"/>
          <w:lang w:eastAsia="hi-IN" w:bidi="hi-IN"/>
        </w:rPr>
        <w:t>, korpus z mosiądzu, zasięg wylewki: min. 130 mm, zasięg uchwytu: min. 150 mm</w:t>
      </w:r>
    </w:p>
    <w:p w:rsidR="006003DB" w:rsidRPr="008B73CD" w:rsidRDefault="00BE403A" w:rsidP="008B73CD">
      <w:pPr>
        <w:pStyle w:val="Akapitzlist"/>
        <w:spacing w:line="360" w:lineRule="auto"/>
        <w:ind w:left="1080"/>
        <w:jc w:val="both"/>
        <w:rPr>
          <w:rFonts w:asciiTheme="minorHAnsi" w:eastAsia="SimSun" w:hAnsiTheme="minorHAnsi" w:cstheme="minorHAnsi"/>
          <w:bCs/>
          <w:kern w:val="20"/>
          <w:lang w:eastAsia="hi-IN" w:bidi="hi-IN"/>
        </w:rPr>
      </w:pPr>
      <w:r w:rsidRPr="000D7D15">
        <w:rPr>
          <w:rFonts w:asciiTheme="minorHAnsi" w:eastAsia="SimSun" w:hAnsiTheme="minorHAnsi" w:cstheme="minorHAnsi"/>
          <w:bCs/>
          <w:kern w:val="20"/>
          <w:lang w:eastAsia="hi-IN" w:bidi="hi-IN"/>
        </w:rPr>
        <w:t xml:space="preserve">- </w:t>
      </w:r>
      <w:r w:rsidR="009D12A1" w:rsidRPr="000D7D15">
        <w:rPr>
          <w:rFonts w:asciiTheme="minorHAnsi" w:eastAsia="SimSun" w:hAnsiTheme="minorHAnsi" w:cstheme="minorHAnsi"/>
          <w:bCs/>
          <w:kern w:val="20"/>
          <w:lang w:eastAsia="hi-IN" w:bidi="hi-IN"/>
        </w:rPr>
        <w:t>umywalkę ceramiczną nakładaną na płytę roboczą</w:t>
      </w:r>
      <w:r w:rsidR="00EF1C31" w:rsidRPr="000D7D15">
        <w:rPr>
          <w:rFonts w:asciiTheme="minorHAnsi" w:eastAsia="SimSun" w:hAnsiTheme="minorHAnsi" w:cstheme="minorHAnsi"/>
          <w:bCs/>
          <w:kern w:val="20"/>
          <w:lang w:eastAsia="hi-IN" w:bidi="hi-IN"/>
        </w:rPr>
        <w:t xml:space="preserve"> – prostokątna, wpuszczana, wymiary min. 55 x 45 cm, biała, z otworem na baterię</w:t>
      </w:r>
    </w:p>
    <w:p w:rsidR="006003DB" w:rsidRPr="006003DB" w:rsidRDefault="006003DB" w:rsidP="00BE403A">
      <w:pPr>
        <w:pStyle w:val="Akapitzlist"/>
        <w:spacing w:line="360" w:lineRule="auto"/>
        <w:ind w:left="1080"/>
        <w:jc w:val="both"/>
        <w:rPr>
          <w:rFonts w:asciiTheme="minorHAnsi" w:eastAsia="SimSun" w:hAnsiTheme="minorHAnsi" w:cstheme="minorHAnsi"/>
          <w:bCs/>
          <w:color w:val="FF0000"/>
          <w:kern w:val="20"/>
          <w:lang w:eastAsia="hi-IN" w:bidi="hi-IN"/>
        </w:rPr>
      </w:pPr>
    </w:p>
    <w:p w:rsidR="00FC6033" w:rsidRPr="00B90710" w:rsidRDefault="00FC6033" w:rsidP="00FC6033">
      <w:pPr>
        <w:pStyle w:val="Akapitzlist"/>
        <w:numPr>
          <w:ilvl w:val="1"/>
          <w:numId w:val="2"/>
        </w:numPr>
        <w:spacing w:line="360" w:lineRule="auto"/>
        <w:ind w:left="567"/>
        <w:jc w:val="both"/>
        <w:rPr>
          <w:rFonts w:asciiTheme="minorHAnsi" w:eastAsia="SimSun" w:hAnsiTheme="minorHAnsi" w:cstheme="minorHAnsi"/>
          <w:b/>
          <w:bCs/>
          <w:kern w:val="20"/>
          <w:lang w:eastAsia="hi-IN" w:bidi="hi-IN"/>
        </w:rPr>
      </w:pPr>
      <w:r w:rsidRPr="00B90710">
        <w:rPr>
          <w:rFonts w:asciiTheme="minorHAnsi" w:eastAsia="SimSun" w:hAnsiTheme="minorHAnsi" w:cstheme="minorHAnsi"/>
          <w:b/>
          <w:bCs/>
          <w:kern w:val="20"/>
          <w:lang w:eastAsia="hi-IN" w:bidi="hi-IN"/>
        </w:rPr>
        <w:t>SZAFKI LAMINOWANE</w:t>
      </w:r>
      <w:r w:rsidR="008268AE" w:rsidRPr="00B90710">
        <w:rPr>
          <w:rFonts w:asciiTheme="minorHAnsi" w:eastAsia="SimSun" w:hAnsiTheme="minorHAnsi" w:cstheme="minorHAnsi"/>
          <w:b/>
          <w:bCs/>
          <w:kern w:val="20"/>
          <w:lang w:eastAsia="hi-IN" w:bidi="hi-IN"/>
        </w:rPr>
        <w:t>:</w:t>
      </w:r>
    </w:p>
    <w:p w:rsidR="00FC6033" w:rsidRPr="00B90710"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Pod stelażami stołów oraz na przystawkach szafki wiszące, podwieszane i/lub przejezdne</w:t>
      </w:r>
      <w:r w:rsidR="00925E96">
        <w:rPr>
          <w:rFonts w:asciiTheme="minorHAnsi" w:eastAsia="SimSun" w:hAnsiTheme="minorHAnsi" w:cstheme="minorHAnsi"/>
          <w:bCs/>
          <w:kern w:val="20"/>
          <w:lang w:eastAsia="hi-IN" w:bidi="hi-IN"/>
        </w:rPr>
        <w:t xml:space="preserve"> z drzwiczkami (chyba że w specyfikacji asortymentowej wymagano inaczej)</w:t>
      </w:r>
      <w:r w:rsidRPr="00B90710">
        <w:rPr>
          <w:rFonts w:asciiTheme="minorHAnsi" w:eastAsia="SimSun" w:hAnsiTheme="minorHAnsi" w:cstheme="minorHAnsi"/>
          <w:bCs/>
          <w:kern w:val="20"/>
          <w:lang w:eastAsia="hi-IN" w:bidi="hi-IN"/>
        </w:rPr>
        <w:t>. Szerokość szafek : 300, 400, 600 mm (ilości poszczególnych szerokości szafek i ich wyposażenie w szuflady lub półki – według specyfikacji asortymentowej).</w:t>
      </w:r>
    </w:p>
    <w:p w:rsidR="00FC6033" w:rsidRPr="00B90710"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Szafki podwieszane muszą być montowane pod stelażami za pomocą śrub wkręcanych w złączki stelaża w sposób umożliwiający zmianę miejsca ich zawieszenia. Demontaż i montaż takich szafek musi przebiegać bez konieczności demontowania pozostałych elementów stanowiska laboratoryjnego.</w:t>
      </w:r>
    </w:p>
    <w:p w:rsidR="00FC6033" w:rsidRPr="009029D4"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 xml:space="preserve">Głębokość korpusów szafek podwieszanych minimum 510 mm, prześwit pomiędzy dnem szafki, a podłożem minimum 150 </w:t>
      </w:r>
      <w:r w:rsidRPr="00580702">
        <w:rPr>
          <w:rFonts w:asciiTheme="minorHAnsi" w:eastAsia="SimSun" w:hAnsiTheme="minorHAnsi" w:cstheme="minorHAnsi"/>
          <w:bCs/>
          <w:kern w:val="20"/>
          <w:lang w:eastAsia="hi-IN" w:bidi="hi-IN"/>
        </w:rPr>
        <w:t xml:space="preserve">mm </w:t>
      </w:r>
      <w:r w:rsidRPr="009029D4">
        <w:rPr>
          <w:rFonts w:asciiTheme="minorHAnsi" w:eastAsia="SimSun" w:hAnsiTheme="minorHAnsi" w:cstheme="minorHAnsi"/>
          <w:bCs/>
          <w:kern w:val="20"/>
          <w:lang w:eastAsia="hi-IN" w:bidi="hi-IN"/>
        </w:rPr>
        <w:t>(zgodnie z PN-EN 13150</w:t>
      </w:r>
      <w:r w:rsidR="00B90710" w:rsidRPr="009029D4">
        <w:rPr>
          <w:rFonts w:asciiTheme="minorHAnsi" w:eastAsia="SimSun" w:hAnsiTheme="minorHAnsi" w:cstheme="minorHAnsi"/>
          <w:bCs/>
          <w:kern w:val="20"/>
          <w:lang w:eastAsia="hi-IN" w:bidi="hi-IN"/>
        </w:rPr>
        <w:t xml:space="preserve"> lub równoważną</w:t>
      </w:r>
      <w:r w:rsidRPr="009029D4">
        <w:rPr>
          <w:rFonts w:asciiTheme="minorHAnsi" w:eastAsia="SimSun" w:hAnsiTheme="minorHAnsi" w:cstheme="minorHAnsi"/>
          <w:bCs/>
          <w:kern w:val="20"/>
          <w:lang w:eastAsia="hi-IN" w:bidi="hi-IN"/>
        </w:rPr>
        <w:t>).</w:t>
      </w:r>
    </w:p>
    <w:p w:rsidR="00FC6033" w:rsidRPr="00B90710"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Uchwyty szafek monolityczne, wykonane z pręta ze stali nierdzewnej lub stalowe malowane proszkowo gładkimi, łatwo zmywalnymi farbami epoksydowymi o średnicy nie mniejszej niż 10 mm i długości wynoszącej 2/3 szerokości szafki (montowane w poziomie).</w:t>
      </w:r>
    </w:p>
    <w:p w:rsidR="00FC6033" w:rsidRPr="00B90710"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 xml:space="preserve">Korpus szafki samonośny, umożliwiający zastosowanie jej jako szafki podwieszanej lub przejezdnej. Wszystkie szafki muszą posiadać własny wieniec górny (szafki zlewozmywakowe - otwór w wieńcu górnym na miskę zlewozmywakową). </w:t>
      </w:r>
    </w:p>
    <w:p w:rsidR="00FC6033" w:rsidRPr="00B90710"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Korpusy szafek (boki i wieńce</w:t>
      </w:r>
      <w:r w:rsidR="00F6051A" w:rsidRPr="00B90710">
        <w:rPr>
          <w:rFonts w:asciiTheme="minorHAnsi" w:eastAsia="SimSun" w:hAnsiTheme="minorHAnsi" w:cstheme="minorHAnsi"/>
          <w:bCs/>
          <w:kern w:val="20"/>
          <w:lang w:eastAsia="hi-IN" w:bidi="hi-IN"/>
        </w:rPr>
        <w:t>)</w:t>
      </w:r>
      <w:r w:rsidRPr="00B90710">
        <w:rPr>
          <w:rFonts w:asciiTheme="minorHAnsi" w:eastAsia="SimSun" w:hAnsiTheme="minorHAnsi" w:cstheme="minorHAnsi"/>
          <w:bCs/>
          <w:kern w:val="20"/>
          <w:lang w:eastAsia="hi-IN" w:bidi="hi-IN"/>
        </w:rPr>
        <w:t xml:space="preserve"> wykonane z płyty wiórowej trzywarstwowej dwustronnie laminowanej o strukturze PE. Gęstość płyty laminowanej wg normy, klasa higieniczności E1, grubość 18 mm. </w:t>
      </w:r>
    </w:p>
    <w:p w:rsidR="00FC6033" w:rsidRPr="00B90710"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B90710">
        <w:rPr>
          <w:rFonts w:asciiTheme="minorHAnsi" w:eastAsia="SimSun" w:hAnsiTheme="minorHAnsi" w:cstheme="minorHAnsi"/>
          <w:bCs/>
          <w:kern w:val="20"/>
          <w:lang w:eastAsia="hi-IN" w:bidi="hi-IN"/>
        </w:rPr>
        <w:t xml:space="preserve">Ściany tylne wykonane z płyt laminowanych o gr. </w:t>
      </w:r>
      <w:r w:rsidR="00B90710" w:rsidRPr="00B90710">
        <w:rPr>
          <w:rFonts w:asciiTheme="minorHAnsi" w:eastAsia="SimSun" w:hAnsiTheme="minorHAnsi" w:cstheme="minorHAnsi"/>
          <w:bCs/>
          <w:kern w:val="20"/>
          <w:lang w:eastAsia="hi-IN" w:bidi="hi-IN"/>
        </w:rPr>
        <w:t xml:space="preserve">min. </w:t>
      </w:r>
      <w:r w:rsidRPr="00B90710">
        <w:rPr>
          <w:rFonts w:asciiTheme="minorHAnsi" w:eastAsia="SimSun" w:hAnsiTheme="minorHAnsi" w:cstheme="minorHAnsi"/>
          <w:bCs/>
          <w:kern w:val="20"/>
          <w:lang w:eastAsia="hi-IN" w:bidi="hi-IN"/>
        </w:rPr>
        <w:t xml:space="preserve">10 mm w kolorze białym, w przypadku kontenera o gr. 18 mm w kolorystyce korpusu. </w:t>
      </w:r>
    </w:p>
    <w:p w:rsidR="00FC6033" w:rsidRPr="00EA6DE7"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EA6DE7">
        <w:rPr>
          <w:rFonts w:asciiTheme="minorHAnsi" w:eastAsia="SimSun" w:hAnsiTheme="minorHAnsi" w:cstheme="minorHAnsi"/>
          <w:bCs/>
          <w:kern w:val="20"/>
          <w:lang w:eastAsia="hi-IN" w:bidi="hi-IN"/>
        </w:rPr>
        <w:lastRenderedPageBreak/>
        <w:t>Fronty szafek mebli laboratoryjnych wykonane z płyty wiórowej oklejonej dwustronnie laminatem HPL (dopuszcza się wykonanie wewnętrznej strony w kolorze szarym). Celem potwierdzenia jakości laminatu HPL do oferty należy dołączyć Świadectwo Jakości Zdrowotnej wystawione przez niezależne laboratorium akredytowane.</w:t>
      </w:r>
    </w:p>
    <w:p w:rsidR="00FC6033" w:rsidRPr="00EA6DE7"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EA6DE7">
        <w:rPr>
          <w:rFonts w:asciiTheme="minorHAnsi" w:eastAsia="SimSun" w:hAnsiTheme="minorHAnsi" w:cstheme="minorHAnsi"/>
          <w:bCs/>
          <w:kern w:val="20"/>
          <w:lang w:eastAsia="hi-IN" w:bidi="hi-IN"/>
        </w:rPr>
        <w:t>Połączenia meblowe zastosowane w konstrukcji mebli: złącza mimośrodowe</w:t>
      </w:r>
      <w:r w:rsidR="00EA6DE7" w:rsidRPr="00EA6DE7">
        <w:rPr>
          <w:rFonts w:asciiTheme="minorHAnsi" w:eastAsia="SimSun" w:hAnsiTheme="minorHAnsi" w:cstheme="minorHAnsi"/>
          <w:bCs/>
          <w:kern w:val="20"/>
          <w:lang w:eastAsia="hi-IN" w:bidi="hi-IN"/>
        </w:rPr>
        <w:t xml:space="preserve"> z trzpieniem</w:t>
      </w:r>
      <w:r w:rsidRPr="00EA6DE7">
        <w:rPr>
          <w:rFonts w:asciiTheme="minorHAnsi" w:eastAsia="SimSun" w:hAnsiTheme="minorHAnsi" w:cstheme="minorHAnsi"/>
          <w:bCs/>
          <w:kern w:val="20"/>
          <w:lang w:eastAsia="hi-IN" w:bidi="hi-IN"/>
        </w:rPr>
        <w:t xml:space="preserve"> oraz konstrukcje klejone na kołki.</w:t>
      </w:r>
    </w:p>
    <w:p w:rsidR="00FC6033" w:rsidRPr="00EA6DE7"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EA6DE7">
        <w:rPr>
          <w:rFonts w:asciiTheme="minorHAnsi" w:eastAsia="SimSun" w:hAnsiTheme="minorHAnsi" w:cstheme="minorHAnsi"/>
          <w:bCs/>
          <w:kern w:val="20"/>
          <w:lang w:eastAsia="hi-IN" w:bidi="hi-IN"/>
        </w:rPr>
        <w:t xml:space="preserve">Drzwi osadzone na zawiasach stosowanych do konstrukcji korpusowej z estetycznym wyglądem dzięki osłonie w krawędzi puszki. Kąt otwarcia </w:t>
      </w:r>
      <w:r w:rsidR="00EA6DE7" w:rsidRPr="00EA6DE7">
        <w:rPr>
          <w:rFonts w:asciiTheme="minorHAnsi" w:eastAsia="SimSun" w:hAnsiTheme="minorHAnsi" w:cstheme="minorHAnsi"/>
          <w:bCs/>
          <w:kern w:val="20"/>
          <w:lang w:eastAsia="hi-IN" w:bidi="hi-IN"/>
        </w:rPr>
        <w:t xml:space="preserve">min. </w:t>
      </w:r>
      <w:r w:rsidRPr="00EA6DE7">
        <w:rPr>
          <w:rFonts w:asciiTheme="minorHAnsi" w:eastAsia="SimSun" w:hAnsiTheme="minorHAnsi" w:cstheme="minorHAnsi"/>
          <w:bCs/>
          <w:kern w:val="20"/>
          <w:lang w:eastAsia="hi-IN" w:bidi="hi-IN"/>
        </w:rPr>
        <w:t xml:space="preserve">270 stopni. Zewnętrzna, widoczna oś obrotu. Możliwość regulacji: regulacja boczna </w:t>
      </w:r>
      <w:r w:rsidR="00F6051A" w:rsidRPr="00EA6DE7">
        <w:rPr>
          <w:rFonts w:asciiTheme="minorHAnsi" w:eastAsia="SimSun" w:hAnsiTheme="minorHAnsi" w:cstheme="minorHAnsi"/>
          <w:bCs/>
          <w:kern w:val="20"/>
          <w:lang w:eastAsia="hi-IN" w:bidi="hi-IN"/>
        </w:rPr>
        <w:t>±</w:t>
      </w:r>
      <w:r w:rsidRPr="00EA6DE7">
        <w:rPr>
          <w:rFonts w:asciiTheme="minorHAnsi" w:eastAsia="SimSun" w:hAnsiTheme="minorHAnsi" w:cstheme="minorHAnsi"/>
          <w:bCs/>
          <w:kern w:val="20"/>
          <w:lang w:eastAsia="hi-IN" w:bidi="hi-IN"/>
        </w:rPr>
        <w:t>2 mm, regulacja wysokości ±</w:t>
      </w:r>
      <w:r w:rsidR="00F6051A" w:rsidRPr="00EA6DE7">
        <w:rPr>
          <w:rFonts w:asciiTheme="minorHAnsi" w:eastAsia="SimSun" w:hAnsiTheme="minorHAnsi" w:cstheme="minorHAnsi"/>
          <w:bCs/>
          <w:kern w:val="20"/>
          <w:lang w:eastAsia="hi-IN" w:bidi="hi-IN"/>
        </w:rPr>
        <w:t xml:space="preserve"> </w:t>
      </w:r>
      <w:r w:rsidRPr="00EA6DE7">
        <w:rPr>
          <w:rFonts w:asciiTheme="minorHAnsi" w:eastAsia="SimSun" w:hAnsiTheme="minorHAnsi" w:cstheme="minorHAnsi"/>
          <w:bCs/>
          <w:kern w:val="20"/>
          <w:lang w:eastAsia="hi-IN" w:bidi="hi-IN"/>
        </w:rPr>
        <w:t xml:space="preserve">2 mm. Zawiasy z zatrzaskiem. Uskok drzwi przy kącie otwarcia 180 stopni: 0 mm. Jakość wymagana w obiektach potwierdzona certyfikatem wydanym przez niezależną jednostkę </w:t>
      </w:r>
      <w:r w:rsidRPr="00E96F89">
        <w:rPr>
          <w:rFonts w:asciiTheme="minorHAnsi" w:eastAsia="SimSun" w:hAnsiTheme="minorHAnsi" w:cstheme="minorHAnsi"/>
          <w:bCs/>
          <w:kern w:val="20"/>
          <w:lang w:eastAsia="hi-IN" w:bidi="hi-IN"/>
        </w:rPr>
        <w:t>wg DIN EN 15570</w:t>
      </w:r>
      <w:r w:rsidR="00465DCF" w:rsidRPr="00E96F89">
        <w:rPr>
          <w:rFonts w:asciiTheme="minorHAnsi" w:eastAsia="SimSun" w:hAnsiTheme="minorHAnsi" w:cstheme="minorHAnsi"/>
          <w:bCs/>
          <w:kern w:val="20"/>
          <w:lang w:eastAsia="hi-IN" w:bidi="hi-IN"/>
        </w:rPr>
        <w:t xml:space="preserve"> (</w:t>
      </w:r>
      <w:r w:rsidR="0070320E" w:rsidRPr="00E96F89">
        <w:rPr>
          <w:rFonts w:asciiTheme="minorHAnsi" w:eastAsia="SimSun" w:hAnsiTheme="minorHAnsi" w:cstheme="minorHAnsi"/>
          <w:bCs/>
          <w:kern w:val="20"/>
          <w:lang w:eastAsia="hi-IN" w:bidi="hi-IN"/>
        </w:rPr>
        <w:t xml:space="preserve">lub </w:t>
      </w:r>
      <w:r w:rsidR="00465DCF" w:rsidRPr="00E96F89">
        <w:rPr>
          <w:rFonts w:asciiTheme="minorHAnsi" w:eastAsia="SimSun" w:hAnsiTheme="minorHAnsi" w:cstheme="minorHAnsi"/>
          <w:bCs/>
          <w:kern w:val="20"/>
          <w:lang w:eastAsia="hi-IN" w:bidi="hi-IN"/>
        </w:rPr>
        <w:t>PN-EN 15570</w:t>
      </w:r>
      <w:r w:rsidR="00EE3946" w:rsidRPr="00E96F89">
        <w:rPr>
          <w:rFonts w:asciiTheme="minorHAnsi" w:eastAsia="SimSun" w:hAnsiTheme="minorHAnsi" w:cstheme="minorHAnsi"/>
          <w:bCs/>
          <w:kern w:val="20"/>
          <w:lang w:eastAsia="hi-IN" w:bidi="hi-IN"/>
        </w:rPr>
        <w:t xml:space="preserve"> lub równoważną</w:t>
      </w:r>
      <w:r w:rsidR="00465DCF" w:rsidRPr="00E96F89">
        <w:rPr>
          <w:rFonts w:asciiTheme="minorHAnsi" w:eastAsia="SimSun" w:hAnsiTheme="minorHAnsi" w:cstheme="minorHAnsi"/>
          <w:bCs/>
          <w:kern w:val="20"/>
          <w:lang w:eastAsia="hi-IN" w:bidi="hi-IN"/>
        </w:rPr>
        <w:t>)</w:t>
      </w:r>
      <w:r w:rsidRPr="00E96F89">
        <w:rPr>
          <w:rFonts w:asciiTheme="minorHAnsi" w:eastAsia="SimSun" w:hAnsiTheme="minorHAnsi" w:cstheme="minorHAnsi"/>
          <w:bCs/>
          <w:kern w:val="20"/>
          <w:lang w:eastAsia="hi-IN" w:bidi="hi-IN"/>
        </w:rPr>
        <w:t>, poziom badania min. 3 (m</w:t>
      </w:r>
      <w:r w:rsidRPr="00EA6DE7">
        <w:rPr>
          <w:rFonts w:asciiTheme="minorHAnsi" w:eastAsia="SimSun" w:hAnsiTheme="minorHAnsi" w:cstheme="minorHAnsi"/>
          <w:bCs/>
          <w:kern w:val="20"/>
          <w:lang w:eastAsia="hi-IN" w:bidi="hi-IN"/>
        </w:rPr>
        <w:t>in. 80 000 cykli).</w:t>
      </w:r>
    </w:p>
    <w:p w:rsidR="00FC6033" w:rsidRPr="004A1856"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4A1856">
        <w:rPr>
          <w:rFonts w:asciiTheme="minorHAnsi" w:eastAsia="SimSun" w:hAnsiTheme="minorHAnsi" w:cstheme="minorHAnsi"/>
          <w:bCs/>
          <w:kern w:val="20"/>
          <w:lang w:eastAsia="hi-IN" w:bidi="hi-IN"/>
        </w:rPr>
        <w:t xml:space="preserve">Szuflady dopasowane do głębokości mebla oraz układu frontów. Boki szuflad metalowe, prowadnice z pełnym wysuwem i </w:t>
      </w:r>
      <w:proofErr w:type="spellStart"/>
      <w:r w:rsidRPr="004A1856">
        <w:rPr>
          <w:rFonts w:asciiTheme="minorHAnsi" w:eastAsia="SimSun" w:hAnsiTheme="minorHAnsi" w:cstheme="minorHAnsi"/>
          <w:bCs/>
          <w:kern w:val="20"/>
          <w:lang w:eastAsia="hi-IN" w:bidi="hi-IN"/>
        </w:rPr>
        <w:t>samodomykaniem</w:t>
      </w:r>
      <w:proofErr w:type="spellEnd"/>
      <w:r w:rsidRPr="004A1856">
        <w:rPr>
          <w:rFonts w:asciiTheme="minorHAnsi" w:eastAsia="SimSun" w:hAnsiTheme="minorHAnsi" w:cstheme="minorHAnsi"/>
          <w:bCs/>
          <w:kern w:val="20"/>
          <w:lang w:eastAsia="hi-IN" w:bidi="hi-IN"/>
        </w:rPr>
        <w:t>, wypinane bez użycia narzędzi. Prowadnice z atestem na wytrzymałość na min. 60</w:t>
      </w:r>
      <w:r w:rsidR="00F6051A" w:rsidRPr="004A1856">
        <w:rPr>
          <w:rFonts w:asciiTheme="minorHAnsi" w:eastAsia="SimSun" w:hAnsiTheme="minorHAnsi" w:cstheme="minorHAnsi"/>
          <w:bCs/>
          <w:kern w:val="20"/>
          <w:lang w:eastAsia="hi-IN" w:bidi="hi-IN"/>
        </w:rPr>
        <w:t xml:space="preserve"> 000</w:t>
      </w:r>
      <w:r w:rsidRPr="004A1856">
        <w:rPr>
          <w:rFonts w:asciiTheme="minorHAnsi" w:eastAsia="SimSun" w:hAnsiTheme="minorHAnsi" w:cstheme="minorHAnsi"/>
          <w:bCs/>
          <w:kern w:val="20"/>
          <w:lang w:eastAsia="hi-IN" w:bidi="hi-IN"/>
        </w:rPr>
        <w:t xml:space="preserve"> cykli. </w:t>
      </w:r>
    </w:p>
    <w:p w:rsidR="00FC6033" w:rsidRPr="00826755" w:rsidRDefault="00FC6033" w:rsidP="00FC6033">
      <w:pPr>
        <w:pStyle w:val="Akapitzlist"/>
        <w:numPr>
          <w:ilvl w:val="2"/>
          <w:numId w:val="2"/>
        </w:numPr>
        <w:spacing w:line="360" w:lineRule="auto"/>
        <w:jc w:val="both"/>
        <w:rPr>
          <w:rFonts w:asciiTheme="minorHAnsi" w:eastAsia="SimSun" w:hAnsiTheme="minorHAnsi" w:cstheme="minorHAnsi"/>
          <w:bCs/>
          <w:kern w:val="20"/>
          <w:lang w:eastAsia="hi-IN" w:bidi="hi-IN"/>
        </w:rPr>
      </w:pPr>
      <w:r w:rsidRPr="00826755">
        <w:rPr>
          <w:rFonts w:asciiTheme="minorHAnsi" w:eastAsia="SimSun" w:hAnsiTheme="minorHAnsi" w:cstheme="minorHAnsi"/>
          <w:bCs/>
          <w:kern w:val="20"/>
          <w:lang w:eastAsia="hi-IN" w:bidi="hi-IN"/>
        </w:rPr>
        <w:t xml:space="preserve">W szafkach półki wykonane z płyty laminowanej o gr. 18 mm. Półki montowane na podpórkach </w:t>
      </w:r>
      <w:r w:rsidR="00826755" w:rsidRPr="00826755">
        <w:rPr>
          <w:rFonts w:asciiTheme="minorHAnsi" w:eastAsia="SimSun" w:hAnsiTheme="minorHAnsi" w:cstheme="minorHAnsi"/>
          <w:bCs/>
          <w:kern w:val="20"/>
          <w:lang w:eastAsia="hi-IN" w:bidi="hi-IN"/>
        </w:rPr>
        <w:t>z zabezpieczaniem</w:t>
      </w:r>
      <w:r w:rsidRPr="00826755">
        <w:rPr>
          <w:rFonts w:asciiTheme="minorHAnsi" w:eastAsia="SimSun" w:hAnsiTheme="minorHAnsi" w:cstheme="minorHAnsi"/>
          <w:bCs/>
          <w:kern w:val="20"/>
          <w:lang w:eastAsia="hi-IN" w:bidi="hi-IN"/>
        </w:rPr>
        <w:t xml:space="preserve"> uniemożliwiających przypadkowe wysunięcie. Wszystkie półki ruchome oklejone na całym obwodzie. </w:t>
      </w:r>
    </w:p>
    <w:p w:rsidR="009D12A1" w:rsidRPr="00826755" w:rsidRDefault="00DA2947" w:rsidP="00DA2947">
      <w:pPr>
        <w:pStyle w:val="Akapitzlist"/>
        <w:numPr>
          <w:ilvl w:val="1"/>
          <w:numId w:val="2"/>
        </w:numPr>
        <w:spacing w:line="360" w:lineRule="auto"/>
        <w:ind w:left="567"/>
        <w:jc w:val="both"/>
        <w:rPr>
          <w:rFonts w:asciiTheme="minorHAnsi" w:eastAsia="SimSun" w:hAnsiTheme="minorHAnsi" w:cstheme="minorHAnsi"/>
          <w:b/>
          <w:bCs/>
          <w:kern w:val="20"/>
          <w:lang w:eastAsia="hi-IN" w:bidi="hi-IN"/>
        </w:rPr>
      </w:pPr>
      <w:r w:rsidRPr="00826755">
        <w:rPr>
          <w:rFonts w:asciiTheme="minorHAnsi" w:eastAsia="SimSun" w:hAnsiTheme="minorHAnsi" w:cstheme="minorHAnsi"/>
          <w:b/>
          <w:bCs/>
          <w:kern w:val="20"/>
          <w:lang w:eastAsia="hi-IN" w:bidi="hi-IN"/>
        </w:rPr>
        <w:t>STOŁY ROBOCZE – C-kształtne i/lub A-kształtne:</w:t>
      </w:r>
    </w:p>
    <w:p w:rsidR="00DA2947" w:rsidRPr="0082675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26755">
        <w:rPr>
          <w:rFonts w:asciiTheme="minorHAnsi" w:eastAsia="SimSun" w:hAnsiTheme="minorHAnsi" w:cstheme="minorHAnsi"/>
          <w:bCs/>
          <w:kern w:val="20"/>
          <w:lang w:eastAsia="hi-IN" w:bidi="hi-IN"/>
        </w:rPr>
        <w:t>Wszystkie stelaże do stołów laboratoryjnych wykonane w całości (boki oraz wszystkie poprzeczki stelaży) z kształtownika zamkniętego (rur o przekroju prostokątnym) o wymiarach 30x50x2mm (+/- 10%), ze stali konstrukcyjnej, malowanych proszkowo, gładkimi i łatwo zmywalnymi farbami epoksydowymi.</w:t>
      </w:r>
    </w:p>
    <w:p w:rsidR="00DA2947" w:rsidRPr="00C246BF"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C246BF">
        <w:rPr>
          <w:rFonts w:asciiTheme="minorHAnsi" w:eastAsia="SimSun" w:hAnsiTheme="minorHAnsi" w:cstheme="minorHAnsi"/>
          <w:bCs/>
          <w:kern w:val="20"/>
          <w:lang w:eastAsia="hi-IN" w:bidi="hi-IN"/>
        </w:rPr>
        <w:t>Wszystkie stelaże muszą posiadać dwa własne boki – nie dopuszcza się łączenia stelaży w ciągi ze wspólnym bokiem. Każdy stelaż musi posiadać możliwość samodzielnego postawienia.</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 xml:space="preserve">Konstrukcja stelaży stołów roboczych C-kształtnych i A-kształtnych musi umożliwiać poziomowanie w zakresie </w:t>
      </w:r>
      <w:r w:rsidR="00F6051A" w:rsidRPr="005A31FE">
        <w:rPr>
          <w:rFonts w:asciiTheme="minorHAnsi" w:eastAsia="SimSun" w:hAnsiTheme="minorHAnsi" w:cstheme="minorHAnsi"/>
          <w:bCs/>
          <w:kern w:val="20"/>
          <w:lang w:eastAsia="hi-IN" w:bidi="hi-IN"/>
        </w:rPr>
        <w:t xml:space="preserve">min. </w:t>
      </w:r>
      <w:r w:rsidRPr="005A31FE">
        <w:rPr>
          <w:rFonts w:asciiTheme="minorHAnsi" w:eastAsia="SimSun" w:hAnsiTheme="minorHAnsi" w:cstheme="minorHAnsi"/>
          <w:bCs/>
          <w:kern w:val="20"/>
          <w:lang w:eastAsia="hi-IN" w:bidi="hi-IN"/>
        </w:rPr>
        <w:t xml:space="preserve">20 mm. Stelaże wykonane z gotowych elementów (boki oraz poprzeczki). Poszczególne elementy stelaży łączone w sposób niewidoczny </w:t>
      </w:r>
      <w:r w:rsidRPr="005A31FE">
        <w:rPr>
          <w:rFonts w:asciiTheme="minorHAnsi" w:eastAsia="SimSun" w:hAnsiTheme="minorHAnsi" w:cstheme="minorHAnsi"/>
          <w:bCs/>
          <w:kern w:val="20"/>
          <w:lang w:eastAsia="hi-IN" w:bidi="hi-IN"/>
        </w:rPr>
        <w:lastRenderedPageBreak/>
        <w:t xml:space="preserve">dla użytkownika od strony zewnętrznej. Poprzeczki stelaży (wykonane z zamkniętych kształtowników stalowych </w:t>
      </w:r>
      <w:r w:rsidR="005A31FE">
        <w:rPr>
          <w:rFonts w:asciiTheme="minorHAnsi" w:eastAsia="SimSun" w:hAnsiTheme="minorHAnsi" w:cstheme="minorHAnsi"/>
          <w:bCs/>
          <w:kern w:val="20"/>
          <w:lang w:eastAsia="hi-IN" w:bidi="hi-IN"/>
        </w:rPr>
        <w:t xml:space="preserve">min. </w:t>
      </w:r>
      <w:r w:rsidRPr="005A31FE">
        <w:rPr>
          <w:rFonts w:asciiTheme="minorHAnsi" w:eastAsia="SimSun" w:hAnsiTheme="minorHAnsi" w:cstheme="minorHAnsi"/>
          <w:bCs/>
          <w:kern w:val="20"/>
          <w:lang w:eastAsia="hi-IN" w:bidi="hi-IN"/>
        </w:rPr>
        <w:t>30x50x2mm) muszą być wyposażone w gwintowane złączki umożliwiające podwieszanie szafek o różnych rozmiarach z typoszeregu: 300, 400, 600 mm i szafek narożnikowych.</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Stelaże wzmocnione, przeznaczone do umieszczenia aparatury – wyposażone w dolnej części w półkę laminowaną. Ko</w:t>
      </w:r>
      <w:r w:rsidR="00F6051A" w:rsidRPr="005A31FE">
        <w:rPr>
          <w:rFonts w:asciiTheme="minorHAnsi" w:eastAsia="SimSun" w:hAnsiTheme="minorHAnsi" w:cstheme="minorHAnsi"/>
          <w:bCs/>
          <w:kern w:val="20"/>
          <w:lang w:eastAsia="hi-IN" w:bidi="hi-IN"/>
        </w:rPr>
        <w:t>nstrukcja stelaża : A-kształtna</w:t>
      </w:r>
      <w:r w:rsidRPr="005A31FE">
        <w:rPr>
          <w:rFonts w:asciiTheme="minorHAnsi" w:eastAsia="SimSun" w:hAnsiTheme="minorHAnsi" w:cstheme="minorHAnsi"/>
          <w:bCs/>
          <w:kern w:val="20"/>
          <w:lang w:eastAsia="hi-IN" w:bidi="hi-IN"/>
        </w:rPr>
        <w:t xml:space="preserve"> (w poszczególnych pomieszczeniach – według specyfikacji asortymentowej).</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Otwarte końce kształtowników stelaży zaślepione wkładkami z PCV.</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Spawy boków stelaży muszą być szlifowane na równo z powierzchnią kształtowników stelaża. Żadne elementy stelaża nie mogą wystawać przed płaszczyznę zewnętrzn</w:t>
      </w:r>
      <w:r w:rsidR="00F6051A" w:rsidRPr="005A31FE">
        <w:rPr>
          <w:rFonts w:asciiTheme="minorHAnsi" w:eastAsia="SimSun" w:hAnsiTheme="minorHAnsi" w:cstheme="minorHAnsi"/>
          <w:bCs/>
          <w:kern w:val="20"/>
          <w:lang w:eastAsia="hi-IN" w:bidi="hi-IN"/>
        </w:rPr>
        <w:t>ą</w:t>
      </w:r>
      <w:r w:rsidRPr="005A31FE">
        <w:rPr>
          <w:rFonts w:asciiTheme="minorHAnsi" w:eastAsia="SimSun" w:hAnsiTheme="minorHAnsi" w:cstheme="minorHAnsi"/>
          <w:bCs/>
          <w:kern w:val="20"/>
          <w:lang w:eastAsia="hi-IN" w:bidi="hi-IN"/>
        </w:rPr>
        <w:t xml:space="preserve"> boku stelaża.</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Boki stelaży muszą być wyposażone w gwintowane złączki zamontowane od wewnętrznej strony boków stelaży umożliwiając przymocowanie do nich innych elementów stanowisk laboratoryjnych np. przystawek instalacyjnych.</w:t>
      </w:r>
    </w:p>
    <w:p w:rsidR="00147C0E" w:rsidRPr="005A31FE" w:rsidRDefault="00DA2947" w:rsidP="00DA2947">
      <w:pPr>
        <w:pStyle w:val="Akapitzlist"/>
        <w:numPr>
          <w:ilvl w:val="1"/>
          <w:numId w:val="2"/>
        </w:numPr>
        <w:spacing w:line="360" w:lineRule="auto"/>
        <w:ind w:left="567"/>
        <w:jc w:val="both"/>
        <w:rPr>
          <w:rFonts w:asciiTheme="minorHAnsi" w:eastAsia="SimSun" w:hAnsiTheme="minorHAnsi" w:cstheme="minorHAnsi"/>
          <w:bCs/>
          <w:kern w:val="20"/>
          <w:lang w:eastAsia="hi-IN" w:bidi="hi-IN"/>
        </w:rPr>
      </w:pPr>
      <w:r w:rsidRPr="005A31FE">
        <w:rPr>
          <w:rFonts w:asciiTheme="minorHAnsi" w:eastAsia="SimSun" w:hAnsiTheme="minorHAnsi" w:cstheme="minorHAnsi"/>
          <w:b/>
          <w:bCs/>
          <w:kern w:val="20"/>
          <w:lang w:eastAsia="hi-IN" w:bidi="hi-IN"/>
        </w:rPr>
        <w:t>PRZYSTAWKI INSTALACYJNE (wyspowe/przyścienne):</w:t>
      </w:r>
    </w:p>
    <w:p w:rsidR="00DA2947" w:rsidRPr="00580702" w:rsidRDefault="00DA2947" w:rsidP="00DA2947">
      <w:pPr>
        <w:pStyle w:val="Akapitzlist"/>
        <w:numPr>
          <w:ilvl w:val="2"/>
          <w:numId w:val="2"/>
        </w:numPr>
        <w:spacing w:line="360" w:lineRule="auto"/>
        <w:jc w:val="both"/>
        <w:rPr>
          <w:rFonts w:asciiTheme="minorHAnsi" w:eastAsia="SimSun" w:hAnsiTheme="minorHAnsi" w:cstheme="minorHAnsi"/>
          <w:bCs/>
          <w:color w:val="FF0000"/>
          <w:kern w:val="20"/>
          <w:lang w:eastAsia="hi-IN" w:bidi="hi-IN"/>
        </w:rPr>
      </w:pPr>
      <w:r w:rsidRPr="005A31FE">
        <w:rPr>
          <w:rFonts w:asciiTheme="minorHAnsi" w:eastAsia="SimSun" w:hAnsiTheme="minorHAnsi" w:cstheme="minorHAnsi"/>
          <w:bCs/>
          <w:kern w:val="20"/>
          <w:lang w:eastAsia="hi-IN" w:bidi="hi-IN"/>
        </w:rPr>
        <w:t>W stołach przyściennych i wyspowych (według specyfikacji asortymentowej) należy zastosować przystawki samodzielnie stojące na podłożu wyposażone w dwie półki lub/i szafki z każdej ze stron z której znajduje się blat roboczy</w:t>
      </w:r>
      <w:r w:rsidRPr="00580702">
        <w:rPr>
          <w:rFonts w:asciiTheme="minorHAnsi" w:eastAsia="SimSun" w:hAnsiTheme="minorHAnsi" w:cstheme="minorHAnsi"/>
          <w:bCs/>
          <w:color w:val="FF0000"/>
          <w:kern w:val="20"/>
          <w:lang w:eastAsia="hi-IN" w:bidi="hi-IN"/>
        </w:rPr>
        <w:t>.</w:t>
      </w:r>
      <w:r w:rsidRPr="00E96F89">
        <w:rPr>
          <w:rFonts w:asciiTheme="minorHAnsi" w:eastAsia="SimSun" w:hAnsiTheme="minorHAnsi" w:cstheme="minorHAnsi"/>
          <w:bCs/>
          <w:kern w:val="20"/>
          <w:lang w:eastAsia="hi-IN" w:bidi="hi-IN"/>
        </w:rPr>
        <w:t xml:space="preserve"> Parametry techniczne przystawek (opisane poniżej) muszą znajdować potwierdzenie w dokumentacji techniczno-ruchowej.</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Przystawki wyspowe i przyścienne o konstrukcji samodzielnie stojącej na podłożu (bez pośrednictwa np. stelaża), na własnych poziomowanych stopkach, wykonane z blach i kształtowników (profili) metalowych malowanych proszkowo farbami epoksydowymi. Każda przystawka musi mieć możliwość wykorzystania jej jako przystawki przyściennej lub wyspowej.</w:t>
      </w:r>
    </w:p>
    <w:p w:rsidR="00DA2947" w:rsidRPr="005A31FE"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Przystawki metalowe - wykonane bez użycia materiałów drewnopochodnych i polipropylenu, wszystkie elementy metalowe (z wyjątkiem śrub, nitów, itp.) pokryte powłoka epoksydową.</w:t>
      </w:r>
    </w:p>
    <w:p w:rsidR="00DA2947" w:rsidRPr="005A31FE" w:rsidRDefault="004B5A7D"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5A31FE">
        <w:rPr>
          <w:rFonts w:asciiTheme="minorHAnsi" w:eastAsia="SimSun" w:hAnsiTheme="minorHAnsi" w:cstheme="minorHAnsi"/>
          <w:bCs/>
          <w:kern w:val="20"/>
          <w:lang w:eastAsia="hi-IN" w:bidi="hi-IN"/>
        </w:rPr>
        <w:t>Wysokość przystawek 1900 mm</w:t>
      </w:r>
      <w:r w:rsidR="00DA2947" w:rsidRPr="005A31FE">
        <w:rPr>
          <w:rFonts w:asciiTheme="minorHAnsi" w:eastAsia="SimSun" w:hAnsiTheme="minorHAnsi" w:cstheme="minorHAnsi"/>
          <w:bCs/>
          <w:kern w:val="20"/>
          <w:lang w:eastAsia="hi-IN" w:bidi="hi-IN"/>
        </w:rPr>
        <w:t xml:space="preserve"> lub 2400 mm (</w:t>
      </w:r>
      <w:r w:rsidRPr="005A31FE">
        <w:rPr>
          <w:rFonts w:asciiTheme="minorHAnsi" w:eastAsia="SimSun" w:hAnsiTheme="minorHAnsi" w:cstheme="minorHAnsi"/>
          <w:bCs/>
          <w:kern w:val="20"/>
          <w:lang w:eastAsia="hi-IN" w:bidi="hi-IN"/>
        </w:rPr>
        <w:t>±</w:t>
      </w:r>
      <w:r w:rsidR="00DA2947" w:rsidRPr="005A31FE">
        <w:rPr>
          <w:rFonts w:asciiTheme="minorHAnsi" w:eastAsia="SimSun" w:hAnsiTheme="minorHAnsi" w:cstheme="minorHAnsi"/>
          <w:bCs/>
          <w:kern w:val="20"/>
          <w:lang w:eastAsia="hi-IN" w:bidi="hi-IN"/>
        </w:rPr>
        <w:t xml:space="preserve"> 10</w:t>
      </w:r>
      <w:r w:rsidRPr="005A31FE">
        <w:rPr>
          <w:rFonts w:asciiTheme="minorHAnsi" w:eastAsia="SimSun" w:hAnsiTheme="minorHAnsi" w:cstheme="minorHAnsi"/>
          <w:bCs/>
          <w:kern w:val="20"/>
          <w:lang w:eastAsia="hi-IN" w:bidi="hi-IN"/>
        </w:rPr>
        <w:t xml:space="preserve"> </w:t>
      </w:r>
      <w:r w:rsidR="00DA2947" w:rsidRPr="005A31FE">
        <w:rPr>
          <w:rFonts w:asciiTheme="minorHAnsi" w:eastAsia="SimSun" w:hAnsiTheme="minorHAnsi" w:cstheme="minorHAnsi"/>
          <w:bCs/>
          <w:kern w:val="20"/>
          <w:lang w:eastAsia="hi-IN" w:bidi="hi-IN"/>
        </w:rPr>
        <w:t xml:space="preserve">mm) dla wersji z półką i szafką wiszącą, głębokość 150 mm (zarówno w układzie przyściennym jak i wyspowym), szerokość według specyfikacji asortymentowej. </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lastRenderedPageBreak/>
        <w:t xml:space="preserve">Boki przystawek (kolumny) wykonane w formie kolumn o przekroju prostokątnym </w:t>
      </w:r>
      <w:r w:rsidR="005A31FE" w:rsidRPr="00836BD5">
        <w:rPr>
          <w:rFonts w:asciiTheme="minorHAnsi" w:eastAsia="SimSun" w:hAnsiTheme="minorHAnsi" w:cstheme="minorHAnsi"/>
          <w:bCs/>
          <w:kern w:val="20"/>
          <w:lang w:eastAsia="hi-IN" w:bidi="hi-IN"/>
        </w:rPr>
        <w:t xml:space="preserve">min. </w:t>
      </w:r>
      <w:r w:rsidRPr="00836BD5">
        <w:rPr>
          <w:rFonts w:asciiTheme="minorHAnsi" w:eastAsia="SimSun" w:hAnsiTheme="minorHAnsi" w:cstheme="minorHAnsi"/>
          <w:bCs/>
          <w:kern w:val="20"/>
          <w:lang w:eastAsia="hi-IN" w:bidi="hi-IN"/>
        </w:rPr>
        <w:t>150 x 50 mm, zabudowane obustronnie na całej wysokości użytecznej wsuwanymi od góry (w prowadnice profilu konstrukcyjnego) osłonami stalowymi (montowane bez użycia śrub – łatwe w montażu i demontażu przez użytkownika), w których osadzony jest osprzęt elektryczny taki jak: gniazda, wyłączniki i zabezpieczenia przeciwporażeniowe. Stalowe osłony - panele instalacyjne w pionowych kolumnach przystawek</w:t>
      </w:r>
      <w:r w:rsidR="004B5A7D" w:rsidRPr="00836BD5">
        <w:rPr>
          <w:rFonts w:asciiTheme="minorHAnsi" w:eastAsia="SimSun" w:hAnsiTheme="minorHAnsi" w:cstheme="minorHAnsi"/>
          <w:bCs/>
          <w:kern w:val="20"/>
          <w:lang w:eastAsia="hi-IN" w:bidi="hi-IN"/>
        </w:rPr>
        <w:t xml:space="preserve"> -</w:t>
      </w:r>
      <w:r w:rsidRPr="00836BD5">
        <w:rPr>
          <w:rFonts w:asciiTheme="minorHAnsi" w:eastAsia="SimSun" w:hAnsiTheme="minorHAnsi" w:cstheme="minorHAnsi"/>
          <w:bCs/>
          <w:kern w:val="20"/>
          <w:lang w:eastAsia="hi-IN" w:bidi="hi-IN"/>
        </w:rPr>
        <w:t xml:space="preserve"> muszą być montowane w sposób umożliwiający zmianę wyposażenia kolumny poprzez wymianę lub dodanie paneli np. zwiększenie liczby gniazd elektrycznych, montaż dodatkowych wyłączników.</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Przystawki wyposażone w</w:t>
      </w:r>
      <w:r w:rsidR="004B5A7D" w:rsidRPr="00836BD5">
        <w:rPr>
          <w:rFonts w:asciiTheme="minorHAnsi" w:eastAsia="SimSun" w:hAnsiTheme="minorHAnsi" w:cstheme="minorHAnsi"/>
          <w:bCs/>
          <w:kern w:val="20"/>
          <w:lang w:eastAsia="hi-IN" w:bidi="hi-IN"/>
        </w:rPr>
        <w:t>e</w:t>
      </w:r>
      <w:r w:rsidRPr="00836BD5">
        <w:rPr>
          <w:rFonts w:asciiTheme="minorHAnsi" w:eastAsia="SimSun" w:hAnsiTheme="minorHAnsi" w:cstheme="minorHAnsi"/>
          <w:bCs/>
          <w:kern w:val="20"/>
          <w:lang w:eastAsia="hi-IN" w:bidi="hi-IN"/>
        </w:rPr>
        <w:t xml:space="preserve"> wyłącznik główny urządzenia wraz z kontrolką informującą, że urządzenie znajduje się pod napięciem i zabezpieczenie nadprądowe.</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 xml:space="preserve">Kolumny przystawek muszą umożliwiać wprowadzenie od góry dodatkowych przewodów instalacyjnych (np. elektrycznych lub komputerowych) lub rur instalacyjnych (np. dostarczających wodę destylowaną, wodę chłodzącą, gazy, itp.); efektywny przekrój wewnętrzny kolumny przystawki musi być nie mniejszy niż 4 cm x 9 cm. </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Osłony – panele instalacyjne kolumn przystawek nie dłuższe niż 60 cm i nie krótsze niż 30 cm, mocowane poprzez ich wsunięcie w prowadnice aluminiowych czołowych profili konstrukcyjnych przystawki, na całej wysokości kolumn przystawki, po obydwu stronach każdej kolumny.</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Otwory w osłonach kolumn przystawek, przez które przechodzą przewody elektryczne, muszą zabezpieczyć przewody przed uszkodzeniem (przetarciem). Kolumny przystawek zamknięte od góry metalową przykręconą pokrywą.</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Element łączący dwie kolumny przystawki (tzw. środnik) wykonany z żywicy fenolowej,  niezależny od blatu roboczego musi znajdować się na wysokości blatu roboczego.</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 xml:space="preserve">Możliwość powieszenia na przystawkach (także w przyszłości) półek, szafek wiszących o różnych rozmiarach, </w:t>
      </w:r>
      <w:proofErr w:type="spellStart"/>
      <w:r w:rsidRPr="00836BD5">
        <w:rPr>
          <w:rFonts w:asciiTheme="minorHAnsi" w:eastAsia="SimSun" w:hAnsiTheme="minorHAnsi" w:cstheme="minorHAnsi"/>
          <w:bCs/>
          <w:kern w:val="20"/>
          <w:lang w:eastAsia="hi-IN" w:bidi="hi-IN"/>
        </w:rPr>
        <w:t>ociekaczy</w:t>
      </w:r>
      <w:proofErr w:type="spellEnd"/>
      <w:r w:rsidRPr="00836BD5">
        <w:rPr>
          <w:rFonts w:asciiTheme="minorHAnsi" w:eastAsia="SimSun" w:hAnsiTheme="minorHAnsi" w:cstheme="minorHAnsi"/>
          <w:bCs/>
          <w:kern w:val="20"/>
          <w:lang w:eastAsia="hi-IN" w:bidi="hi-IN"/>
        </w:rPr>
        <w:t xml:space="preserve"> oraz wieszaków laboratoryjnych. Kolumny przystawek połączone w górnej części dwiema belkami stalowymi o przekroju zamkniętym do przymocowania np. szafek.</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lastRenderedPageBreak/>
        <w:t>Perforowany stalowy profil czołowy przystawki (służący do zawieszania np. półek) malowany tak samo</w:t>
      </w:r>
      <w:r w:rsidR="004B5A7D" w:rsidRPr="00836BD5">
        <w:rPr>
          <w:rFonts w:asciiTheme="minorHAnsi" w:eastAsia="SimSun" w:hAnsiTheme="minorHAnsi" w:cstheme="minorHAnsi"/>
          <w:bCs/>
          <w:kern w:val="20"/>
          <w:lang w:eastAsia="hi-IN" w:bidi="hi-IN"/>
        </w:rPr>
        <w:t>,</w:t>
      </w:r>
      <w:r w:rsidRPr="00836BD5">
        <w:rPr>
          <w:rFonts w:asciiTheme="minorHAnsi" w:eastAsia="SimSun" w:hAnsiTheme="minorHAnsi" w:cstheme="minorHAnsi"/>
          <w:bCs/>
          <w:kern w:val="20"/>
          <w:lang w:eastAsia="hi-IN" w:bidi="hi-IN"/>
        </w:rPr>
        <w:t xml:space="preserve"> jak pozostałe elementy przystawki i wsuwany (w celu wymiany w przypadku uszkodzenia przez zaczepy wsporników półek) w aluminiową, malowaną farbą epoksydową prowadnicę, wyposażony w wymienną wkładkę z tworzywa sztucznego dostosowaną kolorystycznie do wymogów użytkownika.</w:t>
      </w:r>
    </w:p>
    <w:p w:rsidR="00DA2947" w:rsidRPr="00836BD5"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836BD5">
        <w:rPr>
          <w:rFonts w:asciiTheme="minorHAnsi" w:eastAsia="SimSun" w:hAnsiTheme="minorHAnsi" w:cstheme="minorHAnsi"/>
          <w:bCs/>
          <w:kern w:val="20"/>
          <w:lang w:eastAsia="hi-IN" w:bidi="hi-IN"/>
        </w:rPr>
        <w:t>Półki na przystawkach zawieszone na profilach czołowych kolumn przystawek w sposób umożliwiający zmianę wysokości ich zawieszenia przez użytkownika co około 60 mm w zakresie od poziomu blatu roboczego do wysokości przystawki – po dwie półki z każdej strony przystawki wyspowej (dotyczy wysokości 1900 mm) oraz 1-3 półki na przystawce przyściennej i szafki/</w:t>
      </w:r>
      <w:proofErr w:type="spellStart"/>
      <w:r w:rsidRPr="00836BD5">
        <w:rPr>
          <w:rFonts w:asciiTheme="minorHAnsi" w:eastAsia="SimSun" w:hAnsiTheme="minorHAnsi" w:cstheme="minorHAnsi"/>
          <w:bCs/>
          <w:kern w:val="20"/>
          <w:lang w:eastAsia="hi-IN" w:bidi="hi-IN"/>
        </w:rPr>
        <w:t>ek</w:t>
      </w:r>
      <w:proofErr w:type="spellEnd"/>
      <w:r w:rsidRPr="00836BD5">
        <w:rPr>
          <w:rFonts w:asciiTheme="minorHAnsi" w:eastAsia="SimSun" w:hAnsiTheme="minorHAnsi" w:cstheme="minorHAnsi"/>
          <w:bCs/>
          <w:kern w:val="20"/>
          <w:lang w:eastAsia="hi-IN" w:bidi="hi-IN"/>
        </w:rPr>
        <w:t xml:space="preserve"> wiszące</w:t>
      </w:r>
      <w:r w:rsidR="007E0542" w:rsidRPr="00836BD5">
        <w:rPr>
          <w:rFonts w:asciiTheme="minorHAnsi" w:eastAsia="SimSun" w:hAnsiTheme="minorHAnsi" w:cstheme="minorHAnsi"/>
          <w:bCs/>
          <w:kern w:val="20"/>
          <w:lang w:eastAsia="hi-IN" w:bidi="hi-IN"/>
        </w:rPr>
        <w:t>j</w:t>
      </w:r>
      <w:r w:rsidRPr="00836BD5">
        <w:rPr>
          <w:rFonts w:asciiTheme="minorHAnsi" w:eastAsia="SimSun" w:hAnsiTheme="minorHAnsi" w:cstheme="minorHAnsi"/>
          <w:bCs/>
          <w:kern w:val="20"/>
          <w:lang w:eastAsia="hi-IN" w:bidi="hi-IN"/>
        </w:rPr>
        <w:t>/</w:t>
      </w:r>
      <w:proofErr w:type="spellStart"/>
      <w:r w:rsidRPr="00836BD5">
        <w:rPr>
          <w:rFonts w:asciiTheme="minorHAnsi" w:eastAsia="SimSun" w:hAnsiTheme="minorHAnsi" w:cstheme="minorHAnsi"/>
          <w:bCs/>
          <w:kern w:val="20"/>
          <w:lang w:eastAsia="hi-IN" w:bidi="hi-IN"/>
        </w:rPr>
        <w:t>ych</w:t>
      </w:r>
      <w:proofErr w:type="spellEnd"/>
      <w:r w:rsidRPr="00836BD5">
        <w:rPr>
          <w:rFonts w:asciiTheme="minorHAnsi" w:eastAsia="SimSun" w:hAnsiTheme="minorHAnsi" w:cstheme="minorHAnsi"/>
          <w:bCs/>
          <w:kern w:val="20"/>
          <w:lang w:eastAsia="hi-IN" w:bidi="hi-IN"/>
        </w:rPr>
        <w:t xml:space="preserve"> (dotyczy wysokości 2400 mm). Naprzeciwległe półki na stanowiskach wyspowych połączone ze sobą, bez ograniczników. Półki muszą zapewniać całkowitą stabilność.</w:t>
      </w:r>
    </w:p>
    <w:p w:rsidR="00DA2947" w:rsidRPr="004E3809"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Każda półka zawieszona na dwóch wspornikach stalowych z wywinięciem na przednią krawędź półki, połączonych stalową belką podpierającą półkę, belka musi posiadać przygotowane nierdzewne tulejki do przykręcania lampy oświetleniowej chowanej w belce. Każdy z dwóch wsporników półki musi być zawieszony na dwóch poziomach zaczepów wchodzących w dwa równoległe rzędy perforacji profilu przystawki (4 zaczepy dla każdego wspornika).</w:t>
      </w:r>
    </w:p>
    <w:p w:rsidR="00DA2947" w:rsidRPr="00710C46" w:rsidRDefault="00DA2947" w:rsidP="00DA2947">
      <w:pPr>
        <w:pStyle w:val="Akapitzlist"/>
        <w:numPr>
          <w:ilvl w:val="2"/>
          <w:numId w:val="2"/>
        </w:numPr>
        <w:spacing w:line="360" w:lineRule="auto"/>
        <w:jc w:val="both"/>
        <w:rPr>
          <w:rFonts w:asciiTheme="minorHAnsi" w:eastAsia="SimSun" w:hAnsiTheme="minorHAnsi" w:cstheme="minorHAnsi"/>
          <w:bCs/>
          <w:color w:val="FF0000"/>
          <w:kern w:val="20"/>
          <w:lang w:eastAsia="hi-IN" w:bidi="hi-IN"/>
        </w:rPr>
      </w:pPr>
      <w:r w:rsidRPr="004E3809">
        <w:rPr>
          <w:rFonts w:asciiTheme="minorHAnsi" w:eastAsia="SimSun" w:hAnsiTheme="minorHAnsi" w:cstheme="minorHAnsi"/>
          <w:bCs/>
          <w:kern w:val="20"/>
          <w:lang w:eastAsia="hi-IN" w:bidi="hi-IN"/>
        </w:rPr>
        <w:t>Boczne krawędzie półek muszą licować z płaszczyzną zewnętrzną kolumny przystawki. Boczne płaszczyzny wsporników półek muszą licować z płaszczyzną wewnętrzn</w:t>
      </w:r>
      <w:r w:rsidR="007E0542" w:rsidRPr="004E3809">
        <w:rPr>
          <w:rFonts w:asciiTheme="minorHAnsi" w:eastAsia="SimSun" w:hAnsiTheme="minorHAnsi" w:cstheme="minorHAnsi"/>
          <w:bCs/>
          <w:kern w:val="20"/>
          <w:lang w:eastAsia="hi-IN" w:bidi="hi-IN"/>
        </w:rPr>
        <w:t>ą</w:t>
      </w:r>
      <w:r w:rsidRPr="004E3809">
        <w:rPr>
          <w:rFonts w:asciiTheme="minorHAnsi" w:eastAsia="SimSun" w:hAnsiTheme="minorHAnsi" w:cstheme="minorHAnsi"/>
          <w:bCs/>
          <w:kern w:val="20"/>
          <w:lang w:eastAsia="hi-IN" w:bidi="hi-IN"/>
        </w:rPr>
        <w:t xml:space="preserve"> i zewnętrzną kolumny przystawki z dokładnością </w:t>
      </w:r>
      <w:r w:rsidR="007E0542" w:rsidRPr="004E3809">
        <w:rPr>
          <w:rFonts w:asciiTheme="minorHAnsi" w:eastAsia="SimSun" w:hAnsiTheme="minorHAnsi" w:cstheme="minorHAnsi"/>
          <w:bCs/>
          <w:kern w:val="20"/>
          <w:lang w:eastAsia="hi-IN" w:bidi="hi-IN"/>
        </w:rPr>
        <w:t>nie gorszą niż ±</w:t>
      </w:r>
      <w:r w:rsidRPr="004E3809">
        <w:rPr>
          <w:rFonts w:asciiTheme="minorHAnsi" w:eastAsia="SimSun" w:hAnsiTheme="minorHAnsi" w:cstheme="minorHAnsi"/>
          <w:bCs/>
          <w:kern w:val="20"/>
          <w:lang w:eastAsia="hi-IN" w:bidi="hi-IN"/>
        </w:rPr>
        <w:t xml:space="preserve"> 3 mm</w:t>
      </w:r>
      <w:r w:rsidRPr="00710C46">
        <w:rPr>
          <w:rFonts w:asciiTheme="minorHAnsi" w:eastAsia="SimSun" w:hAnsiTheme="minorHAnsi" w:cstheme="minorHAnsi"/>
          <w:bCs/>
          <w:color w:val="FF0000"/>
          <w:kern w:val="20"/>
          <w:lang w:eastAsia="hi-IN" w:bidi="hi-IN"/>
        </w:rPr>
        <w:t xml:space="preserve">. </w:t>
      </w:r>
    </w:p>
    <w:p w:rsidR="00DA2947" w:rsidRPr="004E3809"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 xml:space="preserve">Półki wykonane z płyty wiórowej laminowanej, z obrzeżami zabezpieczonymi doklejką PCV grubości 2 mm lub wykonane ze szkła klejonego, bezpiecznego, mlecznego, o grubości szkła 2 x 3 mm, bez płyty bazowej (zgodnie ze specyfikacją).  </w:t>
      </w:r>
    </w:p>
    <w:p w:rsidR="00DA2947" w:rsidRPr="004E3809"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Osłony pod stołami roboczymi (montowane w miejscach, gdzie nie znajdują się szafki w celu zasłonięcia dolnej części przystawki) mocowane bez użycia śrub, łatwo demontowane, stalowe, malowane tak samo jak stelaże.</w:t>
      </w:r>
    </w:p>
    <w:p w:rsidR="00147C0E" w:rsidRPr="00580702" w:rsidRDefault="00DA2947" w:rsidP="00DA2947">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Oferowane stoły laboratoryjne z przystawkami</w:t>
      </w:r>
      <w:r w:rsidR="00793126">
        <w:rPr>
          <w:rFonts w:asciiTheme="minorHAnsi" w:eastAsia="SimSun" w:hAnsiTheme="minorHAnsi" w:cstheme="minorHAnsi"/>
          <w:bCs/>
          <w:kern w:val="20"/>
          <w:lang w:eastAsia="hi-IN" w:bidi="hi-IN"/>
        </w:rPr>
        <w:t>/nadstawkami</w:t>
      </w:r>
      <w:r w:rsidRPr="004E3809">
        <w:rPr>
          <w:rFonts w:asciiTheme="minorHAnsi" w:eastAsia="SimSun" w:hAnsiTheme="minorHAnsi" w:cstheme="minorHAnsi"/>
          <w:bCs/>
          <w:kern w:val="20"/>
          <w:lang w:eastAsia="hi-IN" w:bidi="hi-IN"/>
        </w:rPr>
        <w:t xml:space="preserve"> muszą być zgodne z normą </w:t>
      </w:r>
      <w:r w:rsidRPr="00E96F89">
        <w:rPr>
          <w:rFonts w:asciiTheme="minorHAnsi" w:eastAsia="SimSun" w:hAnsiTheme="minorHAnsi" w:cstheme="minorHAnsi"/>
          <w:bCs/>
          <w:kern w:val="20"/>
          <w:lang w:eastAsia="hi-IN" w:bidi="hi-IN"/>
        </w:rPr>
        <w:t>PN-EN 13150</w:t>
      </w:r>
      <w:r w:rsidR="00635917" w:rsidRPr="00E96F89">
        <w:rPr>
          <w:rFonts w:asciiTheme="minorHAnsi" w:eastAsia="SimSun" w:hAnsiTheme="minorHAnsi" w:cstheme="minorHAnsi"/>
          <w:bCs/>
          <w:kern w:val="20"/>
          <w:lang w:eastAsia="hi-IN" w:bidi="hi-IN"/>
        </w:rPr>
        <w:t xml:space="preserve"> lub równoważną</w:t>
      </w:r>
      <w:r w:rsidRPr="00E96F89">
        <w:rPr>
          <w:rFonts w:asciiTheme="minorHAnsi" w:eastAsia="SimSun" w:hAnsiTheme="minorHAnsi" w:cstheme="minorHAnsi"/>
          <w:bCs/>
          <w:kern w:val="20"/>
          <w:lang w:eastAsia="hi-IN" w:bidi="hi-IN"/>
        </w:rPr>
        <w:t xml:space="preserve"> i PN-EN 14727 </w:t>
      </w:r>
      <w:r w:rsidR="00635917" w:rsidRPr="00E96F89">
        <w:rPr>
          <w:rFonts w:asciiTheme="minorHAnsi" w:eastAsia="SimSun" w:hAnsiTheme="minorHAnsi" w:cstheme="minorHAnsi"/>
          <w:bCs/>
          <w:kern w:val="20"/>
          <w:lang w:eastAsia="hi-IN" w:bidi="hi-IN"/>
        </w:rPr>
        <w:t xml:space="preserve">lub równoważną </w:t>
      </w:r>
      <w:r w:rsidRPr="00E96F89">
        <w:rPr>
          <w:rFonts w:asciiTheme="minorHAnsi" w:eastAsia="SimSun" w:hAnsiTheme="minorHAnsi" w:cstheme="minorHAnsi"/>
          <w:bCs/>
          <w:kern w:val="20"/>
          <w:lang w:eastAsia="hi-IN" w:bidi="hi-IN"/>
        </w:rPr>
        <w:t>oraz PN-EN 61010-1</w:t>
      </w:r>
      <w:r w:rsidR="00635917" w:rsidRPr="00E96F89">
        <w:rPr>
          <w:rFonts w:asciiTheme="minorHAnsi" w:eastAsia="SimSun" w:hAnsiTheme="minorHAnsi" w:cstheme="minorHAnsi"/>
          <w:bCs/>
          <w:kern w:val="20"/>
          <w:lang w:eastAsia="hi-IN" w:bidi="hi-IN"/>
        </w:rPr>
        <w:t xml:space="preserve"> lub </w:t>
      </w:r>
      <w:r w:rsidR="00635917" w:rsidRPr="00580702">
        <w:rPr>
          <w:rFonts w:asciiTheme="minorHAnsi" w:eastAsia="SimSun" w:hAnsiTheme="minorHAnsi" w:cstheme="minorHAnsi"/>
          <w:bCs/>
          <w:kern w:val="20"/>
          <w:lang w:eastAsia="hi-IN" w:bidi="hi-IN"/>
        </w:rPr>
        <w:t>równoważną</w:t>
      </w:r>
      <w:r w:rsidRPr="00580702">
        <w:rPr>
          <w:rFonts w:asciiTheme="minorHAnsi" w:eastAsia="SimSun" w:hAnsiTheme="minorHAnsi" w:cstheme="minorHAnsi"/>
          <w:bCs/>
          <w:kern w:val="20"/>
          <w:lang w:eastAsia="hi-IN" w:bidi="hi-IN"/>
        </w:rPr>
        <w:t>. Do oferty dołączyć odpowiedni certyfikat zgodności oferowanyc</w:t>
      </w:r>
      <w:r w:rsidR="00571520">
        <w:rPr>
          <w:rFonts w:asciiTheme="minorHAnsi" w:eastAsia="SimSun" w:hAnsiTheme="minorHAnsi" w:cstheme="minorHAnsi"/>
          <w:bCs/>
          <w:kern w:val="20"/>
          <w:lang w:eastAsia="hi-IN" w:bidi="hi-IN"/>
        </w:rPr>
        <w:t xml:space="preserve">h mebli z wymaganiami tych norm. </w:t>
      </w:r>
      <w:r w:rsidRPr="00580702">
        <w:rPr>
          <w:rFonts w:asciiTheme="minorHAnsi" w:eastAsia="SimSun" w:hAnsiTheme="minorHAnsi" w:cstheme="minorHAnsi"/>
          <w:bCs/>
          <w:kern w:val="20"/>
          <w:lang w:eastAsia="hi-IN" w:bidi="hi-IN"/>
        </w:rPr>
        <w:t xml:space="preserve">Zamawiający zastrzega sobie prawo </w:t>
      </w:r>
      <w:r w:rsidRPr="00580702">
        <w:rPr>
          <w:rFonts w:asciiTheme="minorHAnsi" w:eastAsia="SimSun" w:hAnsiTheme="minorHAnsi" w:cstheme="minorHAnsi"/>
          <w:bCs/>
          <w:kern w:val="20"/>
          <w:lang w:eastAsia="hi-IN" w:bidi="hi-IN"/>
        </w:rPr>
        <w:lastRenderedPageBreak/>
        <w:t>wglądu do raportu z badań na podstawie, którego wydano certyfikat, w celu weryfikacji</w:t>
      </w:r>
      <w:r w:rsidR="00D83AEE" w:rsidRPr="00580702">
        <w:rPr>
          <w:rFonts w:asciiTheme="minorHAnsi" w:eastAsia="SimSun" w:hAnsiTheme="minorHAnsi" w:cstheme="minorHAnsi"/>
          <w:bCs/>
          <w:kern w:val="20"/>
          <w:lang w:eastAsia="hi-IN" w:bidi="hi-IN"/>
        </w:rPr>
        <w:t>,</w:t>
      </w:r>
      <w:r w:rsidRPr="00580702">
        <w:rPr>
          <w:rFonts w:asciiTheme="minorHAnsi" w:eastAsia="SimSun" w:hAnsiTheme="minorHAnsi" w:cstheme="minorHAnsi"/>
          <w:bCs/>
          <w:kern w:val="20"/>
          <w:lang w:eastAsia="hi-IN" w:bidi="hi-IN"/>
        </w:rPr>
        <w:t xml:space="preserve"> czy badane były elementy o takich samych cechach</w:t>
      </w:r>
      <w:r w:rsidR="00D83AEE" w:rsidRPr="00580702">
        <w:rPr>
          <w:rFonts w:asciiTheme="minorHAnsi" w:eastAsia="SimSun" w:hAnsiTheme="minorHAnsi" w:cstheme="minorHAnsi"/>
          <w:bCs/>
          <w:kern w:val="20"/>
          <w:lang w:eastAsia="hi-IN" w:bidi="hi-IN"/>
        </w:rPr>
        <w:t>,</w:t>
      </w:r>
      <w:r w:rsidRPr="00580702">
        <w:rPr>
          <w:rFonts w:asciiTheme="minorHAnsi" w:eastAsia="SimSun" w:hAnsiTheme="minorHAnsi" w:cstheme="minorHAnsi"/>
          <w:bCs/>
          <w:kern w:val="20"/>
          <w:lang w:eastAsia="hi-IN" w:bidi="hi-IN"/>
        </w:rPr>
        <w:t xml:space="preserve"> jak elementy oferowane.</w:t>
      </w:r>
    </w:p>
    <w:p w:rsidR="00357904" w:rsidRPr="00580702" w:rsidRDefault="00357904" w:rsidP="00357904">
      <w:pPr>
        <w:pStyle w:val="Akapitzlist"/>
        <w:numPr>
          <w:ilvl w:val="1"/>
          <w:numId w:val="2"/>
        </w:numPr>
        <w:spacing w:line="360" w:lineRule="auto"/>
        <w:ind w:left="567"/>
        <w:jc w:val="both"/>
        <w:rPr>
          <w:rFonts w:asciiTheme="minorHAnsi" w:eastAsia="SimSun" w:hAnsiTheme="minorHAnsi" w:cstheme="minorHAnsi"/>
          <w:bCs/>
          <w:kern w:val="20"/>
          <w:lang w:eastAsia="hi-IN" w:bidi="hi-IN"/>
        </w:rPr>
      </w:pPr>
      <w:r w:rsidRPr="00580702">
        <w:rPr>
          <w:rFonts w:asciiTheme="minorHAnsi" w:eastAsia="SimSun" w:hAnsiTheme="minorHAnsi" w:cstheme="minorHAnsi"/>
          <w:b/>
          <w:bCs/>
          <w:kern w:val="20"/>
          <w:lang w:eastAsia="hi-IN" w:bidi="hi-IN"/>
        </w:rPr>
        <w:t>NADSTAWKI ŚCIENNE:</w:t>
      </w:r>
    </w:p>
    <w:p w:rsidR="008268AE" w:rsidRPr="004E3809" w:rsidRDefault="008268AE" w:rsidP="008268AE">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 xml:space="preserve">Nadstawka zbudowana z kształtowników ze stali konstrukcyjnej i aluminiowych, pomalowanych farbą epoksydową – zbudowana w formie ramki. </w:t>
      </w:r>
    </w:p>
    <w:p w:rsidR="008268AE" w:rsidRPr="00A619CC" w:rsidRDefault="008268AE" w:rsidP="008268AE">
      <w:pPr>
        <w:pStyle w:val="Akapitzlist"/>
        <w:numPr>
          <w:ilvl w:val="2"/>
          <w:numId w:val="2"/>
        </w:numPr>
        <w:spacing w:line="360" w:lineRule="auto"/>
        <w:jc w:val="both"/>
        <w:rPr>
          <w:rFonts w:asciiTheme="minorHAnsi" w:eastAsia="SimSun" w:hAnsiTheme="minorHAnsi" w:cstheme="minorHAnsi"/>
          <w:b/>
          <w:bCs/>
          <w:kern w:val="20"/>
          <w:lang w:eastAsia="hi-IN" w:bidi="hi-IN"/>
        </w:rPr>
      </w:pPr>
      <w:r w:rsidRPr="004E3809">
        <w:rPr>
          <w:rFonts w:asciiTheme="minorHAnsi" w:eastAsia="SimSun" w:hAnsiTheme="minorHAnsi" w:cstheme="minorHAnsi"/>
          <w:bCs/>
          <w:kern w:val="20"/>
          <w:lang w:eastAsia="hi-IN" w:bidi="hi-IN"/>
        </w:rPr>
        <w:t xml:space="preserve">Konstrukcja nadstawki ściennej musi umożliwiać powieszenie na niej półek, szafek wiszących lub </w:t>
      </w:r>
      <w:proofErr w:type="spellStart"/>
      <w:r w:rsidRPr="004E3809">
        <w:rPr>
          <w:rFonts w:asciiTheme="minorHAnsi" w:eastAsia="SimSun" w:hAnsiTheme="minorHAnsi" w:cstheme="minorHAnsi"/>
          <w:bCs/>
          <w:kern w:val="20"/>
          <w:lang w:eastAsia="hi-IN" w:bidi="hi-IN"/>
        </w:rPr>
        <w:t>ociekaczy</w:t>
      </w:r>
      <w:proofErr w:type="spellEnd"/>
      <w:r w:rsidRPr="004E3809">
        <w:rPr>
          <w:rFonts w:asciiTheme="minorHAnsi" w:eastAsia="SimSun" w:hAnsiTheme="minorHAnsi" w:cstheme="minorHAnsi"/>
          <w:bCs/>
          <w:kern w:val="20"/>
          <w:lang w:eastAsia="hi-IN" w:bidi="hi-IN"/>
        </w:rPr>
        <w:t xml:space="preserve"> oraz paneli elektrycznych.</w:t>
      </w:r>
      <w:r w:rsidR="00A619CC">
        <w:rPr>
          <w:rFonts w:asciiTheme="minorHAnsi" w:eastAsia="SimSun" w:hAnsiTheme="minorHAnsi" w:cstheme="minorHAnsi"/>
          <w:bCs/>
          <w:kern w:val="20"/>
          <w:lang w:eastAsia="hi-IN" w:bidi="hi-IN"/>
        </w:rPr>
        <w:t xml:space="preserve"> Wszystkie laboratoryjne stanowiska przyścienne muszą posiadać szafki wiszące i półki pod </w:t>
      </w:r>
      <w:r w:rsidR="00A619CC" w:rsidRPr="00A619CC">
        <w:rPr>
          <w:rFonts w:asciiTheme="minorHAnsi" w:eastAsia="SimSun" w:hAnsiTheme="minorHAnsi" w:cstheme="minorHAnsi"/>
          <w:bCs/>
          <w:kern w:val="20"/>
          <w:lang w:eastAsia="hi-IN" w:bidi="hi-IN"/>
        </w:rPr>
        <w:t>nimi</w:t>
      </w:r>
      <w:r w:rsidR="00A619CC" w:rsidRPr="00A619CC">
        <w:rPr>
          <w:rFonts w:asciiTheme="minorHAnsi" w:eastAsia="SimSun" w:hAnsiTheme="minorHAnsi" w:cstheme="minorHAnsi"/>
          <w:b/>
          <w:bCs/>
          <w:kern w:val="20"/>
          <w:lang w:eastAsia="hi-IN" w:bidi="hi-IN"/>
        </w:rPr>
        <w:t xml:space="preserve"> (chyba że wymagano inaczej w specyfikacji asortymentowej)</w:t>
      </w:r>
    </w:p>
    <w:p w:rsidR="00DA2947" w:rsidRPr="004E3809" w:rsidRDefault="008268AE" w:rsidP="008268AE">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Nadstawka musi być jednolita stylistycznie z pozostałą zabudową laboratorium.</w:t>
      </w:r>
    </w:p>
    <w:p w:rsidR="008268AE" w:rsidRPr="004E3809" w:rsidRDefault="008268AE" w:rsidP="008268AE">
      <w:pPr>
        <w:pStyle w:val="Akapitzlist"/>
        <w:numPr>
          <w:ilvl w:val="1"/>
          <w:numId w:val="2"/>
        </w:numPr>
        <w:spacing w:line="360" w:lineRule="auto"/>
        <w:ind w:left="567"/>
        <w:jc w:val="both"/>
        <w:rPr>
          <w:rFonts w:asciiTheme="minorHAnsi" w:eastAsia="SimSun" w:hAnsiTheme="minorHAnsi" w:cstheme="minorHAnsi"/>
          <w:bCs/>
          <w:kern w:val="20"/>
          <w:lang w:eastAsia="hi-IN" w:bidi="hi-IN"/>
        </w:rPr>
      </w:pPr>
      <w:r w:rsidRPr="004E3809">
        <w:rPr>
          <w:rFonts w:asciiTheme="minorHAnsi" w:eastAsia="SimSun" w:hAnsiTheme="minorHAnsi" w:cstheme="minorHAnsi"/>
          <w:b/>
          <w:bCs/>
          <w:kern w:val="20"/>
          <w:lang w:eastAsia="hi-IN" w:bidi="hi-IN"/>
        </w:rPr>
        <w:t>REGAŁY MAGAZYNOWE:</w:t>
      </w:r>
    </w:p>
    <w:p w:rsidR="007B34DA" w:rsidRPr="004E3809" w:rsidRDefault="007B34DA"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 xml:space="preserve">Metalowe regały skręcane z metalowymi półkami </w:t>
      </w:r>
      <w:r w:rsidR="00D83AEE" w:rsidRPr="004E3809">
        <w:rPr>
          <w:rFonts w:asciiTheme="minorHAnsi" w:eastAsia="SimSun" w:hAnsiTheme="minorHAnsi" w:cstheme="minorHAnsi"/>
          <w:bCs/>
          <w:kern w:val="20"/>
          <w:lang w:eastAsia="hi-IN" w:bidi="hi-IN"/>
        </w:rPr>
        <w:t>muszą</w:t>
      </w:r>
      <w:r w:rsidRPr="004E3809">
        <w:rPr>
          <w:rFonts w:asciiTheme="minorHAnsi" w:eastAsia="SimSun" w:hAnsiTheme="minorHAnsi" w:cstheme="minorHAnsi"/>
          <w:bCs/>
          <w:kern w:val="20"/>
          <w:lang w:eastAsia="hi-IN" w:bidi="hi-IN"/>
        </w:rPr>
        <w:t xml:space="preserve"> być dostosowane swoją konstrukcją do zastosowania w magazynach, warsztatach, jak i różnego rodzaju laboratoriach.</w:t>
      </w:r>
    </w:p>
    <w:p w:rsidR="007B34DA" w:rsidRPr="004E3809" w:rsidRDefault="00D83AEE"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4E3809">
        <w:rPr>
          <w:rFonts w:asciiTheme="minorHAnsi" w:eastAsia="SimSun" w:hAnsiTheme="minorHAnsi" w:cstheme="minorHAnsi"/>
          <w:bCs/>
          <w:kern w:val="20"/>
          <w:lang w:eastAsia="hi-IN" w:bidi="hi-IN"/>
        </w:rPr>
        <w:t>Regały o</w:t>
      </w:r>
      <w:r w:rsidR="007B34DA" w:rsidRPr="004E3809">
        <w:rPr>
          <w:rFonts w:asciiTheme="minorHAnsi" w:eastAsia="SimSun" w:hAnsiTheme="minorHAnsi" w:cstheme="minorHAnsi"/>
          <w:bCs/>
          <w:kern w:val="20"/>
          <w:lang w:eastAsia="hi-IN" w:bidi="hi-IN"/>
        </w:rPr>
        <w:t xml:space="preserve"> wytrzymał</w:t>
      </w:r>
      <w:r w:rsidRPr="004E3809">
        <w:rPr>
          <w:rFonts w:asciiTheme="minorHAnsi" w:eastAsia="SimSun" w:hAnsiTheme="minorHAnsi" w:cstheme="minorHAnsi"/>
          <w:bCs/>
          <w:kern w:val="20"/>
          <w:lang w:eastAsia="hi-IN" w:bidi="hi-IN"/>
        </w:rPr>
        <w:t>ej</w:t>
      </w:r>
      <w:r w:rsidR="007B34DA" w:rsidRPr="004E3809">
        <w:rPr>
          <w:rFonts w:asciiTheme="minorHAnsi" w:eastAsia="SimSun" w:hAnsiTheme="minorHAnsi" w:cstheme="minorHAnsi"/>
          <w:bCs/>
          <w:kern w:val="20"/>
          <w:lang w:eastAsia="hi-IN" w:bidi="hi-IN"/>
        </w:rPr>
        <w:t xml:space="preserve"> i stabiln</w:t>
      </w:r>
      <w:r w:rsidRPr="004E3809">
        <w:rPr>
          <w:rFonts w:asciiTheme="minorHAnsi" w:eastAsia="SimSun" w:hAnsiTheme="minorHAnsi" w:cstheme="minorHAnsi"/>
          <w:bCs/>
          <w:kern w:val="20"/>
          <w:lang w:eastAsia="hi-IN" w:bidi="hi-IN"/>
        </w:rPr>
        <w:t>ej</w:t>
      </w:r>
      <w:r w:rsidR="007B34DA" w:rsidRPr="004E3809">
        <w:rPr>
          <w:rFonts w:asciiTheme="minorHAnsi" w:eastAsia="SimSun" w:hAnsiTheme="minorHAnsi" w:cstheme="minorHAnsi"/>
          <w:bCs/>
          <w:kern w:val="20"/>
          <w:lang w:eastAsia="hi-IN" w:bidi="hi-IN"/>
        </w:rPr>
        <w:t xml:space="preserve"> konstrukcji, szczególnie w przypadku ich maksymalnego obciążenia. Montaż regałów skręcanych odbywa</w:t>
      </w:r>
      <w:r w:rsidRPr="004E3809">
        <w:rPr>
          <w:rFonts w:asciiTheme="minorHAnsi" w:eastAsia="SimSun" w:hAnsiTheme="minorHAnsi" w:cstheme="minorHAnsi"/>
          <w:bCs/>
          <w:kern w:val="20"/>
          <w:lang w:eastAsia="hi-IN" w:bidi="hi-IN"/>
        </w:rPr>
        <w:t>jący</w:t>
      </w:r>
      <w:r w:rsidR="007B34DA" w:rsidRPr="004E3809">
        <w:rPr>
          <w:rFonts w:asciiTheme="minorHAnsi" w:eastAsia="SimSun" w:hAnsiTheme="minorHAnsi" w:cstheme="minorHAnsi"/>
          <w:bCs/>
          <w:kern w:val="20"/>
          <w:lang w:eastAsia="hi-IN" w:bidi="hi-IN"/>
        </w:rPr>
        <w:t xml:space="preserve"> się przy użyciu odpowiednich śrub oraz nakrętek. </w:t>
      </w:r>
    </w:p>
    <w:p w:rsidR="00DA2947" w:rsidRPr="001E69B1" w:rsidRDefault="007B34DA"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1E69B1">
        <w:rPr>
          <w:rFonts w:asciiTheme="minorHAnsi" w:eastAsia="SimSun" w:hAnsiTheme="minorHAnsi" w:cstheme="minorHAnsi"/>
          <w:bCs/>
          <w:kern w:val="20"/>
          <w:lang w:eastAsia="hi-IN" w:bidi="hi-IN"/>
        </w:rPr>
        <w:t xml:space="preserve">Elementy pionowe regału wykonane z blach o grubości </w:t>
      </w:r>
      <w:r w:rsidR="001E69B1">
        <w:rPr>
          <w:rFonts w:asciiTheme="minorHAnsi" w:eastAsia="SimSun" w:hAnsiTheme="minorHAnsi" w:cstheme="minorHAnsi"/>
          <w:bCs/>
          <w:kern w:val="20"/>
          <w:lang w:eastAsia="hi-IN" w:bidi="hi-IN"/>
        </w:rPr>
        <w:t xml:space="preserve">min. </w:t>
      </w:r>
      <w:r w:rsidRPr="001E69B1">
        <w:rPr>
          <w:rFonts w:asciiTheme="minorHAnsi" w:eastAsia="SimSun" w:hAnsiTheme="minorHAnsi" w:cstheme="minorHAnsi"/>
          <w:bCs/>
          <w:kern w:val="20"/>
          <w:lang w:eastAsia="hi-IN" w:bidi="hi-IN"/>
        </w:rPr>
        <w:t xml:space="preserve">2 mm, perforowane co </w:t>
      </w:r>
      <w:r w:rsidR="001E69B1">
        <w:rPr>
          <w:rFonts w:asciiTheme="minorHAnsi" w:eastAsia="SimSun" w:hAnsiTheme="minorHAnsi" w:cstheme="minorHAnsi"/>
          <w:bCs/>
          <w:kern w:val="20"/>
          <w:lang w:eastAsia="hi-IN" w:bidi="hi-IN"/>
        </w:rPr>
        <w:t xml:space="preserve">min. </w:t>
      </w:r>
      <w:r w:rsidRPr="001E69B1">
        <w:rPr>
          <w:rFonts w:asciiTheme="minorHAnsi" w:eastAsia="SimSun" w:hAnsiTheme="minorHAnsi" w:cstheme="minorHAnsi"/>
          <w:bCs/>
          <w:kern w:val="20"/>
          <w:lang w:eastAsia="hi-IN" w:bidi="hi-IN"/>
        </w:rPr>
        <w:t xml:space="preserve">30 mm. Profil kątownika </w:t>
      </w:r>
      <w:r w:rsidR="001E69B1" w:rsidRPr="001E69B1">
        <w:rPr>
          <w:rFonts w:asciiTheme="minorHAnsi" w:eastAsia="SimSun" w:hAnsiTheme="minorHAnsi" w:cstheme="minorHAnsi"/>
          <w:bCs/>
          <w:kern w:val="20"/>
          <w:lang w:eastAsia="hi-IN" w:bidi="hi-IN"/>
        </w:rPr>
        <w:t xml:space="preserve">min. </w:t>
      </w:r>
      <w:r w:rsidRPr="001E69B1">
        <w:rPr>
          <w:rFonts w:asciiTheme="minorHAnsi" w:eastAsia="SimSun" w:hAnsiTheme="minorHAnsi" w:cstheme="minorHAnsi"/>
          <w:bCs/>
          <w:kern w:val="20"/>
          <w:lang w:eastAsia="hi-IN" w:bidi="hi-IN"/>
        </w:rPr>
        <w:t>35</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x</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35</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mm. Półki wykonane z blach o grubości</w:t>
      </w:r>
      <w:r w:rsidR="004E3809" w:rsidRPr="001E69B1">
        <w:rPr>
          <w:rFonts w:asciiTheme="minorHAnsi" w:eastAsia="SimSun" w:hAnsiTheme="minorHAnsi" w:cstheme="minorHAnsi"/>
          <w:bCs/>
          <w:kern w:val="20"/>
          <w:lang w:eastAsia="hi-IN" w:bidi="hi-IN"/>
        </w:rPr>
        <w:t xml:space="preserve"> min.</w:t>
      </w:r>
      <w:r w:rsidRPr="001E69B1">
        <w:rPr>
          <w:rFonts w:asciiTheme="minorHAnsi" w:eastAsia="SimSun" w:hAnsiTheme="minorHAnsi" w:cstheme="minorHAnsi"/>
          <w:bCs/>
          <w:kern w:val="20"/>
          <w:lang w:eastAsia="hi-IN" w:bidi="hi-IN"/>
        </w:rPr>
        <w:t xml:space="preserve"> 1</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 xml:space="preserve">mm. Szerokość zagięcia półki </w:t>
      </w:r>
      <w:r w:rsidR="001E69B1" w:rsidRPr="001E69B1">
        <w:rPr>
          <w:rFonts w:asciiTheme="minorHAnsi" w:eastAsia="SimSun" w:hAnsiTheme="minorHAnsi" w:cstheme="minorHAnsi"/>
          <w:bCs/>
          <w:kern w:val="20"/>
          <w:lang w:eastAsia="hi-IN" w:bidi="hi-IN"/>
        </w:rPr>
        <w:t xml:space="preserve">w przedziale </w:t>
      </w:r>
      <w:r w:rsidRPr="001E69B1">
        <w:rPr>
          <w:rFonts w:asciiTheme="minorHAnsi" w:eastAsia="SimSun" w:hAnsiTheme="minorHAnsi" w:cstheme="minorHAnsi"/>
          <w:bCs/>
          <w:kern w:val="20"/>
          <w:lang w:eastAsia="hi-IN" w:bidi="hi-IN"/>
        </w:rPr>
        <w:t>35</w:t>
      </w:r>
      <w:r w:rsidR="00D83AEE" w:rsidRPr="001E69B1">
        <w:rPr>
          <w:rFonts w:asciiTheme="minorHAnsi" w:eastAsia="SimSun" w:hAnsiTheme="minorHAnsi" w:cstheme="minorHAnsi"/>
          <w:bCs/>
          <w:kern w:val="20"/>
          <w:lang w:eastAsia="hi-IN" w:bidi="hi-IN"/>
        </w:rPr>
        <w:t xml:space="preserve"> </w:t>
      </w:r>
      <w:r w:rsidR="001E69B1" w:rsidRPr="001E69B1">
        <w:rPr>
          <w:rFonts w:asciiTheme="minorHAnsi" w:eastAsia="SimSun" w:hAnsiTheme="minorHAnsi" w:cstheme="minorHAnsi"/>
          <w:bCs/>
          <w:kern w:val="20"/>
          <w:lang w:eastAsia="hi-IN" w:bidi="hi-IN"/>
        </w:rPr>
        <w:t xml:space="preserve">– 40 </w:t>
      </w:r>
      <w:r w:rsidRPr="001E69B1">
        <w:rPr>
          <w:rFonts w:asciiTheme="minorHAnsi" w:eastAsia="SimSun" w:hAnsiTheme="minorHAnsi" w:cstheme="minorHAnsi"/>
          <w:bCs/>
          <w:kern w:val="20"/>
          <w:lang w:eastAsia="hi-IN" w:bidi="hi-IN"/>
        </w:rPr>
        <w:t>mm. Całość malowana proszkowo na kolor popielaty RAL 7035.</w:t>
      </w:r>
    </w:p>
    <w:p w:rsidR="007B34DA" w:rsidRPr="001E69B1" w:rsidRDefault="007B34DA" w:rsidP="007B34DA">
      <w:pPr>
        <w:pStyle w:val="Akapitzlist"/>
        <w:numPr>
          <w:ilvl w:val="1"/>
          <w:numId w:val="2"/>
        </w:numPr>
        <w:spacing w:line="360" w:lineRule="auto"/>
        <w:ind w:left="567"/>
        <w:jc w:val="both"/>
        <w:rPr>
          <w:rFonts w:asciiTheme="minorHAnsi" w:eastAsia="SimSun" w:hAnsiTheme="minorHAnsi" w:cstheme="minorHAnsi"/>
          <w:bCs/>
          <w:kern w:val="20"/>
          <w:lang w:eastAsia="hi-IN" w:bidi="hi-IN"/>
        </w:rPr>
      </w:pPr>
      <w:r w:rsidRPr="001E69B1">
        <w:rPr>
          <w:rFonts w:asciiTheme="minorHAnsi" w:eastAsia="SimSun" w:hAnsiTheme="minorHAnsi" w:cstheme="minorHAnsi"/>
          <w:b/>
          <w:bCs/>
          <w:kern w:val="20"/>
          <w:lang w:eastAsia="hi-IN" w:bidi="hi-IN"/>
        </w:rPr>
        <w:t>STOLIKI PRZEJEZDNE-ZABIEGOWE:</w:t>
      </w:r>
    </w:p>
    <w:p w:rsidR="007B34DA" w:rsidRPr="001E69B1" w:rsidRDefault="007B34DA"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1E69B1">
        <w:rPr>
          <w:rFonts w:asciiTheme="minorHAnsi" w:eastAsia="SimSun" w:hAnsiTheme="minorHAnsi" w:cstheme="minorHAnsi"/>
          <w:bCs/>
          <w:kern w:val="20"/>
          <w:lang w:eastAsia="hi-IN" w:bidi="hi-IN"/>
        </w:rPr>
        <w:t>Stolik o wymiarach: 67</w:t>
      </w:r>
      <w:r w:rsidR="00E916AD" w:rsidRPr="001E69B1">
        <w:rPr>
          <w:rFonts w:asciiTheme="minorHAnsi" w:eastAsia="SimSun" w:hAnsiTheme="minorHAnsi" w:cstheme="minorHAnsi"/>
          <w:bCs/>
          <w:kern w:val="20"/>
          <w:lang w:eastAsia="hi-IN" w:bidi="hi-IN"/>
        </w:rPr>
        <w:t>5</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x</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4</w:t>
      </w:r>
      <w:r w:rsidR="001E69B1" w:rsidRPr="001E69B1">
        <w:rPr>
          <w:rFonts w:asciiTheme="minorHAnsi" w:eastAsia="SimSun" w:hAnsiTheme="minorHAnsi" w:cstheme="minorHAnsi"/>
          <w:bCs/>
          <w:kern w:val="20"/>
          <w:lang w:eastAsia="hi-IN" w:bidi="hi-IN"/>
        </w:rPr>
        <w:t>5</w:t>
      </w:r>
      <w:r w:rsidR="00E916AD" w:rsidRPr="001E69B1">
        <w:rPr>
          <w:rFonts w:asciiTheme="minorHAnsi" w:eastAsia="SimSun" w:hAnsiTheme="minorHAnsi" w:cstheme="minorHAnsi"/>
          <w:bCs/>
          <w:kern w:val="20"/>
          <w:lang w:eastAsia="hi-IN" w:bidi="hi-IN"/>
        </w:rPr>
        <w:t>0</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x</w:t>
      </w:r>
      <w:r w:rsidR="00D83AEE" w:rsidRPr="001E69B1">
        <w:rPr>
          <w:rFonts w:asciiTheme="minorHAnsi" w:eastAsia="SimSun" w:hAnsiTheme="minorHAnsi" w:cstheme="minorHAnsi"/>
          <w:bCs/>
          <w:kern w:val="20"/>
          <w:lang w:eastAsia="hi-IN" w:bidi="hi-IN"/>
        </w:rPr>
        <w:t xml:space="preserve"> </w:t>
      </w:r>
      <w:r w:rsidRPr="001E69B1">
        <w:rPr>
          <w:rFonts w:asciiTheme="minorHAnsi" w:eastAsia="SimSun" w:hAnsiTheme="minorHAnsi" w:cstheme="minorHAnsi"/>
          <w:bCs/>
          <w:kern w:val="20"/>
          <w:lang w:eastAsia="hi-IN" w:bidi="hi-IN"/>
        </w:rPr>
        <w:t>9</w:t>
      </w:r>
      <w:r w:rsidR="001E69B1" w:rsidRPr="001E69B1">
        <w:rPr>
          <w:rFonts w:asciiTheme="minorHAnsi" w:eastAsia="SimSun" w:hAnsiTheme="minorHAnsi" w:cstheme="minorHAnsi"/>
          <w:bCs/>
          <w:kern w:val="20"/>
          <w:lang w:eastAsia="hi-IN" w:bidi="hi-IN"/>
        </w:rPr>
        <w:t>20</w:t>
      </w:r>
      <w:r w:rsidRPr="001E69B1">
        <w:rPr>
          <w:rFonts w:asciiTheme="minorHAnsi" w:eastAsia="SimSun" w:hAnsiTheme="minorHAnsi" w:cstheme="minorHAnsi"/>
          <w:bCs/>
          <w:kern w:val="20"/>
          <w:lang w:eastAsia="hi-IN" w:bidi="hi-IN"/>
        </w:rPr>
        <w:t xml:space="preserve"> mm</w:t>
      </w:r>
      <w:r w:rsidR="00E916AD" w:rsidRPr="001E69B1">
        <w:rPr>
          <w:rFonts w:asciiTheme="minorHAnsi" w:eastAsia="SimSun" w:hAnsiTheme="minorHAnsi" w:cstheme="minorHAnsi"/>
          <w:bCs/>
          <w:kern w:val="20"/>
          <w:lang w:eastAsia="hi-IN" w:bidi="hi-IN"/>
        </w:rPr>
        <w:t xml:space="preserve"> ± 20 mm</w:t>
      </w:r>
      <w:r w:rsidRPr="001E69B1">
        <w:rPr>
          <w:rFonts w:asciiTheme="minorHAnsi" w:eastAsia="SimSun" w:hAnsiTheme="minorHAnsi" w:cstheme="minorHAnsi"/>
          <w:bCs/>
          <w:kern w:val="20"/>
          <w:lang w:eastAsia="hi-IN" w:bidi="hi-IN"/>
        </w:rPr>
        <w:t>.</w:t>
      </w:r>
    </w:p>
    <w:p w:rsidR="007B34DA" w:rsidRPr="001E69B1" w:rsidRDefault="007B34DA"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1E69B1">
        <w:rPr>
          <w:rFonts w:asciiTheme="minorHAnsi" w:eastAsia="SimSun" w:hAnsiTheme="minorHAnsi" w:cstheme="minorHAnsi"/>
          <w:bCs/>
          <w:kern w:val="20"/>
          <w:lang w:eastAsia="hi-IN" w:bidi="hi-IN"/>
        </w:rPr>
        <w:t>Zbudowany z konstrukcji nośnej wykonanej z kształtowników ze stali konstrukcyjnej zabezpieczonej  przed korozją przez pomalowanie farbą epoksydową.</w:t>
      </w:r>
    </w:p>
    <w:p w:rsidR="007B34DA" w:rsidRPr="001E69B1" w:rsidRDefault="007B34DA"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1E69B1">
        <w:rPr>
          <w:rFonts w:asciiTheme="minorHAnsi" w:eastAsia="SimSun" w:hAnsiTheme="minorHAnsi" w:cstheme="minorHAnsi"/>
          <w:bCs/>
          <w:kern w:val="20"/>
          <w:lang w:eastAsia="hi-IN" w:bidi="hi-IN"/>
        </w:rPr>
        <w:t>Blat górny i półka wykonane ze stali nierdzewnej AISI 304.</w:t>
      </w:r>
    </w:p>
    <w:p w:rsidR="007B34DA" w:rsidRPr="001E69B1" w:rsidRDefault="007B34DA" w:rsidP="007B34DA">
      <w:pPr>
        <w:pStyle w:val="Akapitzlist"/>
        <w:numPr>
          <w:ilvl w:val="2"/>
          <w:numId w:val="2"/>
        </w:numPr>
        <w:spacing w:line="360" w:lineRule="auto"/>
        <w:jc w:val="both"/>
        <w:rPr>
          <w:rFonts w:asciiTheme="minorHAnsi" w:eastAsia="SimSun" w:hAnsiTheme="minorHAnsi" w:cstheme="minorHAnsi"/>
          <w:bCs/>
          <w:kern w:val="20"/>
          <w:lang w:eastAsia="hi-IN" w:bidi="hi-IN"/>
        </w:rPr>
      </w:pPr>
      <w:r w:rsidRPr="001E69B1">
        <w:rPr>
          <w:rFonts w:asciiTheme="minorHAnsi" w:eastAsia="SimSun" w:hAnsiTheme="minorHAnsi" w:cstheme="minorHAnsi"/>
          <w:bCs/>
          <w:kern w:val="20"/>
          <w:lang w:eastAsia="hi-IN" w:bidi="hi-IN"/>
        </w:rPr>
        <w:t xml:space="preserve">Stolik wyposażony w zespoły jezdne, z których dwa umożliwiają blokadę stolika. </w:t>
      </w:r>
    </w:p>
    <w:p w:rsidR="000D2B82" w:rsidRPr="001A0989" w:rsidRDefault="007B34DA" w:rsidP="001A0989">
      <w:pPr>
        <w:pStyle w:val="Akapitzlist"/>
        <w:numPr>
          <w:ilvl w:val="2"/>
          <w:numId w:val="2"/>
        </w:numPr>
        <w:spacing w:line="360" w:lineRule="auto"/>
        <w:jc w:val="both"/>
        <w:rPr>
          <w:rFonts w:asciiTheme="minorHAnsi" w:eastAsia="SimSun" w:hAnsiTheme="minorHAnsi" w:cstheme="minorHAnsi"/>
          <w:bCs/>
          <w:kern w:val="20"/>
          <w:lang w:eastAsia="hi-IN" w:bidi="hi-IN"/>
        </w:rPr>
      </w:pPr>
      <w:r w:rsidRPr="00005B2C">
        <w:rPr>
          <w:rFonts w:asciiTheme="minorHAnsi" w:eastAsia="SimSun" w:hAnsiTheme="minorHAnsi" w:cstheme="minorHAnsi"/>
          <w:bCs/>
          <w:kern w:val="20"/>
          <w:lang w:eastAsia="hi-IN" w:bidi="hi-IN"/>
        </w:rPr>
        <w:t>Blat dolny wykonany z płyty laminowanej odpornej na ścieranie, zarysowania i działanie wielu czynników chemicznych. Na blacie dolnym kuweta z polipropylenu.</w:t>
      </w:r>
      <w:bookmarkStart w:id="0" w:name="_GoBack"/>
      <w:bookmarkEnd w:id="0"/>
    </w:p>
    <w:p w:rsidR="00DA2947" w:rsidRPr="00710C46" w:rsidRDefault="00DA2947" w:rsidP="002E3CFA">
      <w:pPr>
        <w:spacing w:line="360" w:lineRule="auto"/>
        <w:jc w:val="both"/>
        <w:rPr>
          <w:rFonts w:asciiTheme="minorHAnsi" w:eastAsia="SimSun" w:hAnsiTheme="minorHAnsi" w:cstheme="minorHAnsi"/>
          <w:bCs/>
          <w:color w:val="FF0000"/>
          <w:kern w:val="20"/>
          <w:lang w:eastAsia="hi-IN" w:bidi="hi-IN"/>
        </w:rPr>
      </w:pPr>
    </w:p>
    <w:p w:rsidR="0015127C" w:rsidRPr="00005B2C" w:rsidRDefault="0015127C" w:rsidP="002E3CFA">
      <w:pPr>
        <w:pStyle w:val="Akapitzlist"/>
        <w:numPr>
          <w:ilvl w:val="0"/>
          <w:numId w:val="2"/>
        </w:numPr>
        <w:spacing w:line="360" w:lineRule="auto"/>
        <w:ind w:left="284" w:hanging="284"/>
        <w:rPr>
          <w:rFonts w:asciiTheme="minorHAnsi" w:hAnsiTheme="minorHAnsi" w:cstheme="minorHAnsi"/>
          <w:b/>
          <w:bCs/>
          <w:sz w:val="28"/>
        </w:rPr>
      </w:pPr>
      <w:r w:rsidRPr="00005B2C">
        <w:rPr>
          <w:rFonts w:asciiTheme="minorHAnsi" w:hAnsiTheme="minorHAnsi" w:cstheme="minorHAnsi"/>
          <w:b/>
          <w:bCs/>
          <w:sz w:val="28"/>
        </w:rPr>
        <w:lastRenderedPageBreak/>
        <w:t>WYMAGANIA OGÓLNE</w:t>
      </w:r>
    </w:p>
    <w:p w:rsidR="0015127C" w:rsidRPr="00710C46" w:rsidRDefault="0015127C" w:rsidP="002E3CFA">
      <w:pPr>
        <w:spacing w:line="360" w:lineRule="auto"/>
        <w:rPr>
          <w:rFonts w:asciiTheme="minorHAnsi" w:hAnsiTheme="minorHAnsi" w:cstheme="minorHAnsi"/>
          <w:bCs/>
          <w:color w:val="FF0000"/>
        </w:rPr>
      </w:pPr>
    </w:p>
    <w:p w:rsidR="0015127C" w:rsidRPr="00005B2C" w:rsidRDefault="0015127C" w:rsidP="002E3CFA">
      <w:pPr>
        <w:pStyle w:val="Akapitzlist"/>
        <w:numPr>
          <w:ilvl w:val="0"/>
          <w:numId w:val="3"/>
        </w:numPr>
        <w:spacing w:line="360" w:lineRule="auto"/>
        <w:ind w:left="284" w:right="141" w:hanging="284"/>
        <w:rPr>
          <w:rFonts w:asciiTheme="minorHAnsi" w:hAnsiTheme="minorHAnsi" w:cstheme="minorHAnsi"/>
        </w:rPr>
      </w:pPr>
      <w:r w:rsidRPr="00005B2C">
        <w:rPr>
          <w:rFonts w:asciiTheme="minorHAnsi" w:hAnsiTheme="minorHAnsi" w:cstheme="minorHAnsi"/>
        </w:rPr>
        <w:t>Zamawiający zaleca wykonanie wizji lokalnej pomieszczeń przed złożeniem oferty w celu zapoznania się z istniejącymi warunkami i ustalenia szczegółów technicznych nie podanych w specyfikacji.</w:t>
      </w:r>
    </w:p>
    <w:p w:rsidR="00EA08E3" w:rsidRPr="00005B2C" w:rsidRDefault="00EA08E3" w:rsidP="00EA08E3">
      <w:pPr>
        <w:pStyle w:val="Akapitzlist"/>
        <w:numPr>
          <w:ilvl w:val="0"/>
          <w:numId w:val="3"/>
        </w:numPr>
        <w:spacing w:line="360" w:lineRule="auto"/>
        <w:ind w:left="284" w:hanging="284"/>
        <w:rPr>
          <w:rFonts w:asciiTheme="minorHAnsi" w:hAnsiTheme="minorHAnsi" w:cstheme="minorHAnsi"/>
        </w:rPr>
      </w:pPr>
      <w:r w:rsidRPr="00005B2C">
        <w:rPr>
          <w:rFonts w:asciiTheme="minorHAnsi" w:hAnsiTheme="minorHAnsi" w:cstheme="minorHAnsi"/>
        </w:rPr>
        <w:t>Zamawiający wymaga wykonania wizji lokalnej po podpisaniu umowy w celu przeprowadzenia dokładnych pomiarów przez Wykonawcę oraz szczegółowych konsultacji z Zamawiającym dotyczących m.in. kolorystyki czy ostatecznego rozmieszczenia mebli.</w:t>
      </w:r>
    </w:p>
    <w:p w:rsidR="0081156C" w:rsidRPr="00005B2C" w:rsidRDefault="0081156C" w:rsidP="002E3CFA">
      <w:pPr>
        <w:spacing w:line="360" w:lineRule="auto"/>
        <w:ind w:right="141"/>
        <w:rPr>
          <w:rFonts w:asciiTheme="minorHAnsi" w:hAnsiTheme="minorHAnsi" w:cstheme="minorHAnsi"/>
        </w:rPr>
      </w:pPr>
    </w:p>
    <w:p w:rsidR="0081156C" w:rsidRPr="00005B2C" w:rsidRDefault="0081156C" w:rsidP="0081156C">
      <w:pPr>
        <w:pStyle w:val="Akapitzlist"/>
        <w:numPr>
          <w:ilvl w:val="0"/>
          <w:numId w:val="2"/>
        </w:numPr>
        <w:spacing w:line="360" w:lineRule="auto"/>
        <w:ind w:left="284" w:hanging="284"/>
        <w:rPr>
          <w:rFonts w:asciiTheme="minorHAnsi" w:hAnsiTheme="minorHAnsi" w:cstheme="minorHAnsi"/>
          <w:b/>
          <w:bCs/>
          <w:sz w:val="28"/>
        </w:rPr>
      </w:pPr>
      <w:r w:rsidRPr="00005B2C">
        <w:rPr>
          <w:rFonts w:asciiTheme="minorHAnsi" w:hAnsiTheme="minorHAnsi" w:cstheme="minorHAnsi"/>
          <w:b/>
          <w:bCs/>
          <w:sz w:val="28"/>
        </w:rPr>
        <w:t>SPECYFIKACJA ASORTYMENTOWA</w:t>
      </w:r>
      <w:r w:rsidR="00ED6658" w:rsidRPr="00005B2C">
        <w:rPr>
          <w:rFonts w:asciiTheme="minorHAnsi" w:hAnsiTheme="minorHAnsi" w:cstheme="minorHAnsi"/>
          <w:b/>
          <w:bCs/>
          <w:sz w:val="28"/>
        </w:rPr>
        <w:t xml:space="preserve"> (załącznik do OPISU PRZEDMIOTU ZAMÓWIENIA)</w:t>
      </w:r>
    </w:p>
    <w:p w:rsidR="0081156C" w:rsidRPr="00710C46" w:rsidRDefault="0081156C" w:rsidP="002E3CFA">
      <w:pPr>
        <w:spacing w:line="360" w:lineRule="auto"/>
        <w:ind w:right="141"/>
        <w:rPr>
          <w:rFonts w:asciiTheme="minorHAnsi" w:hAnsiTheme="minorHAnsi" w:cstheme="minorHAnsi"/>
          <w:color w:val="FF0000"/>
        </w:rPr>
      </w:pPr>
    </w:p>
    <w:p w:rsidR="00ED6658" w:rsidRPr="00710C46" w:rsidRDefault="00ED6658" w:rsidP="002E3CFA">
      <w:pPr>
        <w:spacing w:line="360" w:lineRule="auto"/>
        <w:ind w:right="141"/>
        <w:rPr>
          <w:rFonts w:asciiTheme="minorHAnsi" w:hAnsiTheme="minorHAnsi" w:cstheme="minorHAnsi"/>
          <w:color w:val="FF0000"/>
        </w:rPr>
      </w:pPr>
    </w:p>
    <w:p w:rsidR="0015127C" w:rsidRPr="00005B2C" w:rsidRDefault="0015127C" w:rsidP="002E3CFA">
      <w:pPr>
        <w:spacing w:line="360" w:lineRule="auto"/>
        <w:rPr>
          <w:rFonts w:asciiTheme="minorHAnsi" w:eastAsia="SimSun" w:hAnsiTheme="minorHAnsi" w:cstheme="minorHAnsi"/>
          <w:bCs/>
          <w:kern w:val="20"/>
          <w:u w:val="single"/>
          <w:lang w:eastAsia="hi-IN" w:bidi="hi-IN"/>
        </w:rPr>
      </w:pPr>
      <w:r w:rsidRPr="00005B2C">
        <w:rPr>
          <w:rFonts w:asciiTheme="minorHAnsi" w:eastAsia="SimSun" w:hAnsiTheme="minorHAnsi" w:cstheme="minorHAnsi"/>
          <w:bCs/>
          <w:kern w:val="20"/>
          <w:u w:val="single"/>
          <w:lang w:eastAsia="hi-IN" w:bidi="hi-IN"/>
        </w:rPr>
        <w:t xml:space="preserve">Oświadczam, że zaoferowany przez reprezentowanego przeze mnie Wykonawcę </w:t>
      </w:r>
      <w:r w:rsidRPr="00005B2C">
        <w:rPr>
          <w:rFonts w:asciiTheme="minorHAnsi" w:hAnsiTheme="minorHAnsi" w:cstheme="minorHAnsi"/>
          <w:bCs/>
          <w:u w:val="single"/>
        </w:rPr>
        <w:t xml:space="preserve">wskazany wyżej </w:t>
      </w:r>
      <w:r w:rsidRPr="00005B2C">
        <w:rPr>
          <w:rFonts w:asciiTheme="minorHAnsi" w:eastAsia="SimSun" w:hAnsiTheme="minorHAnsi" w:cstheme="minorHAnsi"/>
          <w:bCs/>
          <w:kern w:val="20"/>
          <w:u w:val="single"/>
          <w:lang w:eastAsia="hi-IN" w:bidi="hi-IN"/>
        </w:rPr>
        <w:t xml:space="preserve">przedmiot zamówienia spełnia wymagania </w:t>
      </w:r>
      <w:r w:rsidRPr="00005B2C">
        <w:rPr>
          <w:rFonts w:asciiTheme="minorHAnsi" w:hAnsiTheme="minorHAnsi" w:cstheme="minorHAnsi"/>
          <w:u w:val="single"/>
        </w:rPr>
        <w:t>techniczne, eksploatacyjne, jakościowe i funkcjonalne</w:t>
      </w:r>
      <w:r w:rsidRPr="00005B2C">
        <w:rPr>
          <w:rFonts w:asciiTheme="minorHAnsi" w:eastAsia="SimSun" w:hAnsiTheme="minorHAnsi" w:cstheme="minorHAnsi"/>
          <w:bCs/>
          <w:kern w:val="20"/>
          <w:u w:val="single"/>
          <w:lang w:eastAsia="hi-IN" w:bidi="hi-IN"/>
        </w:rPr>
        <w:t xml:space="preserve"> przedstawione </w:t>
      </w:r>
      <w:r w:rsidR="00B85141" w:rsidRPr="00005B2C">
        <w:rPr>
          <w:rFonts w:asciiTheme="minorHAnsi" w:eastAsia="SimSun" w:hAnsiTheme="minorHAnsi" w:cstheme="minorHAnsi"/>
          <w:bCs/>
          <w:kern w:val="20"/>
          <w:u w:val="single"/>
          <w:lang w:eastAsia="hi-IN" w:bidi="hi-IN"/>
        </w:rPr>
        <w:t>powyżej,</w:t>
      </w:r>
      <w:r w:rsidRPr="00005B2C">
        <w:rPr>
          <w:rFonts w:asciiTheme="minorHAnsi" w:eastAsia="SimSun" w:hAnsiTheme="minorHAnsi" w:cstheme="minorHAnsi"/>
          <w:bCs/>
          <w:kern w:val="20"/>
          <w:u w:val="single"/>
          <w:lang w:eastAsia="hi-IN" w:bidi="hi-IN"/>
        </w:rPr>
        <w:t xml:space="preserve"> oraz wszystkie </w:t>
      </w:r>
      <w:r w:rsidRPr="00005B2C">
        <w:rPr>
          <w:rFonts w:asciiTheme="minorHAnsi" w:hAnsiTheme="minorHAnsi" w:cstheme="minorHAnsi"/>
          <w:bCs/>
          <w:u w:val="single"/>
        </w:rPr>
        <w:t xml:space="preserve">dotyczące go </w:t>
      </w:r>
      <w:r w:rsidRPr="00005B2C">
        <w:rPr>
          <w:rFonts w:asciiTheme="minorHAnsi" w:eastAsia="SimSun" w:hAnsiTheme="minorHAnsi" w:cstheme="minorHAnsi"/>
          <w:bCs/>
          <w:kern w:val="20"/>
          <w:u w:val="single"/>
          <w:lang w:eastAsia="hi-IN" w:bidi="hi-IN"/>
        </w:rPr>
        <w:t xml:space="preserve">pozostałe wymagania wymienione w załącznikach. </w:t>
      </w:r>
    </w:p>
    <w:p w:rsidR="0015127C" w:rsidRPr="00005B2C" w:rsidRDefault="0015127C" w:rsidP="002E3CFA">
      <w:pPr>
        <w:spacing w:line="360" w:lineRule="auto"/>
        <w:rPr>
          <w:rFonts w:asciiTheme="minorHAnsi" w:hAnsiTheme="minorHAnsi" w:cstheme="minorHAnsi"/>
          <w:b/>
        </w:rPr>
      </w:pPr>
    </w:p>
    <w:p w:rsidR="0015127C" w:rsidRPr="00005B2C" w:rsidRDefault="0015127C" w:rsidP="002E3CFA">
      <w:pPr>
        <w:spacing w:line="360" w:lineRule="auto"/>
        <w:rPr>
          <w:rFonts w:asciiTheme="minorHAnsi" w:hAnsiTheme="minorHAnsi" w:cstheme="minorHAnsi"/>
          <w:b/>
        </w:rPr>
      </w:pPr>
    </w:p>
    <w:p w:rsidR="00E916AD" w:rsidRPr="00005B2C" w:rsidRDefault="00E916AD" w:rsidP="002E3CFA">
      <w:pPr>
        <w:spacing w:line="360" w:lineRule="auto"/>
        <w:rPr>
          <w:rFonts w:asciiTheme="minorHAnsi" w:hAnsiTheme="minorHAnsi" w:cstheme="minorHAnsi"/>
          <w:b/>
        </w:rPr>
      </w:pPr>
    </w:p>
    <w:p w:rsidR="00E916AD" w:rsidRPr="00005B2C" w:rsidRDefault="00E916AD" w:rsidP="002E3CFA">
      <w:pPr>
        <w:spacing w:line="360" w:lineRule="auto"/>
        <w:rPr>
          <w:rFonts w:asciiTheme="minorHAnsi" w:hAnsiTheme="minorHAnsi" w:cstheme="minorHAnsi"/>
          <w:b/>
        </w:rPr>
      </w:pPr>
    </w:p>
    <w:p w:rsidR="0015127C" w:rsidRPr="00005B2C" w:rsidRDefault="0015127C" w:rsidP="002E3CFA">
      <w:pPr>
        <w:spacing w:line="360" w:lineRule="auto"/>
        <w:rPr>
          <w:rFonts w:asciiTheme="minorHAnsi" w:hAnsiTheme="minorHAnsi" w:cstheme="minorHAnsi"/>
          <w:b/>
        </w:rPr>
      </w:pPr>
    </w:p>
    <w:p w:rsidR="00303344" w:rsidRPr="00710C46" w:rsidRDefault="0015127C" w:rsidP="002E3CFA">
      <w:pPr>
        <w:spacing w:line="360" w:lineRule="auto"/>
        <w:rPr>
          <w:rFonts w:asciiTheme="minorHAnsi" w:eastAsia="Calibri" w:hAnsiTheme="minorHAnsi" w:cstheme="minorHAnsi"/>
          <w:iCs/>
          <w:color w:val="FF0000"/>
        </w:rPr>
      </w:pPr>
      <w:r w:rsidRPr="00005B2C">
        <w:rPr>
          <w:rFonts w:asciiTheme="minorHAnsi" w:eastAsia="Calibri" w:hAnsiTheme="minorHAnsi" w:cstheme="minorHAnsi"/>
          <w:iCs/>
        </w:rPr>
        <w:t>kwalifikowany</w:t>
      </w:r>
      <w:r w:rsidR="005A0A06" w:rsidRPr="00005B2C">
        <w:rPr>
          <w:rFonts w:asciiTheme="minorHAnsi" w:eastAsia="Calibri" w:hAnsiTheme="minorHAnsi" w:cstheme="minorHAnsi"/>
          <w:iCs/>
        </w:rPr>
        <w:t xml:space="preserve"> podpis elektroniczny Wykonawcy</w:t>
      </w:r>
      <w:r w:rsidR="00303344" w:rsidRPr="00710C46">
        <w:rPr>
          <w:rFonts w:asciiTheme="minorHAnsi" w:eastAsia="Calibri" w:hAnsiTheme="minorHAnsi" w:cstheme="minorHAnsi"/>
          <w:iCs/>
          <w:color w:val="FF0000"/>
        </w:rPr>
        <w:br w:type="page"/>
      </w:r>
    </w:p>
    <w:p w:rsidR="0015660F" w:rsidRPr="00005B2C" w:rsidRDefault="0015660F" w:rsidP="002E3CFA">
      <w:pPr>
        <w:spacing w:line="360" w:lineRule="auto"/>
        <w:rPr>
          <w:rFonts w:asciiTheme="minorHAnsi" w:hAnsiTheme="minorHAnsi" w:cstheme="minorHAnsi"/>
          <w:b/>
        </w:rPr>
      </w:pPr>
      <w:r w:rsidRPr="00005B2C">
        <w:rPr>
          <w:rFonts w:asciiTheme="minorHAnsi" w:hAnsiTheme="minorHAnsi" w:cstheme="minorHAnsi"/>
          <w:b/>
        </w:rPr>
        <w:lastRenderedPageBreak/>
        <w:t xml:space="preserve">Załącznik nr </w:t>
      </w:r>
      <w:r w:rsidR="00AA7557" w:rsidRPr="00005B2C">
        <w:rPr>
          <w:rFonts w:asciiTheme="minorHAnsi" w:hAnsiTheme="minorHAnsi" w:cstheme="minorHAnsi"/>
          <w:b/>
        </w:rPr>
        <w:t>3</w:t>
      </w:r>
      <w:r w:rsidRPr="00005B2C">
        <w:rPr>
          <w:rFonts w:asciiTheme="minorHAnsi" w:hAnsiTheme="minorHAnsi" w:cstheme="minorHAnsi"/>
          <w:b/>
        </w:rPr>
        <w:t xml:space="preserve"> do SWZ</w:t>
      </w:r>
    </w:p>
    <w:p w:rsidR="0015660F" w:rsidRPr="00005B2C" w:rsidRDefault="0015660F" w:rsidP="002E3CFA">
      <w:pPr>
        <w:spacing w:line="360" w:lineRule="auto"/>
        <w:rPr>
          <w:rFonts w:asciiTheme="minorHAnsi" w:eastAsia="SimSun" w:hAnsiTheme="minorHAnsi" w:cstheme="minorHAnsi"/>
          <w:b/>
          <w:bCs/>
          <w:caps/>
          <w:kern w:val="2"/>
          <w:szCs w:val="22"/>
          <w:lang w:eastAsia="hi-IN" w:bidi="hi-IN"/>
        </w:rPr>
      </w:pPr>
    </w:p>
    <w:p w:rsidR="0015660F" w:rsidRPr="00005B2C" w:rsidRDefault="0015660F" w:rsidP="002E3CFA">
      <w:pPr>
        <w:spacing w:line="360" w:lineRule="auto"/>
        <w:rPr>
          <w:rFonts w:asciiTheme="minorHAnsi" w:hAnsiTheme="minorHAnsi" w:cstheme="minorHAnsi"/>
          <w:b/>
          <w:sz w:val="28"/>
          <w:szCs w:val="22"/>
        </w:rPr>
      </w:pPr>
      <w:r w:rsidRPr="00005B2C">
        <w:rPr>
          <w:rFonts w:asciiTheme="minorHAnsi" w:eastAsia="SimSun" w:hAnsiTheme="minorHAnsi" w:cstheme="minorHAnsi"/>
          <w:b/>
          <w:bCs/>
          <w:caps/>
          <w:kern w:val="2"/>
          <w:sz w:val="28"/>
          <w:szCs w:val="22"/>
          <w:lang w:val="x-none" w:eastAsia="hi-IN" w:bidi="hi-IN"/>
        </w:rPr>
        <w:t>ocen</w:t>
      </w:r>
      <w:r w:rsidRPr="00005B2C">
        <w:rPr>
          <w:rFonts w:asciiTheme="minorHAnsi" w:eastAsia="SimSun" w:hAnsiTheme="minorHAnsi" w:cstheme="minorHAnsi"/>
          <w:b/>
          <w:bCs/>
          <w:caps/>
          <w:kern w:val="2"/>
          <w:sz w:val="28"/>
          <w:szCs w:val="22"/>
          <w:lang w:eastAsia="hi-IN" w:bidi="hi-IN"/>
        </w:rPr>
        <w:t>A WARUNKÓW GWARANCJI</w:t>
      </w:r>
    </w:p>
    <w:p w:rsidR="00C42E64" w:rsidRPr="00005B2C" w:rsidRDefault="00C42E64" w:rsidP="00C42E64">
      <w:pPr>
        <w:spacing w:line="360" w:lineRule="auto"/>
        <w:rPr>
          <w:rFonts w:asciiTheme="minorHAnsi" w:hAnsiTheme="minorHAnsi" w:cstheme="minorHAnsi"/>
          <w:b/>
          <w:szCs w:val="22"/>
        </w:rPr>
      </w:pPr>
      <w:r w:rsidRPr="00005B2C">
        <w:rPr>
          <w:rFonts w:asciiTheme="minorHAnsi" w:hAnsiTheme="minorHAnsi" w:cstheme="minorHAnsi"/>
          <w:szCs w:val="22"/>
        </w:rPr>
        <w:t xml:space="preserve">Dostawa wraz z rozładunkiem, wniesieniem, montażem mebli laboratoryjnych i dostarczeniem instrukcji stanowiskowej oraz jej wdrożeniem </w:t>
      </w:r>
      <w:r w:rsidRPr="00005B2C">
        <w:rPr>
          <w:rFonts w:asciiTheme="minorHAnsi" w:hAnsiTheme="minorHAnsi" w:cstheme="minorHAnsi"/>
          <w:bCs/>
          <w:szCs w:val="22"/>
        </w:rPr>
        <w:t xml:space="preserve">do </w:t>
      </w:r>
      <w:r w:rsidR="00005B2C" w:rsidRPr="00005B2C">
        <w:rPr>
          <w:rFonts w:asciiTheme="minorHAnsi" w:hAnsiTheme="minorHAnsi" w:cstheme="minorHAnsi"/>
          <w:b/>
          <w:szCs w:val="22"/>
        </w:rPr>
        <w:t>Centrum Genomu</w:t>
      </w:r>
      <w:r w:rsidRPr="00005B2C">
        <w:rPr>
          <w:rFonts w:asciiTheme="minorHAnsi" w:hAnsiTheme="minorHAnsi" w:cstheme="minorHAnsi"/>
          <w:b/>
          <w:szCs w:val="22"/>
        </w:rPr>
        <w:t xml:space="preserve"> Uniwersytetu Medycznego w Białymstoku</w:t>
      </w:r>
    </w:p>
    <w:p w:rsidR="00671B26" w:rsidRPr="00005B2C" w:rsidRDefault="00671B26" w:rsidP="002E3CFA">
      <w:pPr>
        <w:pStyle w:val="Tekstpodstawowy"/>
        <w:tabs>
          <w:tab w:val="center" w:pos="4818"/>
          <w:tab w:val="left" w:pos="7545"/>
        </w:tabs>
        <w:spacing w:line="360" w:lineRule="auto"/>
        <w:rPr>
          <w:rFonts w:asciiTheme="minorHAnsi" w:hAnsiTheme="minorHAnsi" w:cstheme="minorHAnsi"/>
          <w:b/>
          <w:szCs w:val="22"/>
          <w:lang w:eastAsia="x-none"/>
        </w:rPr>
      </w:pPr>
    </w:p>
    <w:p w:rsidR="00671B26" w:rsidRPr="00005B2C" w:rsidRDefault="00671B26" w:rsidP="002E3CFA">
      <w:pPr>
        <w:spacing w:line="360" w:lineRule="auto"/>
        <w:rPr>
          <w:rFonts w:asciiTheme="minorHAnsi" w:hAnsiTheme="minorHAnsi" w:cstheme="minorHAnsi"/>
          <w:b/>
          <w:bCs/>
          <w:sz w:val="28"/>
          <w:u w:val="single"/>
        </w:rPr>
      </w:pPr>
      <w:r w:rsidRPr="00005B2C">
        <w:rPr>
          <w:rFonts w:asciiTheme="minorHAnsi" w:hAnsiTheme="minorHAnsi" w:cstheme="minorHAnsi"/>
          <w:b/>
          <w:sz w:val="28"/>
          <w:u w:val="single"/>
        </w:rPr>
        <w:t>Meble laboratoryjne – 1</w:t>
      </w:r>
      <w:r w:rsidRPr="00005B2C">
        <w:rPr>
          <w:rFonts w:asciiTheme="minorHAnsi" w:hAnsiTheme="minorHAnsi" w:cstheme="minorHAnsi"/>
          <w:b/>
          <w:bCs/>
          <w:sz w:val="28"/>
          <w:u w:val="single"/>
        </w:rPr>
        <w:t xml:space="preserve"> </w:t>
      </w:r>
      <w:proofErr w:type="spellStart"/>
      <w:r w:rsidRPr="00005B2C">
        <w:rPr>
          <w:rFonts w:asciiTheme="minorHAnsi" w:hAnsiTheme="minorHAnsi" w:cstheme="minorHAnsi"/>
          <w:b/>
          <w:bCs/>
          <w:sz w:val="28"/>
          <w:u w:val="single"/>
        </w:rPr>
        <w:t>kpl</w:t>
      </w:r>
      <w:proofErr w:type="spellEnd"/>
      <w:r w:rsidRPr="00005B2C">
        <w:rPr>
          <w:rFonts w:asciiTheme="minorHAnsi" w:hAnsiTheme="minorHAnsi" w:cstheme="minorHAnsi"/>
          <w:b/>
          <w:bCs/>
          <w:sz w:val="28"/>
          <w:u w:val="single"/>
        </w:rPr>
        <w:t>.</w:t>
      </w:r>
    </w:p>
    <w:p w:rsidR="0015660F" w:rsidRPr="00710C46" w:rsidRDefault="0015660F" w:rsidP="002E3CFA">
      <w:pPr>
        <w:spacing w:line="360" w:lineRule="auto"/>
        <w:rPr>
          <w:rFonts w:asciiTheme="minorHAnsi" w:hAnsiTheme="minorHAnsi" w:cstheme="minorHAnsi"/>
          <w:b/>
          <w:color w:val="FF0000"/>
        </w:rPr>
      </w:pPr>
    </w:p>
    <w:p w:rsidR="0015660F" w:rsidRDefault="0015660F" w:rsidP="002E3CFA">
      <w:pPr>
        <w:spacing w:line="360" w:lineRule="auto"/>
        <w:rPr>
          <w:rFonts w:asciiTheme="minorHAnsi" w:hAnsiTheme="minorHAnsi" w:cstheme="minorHAnsi"/>
          <w:bCs/>
        </w:rPr>
      </w:pPr>
      <w:r w:rsidRPr="003B63B7">
        <w:rPr>
          <w:rFonts w:asciiTheme="minorHAnsi" w:hAnsiTheme="minorHAnsi" w:cstheme="minorHAnsi"/>
        </w:rPr>
        <w:t xml:space="preserve">Okres gwarancji </w:t>
      </w:r>
      <w:r w:rsidR="00E97A7E" w:rsidRPr="00E97A7E">
        <w:rPr>
          <w:rFonts w:asciiTheme="minorHAnsi" w:hAnsiTheme="minorHAnsi" w:cstheme="minorHAnsi"/>
        </w:rPr>
        <w:t>(oprócz zlewów, umywalek i baterii)</w:t>
      </w:r>
      <w:r w:rsidR="00E97A7E">
        <w:rPr>
          <w:rFonts w:asciiTheme="minorHAnsi" w:hAnsiTheme="minorHAnsi" w:cstheme="minorHAnsi"/>
        </w:rPr>
        <w:t xml:space="preserve"> </w:t>
      </w:r>
      <w:r w:rsidRPr="003B63B7">
        <w:rPr>
          <w:rFonts w:asciiTheme="minorHAnsi" w:hAnsiTheme="minorHAnsi" w:cstheme="minorHAnsi"/>
        </w:rPr>
        <w:t>nie</w:t>
      </w:r>
      <w:r w:rsidRPr="00E97A7E">
        <w:rPr>
          <w:rFonts w:asciiTheme="minorHAnsi" w:hAnsiTheme="minorHAnsi" w:cstheme="minorHAnsi"/>
        </w:rPr>
        <w:t xml:space="preserve"> </w:t>
      </w:r>
      <w:r w:rsidRPr="003B63B7">
        <w:rPr>
          <w:rFonts w:asciiTheme="minorHAnsi" w:hAnsiTheme="minorHAnsi" w:cstheme="minorHAnsi"/>
          <w:bCs/>
        </w:rPr>
        <w:t xml:space="preserve">krótszy niż </w:t>
      </w:r>
      <w:r w:rsidR="002C2BD7" w:rsidRPr="00E97A7E">
        <w:rPr>
          <w:rFonts w:asciiTheme="minorHAnsi" w:hAnsiTheme="minorHAnsi" w:cstheme="minorHAnsi"/>
          <w:b/>
          <w:bCs/>
        </w:rPr>
        <w:t>24</w:t>
      </w:r>
      <w:r w:rsidRPr="00E97A7E">
        <w:rPr>
          <w:rFonts w:asciiTheme="minorHAnsi" w:hAnsiTheme="minorHAnsi" w:cstheme="minorHAnsi"/>
          <w:b/>
          <w:bCs/>
        </w:rPr>
        <w:t xml:space="preserve"> miesi</w:t>
      </w:r>
      <w:r w:rsidR="002C2BD7" w:rsidRPr="00E97A7E">
        <w:rPr>
          <w:rFonts w:asciiTheme="minorHAnsi" w:hAnsiTheme="minorHAnsi" w:cstheme="minorHAnsi"/>
          <w:b/>
          <w:bCs/>
        </w:rPr>
        <w:t>ące</w:t>
      </w:r>
      <w:r w:rsidR="00FE1751" w:rsidRPr="00E97A7E">
        <w:rPr>
          <w:rFonts w:asciiTheme="minorHAnsi" w:hAnsiTheme="minorHAnsi" w:cstheme="minorHAnsi"/>
          <w:b/>
          <w:bCs/>
        </w:rPr>
        <w:t>,</w:t>
      </w:r>
      <w:r w:rsidR="00FE1751">
        <w:rPr>
          <w:rFonts w:asciiTheme="minorHAnsi" w:hAnsiTheme="minorHAnsi" w:cstheme="minorHAnsi"/>
          <w:bCs/>
        </w:rPr>
        <w:t xml:space="preserve"> </w:t>
      </w:r>
    </w:p>
    <w:p w:rsidR="00E97A7E" w:rsidRPr="00E97A7E" w:rsidRDefault="00E97A7E" w:rsidP="002E3CFA">
      <w:pPr>
        <w:spacing w:line="360" w:lineRule="auto"/>
        <w:rPr>
          <w:rFonts w:asciiTheme="minorHAnsi" w:hAnsiTheme="minorHAnsi" w:cstheme="minorHAnsi"/>
        </w:rPr>
      </w:pPr>
      <w:r w:rsidRPr="00E97A7E">
        <w:rPr>
          <w:rFonts w:asciiTheme="minorHAnsi" w:hAnsiTheme="minorHAnsi" w:cstheme="minorHAnsi"/>
        </w:rPr>
        <w:t xml:space="preserve">Okres gwarancji na umywalki, zlewy, baterie min. </w:t>
      </w:r>
      <w:r w:rsidRPr="00E97A7E">
        <w:rPr>
          <w:rFonts w:asciiTheme="minorHAnsi" w:hAnsiTheme="minorHAnsi" w:cstheme="minorHAnsi"/>
          <w:b/>
        </w:rPr>
        <w:t>60 miesięcy</w:t>
      </w:r>
    </w:p>
    <w:p w:rsidR="0015660F" w:rsidRPr="003B63B7" w:rsidRDefault="0015660F" w:rsidP="002E3CFA">
      <w:pPr>
        <w:spacing w:line="360" w:lineRule="auto"/>
        <w:rPr>
          <w:rFonts w:asciiTheme="minorHAnsi" w:hAnsiTheme="minorHAnsi" w:cstheme="minorHAnsi"/>
        </w:rPr>
      </w:pPr>
      <w:r w:rsidRPr="003B63B7">
        <w:rPr>
          <w:rFonts w:asciiTheme="minorHAnsi" w:hAnsiTheme="minorHAnsi" w:cstheme="minorHAnsi"/>
          <w:b/>
          <w:bCs/>
        </w:rPr>
        <w:t>Okres punktowany</w:t>
      </w:r>
      <w:r w:rsidR="00E97A7E">
        <w:rPr>
          <w:rFonts w:asciiTheme="minorHAnsi" w:hAnsiTheme="minorHAnsi" w:cstheme="minorHAnsi"/>
          <w:b/>
          <w:bCs/>
        </w:rPr>
        <w:t xml:space="preserve"> </w:t>
      </w:r>
      <w:r w:rsidR="00E97A7E" w:rsidRPr="00E97A7E">
        <w:rPr>
          <w:rFonts w:asciiTheme="minorHAnsi" w:hAnsiTheme="minorHAnsi" w:cstheme="minorHAnsi"/>
          <w:b/>
        </w:rPr>
        <w:t>(oprócz zlewów, umywalek i baterii)</w:t>
      </w:r>
      <w:r w:rsidRPr="003B63B7">
        <w:rPr>
          <w:rFonts w:asciiTheme="minorHAnsi" w:hAnsiTheme="minorHAnsi" w:cstheme="minorHAnsi"/>
          <w:b/>
          <w:bCs/>
        </w:rPr>
        <w:t xml:space="preserve"> od </w:t>
      </w:r>
      <w:r w:rsidR="002C2BD7" w:rsidRPr="003B63B7">
        <w:rPr>
          <w:rFonts w:asciiTheme="minorHAnsi" w:hAnsiTheme="minorHAnsi" w:cstheme="minorHAnsi"/>
          <w:b/>
          <w:bCs/>
        </w:rPr>
        <w:t>24</w:t>
      </w:r>
      <w:r w:rsidRPr="003B63B7">
        <w:rPr>
          <w:rFonts w:asciiTheme="minorHAnsi" w:hAnsiTheme="minorHAnsi" w:cstheme="minorHAnsi"/>
          <w:b/>
          <w:bCs/>
        </w:rPr>
        <w:t xml:space="preserve"> miesięcy do </w:t>
      </w:r>
      <w:r w:rsidR="002C2BD7" w:rsidRPr="003B63B7">
        <w:rPr>
          <w:rFonts w:asciiTheme="minorHAnsi" w:hAnsiTheme="minorHAnsi" w:cstheme="minorHAnsi"/>
          <w:b/>
          <w:bCs/>
        </w:rPr>
        <w:t>60</w:t>
      </w:r>
      <w:r w:rsidRPr="003B63B7">
        <w:rPr>
          <w:rFonts w:asciiTheme="minorHAnsi" w:hAnsiTheme="minorHAnsi" w:cstheme="minorHAnsi"/>
          <w:b/>
          <w:bCs/>
        </w:rPr>
        <w:t xml:space="preserve"> miesięcy.</w:t>
      </w:r>
    </w:p>
    <w:p w:rsidR="0015660F" w:rsidRPr="003B63B7" w:rsidRDefault="0015660F" w:rsidP="002E3CFA">
      <w:pPr>
        <w:spacing w:line="360" w:lineRule="auto"/>
        <w:ind w:right="-51"/>
        <w:rPr>
          <w:rFonts w:asciiTheme="minorHAnsi" w:hAnsiTheme="minorHAnsi" w:cstheme="minorHAnsi"/>
          <w:b/>
        </w:rPr>
      </w:pPr>
      <w:r w:rsidRPr="003B63B7">
        <w:rPr>
          <w:rFonts w:asciiTheme="minorHAnsi" w:hAnsiTheme="minorHAnsi" w:cstheme="minorHAnsi"/>
          <w:b/>
          <w:bCs/>
        </w:rPr>
        <w:t xml:space="preserve">UWAGA: </w:t>
      </w:r>
    </w:p>
    <w:p w:rsidR="0015660F" w:rsidRPr="003B63B7" w:rsidRDefault="0015660F" w:rsidP="002E3CFA">
      <w:pPr>
        <w:pStyle w:val="Akapitzlist"/>
        <w:numPr>
          <w:ilvl w:val="1"/>
          <w:numId w:val="1"/>
        </w:numPr>
        <w:tabs>
          <w:tab w:val="clear" w:pos="1408"/>
          <w:tab w:val="num" w:pos="313"/>
        </w:tabs>
        <w:spacing w:line="360" w:lineRule="auto"/>
        <w:ind w:left="0" w:right="-51" w:firstLine="0"/>
        <w:rPr>
          <w:rFonts w:asciiTheme="minorHAnsi" w:hAnsiTheme="minorHAnsi" w:cstheme="minorHAnsi"/>
        </w:rPr>
      </w:pPr>
      <w:r w:rsidRPr="003B63B7">
        <w:rPr>
          <w:rFonts w:asciiTheme="minorHAnsi" w:hAnsiTheme="minorHAnsi" w:cstheme="minorHAnsi"/>
        </w:rPr>
        <w:t>długość okresu gwarancji musi zostać określona w pełnych miesiącach,</w:t>
      </w:r>
    </w:p>
    <w:p w:rsidR="0015660F" w:rsidRPr="003B63B7" w:rsidRDefault="0015660F" w:rsidP="002E3CFA">
      <w:pPr>
        <w:pStyle w:val="Akapitzlist"/>
        <w:numPr>
          <w:ilvl w:val="1"/>
          <w:numId w:val="1"/>
        </w:numPr>
        <w:tabs>
          <w:tab w:val="clear" w:pos="1408"/>
          <w:tab w:val="num" w:pos="313"/>
        </w:tabs>
        <w:spacing w:line="360" w:lineRule="auto"/>
        <w:ind w:left="0" w:right="-51" w:firstLine="0"/>
        <w:rPr>
          <w:rFonts w:asciiTheme="minorHAnsi" w:hAnsiTheme="minorHAnsi" w:cstheme="minorHAnsi"/>
        </w:rPr>
      </w:pPr>
      <w:r w:rsidRPr="003B63B7">
        <w:rPr>
          <w:rFonts w:asciiTheme="minorHAnsi" w:hAnsiTheme="minorHAnsi" w:cstheme="minorHAnsi"/>
        </w:rPr>
        <w:t>w przypadku, gdy Wykonawca:</w:t>
      </w:r>
    </w:p>
    <w:p w:rsidR="0015660F" w:rsidRPr="003B63B7" w:rsidRDefault="0015660F" w:rsidP="002E3CFA">
      <w:pPr>
        <w:spacing w:line="360" w:lineRule="auto"/>
        <w:ind w:right="-51"/>
        <w:rPr>
          <w:rFonts w:asciiTheme="minorHAnsi" w:hAnsiTheme="minorHAnsi" w:cstheme="minorHAnsi"/>
        </w:rPr>
      </w:pPr>
      <w:r w:rsidRPr="003B63B7">
        <w:rPr>
          <w:rFonts w:asciiTheme="minorHAnsi" w:hAnsiTheme="minorHAnsi" w:cstheme="minorHAnsi"/>
        </w:rPr>
        <w:t>– nie wpisze żadnego okresu gwarancji, Zamawiający przyjmie, że Wykonawca udziela minimalnego okresu gwarancji (</w:t>
      </w:r>
      <w:r w:rsidR="002C2BD7" w:rsidRPr="003B63B7">
        <w:rPr>
          <w:rFonts w:asciiTheme="minorHAnsi" w:hAnsiTheme="minorHAnsi" w:cstheme="minorHAnsi"/>
          <w:bCs/>
        </w:rPr>
        <w:t>24 miesiące</w:t>
      </w:r>
      <w:r w:rsidRPr="003B63B7">
        <w:rPr>
          <w:rFonts w:asciiTheme="minorHAnsi" w:hAnsiTheme="minorHAnsi" w:cstheme="minorHAnsi"/>
        </w:rPr>
        <w:t>),</w:t>
      </w:r>
    </w:p>
    <w:p w:rsidR="0015660F" w:rsidRPr="003B63B7" w:rsidRDefault="0015660F" w:rsidP="002E3CFA">
      <w:pPr>
        <w:spacing w:line="360" w:lineRule="auto"/>
        <w:ind w:right="-51"/>
        <w:rPr>
          <w:rFonts w:asciiTheme="minorHAnsi" w:hAnsiTheme="minorHAnsi" w:cstheme="minorHAnsi"/>
        </w:rPr>
      </w:pPr>
      <w:r w:rsidRPr="003B63B7">
        <w:rPr>
          <w:rFonts w:asciiTheme="minorHAnsi" w:hAnsiTheme="minorHAnsi" w:cstheme="minorHAnsi"/>
        </w:rPr>
        <w:t>– wpisze okres gwarancji w niepełnych miesiącach, Zamawiający do obliczeń w zakresie kryterium „Okres gwarancji” przyjmie okres dokonując zaokrąglenia w dół,</w:t>
      </w:r>
    </w:p>
    <w:p w:rsidR="0015660F" w:rsidRPr="003B63B7" w:rsidRDefault="0015660F" w:rsidP="002E3CFA">
      <w:pPr>
        <w:spacing w:line="360" w:lineRule="auto"/>
        <w:rPr>
          <w:rFonts w:asciiTheme="minorHAnsi" w:hAnsiTheme="minorHAnsi" w:cstheme="minorHAnsi"/>
        </w:rPr>
      </w:pPr>
      <w:r w:rsidRPr="003B63B7">
        <w:rPr>
          <w:rFonts w:asciiTheme="minorHAnsi" w:hAnsiTheme="minorHAnsi" w:cstheme="minorHAnsi"/>
        </w:rPr>
        <w:t>– wpisze okres gwarancji krótszy niż minimalny (</w:t>
      </w:r>
      <w:r w:rsidR="002C2BD7" w:rsidRPr="003B63B7">
        <w:rPr>
          <w:rFonts w:asciiTheme="minorHAnsi" w:hAnsiTheme="minorHAnsi" w:cstheme="minorHAnsi"/>
          <w:bCs/>
        </w:rPr>
        <w:t>24 miesiące</w:t>
      </w:r>
      <w:r w:rsidRPr="003B63B7">
        <w:rPr>
          <w:rFonts w:asciiTheme="minorHAnsi" w:hAnsiTheme="minorHAnsi" w:cstheme="minorHAnsi"/>
        </w:rPr>
        <w:t>) Zamawiający odrzuci ofertę jako niezgodną z wymaganiami.</w:t>
      </w:r>
    </w:p>
    <w:p w:rsidR="0015660F" w:rsidRPr="003B63B7" w:rsidRDefault="0015660F" w:rsidP="002E3CFA">
      <w:pPr>
        <w:spacing w:line="360" w:lineRule="auto"/>
        <w:rPr>
          <w:rFonts w:asciiTheme="minorHAnsi" w:hAnsiTheme="minorHAnsi" w:cstheme="minorHAnsi"/>
        </w:rPr>
      </w:pPr>
    </w:p>
    <w:p w:rsidR="0015660F" w:rsidRPr="003B63B7" w:rsidRDefault="0015660F" w:rsidP="002E3CFA">
      <w:pPr>
        <w:spacing w:line="360" w:lineRule="auto"/>
        <w:rPr>
          <w:rFonts w:asciiTheme="minorHAnsi" w:hAnsiTheme="minorHAnsi" w:cstheme="minorHAnsi"/>
          <w:b/>
          <w:bCs/>
        </w:rPr>
      </w:pPr>
      <w:r w:rsidRPr="003B63B7">
        <w:rPr>
          <w:rFonts w:asciiTheme="minorHAnsi" w:hAnsiTheme="minorHAnsi" w:cstheme="minorHAnsi"/>
          <w:b/>
          <w:bCs/>
        </w:rPr>
        <w:t>Oferowany okres gwarancji: …………………………</w:t>
      </w:r>
    </w:p>
    <w:p w:rsidR="0015660F" w:rsidRPr="003B63B7" w:rsidRDefault="0015660F" w:rsidP="002E3CFA">
      <w:pPr>
        <w:spacing w:line="360" w:lineRule="auto"/>
        <w:rPr>
          <w:rFonts w:asciiTheme="minorHAnsi" w:hAnsiTheme="minorHAnsi" w:cstheme="minorHAnsi"/>
          <w:b/>
        </w:rPr>
      </w:pPr>
    </w:p>
    <w:p w:rsidR="0015660F" w:rsidRPr="003B63B7" w:rsidRDefault="0015660F" w:rsidP="002E3CFA">
      <w:pPr>
        <w:spacing w:line="360" w:lineRule="auto"/>
        <w:rPr>
          <w:rFonts w:asciiTheme="minorHAnsi" w:hAnsiTheme="minorHAnsi" w:cstheme="minorHAnsi"/>
          <w:b/>
        </w:rPr>
      </w:pPr>
      <w:r w:rsidRPr="003B63B7">
        <w:rPr>
          <w:rFonts w:asciiTheme="minorHAnsi" w:hAnsiTheme="minorHAnsi" w:cstheme="minorHAnsi"/>
          <w:b/>
          <w:u w:val="single"/>
        </w:rPr>
        <w:t>UWAGA!</w:t>
      </w:r>
      <w:r w:rsidRPr="003B63B7">
        <w:rPr>
          <w:rFonts w:asciiTheme="minorHAnsi" w:hAnsiTheme="minorHAnsi" w:cstheme="minorHAnsi"/>
          <w:u w:val="single"/>
        </w:rPr>
        <w:t xml:space="preserve"> Wykonawca jest zobowiązany wpisać powyżej oferowany okres gwarancji.</w:t>
      </w:r>
    </w:p>
    <w:p w:rsidR="0015660F" w:rsidRPr="003B63B7" w:rsidRDefault="0015660F" w:rsidP="002E3CFA">
      <w:pPr>
        <w:spacing w:line="360" w:lineRule="auto"/>
        <w:rPr>
          <w:rFonts w:asciiTheme="minorHAnsi" w:hAnsiTheme="minorHAnsi" w:cstheme="minorHAnsi"/>
          <w:b/>
        </w:rPr>
      </w:pPr>
    </w:p>
    <w:p w:rsidR="0015660F" w:rsidRPr="003B63B7" w:rsidRDefault="0015660F" w:rsidP="002E3CFA">
      <w:pPr>
        <w:pStyle w:val="Tekstpodstawowywcity"/>
        <w:spacing w:after="0" w:line="360" w:lineRule="auto"/>
        <w:ind w:left="0"/>
        <w:rPr>
          <w:rFonts w:asciiTheme="minorHAnsi" w:hAnsiTheme="minorHAnsi" w:cstheme="minorHAnsi"/>
          <w:b/>
          <w:bCs/>
        </w:rPr>
      </w:pPr>
      <w:r w:rsidRPr="003B63B7">
        <w:rPr>
          <w:rFonts w:asciiTheme="minorHAnsi" w:hAnsiTheme="minorHAnsi" w:cstheme="minorHAnsi"/>
          <w:b/>
          <w:bCs/>
        </w:rPr>
        <w:t>Nazwa, adres, osoba do kontaktu, nr tel., e-mail serwisu gwarancyjnego: ……………………………</w:t>
      </w:r>
    </w:p>
    <w:p w:rsidR="0015660F" w:rsidRPr="003B63B7" w:rsidRDefault="0015660F" w:rsidP="002E3CFA">
      <w:pPr>
        <w:spacing w:line="360" w:lineRule="auto"/>
        <w:rPr>
          <w:rFonts w:asciiTheme="minorHAnsi" w:hAnsiTheme="minorHAnsi" w:cstheme="minorHAnsi"/>
          <w:b/>
        </w:rPr>
      </w:pPr>
    </w:p>
    <w:p w:rsidR="0015660F" w:rsidRPr="003B63B7" w:rsidRDefault="0015660F" w:rsidP="002E3CFA">
      <w:pPr>
        <w:spacing w:line="360" w:lineRule="auto"/>
        <w:rPr>
          <w:rFonts w:asciiTheme="minorHAnsi" w:hAnsiTheme="minorHAnsi" w:cstheme="minorHAnsi"/>
          <w:b/>
        </w:rPr>
      </w:pPr>
    </w:p>
    <w:p w:rsidR="0015660F" w:rsidRPr="003B63B7" w:rsidRDefault="0015660F" w:rsidP="002E3CFA">
      <w:pPr>
        <w:spacing w:line="360" w:lineRule="auto"/>
        <w:rPr>
          <w:rFonts w:asciiTheme="minorHAnsi" w:hAnsiTheme="minorHAnsi" w:cstheme="minorHAnsi"/>
          <w:b/>
        </w:rPr>
      </w:pPr>
    </w:p>
    <w:p w:rsidR="0015660F" w:rsidRPr="003B63B7" w:rsidRDefault="0015660F" w:rsidP="002E3CFA">
      <w:pPr>
        <w:spacing w:line="360" w:lineRule="auto"/>
        <w:rPr>
          <w:rFonts w:asciiTheme="minorHAnsi" w:hAnsiTheme="minorHAnsi" w:cstheme="minorHAnsi"/>
          <w:bCs/>
        </w:rPr>
      </w:pPr>
      <w:r w:rsidRPr="003B63B7">
        <w:rPr>
          <w:rFonts w:asciiTheme="minorHAnsi" w:eastAsia="Calibri" w:hAnsiTheme="minorHAnsi" w:cstheme="minorHAnsi"/>
          <w:iCs/>
        </w:rPr>
        <w:t xml:space="preserve"> kwalifikowany podpis elektroniczny Wykonawcy</w:t>
      </w:r>
    </w:p>
    <w:p w:rsidR="0015660F" w:rsidRPr="00EB3EC8" w:rsidRDefault="0015660F" w:rsidP="002E3CFA">
      <w:pPr>
        <w:spacing w:line="360" w:lineRule="auto"/>
        <w:rPr>
          <w:rFonts w:asciiTheme="minorHAnsi" w:hAnsiTheme="minorHAnsi" w:cstheme="minorHAnsi"/>
          <w:b/>
          <w:szCs w:val="22"/>
        </w:rPr>
      </w:pPr>
      <w:r w:rsidRPr="00710C46">
        <w:rPr>
          <w:rFonts w:asciiTheme="minorHAnsi" w:hAnsiTheme="minorHAnsi" w:cstheme="minorHAnsi"/>
          <w:b/>
          <w:color w:val="FF0000"/>
        </w:rPr>
        <w:br w:type="page"/>
      </w:r>
      <w:r w:rsidRPr="00EB3EC8">
        <w:rPr>
          <w:rFonts w:asciiTheme="minorHAnsi" w:hAnsiTheme="minorHAnsi" w:cstheme="minorHAnsi"/>
          <w:b/>
          <w:szCs w:val="22"/>
        </w:rPr>
        <w:lastRenderedPageBreak/>
        <w:t xml:space="preserve">Załącznik nr </w:t>
      </w:r>
      <w:r w:rsidR="00AA7557" w:rsidRPr="00EB3EC8">
        <w:rPr>
          <w:rFonts w:asciiTheme="minorHAnsi" w:hAnsiTheme="minorHAnsi" w:cstheme="minorHAnsi"/>
          <w:b/>
          <w:szCs w:val="22"/>
        </w:rPr>
        <w:t>4</w:t>
      </w:r>
      <w:r w:rsidRPr="00EB3EC8">
        <w:rPr>
          <w:rFonts w:asciiTheme="minorHAnsi" w:hAnsiTheme="minorHAnsi" w:cstheme="minorHAnsi"/>
          <w:b/>
          <w:szCs w:val="22"/>
        </w:rPr>
        <w:t xml:space="preserve"> do SWZ</w:t>
      </w:r>
    </w:p>
    <w:p w:rsidR="0015660F" w:rsidRPr="00EB3EC8" w:rsidRDefault="0015660F" w:rsidP="002E3CFA">
      <w:pPr>
        <w:spacing w:line="360" w:lineRule="auto"/>
        <w:rPr>
          <w:rFonts w:asciiTheme="minorHAnsi" w:hAnsiTheme="minorHAnsi" w:cstheme="minorHAnsi"/>
          <w:b/>
          <w:szCs w:val="22"/>
          <w:highlight w:val="green"/>
        </w:rPr>
      </w:pPr>
    </w:p>
    <w:p w:rsidR="0015660F" w:rsidRPr="00EB3EC8" w:rsidRDefault="0015660F" w:rsidP="002E3CFA">
      <w:pPr>
        <w:spacing w:line="360" w:lineRule="auto"/>
        <w:rPr>
          <w:rFonts w:asciiTheme="minorHAnsi" w:hAnsiTheme="minorHAnsi" w:cstheme="minorHAnsi"/>
          <w:b/>
          <w:caps/>
          <w:sz w:val="28"/>
          <w:szCs w:val="22"/>
        </w:rPr>
      </w:pPr>
      <w:r w:rsidRPr="00EB3EC8">
        <w:rPr>
          <w:rFonts w:asciiTheme="minorHAnsi" w:hAnsiTheme="minorHAnsi" w:cstheme="minorHAnsi"/>
          <w:b/>
          <w:sz w:val="28"/>
          <w:szCs w:val="22"/>
        </w:rPr>
        <w:t xml:space="preserve">WARUNKI </w:t>
      </w:r>
      <w:r w:rsidRPr="00EB3EC8">
        <w:rPr>
          <w:rFonts w:asciiTheme="minorHAnsi" w:hAnsiTheme="minorHAnsi" w:cstheme="minorHAnsi"/>
          <w:b/>
          <w:caps/>
          <w:sz w:val="28"/>
          <w:szCs w:val="22"/>
        </w:rPr>
        <w:t>GwarancjI, rękojmi I serwisu gwarancyjnego</w:t>
      </w:r>
    </w:p>
    <w:p w:rsidR="00C42E64" w:rsidRPr="00EB3EC8" w:rsidRDefault="00C42E64" w:rsidP="00C42E64">
      <w:pPr>
        <w:spacing w:line="360" w:lineRule="auto"/>
        <w:rPr>
          <w:rFonts w:asciiTheme="minorHAnsi" w:hAnsiTheme="minorHAnsi" w:cstheme="minorHAnsi"/>
          <w:b/>
          <w:szCs w:val="22"/>
        </w:rPr>
      </w:pPr>
      <w:r w:rsidRPr="00EB3EC8">
        <w:rPr>
          <w:rFonts w:asciiTheme="minorHAnsi" w:hAnsiTheme="minorHAnsi" w:cstheme="minorHAnsi"/>
          <w:szCs w:val="22"/>
        </w:rPr>
        <w:t xml:space="preserve">Dostawa wraz z rozładunkiem, wniesieniem, montażem mebli laboratoryjnych i dostarczeniem instrukcji stanowiskowej oraz jej wdrożeniem </w:t>
      </w:r>
      <w:r w:rsidRPr="00EB3EC8">
        <w:rPr>
          <w:rFonts w:asciiTheme="minorHAnsi" w:hAnsiTheme="minorHAnsi" w:cstheme="minorHAnsi"/>
          <w:bCs/>
          <w:szCs w:val="22"/>
        </w:rPr>
        <w:t xml:space="preserve">do </w:t>
      </w:r>
      <w:r w:rsidR="003B63B7" w:rsidRPr="00EB3EC8">
        <w:rPr>
          <w:rFonts w:asciiTheme="minorHAnsi" w:hAnsiTheme="minorHAnsi" w:cstheme="minorHAnsi"/>
          <w:b/>
          <w:szCs w:val="22"/>
        </w:rPr>
        <w:t>Centrum Genomu</w:t>
      </w:r>
      <w:r w:rsidRPr="00EB3EC8">
        <w:rPr>
          <w:rFonts w:asciiTheme="minorHAnsi" w:hAnsiTheme="minorHAnsi" w:cstheme="minorHAnsi"/>
          <w:b/>
          <w:szCs w:val="22"/>
        </w:rPr>
        <w:t xml:space="preserve"> Uniwersytetu Medycznego w Białymstoku</w:t>
      </w:r>
    </w:p>
    <w:p w:rsidR="00671B26" w:rsidRPr="00EB3EC8" w:rsidRDefault="00671B26" w:rsidP="002E3CFA">
      <w:pPr>
        <w:pStyle w:val="Tekstpodstawowy"/>
        <w:tabs>
          <w:tab w:val="center" w:pos="4818"/>
          <w:tab w:val="left" w:pos="7545"/>
        </w:tabs>
        <w:spacing w:line="360" w:lineRule="auto"/>
        <w:rPr>
          <w:rFonts w:asciiTheme="minorHAnsi" w:hAnsiTheme="minorHAnsi" w:cstheme="minorHAnsi"/>
          <w:b/>
          <w:szCs w:val="22"/>
          <w:lang w:eastAsia="x-none"/>
        </w:rPr>
      </w:pPr>
    </w:p>
    <w:p w:rsidR="00671B26" w:rsidRPr="00EB3EC8" w:rsidRDefault="00671B26" w:rsidP="002E3CFA">
      <w:pPr>
        <w:spacing w:line="360" w:lineRule="auto"/>
        <w:rPr>
          <w:rFonts w:asciiTheme="minorHAnsi" w:hAnsiTheme="minorHAnsi" w:cstheme="minorHAnsi"/>
          <w:b/>
          <w:bCs/>
          <w:sz w:val="28"/>
          <w:u w:val="single"/>
        </w:rPr>
      </w:pPr>
      <w:r w:rsidRPr="00EB3EC8">
        <w:rPr>
          <w:rFonts w:asciiTheme="minorHAnsi" w:hAnsiTheme="minorHAnsi" w:cstheme="minorHAnsi"/>
          <w:b/>
          <w:sz w:val="28"/>
          <w:u w:val="single"/>
        </w:rPr>
        <w:t>Meble laboratoryjne – 1</w:t>
      </w:r>
      <w:r w:rsidRPr="00EB3EC8">
        <w:rPr>
          <w:rFonts w:asciiTheme="minorHAnsi" w:hAnsiTheme="minorHAnsi" w:cstheme="minorHAnsi"/>
          <w:b/>
          <w:bCs/>
          <w:sz w:val="28"/>
          <w:u w:val="single"/>
        </w:rPr>
        <w:t xml:space="preserve"> </w:t>
      </w:r>
      <w:proofErr w:type="spellStart"/>
      <w:r w:rsidRPr="00EB3EC8">
        <w:rPr>
          <w:rFonts w:asciiTheme="minorHAnsi" w:hAnsiTheme="minorHAnsi" w:cstheme="minorHAnsi"/>
          <w:b/>
          <w:bCs/>
          <w:sz w:val="28"/>
          <w:u w:val="single"/>
        </w:rPr>
        <w:t>kpl</w:t>
      </w:r>
      <w:proofErr w:type="spellEnd"/>
      <w:r w:rsidRPr="00EB3EC8">
        <w:rPr>
          <w:rFonts w:asciiTheme="minorHAnsi" w:hAnsiTheme="minorHAnsi" w:cstheme="minorHAnsi"/>
          <w:b/>
          <w:bCs/>
          <w:sz w:val="28"/>
          <w:u w:val="single"/>
        </w:rPr>
        <w:t>.</w:t>
      </w:r>
    </w:p>
    <w:p w:rsidR="0015660F" w:rsidRPr="00710C46" w:rsidRDefault="0015660F" w:rsidP="002E3CFA">
      <w:pPr>
        <w:spacing w:line="360" w:lineRule="auto"/>
        <w:rPr>
          <w:rFonts w:asciiTheme="minorHAnsi" w:hAnsiTheme="minorHAnsi" w:cstheme="minorHAnsi"/>
          <w:color w:val="FF0000"/>
        </w:rPr>
      </w:pPr>
    </w:p>
    <w:p w:rsidR="0015660F" w:rsidRPr="00F97ACF" w:rsidRDefault="0015660F" w:rsidP="002E3CFA">
      <w:pPr>
        <w:pStyle w:val="Akapitzlist"/>
        <w:numPr>
          <w:ilvl w:val="0"/>
          <w:numId w:val="4"/>
        </w:numPr>
        <w:spacing w:line="360" w:lineRule="auto"/>
        <w:ind w:left="426" w:hanging="426"/>
        <w:rPr>
          <w:rFonts w:asciiTheme="minorHAnsi" w:hAnsiTheme="minorHAnsi" w:cstheme="minorHAnsi"/>
        </w:rPr>
      </w:pPr>
      <w:r w:rsidRPr="00F97ACF">
        <w:rPr>
          <w:rFonts w:asciiTheme="minorHAnsi" w:hAnsiTheme="minorHAnsi" w:cstheme="minorHAnsi"/>
        </w:rPr>
        <w:t>Pod określeniem "</w:t>
      </w:r>
      <w:r w:rsidR="00671B26" w:rsidRPr="00F97ACF">
        <w:rPr>
          <w:rFonts w:asciiTheme="minorHAnsi" w:hAnsiTheme="minorHAnsi" w:cstheme="minorHAnsi"/>
        </w:rPr>
        <w:t xml:space="preserve">przedmiot zamówienia" rozumie się wszystkie wyroby </w:t>
      </w:r>
      <w:r w:rsidRPr="00F97ACF">
        <w:rPr>
          <w:rFonts w:asciiTheme="minorHAnsi" w:hAnsiTheme="minorHAnsi" w:cstheme="minorHAnsi"/>
        </w:rPr>
        <w:t xml:space="preserve">dostarczone i </w:t>
      </w:r>
      <w:r w:rsidR="00671B26" w:rsidRPr="00F97ACF">
        <w:rPr>
          <w:rFonts w:asciiTheme="minorHAnsi" w:hAnsiTheme="minorHAnsi" w:cstheme="minorHAnsi"/>
        </w:rPr>
        <w:t>zamontowane</w:t>
      </w:r>
      <w:r w:rsidRPr="00F97ACF">
        <w:rPr>
          <w:rFonts w:asciiTheme="minorHAnsi" w:hAnsiTheme="minorHAnsi" w:cstheme="minorHAnsi"/>
        </w:rPr>
        <w:t xml:space="preserve"> w ramach wykonania przedmiotowego zamówienia.</w:t>
      </w:r>
    </w:p>
    <w:p w:rsidR="0015660F" w:rsidRPr="00F97ACF" w:rsidRDefault="0015660F" w:rsidP="002E3CFA">
      <w:pPr>
        <w:pStyle w:val="Akapitzlist"/>
        <w:numPr>
          <w:ilvl w:val="0"/>
          <w:numId w:val="4"/>
        </w:numPr>
        <w:spacing w:line="360" w:lineRule="auto"/>
        <w:ind w:left="426" w:hanging="426"/>
        <w:rPr>
          <w:rFonts w:asciiTheme="minorHAnsi" w:hAnsiTheme="minorHAnsi" w:cstheme="minorHAnsi"/>
        </w:rPr>
      </w:pPr>
      <w:r w:rsidRPr="00F97ACF">
        <w:rPr>
          <w:rFonts w:asciiTheme="minorHAnsi" w:hAnsiTheme="minorHAnsi" w:cstheme="minorHAnsi"/>
        </w:rPr>
        <w:t xml:space="preserve">Okres gwarancji na </w:t>
      </w:r>
      <w:r w:rsidR="00671B26" w:rsidRPr="00F97ACF">
        <w:rPr>
          <w:rFonts w:asciiTheme="minorHAnsi" w:hAnsiTheme="minorHAnsi" w:cstheme="minorHAnsi"/>
        </w:rPr>
        <w:t>przedmiot zamówienia</w:t>
      </w:r>
      <w:r w:rsidRPr="00F97ACF">
        <w:rPr>
          <w:rFonts w:asciiTheme="minorHAnsi" w:hAnsiTheme="minorHAnsi" w:cstheme="minorHAnsi"/>
        </w:rPr>
        <w:t xml:space="preserve"> rozpoczyna się od daty podpisania bezusterkowego protokołu odbioru.</w:t>
      </w:r>
    </w:p>
    <w:p w:rsidR="0015660F" w:rsidRPr="00F97ACF" w:rsidRDefault="0015660F" w:rsidP="002E3CFA">
      <w:pPr>
        <w:pStyle w:val="Akapitzlist"/>
        <w:numPr>
          <w:ilvl w:val="0"/>
          <w:numId w:val="4"/>
        </w:numPr>
        <w:spacing w:line="360" w:lineRule="auto"/>
        <w:ind w:left="426" w:hanging="426"/>
        <w:rPr>
          <w:rFonts w:asciiTheme="minorHAnsi" w:hAnsiTheme="minorHAnsi" w:cstheme="minorHAnsi"/>
        </w:rPr>
      </w:pPr>
      <w:r w:rsidRPr="00F97ACF">
        <w:rPr>
          <w:rFonts w:asciiTheme="minorHAnsi" w:hAnsiTheme="minorHAnsi" w:cstheme="minorHAnsi"/>
        </w:rPr>
        <w:t xml:space="preserve">Okres rękojmi na </w:t>
      </w:r>
      <w:r w:rsidR="00671B26" w:rsidRPr="00F97ACF">
        <w:rPr>
          <w:rFonts w:asciiTheme="minorHAnsi" w:hAnsiTheme="minorHAnsi" w:cstheme="minorHAnsi"/>
        </w:rPr>
        <w:t xml:space="preserve">przedmiot zamówienia </w:t>
      </w:r>
      <w:r w:rsidRPr="00F97ACF">
        <w:rPr>
          <w:rFonts w:asciiTheme="minorHAnsi" w:hAnsiTheme="minorHAnsi" w:cstheme="minorHAnsi"/>
        </w:rPr>
        <w:t>rozpoczyna się od daty podpisania bezusterkowego protokołu odbioru i wynosi 24 miesiące.</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Niezależnie od zapisów w karcie gwarancyjnej, obowiązują zapisy zawarte w niniejszym załączniku, chyba że poszczególne zapisy w karcie są korzystniejsze dla Zamawiającego.</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 xml:space="preserve">Celem wykonania usług serwisowych, serwis Wykonawcy uzyska dostęp do </w:t>
      </w:r>
      <w:r w:rsidR="00671B26" w:rsidRPr="006E2CC8">
        <w:rPr>
          <w:rFonts w:asciiTheme="minorHAnsi" w:hAnsiTheme="minorHAnsi" w:cstheme="minorHAnsi"/>
        </w:rPr>
        <w:t>przedmiotu zamówienia</w:t>
      </w:r>
      <w:r w:rsidRPr="006E2CC8">
        <w:rPr>
          <w:rFonts w:asciiTheme="minorHAnsi" w:hAnsiTheme="minorHAnsi" w:cstheme="minorHAnsi"/>
        </w:rPr>
        <w:t xml:space="preserve"> w terminie ustalonym z Bezpośrednim Użytkownikiem.</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Czas reakcji serwisu od chwili powiadomienia do rozpoczęcia naprawy – maksimum w ciągu 1 dnia roboczego (soboty, niedziele i dni świąteczne ustawowo wolne od pracy nie są dniami roboczymi).</w:t>
      </w:r>
      <w:r w:rsidR="00CB0BC5" w:rsidRPr="006E2CC8">
        <w:rPr>
          <w:rFonts w:asciiTheme="minorHAnsi" w:hAnsiTheme="minorHAnsi" w:cstheme="minorHAnsi"/>
        </w:rPr>
        <w:t xml:space="preserve"> </w:t>
      </w:r>
      <w:r w:rsidRPr="006E2CC8">
        <w:rPr>
          <w:rFonts w:asciiTheme="minorHAnsi" w:hAnsiTheme="minorHAnsi" w:cstheme="minorHAnsi"/>
        </w:rPr>
        <w:t>Za reakcję serwisu uważa się także kontakt telefoniczny lub zdalną diagnozę i naprawę przez przedstawiciela serwisu.</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Naprawa, tj. usunięcie wad lub usterek przedmiotu zamówienia zakończy się w terminie maksimum do 3 dni roboczych liczonych od dnia przystąpienia do naprawy.</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 xml:space="preserve">Jeżeli zajdzie konieczność naprawy poza miejscem </w:t>
      </w:r>
      <w:r w:rsidR="00671B26" w:rsidRPr="006E2CC8">
        <w:rPr>
          <w:rFonts w:asciiTheme="minorHAnsi" w:hAnsiTheme="minorHAnsi" w:cstheme="minorHAnsi"/>
        </w:rPr>
        <w:t>zamontowania przedmiotu zamówienia</w:t>
      </w:r>
      <w:r w:rsidRPr="006E2CC8">
        <w:rPr>
          <w:rFonts w:asciiTheme="minorHAnsi" w:hAnsiTheme="minorHAnsi" w:cstheme="minorHAnsi"/>
        </w:rPr>
        <w:t>, Wykonawca odbi</w:t>
      </w:r>
      <w:r w:rsidR="00671B26" w:rsidRPr="006E2CC8">
        <w:rPr>
          <w:rFonts w:asciiTheme="minorHAnsi" w:hAnsiTheme="minorHAnsi" w:cstheme="minorHAnsi"/>
        </w:rPr>
        <w:t>erze uszkodzoną część składową przedmiotu zamówienia</w:t>
      </w:r>
      <w:r w:rsidRPr="006E2CC8">
        <w:rPr>
          <w:rFonts w:asciiTheme="minorHAnsi" w:hAnsiTheme="minorHAnsi" w:cstheme="minorHAnsi"/>
        </w:rPr>
        <w:t xml:space="preserve"> i dostarczy ją do Bezpośredniego Użytkownika po zakończonej naprawie na własny koszt i ryzyko.</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 xml:space="preserve">Wykonawca zobowiązuje się do wymiany podzespołu </w:t>
      </w:r>
      <w:r w:rsidR="00671B26" w:rsidRPr="006E2CC8">
        <w:rPr>
          <w:rFonts w:asciiTheme="minorHAnsi" w:hAnsiTheme="minorHAnsi" w:cstheme="minorHAnsi"/>
        </w:rPr>
        <w:t>przedmiotu zamówienia</w:t>
      </w:r>
      <w:r w:rsidRPr="006E2CC8">
        <w:rPr>
          <w:rFonts w:asciiTheme="minorHAnsi" w:hAnsiTheme="minorHAnsi" w:cstheme="minorHAnsi"/>
        </w:rPr>
        <w:t xml:space="preserve"> na nowy (fabrycznie identyczny egzemplarz) po 3 naprawach gwarancyjnych w terminie 7 dni </w:t>
      </w:r>
      <w:r w:rsidRPr="006E2CC8">
        <w:rPr>
          <w:rFonts w:asciiTheme="minorHAnsi" w:hAnsiTheme="minorHAnsi" w:cstheme="minorHAnsi"/>
        </w:rPr>
        <w:lastRenderedPageBreak/>
        <w:t>roboczych, liczonych od dnia zgłoszenia przez Zamawiającego do Wykonawcy czwartego wystąpienia wady/usterki danego podzespołu.</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Wykonawca nie może odmówić usunięcia wad bez względu na wysokość związanych z tym kosztów.</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Roszczenia z tytułu gwarancji mogą być dochodzone także po upływie terminu gwarancji, jeżeli Zamawiający zgłosił Wykonawcy istnienie wady w okresie gwarancji.</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 xml:space="preserve">Okres gwarancji ulega przedłużeniu o czas, w którym niemożliwe było używanie </w:t>
      </w:r>
      <w:r w:rsidR="00671B26" w:rsidRPr="006E2CC8">
        <w:rPr>
          <w:rFonts w:asciiTheme="minorHAnsi" w:hAnsiTheme="minorHAnsi" w:cstheme="minorHAnsi"/>
        </w:rPr>
        <w:t xml:space="preserve">przedmiotu zamówienia </w:t>
      </w:r>
      <w:r w:rsidRPr="006E2CC8">
        <w:rPr>
          <w:rFonts w:asciiTheme="minorHAnsi" w:hAnsiTheme="minorHAnsi" w:cstheme="minorHAnsi"/>
        </w:rPr>
        <w:t xml:space="preserve">ze względu na jego niesprawność, przy czym każdy pełny dzień niesprawności </w:t>
      </w:r>
      <w:r w:rsidR="00671B26" w:rsidRPr="006E2CC8">
        <w:rPr>
          <w:rFonts w:asciiTheme="minorHAnsi" w:hAnsiTheme="minorHAnsi" w:cstheme="minorHAnsi"/>
        </w:rPr>
        <w:t xml:space="preserve">przedmiotu zamówienia </w:t>
      </w:r>
      <w:r w:rsidRPr="006E2CC8">
        <w:rPr>
          <w:rFonts w:asciiTheme="minorHAnsi" w:hAnsiTheme="minorHAnsi" w:cstheme="minorHAnsi"/>
        </w:rPr>
        <w:t xml:space="preserve">powoduje przedłużenie okresu gwarancji o jeden dzień. Za dzień/dni niesprawności </w:t>
      </w:r>
      <w:r w:rsidR="00671B26" w:rsidRPr="006E2CC8">
        <w:rPr>
          <w:rFonts w:asciiTheme="minorHAnsi" w:hAnsiTheme="minorHAnsi" w:cstheme="minorHAnsi"/>
        </w:rPr>
        <w:t>przedmiotu zamówienia</w:t>
      </w:r>
      <w:r w:rsidRPr="006E2CC8">
        <w:rPr>
          <w:rFonts w:asciiTheme="minorHAnsi" w:hAnsiTheme="minorHAnsi" w:cstheme="minorHAnsi"/>
        </w:rPr>
        <w:t xml:space="preserve"> uważa się także dzień/dni, podczas których wykonywana jest naprawa.</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Wykonawca umowy zapewni dostęp do części zamiennych i serwisu przez co najmniej 8 lat od daty protokołu odbioru.</w:t>
      </w:r>
    </w:p>
    <w:p w:rsidR="0015660F" w:rsidRPr="006E2CC8" w:rsidRDefault="0015660F" w:rsidP="002E3CFA">
      <w:pPr>
        <w:pStyle w:val="Akapitzlist"/>
        <w:numPr>
          <w:ilvl w:val="0"/>
          <w:numId w:val="4"/>
        </w:numPr>
        <w:spacing w:line="360" w:lineRule="auto"/>
        <w:ind w:left="426" w:hanging="426"/>
        <w:rPr>
          <w:rFonts w:asciiTheme="minorHAnsi" w:hAnsiTheme="minorHAnsi" w:cstheme="minorHAnsi"/>
        </w:rPr>
      </w:pPr>
      <w:r w:rsidRPr="006E2CC8">
        <w:rPr>
          <w:rFonts w:asciiTheme="minorHAnsi" w:hAnsiTheme="minorHAnsi" w:cstheme="minorHAnsi"/>
        </w:rPr>
        <w:t>Korzystanie z uprawnień z tytułu rękojmi nastąpi na zasadach określonych w Kodeksie cywilnym.</w:t>
      </w:r>
    </w:p>
    <w:p w:rsidR="0015660F" w:rsidRPr="006E2CC8" w:rsidRDefault="0015660F" w:rsidP="002E3CFA">
      <w:pPr>
        <w:spacing w:line="360" w:lineRule="auto"/>
        <w:rPr>
          <w:rFonts w:asciiTheme="minorHAnsi" w:hAnsiTheme="minorHAnsi" w:cstheme="minorHAnsi"/>
          <w:b/>
        </w:rPr>
      </w:pPr>
    </w:p>
    <w:p w:rsidR="0015660F" w:rsidRPr="006E2CC8" w:rsidRDefault="0015660F" w:rsidP="002E3CFA">
      <w:pPr>
        <w:spacing w:line="360" w:lineRule="auto"/>
        <w:rPr>
          <w:rFonts w:asciiTheme="minorHAnsi" w:hAnsiTheme="minorHAnsi" w:cstheme="minorHAnsi"/>
          <w:b/>
        </w:rPr>
      </w:pPr>
    </w:p>
    <w:p w:rsidR="0015660F" w:rsidRPr="006E2CC8" w:rsidRDefault="0015660F" w:rsidP="002E3CFA">
      <w:pPr>
        <w:spacing w:line="360" w:lineRule="auto"/>
        <w:rPr>
          <w:rFonts w:asciiTheme="minorHAnsi" w:hAnsiTheme="minorHAnsi" w:cstheme="minorHAnsi"/>
          <w:b/>
        </w:rPr>
      </w:pPr>
    </w:p>
    <w:p w:rsidR="0015660F" w:rsidRPr="006E2CC8" w:rsidRDefault="0015660F" w:rsidP="002E3CFA">
      <w:pPr>
        <w:spacing w:line="360" w:lineRule="auto"/>
        <w:rPr>
          <w:rFonts w:asciiTheme="minorHAnsi" w:eastAsia="Calibri" w:hAnsiTheme="minorHAnsi" w:cstheme="minorHAnsi"/>
          <w:szCs w:val="20"/>
        </w:rPr>
      </w:pPr>
      <w:r w:rsidRPr="006E2CC8">
        <w:rPr>
          <w:rFonts w:asciiTheme="minorHAnsi" w:eastAsia="Calibri" w:hAnsiTheme="minorHAnsi" w:cstheme="minorHAnsi"/>
          <w:iCs/>
        </w:rPr>
        <w:t>kwalifikowany podpis elektroniczny Wykonawcy</w:t>
      </w:r>
      <w:r w:rsidRPr="00710C46">
        <w:rPr>
          <w:rFonts w:asciiTheme="minorHAnsi" w:hAnsiTheme="minorHAnsi" w:cstheme="minorHAnsi"/>
          <w:color w:val="FF0000"/>
        </w:rPr>
        <w:br w:type="page"/>
      </w:r>
      <w:r w:rsidRPr="006E2CC8">
        <w:rPr>
          <w:rFonts w:asciiTheme="minorHAnsi" w:hAnsiTheme="minorHAnsi" w:cstheme="minorHAnsi"/>
          <w:b/>
          <w:szCs w:val="22"/>
        </w:rPr>
        <w:lastRenderedPageBreak/>
        <w:t xml:space="preserve">Załącznik nr </w:t>
      </w:r>
      <w:r w:rsidR="00AA7557" w:rsidRPr="006E2CC8">
        <w:rPr>
          <w:rFonts w:asciiTheme="minorHAnsi" w:hAnsiTheme="minorHAnsi" w:cstheme="minorHAnsi"/>
          <w:b/>
          <w:szCs w:val="22"/>
        </w:rPr>
        <w:t>5</w:t>
      </w:r>
      <w:r w:rsidRPr="006E2CC8">
        <w:rPr>
          <w:rFonts w:asciiTheme="minorHAnsi" w:hAnsiTheme="minorHAnsi" w:cstheme="minorHAnsi"/>
          <w:b/>
          <w:szCs w:val="22"/>
        </w:rPr>
        <w:t xml:space="preserve"> do SWZ</w:t>
      </w:r>
    </w:p>
    <w:p w:rsidR="0015660F" w:rsidRPr="006E2CC8" w:rsidRDefault="0015660F" w:rsidP="002E3CFA">
      <w:pPr>
        <w:spacing w:line="360" w:lineRule="auto"/>
        <w:rPr>
          <w:rFonts w:asciiTheme="minorHAnsi" w:hAnsiTheme="minorHAnsi" w:cstheme="minorHAnsi"/>
          <w:b/>
          <w:sz w:val="20"/>
          <w:szCs w:val="22"/>
          <w:highlight w:val="green"/>
        </w:rPr>
      </w:pPr>
    </w:p>
    <w:p w:rsidR="0015660F" w:rsidRPr="006E2CC8" w:rsidRDefault="0015660F" w:rsidP="002E3CFA">
      <w:pPr>
        <w:spacing w:line="360" w:lineRule="auto"/>
        <w:rPr>
          <w:rFonts w:asciiTheme="minorHAnsi" w:hAnsiTheme="minorHAnsi" w:cstheme="minorHAnsi"/>
          <w:b/>
          <w:sz w:val="28"/>
          <w:szCs w:val="30"/>
        </w:rPr>
      </w:pPr>
      <w:r w:rsidRPr="006E2CC8">
        <w:rPr>
          <w:rFonts w:asciiTheme="minorHAnsi" w:hAnsiTheme="minorHAnsi" w:cstheme="minorHAnsi"/>
          <w:b/>
          <w:sz w:val="28"/>
          <w:szCs w:val="30"/>
        </w:rPr>
        <w:t xml:space="preserve">PROCEDURA DOSTAWY I ODBIORU </w:t>
      </w:r>
      <w:r w:rsidR="00671B26" w:rsidRPr="006E2CC8">
        <w:rPr>
          <w:rFonts w:asciiTheme="minorHAnsi" w:hAnsiTheme="minorHAnsi" w:cstheme="minorHAnsi"/>
          <w:b/>
          <w:sz w:val="28"/>
          <w:szCs w:val="30"/>
        </w:rPr>
        <w:t>PRZEDMIOTU ZAMÓWIENIA</w:t>
      </w:r>
    </w:p>
    <w:p w:rsidR="00C42E64" w:rsidRPr="006E2CC8" w:rsidRDefault="00C42E64" w:rsidP="00C42E64">
      <w:pPr>
        <w:spacing w:line="360" w:lineRule="auto"/>
        <w:rPr>
          <w:rFonts w:asciiTheme="minorHAnsi" w:hAnsiTheme="minorHAnsi" w:cstheme="minorHAnsi"/>
          <w:b/>
          <w:szCs w:val="22"/>
        </w:rPr>
      </w:pPr>
      <w:r w:rsidRPr="006E2CC8">
        <w:rPr>
          <w:rFonts w:asciiTheme="minorHAnsi" w:hAnsiTheme="minorHAnsi" w:cstheme="minorHAnsi"/>
          <w:szCs w:val="22"/>
        </w:rPr>
        <w:t xml:space="preserve">Dostawa wraz z rozładunkiem, wniesieniem, montażem mebli laboratoryjnych i dostarczeniem instrukcji stanowiskowej oraz jej wdrożeniem </w:t>
      </w:r>
      <w:r w:rsidRPr="006E2CC8">
        <w:rPr>
          <w:rFonts w:asciiTheme="minorHAnsi" w:hAnsiTheme="minorHAnsi" w:cstheme="minorHAnsi"/>
          <w:bCs/>
          <w:szCs w:val="22"/>
        </w:rPr>
        <w:t xml:space="preserve">do </w:t>
      </w:r>
      <w:r w:rsidR="00005B2C" w:rsidRPr="006E2CC8">
        <w:rPr>
          <w:rFonts w:asciiTheme="minorHAnsi" w:hAnsiTheme="minorHAnsi" w:cstheme="minorHAnsi"/>
          <w:b/>
          <w:szCs w:val="22"/>
        </w:rPr>
        <w:t xml:space="preserve">Centrum Genomu </w:t>
      </w:r>
      <w:r w:rsidRPr="006E2CC8">
        <w:rPr>
          <w:rFonts w:asciiTheme="minorHAnsi" w:hAnsiTheme="minorHAnsi" w:cstheme="minorHAnsi"/>
          <w:b/>
          <w:szCs w:val="22"/>
        </w:rPr>
        <w:t>Uniwersytetu Medycznego w Białymstoku</w:t>
      </w:r>
    </w:p>
    <w:p w:rsidR="00671B26" w:rsidRPr="006E2CC8" w:rsidRDefault="00671B26" w:rsidP="002E3CFA">
      <w:pPr>
        <w:pStyle w:val="Tekstpodstawowy"/>
        <w:tabs>
          <w:tab w:val="center" w:pos="4818"/>
          <w:tab w:val="left" w:pos="7545"/>
        </w:tabs>
        <w:spacing w:line="360" w:lineRule="auto"/>
        <w:rPr>
          <w:rFonts w:asciiTheme="minorHAnsi" w:hAnsiTheme="minorHAnsi" w:cstheme="minorHAnsi"/>
          <w:b/>
          <w:sz w:val="20"/>
          <w:szCs w:val="22"/>
          <w:lang w:eastAsia="x-none"/>
        </w:rPr>
      </w:pPr>
    </w:p>
    <w:p w:rsidR="00671B26" w:rsidRPr="006E2CC8" w:rsidRDefault="00671B26" w:rsidP="002E3CFA">
      <w:pPr>
        <w:spacing w:line="360" w:lineRule="auto"/>
        <w:rPr>
          <w:rFonts w:asciiTheme="minorHAnsi" w:hAnsiTheme="minorHAnsi" w:cstheme="minorHAnsi"/>
          <w:b/>
          <w:bCs/>
          <w:sz w:val="28"/>
          <w:u w:val="single"/>
        </w:rPr>
      </w:pPr>
      <w:r w:rsidRPr="006E2CC8">
        <w:rPr>
          <w:rFonts w:asciiTheme="minorHAnsi" w:hAnsiTheme="minorHAnsi" w:cstheme="minorHAnsi"/>
          <w:b/>
          <w:sz w:val="28"/>
          <w:u w:val="single"/>
        </w:rPr>
        <w:t>Meble laboratoryjne – 1</w:t>
      </w:r>
      <w:r w:rsidRPr="006E2CC8">
        <w:rPr>
          <w:rFonts w:asciiTheme="minorHAnsi" w:hAnsiTheme="minorHAnsi" w:cstheme="minorHAnsi"/>
          <w:b/>
          <w:bCs/>
          <w:sz w:val="28"/>
          <w:u w:val="single"/>
        </w:rPr>
        <w:t xml:space="preserve"> </w:t>
      </w:r>
      <w:proofErr w:type="spellStart"/>
      <w:r w:rsidRPr="006E2CC8">
        <w:rPr>
          <w:rFonts w:asciiTheme="minorHAnsi" w:hAnsiTheme="minorHAnsi" w:cstheme="minorHAnsi"/>
          <w:b/>
          <w:bCs/>
          <w:sz w:val="28"/>
          <w:u w:val="single"/>
        </w:rPr>
        <w:t>kpl</w:t>
      </w:r>
      <w:proofErr w:type="spellEnd"/>
      <w:r w:rsidRPr="006E2CC8">
        <w:rPr>
          <w:rFonts w:asciiTheme="minorHAnsi" w:hAnsiTheme="minorHAnsi" w:cstheme="minorHAnsi"/>
          <w:b/>
          <w:bCs/>
          <w:sz w:val="28"/>
          <w:u w:val="single"/>
        </w:rPr>
        <w:t>.</w:t>
      </w:r>
    </w:p>
    <w:p w:rsidR="0015660F" w:rsidRPr="006E2CC8" w:rsidRDefault="0015660F" w:rsidP="002E3CFA">
      <w:pPr>
        <w:pStyle w:val="Tekstpodstawowy"/>
        <w:tabs>
          <w:tab w:val="center" w:pos="4818"/>
          <w:tab w:val="left" w:pos="7545"/>
        </w:tabs>
        <w:spacing w:line="360" w:lineRule="auto"/>
        <w:rPr>
          <w:rFonts w:asciiTheme="minorHAnsi" w:hAnsiTheme="minorHAnsi" w:cstheme="minorHAnsi"/>
          <w:b/>
          <w:sz w:val="20"/>
          <w:szCs w:val="22"/>
          <w:lang w:eastAsia="x-none"/>
        </w:rPr>
      </w:pPr>
    </w:p>
    <w:p w:rsidR="0015660F" w:rsidRPr="006E2CC8" w:rsidRDefault="0015660F" w:rsidP="002E3CFA">
      <w:pPr>
        <w:pStyle w:val="Akapitzlist"/>
        <w:numPr>
          <w:ilvl w:val="0"/>
          <w:numId w:val="5"/>
        </w:numPr>
        <w:spacing w:line="360" w:lineRule="auto"/>
        <w:ind w:left="426" w:hanging="426"/>
        <w:rPr>
          <w:rFonts w:asciiTheme="minorHAnsi" w:hAnsiTheme="minorHAnsi" w:cstheme="minorHAnsi"/>
          <w:b/>
          <w:sz w:val="28"/>
          <w:szCs w:val="22"/>
        </w:rPr>
      </w:pPr>
      <w:r w:rsidRPr="006E2CC8">
        <w:rPr>
          <w:rFonts w:asciiTheme="minorHAnsi" w:hAnsiTheme="minorHAnsi" w:cstheme="minorHAnsi"/>
          <w:b/>
          <w:sz w:val="28"/>
          <w:szCs w:val="22"/>
        </w:rPr>
        <w:t xml:space="preserve">PROCEDURA DOSTAWY </w:t>
      </w:r>
      <w:r w:rsidR="00671B26" w:rsidRPr="006E2CC8">
        <w:rPr>
          <w:rFonts w:asciiTheme="minorHAnsi" w:hAnsiTheme="minorHAnsi" w:cstheme="minorHAnsi"/>
          <w:b/>
          <w:sz w:val="28"/>
          <w:szCs w:val="22"/>
        </w:rPr>
        <w:t>PRZEDMIOTU ZAMÓWIENIA</w:t>
      </w:r>
    </w:p>
    <w:p w:rsidR="0015660F" w:rsidRPr="005201D9" w:rsidRDefault="0015660F" w:rsidP="002E3CFA">
      <w:pPr>
        <w:spacing w:line="360" w:lineRule="auto"/>
        <w:rPr>
          <w:rFonts w:asciiTheme="minorHAnsi" w:hAnsiTheme="minorHAnsi" w:cstheme="minorHAnsi"/>
          <w:sz w:val="20"/>
        </w:rPr>
      </w:pPr>
    </w:p>
    <w:p w:rsidR="00186487" w:rsidRPr="005201D9" w:rsidRDefault="00186487" w:rsidP="002E3CFA">
      <w:pPr>
        <w:pStyle w:val="Akapitzlist"/>
        <w:numPr>
          <w:ilvl w:val="0"/>
          <w:numId w:val="6"/>
        </w:numPr>
        <w:spacing w:line="360" w:lineRule="auto"/>
        <w:ind w:left="426" w:hanging="426"/>
        <w:rPr>
          <w:rFonts w:asciiTheme="minorHAnsi" w:hAnsiTheme="minorHAnsi" w:cstheme="minorHAnsi"/>
          <w:b/>
        </w:rPr>
      </w:pPr>
      <w:r w:rsidRPr="005201D9">
        <w:rPr>
          <w:rFonts w:asciiTheme="minorHAnsi" w:hAnsiTheme="minorHAnsi" w:cstheme="minorHAnsi"/>
        </w:rPr>
        <w:t>Zamawiający zastrzega sobie prawo zmiany terminu realizacji przedmiotu zamówienia (od daty zawarcia umowy) w sytuacji:</w:t>
      </w:r>
    </w:p>
    <w:p w:rsidR="00186487" w:rsidRPr="005201D9" w:rsidRDefault="00186487" w:rsidP="002E3CFA">
      <w:pPr>
        <w:pStyle w:val="Akapitzlist"/>
        <w:numPr>
          <w:ilvl w:val="1"/>
          <w:numId w:val="10"/>
        </w:numPr>
        <w:spacing w:line="360" w:lineRule="auto"/>
        <w:ind w:left="709" w:hanging="283"/>
        <w:rPr>
          <w:rFonts w:asciiTheme="minorHAnsi" w:hAnsiTheme="minorHAnsi" w:cstheme="minorHAnsi"/>
        </w:rPr>
      </w:pPr>
      <w:r w:rsidRPr="005201D9">
        <w:rPr>
          <w:rFonts w:asciiTheme="minorHAnsi" w:hAnsiTheme="minorHAnsi" w:cstheme="minorHAnsi"/>
        </w:rPr>
        <w:t>gdy Wykonawca robót budowlanych (prac remontowych) opóźni się w terminowym wykonaniu robót w obiekcie, w którym ma być dokonana dostawa i montaż przedmiotu zamówienia;</w:t>
      </w:r>
    </w:p>
    <w:p w:rsidR="00186487" w:rsidRPr="005201D9" w:rsidRDefault="00186487" w:rsidP="002E3CFA">
      <w:pPr>
        <w:pStyle w:val="Akapitzlist"/>
        <w:numPr>
          <w:ilvl w:val="1"/>
          <w:numId w:val="10"/>
        </w:numPr>
        <w:spacing w:line="360" w:lineRule="auto"/>
        <w:ind w:left="709" w:hanging="283"/>
        <w:rPr>
          <w:rFonts w:asciiTheme="minorHAnsi" w:hAnsiTheme="minorHAnsi" w:cstheme="minorHAnsi"/>
        </w:rPr>
      </w:pPr>
      <w:r w:rsidRPr="005201D9">
        <w:rPr>
          <w:rFonts w:asciiTheme="minorHAnsi" w:hAnsiTheme="minorHAnsi" w:cstheme="minorHAnsi"/>
        </w:rPr>
        <w:t>wstrzymania robót budowlanych (prac remontowych) w obiekcie, w którym ma być dokonana dostawa i montaż przedmiotu zamówienia;</w:t>
      </w:r>
    </w:p>
    <w:p w:rsidR="00186487" w:rsidRPr="005201D9" w:rsidRDefault="00186487" w:rsidP="002E3CFA">
      <w:pPr>
        <w:pStyle w:val="Akapitzlist"/>
        <w:numPr>
          <w:ilvl w:val="1"/>
          <w:numId w:val="10"/>
        </w:numPr>
        <w:spacing w:line="360" w:lineRule="auto"/>
        <w:ind w:left="709" w:hanging="283"/>
        <w:rPr>
          <w:rFonts w:asciiTheme="minorHAnsi" w:hAnsiTheme="minorHAnsi" w:cstheme="minorHAnsi"/>
        </w:rPr>
      </w:pPr>
      <w:r w:rsidRPr="005201D9">
        <w:rPr>
          <w:rFonts w:asciiTheme="minorHAnsi" w:hAnsiTheme="minorHAnsi" w:cstheme="minorHAnsi"/>
        </w:rPr>
        <w:t>przyczyn zewnętrznych niezależnych od Zamawiającego oraz Wykonawcy, skutkujących niemożnością dokonania montażu przedmiotu zamówienia.</w:t>
      </w:r>
    </w:p>
    <w:p w:rsidR="0015660F" w:rsidRPr="005201D9" w:rsidRDefault="0015660F" w:rsidP="002E3CFA">
      <w:pPr>
        <w:pStyle w:val="Akapitzlist"/>
        <w:numPr>
          <w:ilvl w:val="0"/>
          <w:numId w:val="6"/>
        </w:numPr>
        <w:spacing w:line="360" w:lineRule="auto"/>
        <w:ind w:left="426" w:hanging="426"/>
        <w:rPr>
          <w:rFonts w:asciiTheme="minorHAnsi" w:hAnsiTheme="minorHAnsi" w:cstheme="minorHAnsi"/>
        </w:rPr>
      </w:pPr>
      <w:r w:rsidRPr="005201D9">
        <w:rPr>
          <w:rFonts w:asciiTheme="minorHAnsi" w:hAnsiTheme="minorHAnsi" w:cstheme="minorHAnsi"/>
        </w:rPr>
        <w:t>Przed przystąpieniem do realizacji przedmiotu zamówienia (po podpisaniu umowy) Zamawiający wskaże uprawnioną osobę - Bezpośredniego Użytkownika</w:t>
      </w:r>
      <w:r w:rsidR="00BD0965" w:rsidRPr="005201D9">
        <w:rPr>
          <w:rFonts w:asciiTheme="minorHAnsi" w:hAnsiTheme="minorHAnsi" w:cstheme="minorHAnsi"/>
        </w:rPr>
        <w:t>,</w:t>
      </w:r>
      <w:r w:rsidRPr="005201D9">
        <w:rPr>
          <w:rFonts w:asciiTheme="minorHAnsi" w:hAnsiTheme="minorHAnsi" w:cstheme="minorHAnsi"/>
        </w:rPr>
        <w:t xml:space="preserve"> z którą Wykonawca będzie prowadził uzgodnienia dotyczące procedur dostawy i odbioru przedmiotu zamówienia.</w:t>
      </w:r>
    </w:p>
    <w:p w:rsidR="0015660F" w:rsidRPr="000149C8" w:rsidRDefault="0015660F"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t>Dostawa, rozładunek, wniesienie</w:t>
      </w:r>
      <w:r w:rsidR="00D50758" w:rsidRPr="000149C8">
        <w:rPr>
          <w:rFonts w:asciiTheme="minorHAnsi" w:hAnsiTheme="minorHAnsi" w:cstheme="minorHAnsi"/>
        </w:rPr>
        <w:t>, montaż</w:t>
      </w:r>
      <w:r w:rsidRPr="000149C8">
        <w:rPr>
          <w:rFonts w:asciiTheme="minorHAnsi" w:hAnsiTheme="minorHAnsi" w:cstheme="minorHAnsi"/>
        </w:rPr>
        <w:t xml:space="preserve"> </w:t>
      </w:r>
      <w:r w:rsidR="00D50758" w:rsidRPr="000149C8">
        <w:rPr>
          <w:rFonts w:asciiTheme="minorHAnsi" w:hAnsiTheme="minorHAnsi" w:cstheme="minorHAnsi"/>
        </w:rPr>
        <w:t>przedmiotu zamówienia</w:t>
      </w:r>
      <w:r w:rsidRPr="000149C8">
        <w:rPr>
          <w:rFonts w:asciiTheme="minorHAnsi" w:hAnsiTheme="minorHAnsi" w:cstheme="minorHAnsi"/>
        </w:rPr>
        <w:t xml:space="preserve"> i dostarczenie instrukcji stanowiskowej oraz jej wdrożenie będzie zrealizowane staraniem i na koszt Wykonawcy. Wyklucza się angażowanie pracowników UMB do czynności rozładunku lub wnoszenia </w:t>
      </w:r>
      <w:r w:rsidR="00D50758" w:rsidRPr="000149C8">
        <w:rPr>
          <w:rFonts w:asciiTheme="minorHAnsi" w:hAnsiTheme="minorHAnsi" w:cstheme="minorHAnsi"/>
        </w:rPr>
        <w:t>przedmiotu zamówienia</w:t>
      </w:r>
      <w:r w:rsidRPr="000149C8">
        <w:rPr>
          <w:rFonts w:asciiTheme="minorHAnsi" w:hAnsiTheme="minorHAnsi" w:cstheme="minorHAnsi"/>
        </w:rPr>
        <w:t>.</w:t>
      </w:r>
    </w:p>
    <w:p w:rsidR="0015660F" w:rsidRPr="000149C8" w:rsidRDefault="00D50758"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t xml:space="preserve">Przedmiot zamówienia </w:t>
      </w:r>
      <w:r w:rsidR="0015660F" w:rsidRPr="000149C8">
        <w:rPr>
          <w:rFonts w:asciiTheme="minorHAnsi" w:hAnsiTheme="minorHAnsi" w:cstheme="minorHAnsi"/>
        </w:rPr>
        <w:t>zostan</w:t>
      </w:r>
      <w:r w:rsidRPr="000149C8">
        <w:rPr>
          <w:rFonts w:asciiTheme="minorHAnsi" w:hAnsiTheme="minorHAnsi" w:cstheme="minorHAnsi"/>
        </w:rPr>
        <w:t>ie</w:t>
      </w:r>
      <w:r w:rsidR="0015660F" w:rsidRPr="000149C8">
        <w:rPr>
          <w:rFonts w:asciiTheme="minorHAnsi" w:hAnsiTheme="minorHAnsi" w:cstheme="minorHAnsi"/>
        </w:rPr>
        <w:t xml:space="preserve"> dostarczon</w:t>
      </w:r>
      <w:r w:rsidRPr="000149C8">
        <w:rPr>
          <w:rFonts w:asciiTheme="minorHAnsi" w:hAnsiTheme="minorHAnsi" w:cstheme="minorHAnsi"/>
        </w:rPr>
        <w:t>y</w:t>
      </w:r>
      <w:r w:rsidR="0015660F" w:rsidRPr="000149C8">
        <w:rPr>
          <w:rFonts w:asciiTheme="minorHAnsi" w:hAnsiTheme="minorHAnsi" w:cstheme="minorHAnsi"/>
        </w:rPr>
        <w:t xml:space="preserve"> w odpowiednich oryginalnych opakowaniach, zapewniających zabezpieczenie przedmiotu dostawy przed wpływem jakichkolwiek szkodliwych czynników.</w:t>
      </w:r>
    </w:p>
    <w:p w:rsidR="0015660F" w:rsidRPr="000149C8" w:rsidRDefault="00D50758"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lastRenderedPageBreak/>
        <w:t xml:space="preserve">Przedmiot zamówienia </w:t>
      </w:r>
      <w:r w:rsidR="0015660F" w:rsidRPr="000149C8">
        <w:rPr>
          <w:rFonts w:asciiTheme="minorHAnsi" w:hAnsiTheme="minorHAnsi" w:cstheme="minorHAnsi"/>
        </w:rPr>
        <w:t>zostan</w:t>
      </w:r>
      <w:r w:rsidRPr="000149C8">
        <w:rPr>
          <w:rFonts w:asciiTheme="minorHAnsi" w:hAnsiTheme="minorHAnsi" w:cstheme="minorHAnsi"/>
        </w:rPr>
        <w:t>ie</w:t>
      </w:r>
      <w:r w:rsidR="0015660F" w:rsidRPr="000149C8">
        <w:rPr>
          <w:rFonts w:asciiTheme="minorHAnsi" w:hAnsiTheme="minorHAnsi" w:cstheme="minorHAnsi"/>
        </w:rPr>
        <w:t xml:space="preserve"> dostarczon</w:t>
      </w:r>
      <w:r w:rsidRPr="000149C8">
        <w:rPr>
          <w:rFonts w:asciiTheme="minorHAnsi" w:hAnsiTheme="minorHAnsi" w:cstheme="minorHAnsi"/>
        </w:rPr>
        <w:t>y</w:t>
      </w:r>
      <w:r w:rsidR="0015660F" w:rsidRPr="000149C8">
        <w:rPr>
          <w:rFonts w:asciiTheme="minorHAnsi" w:hAnsiTheme="minorHAnsi" w:cstheme="minorHAnsi"/>
        </w:rPr>
        <w:t xml:space="preserve"> do pomieszczeń wskazanych przez  Bezpośredniego Użytkownika lub osobę upoważnioną.</w:t>
      </w:r>
    </w:p>
    <w:p w:rsidR="0015660F" w:rsidRPr="000149C8" w:rsidRDefault="0015660F"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t xml:space="preserve">Wykonawca odpowiada za to, aby </w:t>
      </w:r>
      <w:r w:rsidR="00D50758" w:rsidRPr="000149C8">
        <w:rPr>
          <w:rFonts w:asciiTheme="minorHAnsi" w:hAnsiTheme="minorHAnsi" w:cstheme="minorHAnsi"/>
        </w:rPr>
        <w:t>montaż</w:t>
      </w:r>
      <w:r w:rsidRPr="000149C8">
        <w:rPr>
          <w:rFonts w:asciiTheme="minorHAnsi" w:hAnsiTheme="minorHAnsi" w:cstheme="minorHAnsi"/>
        </w:rPr>
        <w:t xml:space="preserve"> </w:t>
      </w:r>
      <w:r w:rsidR="00D50758" w:rsidRPr="000149C8">
        <w:rPr>
          <w:rFonts w:asciiTheme="minorHAnsi" w:hAnsiTheme="minorHAnsi" w:cstheme="minorHAnsi"/>
        </w:rPr>
        <w:t>przedmiotu zamówienia</w:t>
      </w:r>
      <w:r w:rsidRPr="000149C8">
        <w:rPr>
          <w:rFonts w:asciiTheme="minorHAnsi" w:hAnsiTheme="minorHAnsi" w:cstheme="minorHAnsi"/>
        </w:rPr>
        <w:t xml:space="preserve"> był przeprowadzon</w:t>
      </w:r>
      <w:r w:rsidR="00D50758" w:rsidRPr="000149C8">
        <w:rPr>
          <w:rFonts w:asciiTheme="minorHAnsi" w:hAnsiTheme="minorHAnsi" w:cstheme="minorHAnsi"/>
        </w:rPr>
        <w:t>y</w:t>
      </w:r>
      <w:r w:rsidRPr="000149C8">
        <w:rPr>
          <w:rFonts w:asciiTheme="minorHAnsi" w:hAnsiTheme="minorHAnsi" w:cstheme="minorHAnsi"/>
        </w:rPr>
        <w:t xml:space="preserve"> przez osoby posiadające odpowiednią wiedzę i doświadczenie oraz uprawnienia, jeżeli są wymagane z mocy prawa.</w:t>
      </w:r>
    </w:p>
    <w:p w:rsidR="0015660F" w:rsidRPr="000149C8" w:rsidRDefault="0015660F"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t xml:space="preserve">Wykonawca ponosi wszelkie koszty związane z podłączeniem </w:t>
      </w:r>
      <w:r w:rsidR="00D50758" w:rsidRPr="000149C8">
        <w:rPr>
          <w:rFonts w:asciiTheme="minorHAnsi" w:hAnsiTheme="minorHAnsi" w:cstheme="minorHAnsi"/>
        </w:rPr>
        <w:t>przedmiotu zamówienia</w:t>
      </w:r>
      <w:r w:rsidRPr="000149C8">
        <w:rPr>
          <w:rFonts w:asciiTheme="minorHAnsi" w:hAnsiTheme="minorHAnsi" w:cstheme="minorHAnsi"/>
        </w:rPr>
        <w:t xml:space="preserve"> i/lub elementów wyposażenia do istniejących instalacji i/lub koszty modyfikacji tych instalacji. Wykonawca ponosi też koszty ewentualnych robót budowlanych, związanych z dostosowaniem np. stropu lub ścian w pomieszczeniu w którym zostanie za</w:t>
      </w:r>
      <w:r w:rsidR="00D50758" w:rsidRPr="000149C8">
        <w:rPr>
          <w:rFonts w:asciiTheme="minorHAnsi" w:hAnsiTheme="minorHAnsi" w:cstheme="minorHAnsi"/>
        </w:rPr>
        <w:t>montowany przedmiot zamówienia</w:t>
      </w:r>
      <w:r w:rsidRPr="000149C8">
        <w:rPr>
          <w:rFonts w:asciiTheme="minorHAnsi" w:hAnsiTheme="minorHAnsi" w:cstheme="minorHAnsi"/>
        </w:rPr>
        <w:t>. W zakresie Wykonawcy jest zabezpieczenie miejsc, w k</w:t>
      </w:r>
      <w:r w:rsidR="00D50758" w:rsidRPr="000149C8">
        <w:rPr>
          <w:rFonts w:asciiTheme="minorHAnsi" w:hAnsiTheme="minorHAnsi" w:cstheme="minorHAnsi"/>
        </w:rPr>
        <w:t>tórych będzie prowadzony montaż przedmiotu zamówienia</w:t>
      </w:r>
      <w:r w:rsidRPr="000149C8">
        <w:rPr>
          <w:rFonts w:asciiTheme="minorHAnsi" w:hAnsiTheme="minorHAnsi" w:cstheme="minorHAnsi"/>
        </w:rPr>
        <w:t>. Wykonawca zobowiązuje się do pozostawienia miejsc, w których będą prowadzone prace montażowe i instalacyjne w stanie gotowym wykończonym.</w:t>
      </w:r>
    </w:p>
    <w:p w:rsidR="0015660F" w:rsidRPr="00710C46" w:rsidRDefault="0015660F" w:rsidP="002E3CFA">
      <w:pPr>
        <w:spacing w:line="360" w:lineRule="auto"/>
        <w:ind w:left="426"/>
        <w:rPr>
          <w:rFonts w:asciiTheme="minorHAnsi" w:hAnsiTheme="minorHAnsi" w:cstheme="minorHAnsi"/>
          <w:color w:val="FF0000"/>
        </w:rPr>
      </w:pPr>
      <w:r w:rsidRPr="000149C8">
        <w:rPr>
          <w:rFonts w:asciiTheme="minorHAnsi" w:hAnsiTheme="minorHAnsi" w:cstheme="minorHAnsi"/>
        </w:rPr>
        <w:t xml:space="preserve">W razie konieczności zmodyfikowania istniejących instalacji, które są niezbędne do prawidłowego i bezawaryjnego funkcjonowania </w:t>
      </w:r>
      <w:r w:rsidR="00D50758" w:rsidRPr="000149C8">
        <w:rPr>
          <w:rFonts w:asciiTheme="minorHAnsi" w:hAnsiTheme="minorHAnsi" w:cstheme="minorHAnsi"/>
        </w:rPr>
        <w:t>przedmiotu zamówienia</w:t>
      </w:r>
      <w:r w:rsidRPr="000149C8">
        <w:rPr>
          <w:rFonts w:asciiTheme="minorHAnsi" w:hAnsiTheme="minorHAnsi" w:cstheme="minorHAnsi"/>
        </w:rPr>
        <w:t xml:space="preserve">, Wykonawca - przed przystąpieniem do realizacji przedmiotu zamówienia - przedstawi schematy zasilania zgodnie z obowiązującymi przepisami. Przed uruchomieniem </w:t>
      </w:r>
      <w:r w:rsidR="00D50758" w:rsidRPr="000149C8">
        <w:rPr>
          <w:rFonts w:asciiTheme="minorHAnsi" w:hAnsiTheme="minorHAnsi" w:cstheme="minorHAnsi"/>
        </w:rPr>
        <w:t>przedmiotu zamówienia</w:t>
      </w:r>
      <w:r w:rsidRPr="000149C8">
        <w:rPr>
          <w:rFonts w:asciiTheme="minorHAnsi" w:hAnsiTheme="minorHAnsi" w:cstheme="minorHAnsi"/>
        </w:rPr>
        <w:t xml:space="preserve"> Wykonawca przedstawi protokoły badań instalacji elektrycznych dokonanych przez uprawnionego elektryka.</w:t>
      </w:r>
    </w:p>
    <w:p w:rsidR="0015660F" w:rsidRPr="00710C46" w:rsidRDefault="0015660F" w:rsidP="002E3CFA">
      <w:pPr>
        <w:pStyle w:val="Akapitzlist"/>
        <w:numPr>
          <w:ilvl w:val="0"/>
          <w:numId w:val="6"/>
        </w:numPr>
        <w:spacing w:line="360" w:lineRule="auto"/>
        <w:ind w:left="426" w:hanging="426"/>
        <w:rPr>
          <w:rFonts w:asciiTheme="minorHAnsi" w:hAnsiTheme="minorHAnsi" w:cstheme="minorHAnsi"/>
          <w:color w:val="FF0000"/>
        </w:rPr>
      </w:pPr>
      <w:r w:rsidRPr="000149C8">
        <w:rPr>
          <w:rFonts w:asciiTheme="minorHAnsi" w:hAnsiTheme="minorHAnsi" w:cstheme="minorHAnsi"/>
        </w:rPr>
        <w:t>Wykonawca jest zobowiązany do uprzątnięcia i zabrania ze sobą opakowań i innych materiałów (palet, kartonów, folii itp.) po dostarczon</w:t>
      </w:r>
      <w:r w:rsidR="00D50758" w:rsidRPr="000149C8">
        <w:rPr>
          <w:rFonts w:asciiTheme="minorHAnsi" w:hAnsiTheme="minorHAnsi" w:cstheme="minorHAnsi"/>
        </w:rPr>
        <w:t>ym</w:t>
      </w:r>
      <w:r w:rsidRPr="000149C8">
        <w:rPr>
          <w:rFonts w:asciiTheme="minorHAnsi" w:hAnsiTheme="minorHAnsi" w:cstheme="minorHAnsi"/>
        </w:rPr>
        <w:t xml:space="preserve"> </w:t>
      </w:r>
      <w:r w:rsidR="00D50758" w:rsidRPr="000149C8">
        <w:rPr>
          <w:rFonts w:asciiTheme="minorHAnsi" w:hAnsiTheme="minorHAnsi" w:cstheme="minorHAnsi"/>
        </w:rPr>
        <w:t>przedmiocie zamówienia</w:t>
      </w:r>
      <w:r w:rsidRPr="000149C8">
        <w:rPr>
          <w:rFonts w:asciiTheme="minorHAnsi" w:hAnsiTheme="minorHAnsi" w:cstheme="minorHAnsi"/>
        </w:rPr>
        <w:t xml:space="preserve"> z pomieszczeń, do których dostarczono </w:t>
      </w:r>
      <w:r w:rsidR="00D50758" w:rsidRPr="000149C8">
        <w:rPr>
          <w:rFonts w:asciiTheme="minorHAnsi" w:hAnsiTheme="minorHAnsi" w:cstheme="minorHAnsi"/>
        </w:rPr>
        <w:t>przedmiot zamówienia</w:t>
      </w:r>
      <w:r w:rsidRPr="000149C8">
        <w:rPr>
          <w:rFonts w:asciiTheme="minorHAnsi" w:hAnsiTheme="minorHAnsi" w:cstheme="minorHAnsi"/>
        </w:rPr>
        <w:t xml:space="preserve"> oraz z wszystkich innych pomieszczeń, w których znajdowałyby się powyższe opakowania i materiały.</w:t>
      </w:r>
    </w:p>
    <w:p w:rsidR="0015660F" w:rsidRPr="000149C8" w:rsidRDefault="0015660F"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t>Wszelkie uszkodzenia mienia Zamawiającego powstałe z winy Wykonawcy podczas wykonania czynności związanych z dostawą i montażem przedmiotu zamówienia Wykonawca usunie we własnym zakresie i na własny koszt.</w:t>
      </w:r>
    </w:p>
    <w:p w:rsidR="0015660F" w:rsidRPr="000149C8" w:rsidRDefault="0015660F" w:rsidP="002E3CFA">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t>Zamawiający nie ponosi odpowiedzialności za ryzyko utraty lub uszkodzenia przedmiotu zamówienia dostarczonego i pozostawionego w pomieszczeniach lub na terenie Użytkownika/Zamawiającego przed podpisaniem protokołu odbioru.</w:t>
      </w:r>
    </w:p>
    <w:p w:rsidR="007F45B8" w:rsidRPr="000149C8" w:rsidRDefault="007F45B8" w:rsidP="007F45B8">
      <w:pPr>
        <w:pStyle w:val="Akapitzlist"/>
        <w:numPr>
          <w:ilvl w:val="0"/>
          <w:numId w:val="6"/>
        </w:numPr>
        <w:spacing w:line="360" w:lineRule="auto"/>
        <w:ind w:left="426" w:hanging="426"/>
        <w:rPr>
          <w:rFonts w:asciiTheme="minorHAnsi" w:hAnsiTheme="minorHAnsi" w:cstheme="minorHAnsi"/>
        </w:rPr>
      </w:pPr>
      <w:r w:rsidRPr="000149C8">
        <w:rPr>
          <w:rFonts w:asciiTheme="minorHAnsi" w:hAnsiTheme="minorHAnsi" w:cstheme="minorHAnsi"/>
        </w:rPr>
        <w:lastRenderedPageBreak/>
        <w:t>Meble/elementy wyposażenia zarysowane, niewłaściwie pomalowane lub uszkodzone, oraz o wymiarach  innych niż wymagane lub ustalone z Użytkownikiem, nie będą przyjęte i podlegają niezwłocznej wymianie.</w:t>
      </w:r>
    </w:p>
    <w:p w:rsidR="0015660F" w:rsidRPr="00710C46" w:rsidRDefault="0015660F" w:rsidP="002E3CFA">
      <w:pPr>
        <w:spacing w:line="360" w:lineRule="auto"/>
        <w:ind w:left="720"/>
        <w:rPr>
          <w:rFonts w:asciiTheme="minorHAnsi" w:hAnsiTheme="minorHAnsi" w:cstheme="minorHAnsi"/>
          <w:color w:val="FF0000"/>
          <w:sz w:val="20"/>
        </w:rPr>
      </w:pPr>
    </w:p>
    <w:p w:rsidR="0015660F" w:rsidRPr="000149C8" w:rsidRDefault="0015660F" w:rsidP="002E3CFA">
      <w:pPr>
        <w:pStyle w:val="Akapitzlist"/>
        <w:numPr>
          <w:ilvl w:val="0"/>
          <w:numId w:val="5"/>
        </w:numPr>
        <w:spacing w:line="360" w:lineRule="auto"/>
        <w:ind w:left="426" w:hanging="426"/>
        <w:rPr>
          <w:rFonts w:asciiTheme="minorHAnsi" w:hAnsiTheme="minorHAnsi" w:cstheme="minorHAnsi"/>
          <w:b/>
          <w:sz w:val="28"/>
          <w:szCs w:val="22"/>
        </w:rPr>
      </w:pPr>
      <w:r w:rsidRPr="000149C8">
        <w:rPr>
          <w:rFonts w:asciiTheme="minorHAnsi" w:hAnsiTheme="minorHAnsi" w:cstheme="minorHAnsi"/>
          <w:b/>
          <w:sz w:val="28"/>
          <w:szCs w:val="22"/>
        </w:rPr>
        <w:t xml:space="preserve">PROCEDURA ODBIORU </w:t>
      </w:r>
      <w:r w:rsidR="00D50758" w:rsidRPr="000149C8">
        <w:rPr>
          <w:rFonts w:asciiTheme="minorHAnsi" w:hAnsiTheme="minorHAnsi" w:cstheme="minorHAnsi"/>
          <w:b/>
          <w:sz w:val="28"/>
          <w:szCs w:val="22"/>
        </w:rPr>
        <w:t>PRZEDMIOTU ZAMÓWIENIA</w:t>
      </w:r>
    </w:p>
    <w:p w:rsidR="0015660F" w:rsidRPr="000149C8" w:rsidRDefault="0015660F" w:rsidP="002E3CFA">
      <w:pPr>
        <w:spacing w:line="360" w:lineRule="auto"/>
        <w:rPr>
          <w:rFonts w:asciiTheme="minorHAnsi" w:hAnsiTheme="minorHAnsi" w:cstheme="minorHAnsi"/>
          <w:sz w:val="20"/>
        </w:rPr>
      </w:pPr>
    </w:p>
    <w:p w:rsidR="0015660F" w:rsidRPr="000149C8" w:rsidRDefault="0015660F" w:rsidP="00077BD6">
      <w:pPr>
        <w:pStyle w:val="Akapitzlist"/>
        <w:numPr>
          <w:ilvl w:val="0"/>
          <w:numId w:val="7"/>
        </w:numPr>
        <w:spacing w:line="360" w:lineRule="auto"/>
        <w:ind w:left="426" w:right="-425" w:hanging="426"/>
        <w:rPr>
          <w:rFonts w:asciiTheme="minorHAnsi" w:hAnsiTheme="minorHAnsi" w:cstheme="minorHAnsi"/>
        </w:rPr>
      </w:pPr>
      <w:r w:rsidRPr="000149C8">
        <w:rPr>
          <w:rFonts w:asciiTheme="minorHAnsi" w:hAnsiTheme="minorHAnsi" w:cstheme="minorHAnsi"/>
        </w:rPr>
        <w:t xml:space="preserve">Procedura odbioru rozpocznie się do 3 dni roboczych od daty zgłoszenia przez Wykonawcę gotowości do odbioru. Gotowość do odbioru może być zgłoszona i przyjęta przez Zamawiającego wyłącznie: po dostarczeniu i </w:t>
      </w:r>
      <w:r w:rsidR="00D50758" w:rsidRPr="000149C8">
        <w:rPr>
          <w:rFonts w:asciiTheme="minorHAnsi" w:hAnsiTheme="minorHAnsi" w:cstheme="minorHAnsi"/>
        </w:rPr>
        <w:t>zamontowaniu</w:t>
      </w:r>
      <w:r w:rsidRPr="000149C8">
        <w:rPr>
          <w:rFonts w:asciiTheme="minorHAnsi" w:hAnsiTheme="minorHAnsi" w:cstheme="minorHAnsi"/>
        </w:rPr>
        <w:t xml:space="preserve"> wszystkich </w:t>
      </w:r>
      <w:r w:rsidR="00D50758" w:rsidRPr="000149C8">
        <w:rPr>
          <w:rFonts w:asciiTheme="minorHAnsi" w:hAnsiTheme="minorHAnsi" w:cstheme="minorHAnsi"/>
        </w:rPr>
        <w:t>elementów wchodzących w skład przedmiotu zamówienia</w:t>
      </w:r>
      <w:r w:rsidRPr="000149C8">
        <w:rPr>
          <w:rFonts w:asciiTheme="minorHAnsi" w:hAnsiTheme="minorHAnsi" w:cstheme="minorHAnsi"/>
        </w:rPr>
        <w:t>, wdrożeniu instrukcji stanowiskowej oraz po ustaleniu dogodnego terminu z Bezpośrednim Użytkownikiem. Wyklucza się odbiór częściowy.</w:t>
      </w:r>
    </w:p>
    <w:p w:rsidR="0015660F" w:rsidRPr="000149C8" w:rsidRDefault="0015660F" w:rsidP="002E3CFA">
      <w:pPr>
        <w:pStyle w:val="Akapitzlist"/>
        <w:numPr>
          <w:ilvl w:val="0"/>
          <w:numId w:val="7"/>
        </w:numPr>
        <w:spacing w:line="360" w:lineRule="auto"/>
        <w:ind w:left="426" w:hanging="426"/>
        <w:rPr>
          <w:rFonts w:asciiTheme="minorHAnsi" w:hAnsiTheme="minorHAnsi" w:cstheme="minorHAnsi"/>
        </w:rPr>
      </w:pPr>
      <w:r w:rsidRPr="000149C8">
        <w:rPr>
          <w:rFonts w:asciiTheme="minorHAnsi" w:hAnsiTheme="minorHAnsi" w:cstheme="minorHAnsi"/>
        </w:rPr>
        <w:t>Wykonawca zgłasza gotowość do odbioru osobie uprawnionej przez Zamawiającego do kontaktu z Wykonawcami tj. osobie wskazanej w umowie jako odpowiedzialnej za realizację przedmiotu zamówienia.</w:t>
      </w:r>
    </w:p>
    <w:p w:rsidR="0015660F" w:rsidRPr="000149C8" w:rsidRDefault="0015660F" w:rsidP="002E3CFA">
      <w:pPr>
        <w:pStyle w:val="Akapitzlist"/>
        <w:numPr>
          <w:ilvl w:val="0"/>
          <w:numId w:val="7"/>
        </w:numPr>
        <w:spacing w:line="360" w:lineRule="auto"/>
        <w:ind w:left="426" w:hanging="426"/>
        <w:rPr>
          <w:rFonts w:asciiTheme="minorHAnsi" w:hAnsiTheme="minorHAnsi" w:cstheme="minorHAnsi"/>
        </w:rPr>
      </w:pPr>
      <w:r w:rsidRPr="000149C8">
        <w:rPr>
          <w:rFonts w:asciiTheme="minorHAnsi" w:hAnsiTheme="minorHAnsi" w:cstheme="minorHAnsi"/>
        </w:rPr>
        <w:t>Odbiór zakończy się podpisaniem bezusterkowego protokołu odbioru, po kompleksowej realizacji przedmiotu zamówienia. Ważność protokołu odbioru potwierdzą łącznie podpisy trzech osób:</w:t>
      </w:r>
    </w:p>
    <w:p w:rsidR="0015660F" w:rsidRPr="000149C8" w:rsidRDefault="0015660F" w:rsidP="002E3CFA">
      <w:pPr>
        <w:spacing w:line="360" w:lineRule="auto"/>
        <w:ind w:left="426"/>
        <w:rPr>
          <w:rFonts w:asciiTheme="minorHAnsi" w:hAnsiTheme="minorHAnsi" w:cstheme="minorHAnsi"/>
        </w:rPr>
      </w:pPr>
      <w:r w:rsidRPr="000149C8">
        <w:rPr>
          <w:rFonts w:asciiTheme="minorHAnsi" w:hAnsiTheme="minorHAnsi" w:cstheme="minorHAnsi"/>
        </w:rPr>
        <w:t>-</w:t>
      </w:r>
      <w:r w:rsidRPr="000149C8">
        <w:rPr>
          <w:rFonts w:asciiTheme="minorHAnsi" w:hAnsiTheme="minorHAnsi" w:cstheme="minorHAnsi"/>
        </w:rPr>
        <w:tab/>
        <w:t>Wykonawcy (lub przedstawiciela Wykonawcy) przedmiotu zamówienia;</w:t>
      </w:r>
    </w:p>
    <w:p w:rsidR="0015660F" w:rsidRPr="000149C8" w:rsidRDefault="0015660F" w:rsidP="002E3CFA">
      <w:pPr>
        <w:spacing w:line="360" w:lineRule="auto"/>
        <w:ind w:left="426"/>
        <w:rPr>
          <w:rFonts w:asciiTheme="minorHAnsi" w:hAnsiTheme="minorHAnsi" w:cstheme="minorHAnsi"/>
        </w:rPr>
      </w:pPr>
      <w:r w:rsidRPr="000149C8">
        <w:rPr>
          <w:rFonts w:asciiTheme="minorHAnsi" w:hAnsiTheme="minorHAnsi" w:cstheme="minorHAnsi"/>
        </w:rPr>
        <w:t>-</w:t>
      </w:r>
      <w:r w:rsidRPr="000149C8">
        <w:rPr>
          <w:rFonts w:asciiTheme="minorHAnsi" w:hAnsiTheme="minorHAnsi" w:cstheme="minorHAnsi"/>
        </w:rPr>
        <w:tab/>
        <w:t>Bezpośredniego Użytkownika (lub osoby upoważnionej) przedmiotu zamówienia;</w:t>
      </w:r>
    </w:p>
    <w:p w:rsidR="0015660F" w:rsidRPr="000149C8" w:rsidRDefault="0015660F" w:rsidP="002E3CFA">
      <w:pPr>
        <w:spacing w:line="360" w:lineRule="auto"/>
        <w:ind w:left="426"/>
        <w:rPr>
          <w:rFonts w:asciiTheme="minorHAnsi" w:hAnsiTheme="minorHAnsi" w:cstheme="minorHAnsi"/>
        </w:rPr>
      </w:pPr>
      <w:r w:rsidRPr="000149C8">
        <w:rPr>
          <w:rFonts w:asciiTheme="minorHAnsi" w:hAnsiTheme="minorHAnsi" w:cstheme="minorHAnsi"/>
        </w:rPr>
        <w:t>-</w:t>
      </w:r>
      <w:r w:rsidRPr="000149C8">
        <w:rPr>
          <w:rFonts w:asciiTheme="minorHAnsi" w:hAnsiTheme="minorHAnsi" w:cstheme="minorHAnsi"/>
        </w:rPr>
        <w:tab/>
        <w:t>Osoby odpowiedzialnej (lub upoważnionej) za realizację przedmiotu zamówienia z Działu Zaopatrzenia UMB.</w:t>
      </w:r>
    </w:p>
    <w:p w:rsidR="0015660F" w:rsidRPr="000149C8" w:rsidRDefault="0015660F" w:rsidP="002E3CFA">
      <w:pPr>
        <w:pStyle w:val="Akapitzlist"/>
        <w:numPr>
          <w:ilvl w:val="0"/>
          <w:numId w:val="7"/>
        </w:numPr>
        <w:spacing w:line="360" w:lineRule="auto"/>
        <w:ind w:left="426" w:hanging="426"/>
        <w:rPr>
          <w:rFonts w:asciiTheme="minorHAnsi" w:hAnsiTheme="minorHAnsi" w:cstheme="minorHAnsi"/>
        </w:rPr>
      </w:pPr>
      <w:r w:rsidRPr="000149C8">
        <w:rPr>
          <w:rFonts w:asciiTheme="minorHAnsi" w:hAnsiTheme="minorHAnsi" w:cstheme="minorHAnsi"/>
        </w:rPr>
        <w:t>Protokół odbioru będzie sporządzony w 2 egzemplarzach.</w:t>
      </w:r>
    </w:p>
    <w:p w:rsidR="0015660F" w:rsidRPr="000149C8" w:rsidRDefault="0015660F" w:rsidP="002E3CFA">
      <w:pPr>
        <w:pStyle w:val="Akapitzlist"/>
        <w:numPr>
          <w:ilvl w:val="0"/>
          <w:numId w:val="7"/>
        </w:numPr>
        <w:spacing w:line="360" w:lineRule="auto"/>
        <w:ind w:left="426" w:hanging="426"/>
        <w:rPr>
          <w:rFonts w:asciiTheme="minorHAnsi" w:hAnsiTheme="minorHAnsi" w:cstheme="minorHAnsi"/>
        </w:rPr>
      </w:pPr>
      <w:r w:rsidRPr="000149C8">
        <w:rPr>
          <w:rFonts w:asciiTheme="minorHAnsi" w:hAnsiTheme="minorHAnsi" w:cstheme="minorHAnsi"/>
        </w:rPr>
        <w:t>Z chwilą podpisania protokołu odbioru Wykonawca przekaże Użytkownikowi następujące dokumenty w języku polskim (bezwzględnym warunkiem podpisania protokołu odbioru jest dostarczenie wszystkich kompletnych niżej wymienionych dokumentów):</w:t>
      </w:r>
    </w:p>
    <w:p w:rsidR="0015660F" w:rsidRPr="000149C8" w:rsidRDefault="0015660F" w:rsidP="002E3CFA">
      <w:pPr>
        <w:spacing w:line="360" w:lineRule="auto"/>
        <w:ind w:left="426"/>
        <w:rPr>
          <w:rFonts w:asciiTheme="minorHAnsi" w:hAnsiTheme="minorHAnsi" w:cstheme="minorHAnsi"/>
        </w:rPr>
      </w:pPr>
      <w:r w:rsidRPr="000149C8">
        <w:rPr>
          <w:rFonts w:asciiTheme="minorHAnsi" w:hAnsiTheme="minorHAnsi" w:cstheme="minorHAnsi"/>
        </w:rPr>
        <w:t>a)</w:t>
      </w:r>
      <w:r w:rsidRPr="000149C8">
        <w:rPr>
          <w:rFonts w:asciiTheme="minorHAnsi" w:hAnsiTheme="minorHAnsi" w:cstheme="minorHAnsi"/>
        </w:rPr>
        <w:tab/>
        <w:t xml:space="preserve">Instrukcję stanowiskową / instrukcję obsługi </w:t>
      </w:r>
      <w:r w:rsidR="00D50758" w:rsidRPr="000149C8">
        <w:rPr>
          <w:rFonts w:asciiTheme="minorHAnsi" w:hAnsiTheme="minorHAnsi" w:cstheme="minorHAnsi"/>
        </w:rPr>
        <w:t>przedmiotu zamówienia</w:t>
      </w:r>
      <w:r w:rsidRPr="000149C8">
        <w:rPr>
          <w:rFonts w:asciiTheme="minorHAnsi" w:hAnsiTheme="minorHAnsi" w:cstheme="minorHAnsi"/>
        </w:rPr>
        <w:t>;</w:t>
      </w:r>
    </w:p>
    <w:p w:rsidR="0015660F" w:rsidRPr="000149C8" w:rsidRDefault="0015660F" w:rsidP="002E3CFA">
      <w:pPr>
        <w:spacing w:line="360" w:lineRule="auto"/>
        <w:ind w:left="426"/>
        <w:rPr>
          <w:rFonts w:asciiTheme="minorHAnsi" w:hAnsiTheme="minorHAnsi" w:cstheme="minorHAnsi"/>
        </w:rPr>
      </w:pPr>
      <w:r w:rsidRPr="000149C8">
        <w:rPr>
          <w:rFonts w:asciiTheme="minorHAnsi" w:hAnsiTheme="minorHAnsi" w:cstheme="minorHAnsi"/>
        </w:rPr>
        <w:t>b)</w:t>
      </w:r>
      <w:r w:rsidRPr="000149C8">
        <w:rPr>
          <w:rFonts w:asciiTheme="minorHAnsi" w:hAnsiTheme="minorHAnsi" w:cstheme="minorHAnsi"/>
        </w:rPr>
        <w:tab/>
        <w:t>Kartę gwarancyjną.</w:t>
      </w:r>
    </w:p>
    <w:p w:rsidR="0015660F" w:rsidRPr="000149C8" w:rsidRDefault="0015660F" w:rsidP="002E3CFA">
      <w:pPr>
        <w:pStyle w:val="Akapitzlist"/>
        <w:numPr>
          <w:ilvl w:val="0"/>
          <w:numId w:val="7"/>
        </w:numPr>
        <w:spacing w:line="360" w:lineRule="auto"/>
        <w:ind w:left="426" w:hanging="426"/>
        <w:rPr>
          <w:rFonts w:asciiTheme="minorHAnsi" w:hAnsiTheme="minorHAnsi" w:cstheme="minorHAnsi"/>
        </w:rPr>
      </w:pPr>
      <w:r w:rsidRPr="000149C8">
        <w:rPr>
          <w:rFonts w:asciiTheme="minorHAnsi" w:hAnsiTheme="minorHAnsi" w:cstheme="minorHAnsi"/>
        </w:rPr>
        <w:t>Z chwilą podpisania protokołu odbioru na Zamawiającego przechodzi ryzyko utraty lub uszkodzenia urządzenia.</w:t>
      </w:r>
    </w:p>
    <w:p w:rsidR="0015660F" w:rsidRPr="000149C8" w:rsidRDefault="0015660F" w:rsidP="002E3CFA">
      <w:pPr>
        <w:spacing w:line="360" w:lineRule="auto"/>
        <w:rPr>
          <w:rFonts w:asciiTheme="minorHAnsi" w:hAnsiTheme="minorHAnsi" w:cstheme="minorHAnsi"/>
          <w:b/>
        </w:rPr>
      </w:pPr>
    </w:p>
    <w:p w:rsidR="007F45B8" w:rsidRPr="000149C8" w:rsidRDefault="007F45B8" w:rsidP="002E3CFA">
      <w:pPr>
        <w:spacing w:line="360" w:lineRule="auto"/>
        <w:rPr>
          <w:rFonts w:asciiTheme="minorHAnsi" w:hAnsiTheme="minorHAnsi" w:cstheme="minorHAnsi"/>
          <w:b/>
        </w:rPr>
      </w:pPr>
    </w:p>
    <w:p w:rsidR="007F45B8" w:rsidRPr="000149C8" w:rsidRDefault="007F45B8" w:rsidP="002E3CFA">
      <w:pPr>
        <w:spacing w:line="360" w:lineRule="auto"/>
        <w:rPr>
          <w:rFonts w:asciiTheme="minorHAnsi" w:hAnsiTheme="minorHAnsi" w:cstheme="minorHAnsi"/>
          <w:b/>
        </w:rPr>
      </w:pPr>
    </w:p>
    <w:p w:rsidR="007F45B8" w:rsidRPr="000149C8" w:rsidRDefault="007F45B8" w:rsidP="002E3CFA">
      <w:pPr>
        <w:spacing w:line="360" w:lineRule="auto"/>
        <w:rPr>
          <w:rFonts w:asciiTheme="minorHAnsi" w:hAnsiTheme="minorHAnsi" w:cstheme="minorHAnsi"/>
          <w:b/>
        </w:rPr>
      </w:pPr>
    </w:p>
    <w:p w:rsidR="007F45B8" w:rsidRPr="000149C8" w:rsidRDefault="007F45B8" w:rsidP="002E3CFA">
      <w:pPr>
        <w:spacing w:line="360" w:lineRule="auto"/>
        <w:rPr>
          <w:rFonts w:asciiTheme="minorHAnsi" w:hAnsiTheme="minorHAnsi" w:cstheme="minorHAnsi"/>
          <w:b/>
        </w:rPr>
      </w:pPr>
    </w:p>
    <w:p w:rsidR="007E624D" w:rsidRPr="000149C8" w:rsidRDefault="0015660F" w:rsidP="002E3CFA">
      <w:pPr>
        <w:spacing w:line="360" w:lineRule="auto"/>
        <w:rPr>
          <w:rFonts w:asciiTheme="minorHAnsi" w:eastAsia="Calibri" w:hAnsiTheme="minorHAnsi" w:cstheme="minorHAnsi"/>
        </w:rPr>
      </w:pPr>
      <w:r w:rsidRPr="000149C8">
        <w:rPr>
          <w:rFonts w:asciiTheme="minorHAnsi" w:eastAsia="Calibri" w:hAnsiTheme="minorHAnsi" w:cstheme="minorHAnsi"/>
          <w:iCs/>
        </w:rPr>
        <w:t>kwalifikowany podpis elektroniczny Wykonawcy </w:t>
      </w:r>
    </w:p>
    <w:sectPr w:rsidR="007E624D" w:rsidRPr="000149C8" w:rsidSect="00AB6775">
      <w:headerReference w:type="default" r:id="rId8"/>
      <w:footerReference w:type="default" r:id="rId9"/>
      <w:pgSz w:w="11906" w:h="16838"/>
      <w:pgMar w:top="1701" w:right="1274" w:bottom="1418" w:left="1418" w:header="851"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1F" w:rsidRDefault="00916F1F" w:rsidP="007D0747">
      <w:r>
        <w:separator/>
      </w:r>
    </w:p>
  </w:endnote>
  <w:endnote w:type="continuationSeparator" w:id="0">
    <w:p w:rsidR="00916F1F" w:rsidRDefault="00916F1F"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Futura Lt BT">
    <w:altName w:val="MS Gothic"/>
    <w:panose1 w:val="00000000000000000000"/>
    <w:charset w:val="00"/>
    <w:family w:val="swiss"/>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64" w:rsidRPr="00097964" w:rsidRDefault="00097964">
    <w:pPr>
      <w:pStyle w:val="Stopka"/>
      <w:jc w:val="right"/>
      <w:rPr>
        <w:rFonts w:ascii="Arial" w:hAnsi="Arial" w:cs="Arial"/>
        <w:sz w:val="20"/>
      </w:rPr>
    </w:pPr>
    <w:r w:rsidRPr="00097964">
      <w:rPr>
        <w:rFonts w:ascii="Arial" w:hAnsi="Arial" w:cs="Arial"/>
        <w:sz w:val="20"/>
      </w:rPr>
      <w:fldChar w:fldCharType="begin"/>
    </w:r>
    <w:r w:rsidRPr="00097964">
      <w:rPr>
        <w:rFonts w:ascii="Arial" w:hAnsi="Arial" w:cs="Arial"/>
        <w:sz w:val="20"/>
      </w:rPr>
      <w:instrText>PAGE   \* MERGEFORMAT</w:instrText>
    </w:r>
    <w:r w:rsidRPr="00097964">
      <w:rPr>
        <w:rFonts w:ascii="Arial" w:hAnsi="Arial" w:cs="Arial"/>
        <w:sz w:val="20"/>
      </w:rPr>
      <w:fldChar w:fldCharType="separate"/>
    </w:r>
    <w:r w:rsidR="001A0989">
      <w:rPr>
        <w:rFonts w:ascii="Arial" w:hAnsi="Arial" w:cs="Arial"/>
        <w:noProof/>
        <w:sz w:val="20"/>
      </w:rPr>
      <w:t>11</w:t>
    </w:r>
    <w:r w:rsidRPr="00097964">
      <w:rPr>
        <w:rFonts w:ascii="Arial" w:hAnsi="Arial" w:cs="Arial"/>
        <w:sz w:val="20"/>
      </w:rPr>
      <w:fldChar w:fldCharType="end"/>
    </w:r>
  </w:p>
  <w:p w:rsidR="00097964" w:rsidRPr="0005639A" w:rsidRDefault="00097964" w:rsidP="00097964">
    <w:pPr>
      <w:pStyle w:val="Nagwek"/>
      <w:jc w:val="center"/>
      <w:rPr>
        <w:rFonts w:ascii="Calibri" w:hAnsi="Calibri"/>
        <w:noProof/>
        <w:color w:val="000000"/>
        <w:sz w:val="16"/>
        <w:szCs w:val="16"/>
      </w:rPr>
    </w:pPr>
    <w:r w:rsidRPr="0005639A">
      <w:rPr>
        <w:rFonts w:ascii="Calibri" w:hAnsi="Calibri"/>
        <w:noProof/>
        <w:color w:val="000000"/>
        <w:sz w:val="16"/>
        <w:szCs w:val="16"/>
      </w:rPr>
      <w:t>Uniwersytet Medyczny w Białymstoku, ul. Jana Kilińskiego 1, 15-089 Białystok</w:t>
    </w:r>
  </w:p>
  <w:p w:rsidR="00097964" w:rsidRPr="0005639A" w:rsidRDefault="00097964" w:rsidP="00097964">
    <w:pPr>
      <w:pStyle w:val="Nagwek"/>
      <w:jc w:val="center"/>
      <w:rPr>
        <w:rFonts w:ascii="Calibri" w:hAnsi="Calibri"/>
        <w:color w:val="000000"/>
        <w:sz w:val="16"/>
        <w:szCs w:val="16"/>
      </w:rPr>
    </w:pP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p>
  <w:p w:rsidR="00097964" w:rsidRDefault="00097964" w:rsidP="00097964">
    <w:pPr>
      <w:pStyle w:val="Stopka"/>
      <w:jc w:val="center"/>
    </w:pPr>
    <w:r w:rsidRPr="0005639A">
      <w:rPr>
        <w:rFonts w:ascii="Calibri" w:hAnsi="Calibri"/>
        <w:color w:val="000000"/>
        <w:sz w:val="16"/>
        <w:szCs w:val="16"/>
      </w:rPr>
      <w:t>Regionalnego Programu Operacyjnego Województwa Podlaskiego na lata 2014-2020</w:t>
    </w:r>
  </w:p>
  <w:p w:rsidR="003A4007" w:rsidRDefault="003A4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1F" w:rsidRDefault="00916F1F" w:rsidP="007D0747">
      <w:r>
        <w:separator/>
      </w:r>
    </w:p>
  </w:footnote>
  <w:footnote w:type="continuationSeparator" w:id="0">
    <w:p w:rsidR="00916F1F" w:rsidRDefault="00916F1F" w:rsidP="007D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07" w:rsidRDefault="006B289F" w:rsidP="008B18BB">
    <w:pPr>
      <w:pStyle w:val="Nagwek"/>
      <w:jc w:val="center"/>
    </w:pPr>
    <w:r w:rsidRPr="00F35E59">
      <w:rPr>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-149860</wp:posOffset>
          </wp:positionV>
          <wp:extent cx="5762625" cy="466725"/>
          <wp:effectExtent l="0" t="0" r="9525" b="9525"/>
          <wp:wrapTight wrapText="bothSides">
            <wp:wrapPolygon edited="0">
              <wp:start x="0" y="0"/>
              <wp:lineTo x="0" y="21159"/>
              <wp:lineTo x="21564" y="21159"/>
              <wp:lineTo x="21564" y="0"/>
              <wp:lineTo x="0" y="0"/>
            </wp:wrapPolygon>
          </wp:wrapTight>
          <wp:docPr id="1"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C3"/>
    <w:multiLevelType w:val="hybridMultilevel"/>
    <w:tmpl w:val="02D2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07042"/>
    <w:multiLevelType w:val="hybridMultilevel"/>
    <w:tmpl w:val="77D6C24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205490F"/>
    <w:multiLevelType w:val="hybridMultilevel"/>
    <w:tmpl w:val="FBAED49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41081F97"/>
    <w:multiLevelType w:val="hybridMultilevel"/>
    <w:tmpl w:val="9C76039A"/>
    <w:lvl w:ilvl="0" w:tplc="A3487B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870560"/>
    <w:multiLevelType w:val="hybridMultilevel"/>
    <w:tmpl w:val="02D2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7E5EB8"/>
    <w:multiLevelType w:val="hybridMultilevel"/>
    <w:tmpl w:val="AE0A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501319"/>
    <w:multiLevelType w:val="hybridMultilevel"/>
    <w:tmpl w:val="7ECE3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9D67F5"/>
    <w:multiLevelType w:val="multilevel"/>
    <w:tmpl w:val="562087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5E5E55"/>
    <w:multiLevelType w:val="hybridMultilevel"/>
    <w:tmpl w:val="B746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4335D"/>
    <w:multiLevelType w:val="hybridMultilevel"/>
    <w:tmpl w:val="F6B29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E96CAA"/>
    <w:multiLevelType w:val="hybridMultilevel"/>
    <w:tmpl w:val="157C9BEA"/>
    <w:lvl w:ilvl="0" w:tplc="FE302C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DB70C5"/>
    <w:multiLevelType w:val="hybridMultilevel"/>
    <w:tmpl w:val="F97CCE0A"/>
    <w:lvl w:ilvl="0" w:tplc="96F269CC">
      <w:start w:val="1"/>
      <w:numFmt w:val="decimal"/>
      <w:lvlText w:val="%1"/>
      <w:lvlJc w:val="center"/>
      <w:pPr>
        <w:tabs>
          <w:tab w:val="num" w:pos="502"/>
        </w:tabs>
        <w:ind w:left="0" w:firstLine="142"/>
      </w:pPr>
      <w:rPr>
        <w:rFonts w:ascii="Times New Roman" w:hAnsi="Times New Roman" w:cs="Times New Roman" w:hint="default"/>
        <w:b w:val="0"/>
        <w:i w:val="0"/>
        <w:color w:val="auto"/>
        <w:sz w:val="22"/>
        <w:szCs w:val="20"/>
      </w:rPr>
    </w:lvl>
    <w:lvl w:ilvl="1" w:tplc="D9F89152">
      <w:start w:val="1"/>
      <w:numFmt w:val="lowerLetter"/>
      <w:lvlText w:val="%2)"/>
      <w:lvlJc w:val="left"/>
      <w:pPr>
        <w:tabs>
          <w:tab w:val="num" w:pos="1408"/>
        </w:tabs>
        <w:ind w:left="1408" w:hanging="284"/>
      </w:pPr>
      <w:rPr>
        <w:rFonts w:hint="default"/>
        <w:b w:val="0"/>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12" w15:restartNumberingAfterBreak="0">
    <w:nsid w:val="70E55FFA"/>
    <w:multiLevelType w:val="hybridMultilevel"/>
    <w:tmpl w:val="70B2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365096"/>
    <w:multiLevelType w:val="hybridMultilevel"/>
    <w:tmpl w:val="70B2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0"/>
  </w:num>
  <w:num w:numId="5">
    <w:abstractNumId w:val="3"/>
  </w:num>
  <w:num w:numId="6">
    <w:abstractNumId w:val="10"/>
  </w:num>
  <w:num w:numId="7">
    <w:abstractNumId w:val="5"/>
  </w:num>
  <w:num w:numId="8">
    <w:abstractNumId w:val="9"/>
  </w:num>
  <w:num w:numId="9">
    <w:abstractNumId w:val="12"/>
  </w:num>
  <w:num w:numId="10">
    <w:abstractNumId w:val="1"/>
  </w:num>
  <w:num w:numId="11">
    <w:abstractNumId w:val="13"/>
  </w:num>
  <w:num w:numId="12">
    <w:abstractNumId w:val="8"/>
  </w:num>
  <w:num w:numId="13">
    <w:abstractNumId w:val="6"/>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298"/>
    <w:rsid w:val="00001E3D"/>
    <w:rsid w:val="000035E4"/>
    <w:rsid w:val="00004B9D"/>
    <w:rsid w:val="00005B2C"/>
    <w:rsid w:val="00010FC2"/>
    <w:rsid w:val="00011BFC"/>
    <w:rsid w:val="000149C8"/>
    <w:rsid w:val="0001540E"/>
    <w:rsid w:val="00021245"/>
    <w:rsid w:val="000250F0"/>
    <w:rsid w:val="00031A01"/>
    <w:rsid w:val="00034233"/>
    <w:rsid w:val="00034868"/>
    <w:rsid w:val="00043A34"/>
    <w:rsid w:val="00045A72"/>
    <w:rsid w:val="0004647A"/>
    <w:rsid w:val="000467AE"/>
    <w:rsid w:val="000470A1"/>
    <w:rsid w:val="00056012"/>
    <w:rsid w:val="000562D6"/>
    <w:rsid w:val="0005639A"/>
    <w:rsid w:val="000617C1"/>
    <w:rsid w:val="0006224E"/>
    <w:rsid w:val="00062A51"/>
    <w:rsid w:val="00064582"/>
    <w:rsid w:val="00073867"/>
    <w:rsid w:val="00073E65"/>
    <w:rsid w:val="00075945"/>
    <w:rsid w:val="00077BD6"/>
    <w:rsid w:val="00080B70"/>
    <w:rsid w:val="00082A7B"/>
    <w:rsid w:val="00082EC9"/>
    <w:rsid w:val="0008671D"/>
    <w:rsid w:val="00091C26"/>
    <w:rsid w:val="00097964"/>
    <w:rsid w:val="000A341C"/>
    <w:rsid w:val="000A4CAF"/>
    <w:rsid w:val="000A5C80"/>
    <w:rsid w:val="000A7C23"/>
    <w:rsid w:val="000B15A4"/>
    <w:rsid w:val="000B5216"/>
    <w:rsid w:val="000B7BF9"/>
    <w:rsid w:val="000D03C0"/>
    <w:rsid w:val="000D2B82"/>
    <w:rsid w:val="000D4FBD"/>
    <w:rsid w:val="000D7D15"/>
    <w:rsid w:val="000E230D"/>
    <w:rsid w:val="000E2A8D"/>
    <w:rsid w:val="000E32F6"/>
    <w:rsid w:val="000E6A3F"/>
    <w:rsid w:val="000F04C4"/>
    <w:rsid w:val="000F45CE"/>
    <w:rsid w:val="000F4844"/>
    <w:rsid w:val="000F6F22"/>
    <w:rsid w:val="00111029"/>
    <w:rsid w:val="0011144F"/>
    <w:rsid w:val="0011434B"/>
    <w:rsid w:val="0011629D"/>
    <w:rsid w:val="00120C82"/>
    <w:rsid w:val="00124987"/>
    <w:rsid w:val="00133609"/>
    <w:rsid w:val="00137C53"/>
    <w:rsid w:val="00143A60"/>
    <w:rsid w:val="00145BF4"/>
    <w:rsid w:val="00145CB5"/>
    <w:rsid w:val="00146E47"/>
    <w:rsid w:val="00147C0E"/>
    <w:rsid w:val="0015012A"/>
    <w:rsid w:val="001502DF"/>
    <w:rsid w:val="0015127C"/>
    <w:rsid w:val="0015660F"/>
    <w:rsid w:val="001567E0"/>
    <w:rsid w:val="00160213"/>
    <w:rsid w:val="001608C2"/>
    <w:rsid w:val="001705D3"/>
    <w:rsid w:val="00171160"/>
    <w:rsid w:val="0017191E"/>
    <w:rsid w:val="00173CCA"/>
    <w:rsid w:val="001756CF"/>
    <w:rsid w:val="00176455"/>
    <w:rsid w:val="001777E7"/>
    <w:rsid w:val="00180573"/>
    <w:rsid w:val="001831DC"/>
    <w:rsid w:val="0018417E"/>
    <w:rsid w:val="00186487"/>
    <w:rsid w:val="001866AE"/>
    <w:rsid w:val="00190971"/>
    <w:rsid w:val="00191818"/>
    <w:rsid w:val="00194313"/>
    <w:rsid w:val="001949AB"/>
    <w:rsid w:val="001A0989"/>
    <w:rsid w:val="001A0E03"/>
    <w:rsid w:val="001A73AF"/>
    <w:rsid w:val="001B1BD6"/>
    <w:rsid w:val="001C0FEE"/>
    <w:rsid w:val="001C4F6C"/>
    <w:rsid w:val="001C7323"/>
    <w:rsid w:val="001D02C1"/>
    <w:rsid w:val="001D38B6"/>
    <w:rsid w:val="001D6A6C"/>
    <w:rsid w:val="001E1316"/>
    <w:rsid w:val="001E2C14"/>
    <w:rsid w:val="001E4043"/>
    <w:rsid w:val="001E57DA"/>
    <w:rsid w:val="001E5AA3"/>
    <w:rsid w:val="001E69B1"/>
    <w:rsid w:val="001E7B66"/>
    <w:rsid w:val="001F0192"/>
    <w:rsid w:val="001F14EE"/>
    <w:rsid w:val="001F3146"/>
    <w:rsid w:val="001F7850"/>
    <w:rsid w:val="00201CCE"/>
    <w:rsid w:val="002022CE"/>
    <w:rsid w:val="00202E78"/>
    <w:rsid w:val="00210601"/>
    <w:rsid w:val="00214D5C"/>
    <w:rsid w:val="00221329"/>
    <w:rsid w:val="00223CCF"/>
    <w:rsid w:val="00224AAB"/>
    <w:rsid w:val="00231B65"/>
    <w:rsid w:val="002364BD"/>
    <w:rsid w:val="002427E4"/>
    <w:rsid w:val="00243A73"/>
    <w:rsid w:val="00245276"/>
    <w:rsid w:val="00246F63"/>
    <w:rsid w:val="00247990"/>
    <w:rsid w:val="00254C3C"/>
    <w:rsid w:val="00254CEF"/>
    <w:rsid w:val="00255905"/>
    <w:rsid w:val="00261458"/>
    <w:rsid w:val="00262691"/>
    <w:rsid w:val="0026275C"/>
    <w:rsid w:val="00266E89"/>
    <w:rsid w:val="00267729"/>
    <w:rsid w:val="00274C99"/>
    <w:rsid w:val="002767D0"/>
    <w:rsid w:val="00283246"/>
    <w:rsid w:val="00292E8E"/>
    <w:rsid w:val="0029700D"/>
    <w:rsid w:val="002A0684"/>
    <w:rsid w:val="002A24AD"/>
    <w:rsid w:val="002A2B37"/>
    <w:rsid w:val="002A49D0"/>
    <w:rsid w:val="002B6598"/>
    <w:rsid w:val="002C01A7"/>
    <w:rsid w:val="002C03C8"/>
    <w:rsid w:val="002C2379"/>
    <w:rsid w:val="002C2BD7"/>
    <w:rsid w:val="002D0B02"/>
    <w:rsid w:val="002D301D"/>
    <w:rsid w:val="002E3CFA"/>
    <w:rsid w:val="002E42B7"/>
    <w:rsid w:val="002E44EA"/>
    <w:rsid w:val="002E7B19"/>
    <w:rsid w:val="002F02BD"/>
    <w:rsid w:val="002F1DB8"/>
    <w:rsid w:val="002F2BBB"/>
    <w:rsid w:val="002F454F"/>
    <w:rsid w:val="002F5E24"/>
    <w:rsid w:val="00303344"/>
    <w:rsid w:val="003037C4"/>
    <w:rsid w:val="003060D6"/>
    <w:rsid w:val="003133B7"/>
    <w:rsid w:val="0031468C"/>
    <w:rsid w:val="003178B7"/>
    <w:rsid w:val="00321365"/>
    <w:rsid w:val="0032319E"/>
    <w:rsid w:val="00330502"/>
    <w:rsid w:val="00337899"/>
    <w:rsid w:val="003400F9"/>
    <w:rsid w:val="00344D09"/>
    <w:rsid w:val="003513B5"/>
    <w:rsid w:val="00354D8E"/>
    <w:rsid w:val="0035562D"/>
    <w:rsid w:val="00357904"/>
    <w:rsid w:val="00360EBF"/>
    <w:rsid w:val="00361115"/>
    <w:rsid w:val="00361B6D"/>
    <w:rsid w:val="0036568F"/>
    <w:rsid w:val="00370476"/>
    <w:rsid w:val="00370913"/>
    <w:rsid w:val="003714DF"/>
    <w:rsid w:val="00373C12"/>
    <w:rsid w:val="00377004"/>
    <w:rsid w:val="00381F00"/>
    <w:rsid w:val="003854AF"/>
    <w:rsid w:val="00391190"/>
    <w:rsid w:val="003912A5"/>
    <w:rsid w:val="003918FC"/>
    <w:rsid w:val="003956D4"/>
    <w:rsid w:val="003A0A6F"/>
    <w:rsid w:val="003A4007"/>
    <w:rsid w:val="003B52B3"/>
    <w:rsid w:val="003B5AD6"/>
    <w:rsid w:val="003B63B7"/>
    <w:rsid w:val="003B7593"/>
    <w:rsid w:val="003D09C6"/>
    <w:rsid w:val="003D1468"/>
    <w:rsid w:val="003D1B25"/>
    <w:rsid w:val="003D311F"/>
    <w:rsid w:val="003D7573"/>
    <w:rsid w:val="003F335A"/>
    <w:rsid w:val="003F46F6"/>
    <w:rsid w:val="00400E1C"/>
    <w:rsid w:val="00405704"/>
    <w:rsid w:val="00414268"/>
    <w:rsid w:val="00415ED0"/>
    <w:rsid w:val="0042236F"/>
    <w:rsid w:val="004225E3"/>
    <w:rsid w:val="00427082"/>
    <w:rsid w:val="00431D6B"/>
    <w:rsid w:val="004335E7"/>
    <w:rsid w:val="004343C2"/>
    <w:rsid w:val="004401F3"/>
    <w:rsid w:val="004509C5"/>
    <w:rsid w:val="00452785"/>
    <w:rsid w:val="00452E4C"/>
    <w:rsid w:val="00453399"/>
    <w:rsid w:val="004613F3"/>
    <w:rsid w:val="0046236B"/>
    <w:rsid w:val="00462AC6"/>
    <w:rsid w:val="0046396C"/>
    <w:rsid w:val="004643C2"/>
    <w:rsid w:val="00465AD0"/>
    <w:rsid w:val="00465D5B"/>
    <w:rsid w:val="00465DCF"/>
    <w:rsid w:val="004660F7"/>
    <w:rsid w:val="00467729"/>
    <w:rsid w:val="00472B22"/>
    <w:rsid w:val="0047765D"/>
    <w:rsid w:val="00477E7D"/>
    <w:rsid w:val="00481C7B"/>
    <w:rsid w:val="004837FD"/>
    <w:rsid w:val="004847FC"/>
    <w:rsid w:val="0048582F"/>
    <w:rsid w:val="00491B33"/>
    <w:rsid w:val="0049408E"/>
    <w:rsid w:val="004947CF"/>
    <w:rsid w:val="00496896"/>
    <w:rsid w:val="004A1856"/>
    <w:rsid w:val="004B2994"/>
    <w:rsid w:val="004B5A7D"/>
    <w:rsid w:val="004B762F"/>
    <w:rsid w:val="004C7131"/>
    <w:rsid w:val="004C7743"/>
    <w:rsid w:val="004D2376"/>
    <w:rsid w:val="004E06CD"/>
    <w:rsid w:val="004E3809"/>
    <w:rsid w:val="004E48D2"/>
    <w:rsid w:val="004E7E86"/>
    <w:rsid w:val="004F2E5A"/>
    <w:rsid w:val="004F4BA3"/>
    <w:rsid w:val="004F7605"/>
    <w:rsid w:val="00500581"/>
    <w:rsid w:val="005013D8"/>
    <w:rsid w:val="00503205"/>
    <w:rsid w:val="005041CE"/>
    <w:rsid w:val="0050625D"/>
    <w:rsid w:val="00507175"/>
    <w:rsid w:val="00511BCC"/>
    <w:rsid w:val="00512B71"/>
    <w:rsid w:val="005145DC"/>
    <w:rsid w:val="005178C6"/>
    <w:rsid w:val="005201D9"/>
    <w:rsid w:val="005202F3"/>
    <w:rsid w:val="005215D5"/>
    <w:rsid w:val="005269E9"/>
    <w:rsid w:val="00526E74"/>
    <w:rsid w:val="005275AA"/>
    <w:rsid w:val="00531081"/>
    <w:rsid w:val="0053158E"/>
    <w:rsid w:val="0053760E"/>
    <w:rsid w:val="005407B2"/>
    <w:rsid w:val="0054323C"/>
    <w:rsid w:val="00560F8D"/>
    <w:rsid w:val="005655EC"/>
    <w:rsid w:val="005700BD"/>
    <w:rsid w:val="00571520"/>
    <w:rsid w:val="0058055F"/>
    <w:rsid w:val="00580702"/>
    <w:rsid w:val="00580D38"/>
    <w:rsid w:val="00587388"/>
    <w:rsid w:val="005A0A06"/>
    <w:rsid w:val="005A31FE"/>
    <w:rsid w:val="005B0E3D"/>
    <w:rsid w:val="005C2CAF"/>
    <w:rsid w:val="005C2D93"/>
    <w:rsid w:val="005C58DD"/>
    <w:rsid w:val="005C6266"/>
    <w:rsid w:val="005C7202"/>
    <w:rsid w:val="005C7258"/>
    <w:rsid w:val="005D04A9"/>
    <w:rsid w:val="005D101E"/>
    <w:rsid w:val="005D1E84"/>
    <w:rsid w:val="005D2F2A"/>
    <w:rsid w:val="005D46DF"/>
    <w:rsid w:val="005D785C"/>
    <w:rsid w:val="005E3CDF"/>
    <w:rsid w:val="005E4339"/>
    <w:rsid w:val="005E61EF"/>
    <w:rsid w:val="005F7012"/>
    <w:rsid w:val="005F7B9F"/>
    <w:rsid w:val="006003DB"/>
    <w:rsid w:val="006005E6"/>
    <w:rsid w:val="00610068"/>
    <w:rsid w:val="00611099"/>
    <w:rsid w:val="006154AD"/>
    <w:rsid w:val="006213D4"/>
    <w:rsid w:val="0062175B"/>
    <w:rsid w:val="00622391"/>
    <w:rsid w:val="00624B6D"/>
    <w:rsid w:val="00630FC5"/>
    <w:rsid w:val="006326BA"/>
    <w:rsid w:val="00635917"/>
    <w:rsid w:val="00636B30"/>
    <w:rsid w:val="00636EEA"/>
    <w:rsid w:val="006410FC"/>
    <w:rsid w:val="006429FB"/>
    <w:rsid w:val="0064649F"/>
    <w:rsid w:val="006523EA"/>
    <w:rsid w:val="00652823"/>
    <w:rsid w:val="0065551E"/>
    <w:rsid w:val="00656121"/>
    <w:rsid w:val="0065637A"/>
    <w:rsid w:val="006575AF"/>
    <w:rsid w:val="0066496E"/>
    <w:rsid w:val="00671AFC"/>
    <w:rsid w:val="00671B26"/>
    <w:rsid w:val="0067217F"/>
    <w:rsid w:val="00675BB7"/>
    <w:rsid w:val="00680E0A"/>
    <w:rsid w:val="006816DC"/>
    <w:rsid w:val="00686179"/>
    <w:rsid w:val="006872EC"/>
    <w:rsid w:val="00695257"/>
    <w:rsid w:val="006955C4"/>
    <w:rsid w:val="0069726C"/>
    <w:rsid w:val="006A0D3B"/>
    <w:rsid w:val="006A16B6"/>
    <w:rsid w:val="006A3119"/>
    <w:rsid w:val="006A45AA"/>
    <w:rsid w:val="006A6CE6"/>
    <w:rsid w:val="006A7732"/>
    <w:rsid w:val="006B289F"/>
    <w:rsid w:val="006B36C8"/>
    <w:rsid w:val="006B5450"/>
    <w:rsid w:val="006B5F6B"/>
    <w:rsid w:val="006C014E"/>
    <w:rsid w:val="006D4CBD"/>
    <w:rsid w:val="006D7D60"/>
    <w:rsid w:val="006E2CC8"/>
    <w:rsid w:val="006E6CD8"/>
    <w:rsid w:val="006F564B"/>
    <w:rsid w:val="006F639C"/>
    <w:rsid w:val="00702BD8"/>
    <w:rsid w:val="0070320E"/>
    <w:rsid w:val="00703F7D"/>
    <w:rsid w:val="00710C46"/>
    <w:rsid w:val="0071347C"/>
    <w:rsid w:val="00715B49"/>
    <w:rsid w:val="00717350"/>
    <w:rsid w:val="00722352"/>
    <w:rsid w:val="00722547"/>
    <w:rsid w:val="007243DA"/>
    <w:rsid w:val="0073396F"/>
    <w:rsid w:val="007365ED"/>
    <w:rsid w:val="00741A7E"/>
    <w:rsid w:val="007504BC"/>
    <w:rsid w:val="00751C97"/>
    <w:rsid w:val="007558BA"/>
    <w:rsid w:val="007577A9"/>
    <w:rsid w:val="00760029"/>
    <w:rsid w:val="007622EC"/>
    <w:rsid w:val="007704AB"/>
    <w:rsid w:val="0077116A"/>
    <w:rsid w:val="0077212E"/>
    <w:rsid w:val="00775EE5"/>
    <w:rsid w:val="007812F8"/>
    <w:rsid w:val="00781E63"/>
    <w:rsid w:val="007821C2"/>
    <w:rsid w:val="00787DDD"/>
    <w:rsid w:val="00793126"/>
    <w:rsid w:val="00794D50"/>
    <w:rsid w:val="007A0D4F"/>
    <w:rsid w:val="007A1051"/>
    <w:rsid w:val="007A6A70"/>
    <w:rsid w:val="007A7816"/>
    <w:rsid w:val="007B34DA"/>
    <w:rsid w:val="007B3CF8"/>
    <w:rsid w:val="007C00D4"/>
    <w:rsid w:val="007C0528"/>
    <w:rsid w:val="007C20C4"/>
    <w:rsid w:val="007D0747"/>
    <w:rsid w:val="007E0542"/>
    <w:rsid w:val="007E2952"/>
    <w:rsid w:val="007E624D"/>
    <w:rsid w:val="007E6C19"/>
    <w:rsid w:val="007F2901"/>
    <w:rsid w:val="007F2CDF"/>
    <w:rsid w:val="007F3DD6"/>
    <w:rsid w:val="007F45B8"/>
    <w:rsid w:val="007F6B78"/>
    <w:rsid w:val="008003AA"/>
    <w:rsid w:val="0080353A"/>
    <w:rsid w:val="008113B9"/>
    <w:rsid w:val="008114ED"/>
    <w:rsid w:val="0081156C"/>
    <w:rsid w:val="00813B93"/>
    <w:rsid w:val="008164F9"/>
    <w:rsid w:val="00825911"/>
    <w:rsid w:val="00826755"/>
    <w:rsid w:val="008268AE"/>
    <w:rsid w:val="008268F7"/>
    <w:rsid w:val="008274FA"/>
    <w:rsid w:val="00831178"/>
    <w:rsid w:val="00836BD5"/>
    <w:rsid w:val="00844830"/>
    <w:rsid w:val="008452FD"/>
    <w:rsid w:val="00846E68"/>
    <w:rsid w:val="00853A24"/>
    <w:rsid w:val="0085662A"/>
    <w:rsid w:val="00861EF2"/>
    <w:rsid w:val="008636E6"/>
    <w:rsid w:val="00870CCA"/>
    <w:rsid w:val="00880BB3"/>
    <w:rsid w:val="00881674"/>
    <w:rsid w:val="008819FA"/>
    <w:rsid w:val="008868B4"/>
    <w:rsid w:val="00886CD9"/>
    <w:rsid w:val="00891E72"/>
    <w:rsid w:val="0089394A"/>
    <w:rsid w:val="00895FEC"/>
    <w:rsid w:val="008A7548"/>
    <w:rsid w:val="008B18BB"/>
    <w:rsid w:val="008B2096"/>
    <w:rsid w:val="008B6361"/>
    <w:rsid w:val="008B73CD"/>
    <w:rsid w:val="008C0A08"/>
    <w:rsid w:val="008C0E03"/>
    <w:rsid w:val="008C584A"/>
    <w:rsid w:val="008C6508"/>
    <w:rsid w:val="008C667D"/>
    <w:rsid w:val="008E092D"/>
    <w:rsid w:val="008E76A0"/>
    <w:rsid w:val="008F3C30"/>
    <w:rsid w:val="008F3ED0"/>
    <w:rsid w:val="009029D4"/>
    <w:rsid w:val="00904DD6"/>
    <w:rsid w:val="00906EA7"/>
    <w:rsid w:val="00910412"/>
    <w:rsid w:val="00916F1F"/>
    <w:rsid w:val="0092016A"/>
    <w:rsid w:val="009242EA"/>
    <w:rsid w:val="00924AA0"/>
    <w:rsid w:val="00925E96"/>
    <w:rsid w:val="009277D1"/>
    <w:rsid w:val="00927C3E"/>
    <w:rsid w:val="00927EF3"/>
    <w:rsid w:val="00930DA2"/>
    <w:rsid w:val="009339FB"/>
    <w:rsid w:val="0094473A"/>
    <w:rsid w:val="0095146B"/>
    <w:rsid w:val="0095363B"/>
    <w:rsid w:val="0096139C"/>
    <w:rsid w:val="00965A87"/>
    <w:rsid w:val="009668EE"/>
    <w:rsid w:val="00973321"/>
    <w:rsid w:val="00976926"/>
    <w:rsid w:val="00976BC8"/>
    <w:rsid w:val="009778D3"/>
    <w:rsid w:val="00977FCF"/>
    <w:rsid w:val="009A21D6"/>
    <w:rsid w:val="009B0621"/>
    <w:rsid w:val="009B3412"/>
    <w:rsid w:val="009C279F"/>
    <w:rsid w:val="009D12A1"/>
    <w:rsid w:val="009D2563"/>
    <w:rsid w:val="009F0241"/>
    <w:rsid w:val="00A0735A"/>
    <w:rsid w:val="00A13A17"/>
    <w:rsid w:val="00A162B8"/>
    <w:rsid w:val="00A16CBC"/>
    <w:rsid w:val="00A2057F"/>
    <w:rsid w:val="00A21867"/>
    <w:rsid w:val="00A239CE"/>
    <w:rsid w:val="00A26005"/>
    <w:rsid w:val="00A30D86"/>
    <w:rsid w:val="00A310D6"/>
    <w:rsid w:val="00A415DD"/>
    <w:rsid w:val="00A42B13"/>
    <w:rsid w:val="00A44EC5"/>
    <w:rsid w:val="00A45B41"/>
    <w:rsid w:val="00A46B87"/>
    <w:rsid w:val="00A5230C"/>
    <w:rsid w:val="00A571C4"/>
    <w:rsid w:val="00A619CC"/>
    <w:rsid w:val="00A61E42"/>
    <w:rsid w:val="00A65F34"/>
    <w:rsid w:val="00A71195"/>
    <w:rsid w:val="00A74535"/>
    <w:rsid w:val="00A80A38"/>
    <w:rsid w:val="00A86D78"/>
    <w:rsid w:val="00A8749B"/>
    <w:rsid w:val="00A92633"/>
    <w:rsid w:val="00A92A3B"/>
    <w:rsid w:val="00A96481"/>
    <w:rsid w:val="00AA0A65"/>
    <w:rsid w:val="00AA7557"/>
    <w:rsid w:val="00AA76C9"/>
    <w:rsid w:val="00AB3904"/>
    <w:rsid w:val="00AB3FA2"/>
    <w:rsid w:val="00AB6775"/>
    <w:rsid w:val="00AB67E6"/>
    <w:rsid w:val="00AC07AE"/>
    <w:rsid w:val="00AC292C"/>
    <w:rsid w:val="00AC5326"/>
    <w:rsid w:val="00AE1D29"/>
    <w:rsid w:val="00AE2EF5"/>
    <w:rsid w:val="00AF2A7C"/>
    <w:rsid w:val="00AF3418"/>
    <w:rsid w:val="00AF3B7F"/>
    <w:rsid w:val="00AF449A"/>
    <w:rsid w:val="00AF576C"/>
    <w:rsid w:val="00AF5B17"/>
    <w:rsid w:val="00B007B6"/>
    <w:rsid w:val="00B02355"/>
    <w:rsid w:val="00B048A9"/>
    <w:rsid w:val="00B10737"/>
    <w:rsid w:val="00B1106D"/>
    <w:rsid w:val="00B13798"/>
    <w:rsid w:val="00B157AC"/>
    <w:rsid w:val="00B176EB"/>
    <w:rsid w:val="00B22FF4"/>
    <w:rsid w:val="00B23A14"/>
    <w:rsid w:val="00B2753C"/>
    <w:rsid w:val="00B30675"/>
    <w:rsid w:val="00B31AF2"/>
    <w:rsid w:val="00B31F18"/>
    <w:rsid w:val="00B32D8F"/>
    <w:rsid w:val="00B36884"/>
    <w:rsid w:val="00B40BFB"/>
    <w:rsid w:val="00B41161"/>
    <w:rsid w:val="00B435C5"/>
    <w:rsid w:val="00B5165D"/>
    <w:rsid w:val="00B54F97"/>
    <w:rsid w:val="00B552CC"/>
    <w:rsid w:val="00B57C1B"/>
    <w:rsid w:val="00B66E90"/>
    <w:rsid w:val="00B703FC"/>
    <w:rsid w:val="00B73C46"/>
    <w:rsid w:val="00B76E2D"/>
    <w:rsid w:val="00B80A4A"/>
    <w:rsid w:val="00B81710"/>
    <w:rsid w:val="00B84302"/>
    <w:rsid w:val="00B85141"/>
    <w:rsid w:val="00B85368"/>
    <w:rsid w:val="00B875C0"/>
    <w:rsid w:val="00B90710"/>
    <w:rsid w:val="00B916EF"/>
    <w:rsid w:val="00B92138"/>
    <w:rsid w:val="00B92641"/>
    <w:rsid w:val="00B97145"/>
    <w:rsid w:val="00BA0049"/>
    <w:rsid w:val="00BA0AFE"/>
    <w:rsid w:val="00BA4C48"/>
    <w:rsid w:val="00BB1E7D"/>
    <w:rsid w:val="00BB2937"/>
    <w:rsid w:val="00BB7139"/>
    <w:rsid w:val="00BC017B"/>
    <w:rsid w:val="00BC1661"/>
    <w:rsid w:val="00BC42E1"/>
    <w:rsid w:val="00BC4B6A"/>
    <w:rsid w:val="00BD0965"/>
    <w:rsid w:val="00BD1789"/>
    <w:rsid w:val="00BD19B6"/>
    <w:rsid w:val="00BD360A"/>
    <w:rsid w:val="00BD73D8"/>
    <w:rsid w:val="00BE0DA7"/>
    <w:rsid w:val="00BE1FBC"/>
    <w:rsid w:val="00BE403A"/>
    <w:rsid w:val="00BE4FB1"/>
    <w:rsid w:val="00BF1297"/>
    <w:rsid w:val="00C00178"/>
    <w:rsid w:val="00C02552"/>
    <w:rsid w:val="00C06608"/>
    <w:rsid w:val="00C10C2C"/>
    <w:rsid w:val="00C117AC"/>
    <w:rsid w:val="00C12C36"/>
    <w:rsid w:val="00C12E7F"/>
    <w:rsid w:val="00C1308B"/>
    <w:rsid w:val="00C1393F"/>
    <w:rsid w:val="00C169FB"/>
    <w:rsid w:val="00C17386"/>
    <w:rsid w:val="00C200C2"/>
    <w:rsid w:val="00C20D71"/>
    <w:rsid w:val="00C246BF"/>
    <w:rsid w:val="00C25C80"/>
    <w:rsid w:val="00C2618B"/>
    <w:rsid w:val="00C33720"/>
    <w:rsid w:val="00C42E64"/>
    <w:rsid w:val="00C457C7"/>
    <w:rsid w:val="00C45DBE"/>
    <w:rsid w:val="00C51EF8"/>
    <w:rsid w:val="00C5382E"/>
    <w:rsid w:val="00C54608"/>
    <w:rsid w:val="00C6034E"/>
    <w:rsid w:val="00C60838"/>
    <w:rsid w:val="00C60ADD"/>
    <w:rsid w:val="00C74582"/>
    <w:rsid w:val="00C7487C"/>
    <w:rsid w:val="00C82B02"/>
    <w:rsid w:val="00C8392D"/>
    <w:rsid w:val="00C87FB7"/>
    <w:rsid w:val="00C9003B"/>
    <w:rsid w:val="00C9095C"/>
    <w:rsid w:val="00C91C38"/>
    <w:rsid w:val="00C92CD7"/>
    <w:rsid w:val="00C96D9C"/>
    <w:rsid w:val="00C97A31"/>
    <w:rsid w:val="00C97EE3"/>
    <w:rsid w:val="00CA06C0"/>
    <w:rsid w:val="00CA3653"/>
    <w:rsid w:val="00CB0BC5"/>
    <w:rsid w:val="00CB1EEC"/>
    <w:rsid w:val="00CB3699"/>
    <w:rsid w:val="00CB4868"/>
    <w:rsid w:val="00CB5F6B"/>
    <w:rsid w:val="00CC487A"/>
    <w:rsid w:val="00CD5303"/>
    <w:rsid w:val="00CD72C7"/>
    <w:rsid w:val="00CE195E"/>
    <w:rsid w:val="00CE1CEC"/>
    <w:rsid w:val="00CE249D"/>
    <w:rsid w:val="00CF03AC"/>
    <w:rsid w:val="00D00398"/>
    <w:rsid w:val="00D02AC4"/>
    <w:rsid w:val="00D03FFC"/>
    <w:rsid w:val="00D104BD"/>
    <w:rsid w:val="00D11C98"/>
    <w:rsid w:val="00D12CDD"/>
    <w:rsid w:val="00D1321C"/>
    <w:rsid w:val="00D20B7E"/>
    <w:rsid w:val="00D221DE"/>
    <w:rsid w:val="00D225C2"/>
    <w:rsid w:val="00D22D48"/>
    <w:rsid w:val="00D279AE"/>
    <w:rsid w:val="00D30153"/>
    <w:rsid w:val="00D3047F"/>
    <w:rsid w:val="00D34D2C"/>
    <w:rsid w:val="00D431A5"/>
    <w:rsid w:val="00D438AF"/>
    <w:rsid w:val="00D43BF4"/>
    <w:rsid w:val="00D4412C"/>
    <w:rsid w:val="00D50758"/>
    <w:rsid w:val="00D52C1B"/>
    <w:rsid w:val="00D542BA"/>
    <w:rsid w:val="00D62F2C"/>
    <w:rsid w:val="00D66331"/>
    <w:rsid w:val="00D702CD"/>
    <w:rsid w:val="00D7250D"/>
    <w:rsid w:val="00D73FE5"/>
    <w:rsid w:val="00D76AC2"/>
    <w:rsid w:val="00D80C32"/>
    <w:rsid w:val="00D83AEE"/>
    <w:rsid w:val="00D851E7"/>
    <w:rsid w:val="00D8706C"/>
    <w:rsid w:val="00D870BA"/>
    <w:rsid w:val="00D9310E"/>
    <w:rsid w:val="00D931E9"/>
    <w:rsid w:val="00D93FC8"/>
    <w:rsid w:val="00D97A2B"/>
    <w:rsid w:val="00DA2947"/>
    <w:rsid w:val="00DA4617"/>
    <w:rsid w:val="00DB01B5"/>
    <w:rsid w:val="00DB0D8F"/>
    <w:rsid w:val="00DB2B73"/>
    <w:rsid w:val="00DB4967"/>
    <w:rsid w:val="00DB5844"/>
    <w:rsid w:val="00DC2374"/>
    <w:rsid w:val="00DC2F38"/>
    <w:rsid w:val="00DC66FC"/>
    <w:rsid w:val="00DD01E8"/>
    <w:rsid w:val="00DD04D7"/>
    <w:rsid w:val="00DD2562"/>
    <w:rsid w:val="00DD77CE"/>
    <w:rsid w:val="00DD7893"/>
    <w:rsid w:val="00DD7C6C"/>
    <w:rsid w:val="00DE665D"/>
    <w:rsid w:val="00DF4A9D"/>
    <w:rsid w:val="00DF6AA5"/>
    <w:rsid w:val="00DF7217"/>
    <w:rsid w:val="00DF7E4F"/>
    <w:rsid w:val="00E03D10"/>
    <w:rsid w:val="00E03E1B"/>
    <w:rsid w:val="00E05CC6"/>
    <w:rsid w:val="00E0769A"/>
    <w:rsid w:val="00E07888"/>
    <w:rsid w:val="00E13D2B"/>
    <w:rsid w:val="00E141AE"/>
    <w:rsid w:val="00E149F1"/>
    <w:rsid w:val="00E16AE8"/>
    <w:rsid w:val="00E16FC1"/>
    <w:rsid w:val="00E17433"/>
    <w:rsid w:val="00E2347E"/>
    <w:rsid w:val="00E32D6B"/>
    <w:rsid w:val="00E33142"/>
    <w:rsid w:val="00E35C1F"/>
    <w:rsid w:val="00E41F32"/>
    <w:rsid w:val="00E422D0"/>
    <w:rsid w:val="00E44E9F"/>
    <w:rsid w:val="00E47600"/>
    <w:rsid w:val="00E510E1"/>
    <w:rsid w:val="00E52EC4"/>
    <w:rsid w:val="00E54FE5"/>
    <w:rsid w:val="00E60F13"/>
    <w:rsid w:val="00E73911"/>
    <w:rsid w:val="00E73DA8"/>
    <w:rsid w:val="00E8143C"/>
    <w:rsid w:val="00E81959"/>
    <w:rsid w:val="00E82984"/>
    <w:rsid w:val="00E87570"/>
    <w:rsid w:val="00E916AD"/>
    <w:rsid w:val="00E91DE2"/>
    <w:rsid w:val="00E96F89"/>
    <w:rsid w:val="00E97A7E"/>
    <w:rsid w:val="00EA08E3"/>
    <w:rsid w:val="00EA6DE7"/>
    <w:rsid w:val="00EB0718"/>
    <w:rsid w:val="00EB1633"/>
    <w:rsid w:val="00EB34C3"/>
    <w:rsid w:val="00EB3EC8"/>
    <w:rsid w:val="00EC58D5"/>
    <w:rsid w:val="00ED6658"/>
    <w:rsid w:val="00ED7019"/>
    <w:rsid w:val="00EE1EED"/>
    <w:rsid w:val="00EE3946"/>
    <w:rsid w:val="00EE47B3"/>
    <w:rsid w:val="00EE50EC"/>
    <w:rsid w:val="00EF1C31"/>
    <w:rsid w:val="00EF275A"/>
    <w:rsid w:val="00EF3A64"/>
    <w:rsid w:val="00EF67CF"/>
    <w:rsid w:val="00F00667"/>
    <w:rsid w:val="00F0167F"/>
    <w:rsid w:val="00F04924"/>
    <w:rsid w:val="00F1193C"/>
    <w:rsid w:val="00F15295"/>
    <w:rsid w:val="00F21373"/>
    <w:rsid w:val="00F21606"/>
    <w:rsid w:val="00F2209F"/>
    <w:rsid w:val="00F33780"/>
    <w:rsid w:val="00F36647"/>
    <w:rsid w:val="00F406C0"/>
    <w:rsid w:val="00F43026"/>
    <w:rsid w:val="00F45385"/>
    <w:rsid w:val="00F45C9A"/>
    <w:rsid w:val="00F51780"/>
    <w:rsid w:val="00F51DF8"/>
    <w:rsid w:val="00F5409A"/>
    <w:rsid w:val="00F54EE8"/>
    <w:rsid w:val="00F57257"/>
    <w:rsid w:val="00F6051A"/>
    <w:rsid w:val="00F64B7B"/>
    <w:rsid w:val="00F67369"/>
    <w:rsid w:val="00F743C5"/>
    <w:rsid w:val="00F83657"/>
    <w:rsid w:val="00F84291"/>
    <w:rsid w:val="00F90B4A"/>
    <w:rsid w:val="00F96718"/>
    <w:rsid w:val="00F97ACF"/>
    <w:rsid w:val="00FA698E"/>
    <w:rsid w:val="00FA7106"/>
    <w:rsid w:val="00FB6A32"/>
    <w:rsid w:val="00FC0B63"/>
    <w:rsid w:val="00FC2D35"/>
    <w:rsid w:val="00FC34C4"/>
    <w:rsid w:val="00FC6033"/>
    <w:rsid w:val="00FC7103"/>
    <w:rsid w:val="00FD00B7"/>
    <w:rsid w:val="00FD7570"/>
    <w:rsid w:val="00FE1751"/>
    <w:rsid w:val="00FE1FE9"/>
    <w:rsid w:val="00FE6F3E"/>
    <w:rsid w:val="00FF0C54"/>
    <w:rsid w:val="00FF18FE"/>
    <w:rsid w:val="00FF44B3"/>
    <w:rsid w:val="00FF6257"/>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17D5A"/>
  <w15:docId w15:val="{63E55415-28C3-4D8D-A501-6C71C53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qFormat/>
    <w:rsid w:val="0029700D"/>
    <w:pPr>
      <w:keepNext/>
      <w:outlineLvl w:val="0"/>
    </w:pPr>
    <w:rPr>
      <w:b/>
      <w:szCs w:val="20"/>
      <w:lang w:val="x-none" w:eastAsia="x-none"/>
    </w:rPr>
  </w:style>
  <w:style w:type="paragraph" w:styleId="Nagwek3">
    <w:name w:val="heading 3"/>
    <w:basedOn w:val="Normalny"/>
    <w:next w:val="Normalny"/>
    <w:link w:val="Nagwek3Znak"/>
    <w:qFormat/>
    <w:rsid w:val="0029700D"/>
    <w:pPr>
      <w:keepNext/>
      <w:jc w:val="center"/>
      <w:outlineLvl w:val="2"/>
    </w:pPr>
    <w:rPr>
      <w:rFonts w:ascii="Arial" w:hAnsi="Arial" w:cs="Arial"/>
      <w:b/>
      <w:bCs/>
      <w:sz w:val="20"/>
      <w:szCs w:val="20"/>
    </w:rPr>
  </w:style>
  <w:style w:type="paragraph" w:styleId="Nagwek4">
    <w:name w:val="heading 4"/>
    <w:basedOn w:val="Normalny"/>
    <w:next w:val="Normalny"/>
    <w:link w:val="Nagwek4Znak"/>
    <w:uiPriority w:val="9"/>
    <w:semiHidden/>
    <w:unhideWhenUsed/>
    <w:qFormat/>
    <w:rsid w:val="00D97A2B"/>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3B5AD6"/>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29700D"/>
    <w:pPr>
      <w:keepNext/>
      <w:suppressAutoHyphens/>
      <w:snapToGrid w:val="0"/>
      <w:jc w:val="center"/>
      <w:outlineLvl w:val="6"/>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paragraph" w:styleId="Bezodstpw">
    <w:name w:val="No Spacing"/>
    <w:link w:val="BezodstpwZnak"/>
    <w:uiPriority w:val="1"/>
    <w:qFormat/>
    <w:rsid w:val="007577A9"/>
    <w:rPr>
      <w:sz w:val="22"/>
      <w:szCs w:val="22"/>
      <w:lang w:eastAsia="en-US"/>
    </w:rPr>
  </w:style>
  <w:style w:type="character" w:customStyle="1" w:styleId="Nagwek1Znak">
    <w:name w:val="Nagłówek 1 Znak"/>
    <w:link w:val="Nagwek1"/>
    <w:rsid w:val="0029700D"/>
    <w:rPr>
      <w:rFonts w:ascii="Times New Roman" w:eastAsia="Times New Roman" w:hAnsi="Times New Roman" w:cs="Times New Roman"/>
      <w:b/>
      <w:sz w:val="24"/>
      <w:szCs w:val="20"/>
      <w:lang w:val="x-none" w:eastAsia="x-none"/>
    </w:rPr>
  </w:style>
  <w:style w:type="character" w:customStyle="1" w:styleId="Nagwek3Znak">
    <w:name w:val="Nagłówek 3 Znak"/>
    <w:link w:val="Nagwek3"/>
    <w:rsid w:val="0029700D"/>
    <w:rPr>
      <w:rFonts w:ascii="Arial" w:eastAsia="Times New Roman" w:hAnsi="Arial" w:cs="Arial"/>
      <w:b/>
      <w:bCs/>
      <w:sz w:val="20"/>
      <w:szCs w:val="20"/>
      <w:lang w:eastAsia="pl-PL"/>
    </w:rPr>
  </w:style>
  <w:style w:type="character" w:customStyle="1" w:styleId="Nagwek7Znak">
    <w:name w:val="Nagłówek 7 Znak"/>
    <w:link w:val="Nagwek7"/>
    <w:rsid w:val="0029700D"/>
    <w:rPr>
      <w:rFonts w:ascii="Times New Roman" w:eastAsia="Times New Roman" w:hAnsi="Times New Roman" w:cs="Times New Roman"/>
      <w:b/>
      <w:color w:val="000000"/>
      <w:sz w:val="24"/>
      <w:szCs w:val="24"/>
      <w:lang w:eastAsia="pl-PL"/>
    </w:rPr>
  </w:style>
  <w:style w:type="paragraph" w:customStyle="1" w:styleId="Style6">
    <w:name w:val="Style6"/>
    <w:basedOn w:val="Normalny"/>
    <w:rsid w:val="0029700D"/>
    <w:pPr>
      <w:widowControl w:val="0"/>
      <w:autoSpaceDE w:val="0"/>
      <w:autoSpaceDN w:val="0"/>
      <w:adjustRightInd w:val="0"/>
      <w:spacing w:line="187" w:lineRule="atLeast"/>
      <w:jc w:val="center"/>
    </w:pPr>
    <w:rPr>
      <w:rFonts w:ascii="Verdana" w:hAnsi="Verdana"/>
    </w:rPr>
  </w:style>
  <w:style w:type="character" w:customStyle="1" w:styleId="Nagwek4Znak">
    <w:name w:val="Nagłówek 4 Znak"/>
    <w:link w:val="Nagwek4"/>
    <w:uiPriority w:val="9"/>
    <w:semiHidden/>
    <w:rsid w:val="00D97A2B"/>
    <w:rPr>
      <w:rFonts w:ascii="Calibri Light" w:eastAsia="Times New Roman" w:hAnsi="Calibri Light" w:cs="Times New Roman"/>
      <w:i/>
      <w:iCs/>
      <w:color w:val="2E74B5"/>
      <w:sz w:val="24"/>
      <w:szCs w:val="24"/>
      <w:lang w:eastAsia="pl-PL"/>
    </w:rPr>
  </w:style>
  <w:style w:type="character" w:customStyle="1" w:styleId="hps">
    <w:name w:val="hps"/>
    <w:rsid w:val="00344D09"/>
  </w:style>
  <w:style w:type="paragraph" w:styleId="Tekstpodstawowywcity">
    <w:name w:val="Body Text Indent"/>
    <w:basedOn w:val="Normalny"/>
    <w:link w:val="TekstpodstawowywcityZnak"/>
    <w:unhideWhenUsed/>
    <w:rsid w:val="008C584A"/>
    <w:pPr>
      <w:spacing w:after="120"/>
      <w:ind w:left="283"/>
    </w:pPr>
  </w:style>
  <w:style w:type="character" w:customStyle="1" w:styleId="TekstpodstawowywcityZnak">
    <w:name w:val="Tekst podstawowy wcięty Znak"/>
    <w:link w:val="Tekstpodstawowywcity"/>
    <w:rsid w:val="008C584A"/>
    <w:rPr>
      <w:rFonts w:ascii="Times New Roman" w:eastAsia="Times New Roman" w:hAnsi="Times New Roman" w:cs="Times New Roman"/>
      <w:sz w:val="24"/>
      <w:szCs w:val="24"/>
      <w:lang w:eastAsia="pl-PL"/>
    </w:rPr>
  </w:style>
  <w:style w:type="paragraph" w:customStyle="1" w:styleId="Zwykytekst11">
    <w:name w:val="Zwykły tekst11"/>
    <w:basedOn w:val="Normalny"/>
    <w:rsid w:val="00D66331"/>
    <w:rPr>
      <w:rFonts w:ascii="Courier New" w:hAnsi="Courier New"/>
      <w:sz w:val="20"/>
      <w:szCs w:val="20"/>
    </w:rPr>
  </w:style>
  <w:style w:type="paragraph" w:customStyle="1" w:styleId="Zawartotabeli">
    <w:name w:val="Zawartość tabeli"/>
    <w:basedOn w:val="Normalny"/>
    <w:rsid w:val="00210601"/>
    <w:pPr>
      <w:suppressLineNumbers/>
      <w:suppressAutoHyphens/>
    </w:pPr>
    <w:rPr>
      <w:lang w:eastAsia="ar-SA"/>
    </w:rPr>
  </w:style>
  <w:style w:type="character" w:customStyle="1" w:styleId="Nagwek5Znak">
    <w:name w:val="Nagłówek 5 Znak"/>
    <w:link w:val="Nagwek5"/>
    <w:uiPriority w:val="9"/>
    <w:semiHidden/>
    <w:rsid w:val="003B5AD6"/>
    <w:rPr>
      <w:rFonts w:ascii="Calibri" w:eastAsia="Times New Roman" w:hAnsi="Calibri" w:cs="Times New Roman"/>
      <w:b/>
      <w:bCs/>
      <w:i/>
      <w:iCs/>
      <w:sz w:val="26"/>
      <w:szCs w:val="26"/>
    </w:rPr>
  </w:style>
  <w:style w:type="paragraph" w:customStyle="1" w:styleId="Default">
    <w:name w:val="Default"/>
    <w:rsid w:val="003B5AD6"/>
    <w:pPr>
      <w:autoSpaceDE w:val="0"/>
      <w:autoSpaceDN w:val="0"/>
      <w:adjustRightInd w:val="0"/>
    </w:pPr>
    <w:rPr>
      <w:rFonts w:ascii="Times New Roman" w:eastAsia="Times New Roman" w:hAnsi="Times New Roman"/>
      <w:color w:val="000000"/>
      <w:sz w:val="24"/>
      <w:szCs w:val="24"/>
    </w:rPr>
  </w:style>
  <w:style w:type="character" w:customStyle="1" w:styleId="A6">
    <w:name w:val="A6"/>
    <w:rsid w:val="003B5AD6"/>
    <w:rPr>
      <w:rFonts w:cs="Futura Lt BT"/>
      <w:color w:val="000000"/>
      <w:sz w:val="16"/>
      <w:szCs w:val="16"/>
    </w:rPr>
  </w:style>
  <w:style w:type="paragraph" w:styleId="Tekstpodstawowywcity2">
    <w:name w:val="Body Text Indent 2"/>
    <w:basedOn w:val="Normalny"/>
    <w:link w:val="Tekstpodstawowywcity2Znak"/>
    <w:uiPriority w:val="99"/>
    <w:unhideWhenUsed/>
    <w:rsid w:val="00361115"/>
    <w:pPr>
      <w:spacing w:after="120" w:line="480" w:lineRule="auto"/>
      <w:ind w:left="283"/>
    </w:pPr>
  </w:style>
  <w:style w:type="character" w:customStyle="1" w:styleId="Tekstpodstawowywcity2Znak">
    <w:name w:val="Tekst podstawowy wcięty 2 Znak"/>
    <w:link w:val="Tekstpodstawowywcity2"/>
    <w:uiPriority w:val="99"/>
    <w:rsid w:val="00361115"/>
    <w:rPr>
      <w:rFonts w:ascii="Times New Roman" w:eastAsia="Times New Roman" w:hAnsi="Times New Roman"/>
      <w:sz w:val="24"/>
      <w:szCs w:val="24"/>
    </w:rPr>
  </w:style>
  <w:style w:type="character" w:customStyle="1" w:styleId="BezodstpwZnak">
    <w:name w:val="Bez odstępów Znak"/>
    <w:link w:val="Bezodstpw"/>
    <w:uiPriority w:val="1"/>
    <w:locked/>
    <w:rsid w:val="003513B5"/>
    <w:rPr>
      <w:sz w:val="22"/>
      <w:szCs w:val="22"/>
      <w:lang w:eastAsia="en-US"/>
    </w:rPr>
  </w:style>
  <w:style w:type="character" w:styleId="Pogrubienie">
    <w:name w:val="Strong"/>
    <w:qFormat/>
    <w:rsid w:val="00D431A5"/>
    <w:rPr>
      <w:b/>
      <w:bCs/>
    </w:rPr>
  </w:style>
  <w:style w:type="character" w:styleId="UyteHipercze">
    <w:name w:val="FollowedHyperlink"/>
    <w:uiPriority w:val="99"/>
    <w:semiHidden/>
    <w:unhideWhenUsed/>
    <w:rsid w:val="006410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428">
      <w:bodyDiv w:val="1"/>
      <w:marLeft w:val="0"/>
      <w:marRight w:val="0"/>
      <w:marTop w:val="0"/>
      <w:marBottom w:val="0"/>
      <w:divBdr>
        <w:top w:val="none" w:sz="0" w:space="0" w:color="auto"/>
        <w:left w:val="none" w:sz="0" w:space="0" w:color="auto"/>
        <w:bottom w:val="none" w:sz="0" w:space="0" w:color="auto"/>
        <w:right w:val="none" w:sz="0" w:space="0" w:color="auto"/>
      </w:divBdr>
    </w:div>
    <w:div w:id="326322043">
      <w:bodyDiv w:val="1"/>
      <w:marLeft w:val="0"/>
      <w:marRight w:val="0"/>
      <w:marTop w:val="0"/>
      <w:marBottom w:val="0"/>
      <w:divBdr>
        <w:top w:val="none" w:sz="0" w:space="0" w:color="auto"/>
        <w:left w:val="none" w:sz="0" w:space="0" w:color="auto"/>
        <w:bottom w:val="none" w:sz="0" w:space="0" w:color="auto"/>
        <w:right w:val="none" w:sz="0" w:space="0" w:color="auto"/>
      </w:divBdr>
    </w:div>
    <w:div w:id="1304041490">
      <w:bodyDiv w:val="1"/>
      <w:marLeft w:val="0"/>
      <w:marRight w:val="0"/>
      <w:marTop w:val="0"/>
      <w:marBottom w:val="0"/>
      <w:divBdr>
        <w:top w:val="none" w:sz="0" w:space="0" w:color="auto"/>
        <w:left w:val="none" w:sz="0" w:space="0" w:color="auto"/>
        <w:bottom w:val="none" w:sz="0" w:space="0" w:color="auto"/>
        <w:right w:val="none" w:sz="0" w:space="0" w:color="auto"/>
      </w:divBdr>
    </w:div>
    <w:div w:id="21078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1E7D-578A-4310-958E-1B92B7D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4386</Words>
  <Characters>26318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Krzysztof Dąbrowski</cp:lastModifiedBy>
  <cp:revision>5</cp:revision>
  <cp:lastPrinted>2019-05-31T09:10:00Z</cp:lastPrinted>
  <dcterms:created xsi:type="dcterms:W3CDTF">2022-12-21T14:16:00Z</dcterms:created>
  <dcterms:modified xsi:type="dcterms:W3CDTF">2022-12-28T14:05:00Z</dcterms:modified>
</cp:coreProperties>
</file>