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90A9492"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96660A">
        <w:rPr>
          <w:rFonts w:cstheme="minorHAnsi"/>
          <w:b/>
          <w:sz w:val="24"/>
          <w:szCs w:val="24"/>
        </w:rPr>
        <w:t>4</w:t>
      </w:r>
      <w:r w:rsidRPr="00E10CDD">
        <w:rPr>
          <w:rFonts w:cstheme="minorHAnsi"/>
          <w:b/>
          <w:sz w:val="24"/>
          <w:szCs w:val="24"/>
        </w:rPr>
        <w:t>.</w:t>
      </w:r>
      <w:r w:rsidR="00AB5642">
        <w:rPr>
          <w:rFonts w:cstheme="minorHAnsi"/>
          <w:b/>
          <w:sz w:val="24"/>
          <w:szCs w:val="24"/>
        </w:rPr>
        <w:t>2.</w:t>
      </w:r>
      <w:r w:rsidRPr="00E10CDD">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2FBEA9CE"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xml:space="preserve">. z 2019 r. poz. 2019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342C8CEA" w14:textId="63FC08E9" w:rsidR="00C62209" w:rsidRPr="003159F3" w:rsidRDefault="00C62209" w:rsidP="00C62209">
      <w:pPr>
        <w:jc w:val="center"/>
        <w:rPr>
          <w:rFonts w:cstheme="minorHAnsi"/>
          <w:b/>
          <w:sz w:val="28"/>
          <w:szCs w:val="28"/>
        </w:rPr>
      </w:pPr>
      <w:r w:rsidRPr="003159F3">
        <w:rPr>
          <w:rFonts w:cstheme="minorHAnsi"/>
          <w:b/>
          <w:sz w:val="28"/>
          <w:szCs w:val="28"/>
        </w:rPr>
        <w:t>„</w:t>
      </w:r>
      <w:r w:rsidR="005501CA" w:rsidRPr="003159F3">
        <w:rPr>
          <w:rFonts w:cstheme="minorHAnsi"/>
          <w:b/>
          <w:sz w:val="28"/>
          <w:szCs w:val="28"/>
        </w:rPr>
        <w:t xml:space="preserve">Rozbudowa drogi powiatowej nr 1256R Sieniawa (gr. pow.) – Piskorowice </w:t>
      </w:r>
      <w:r w:rsidR="005501CA" w:rsidRPr="003159F3">
        <w:rPr>
          <w:rFonts w:cstheme="minorHAnsi"/>
          <w:b/>
          <w:sz w:val="28"/>
          <w:szCs w:val="28"/>
        </w:rPr>
        <w:br/>
        <w:t>– Leżajsk, w związku z rozbiórką istniejącego i budową nowego mostu w miejscowości Piskorowice w km 7+723 (JNI 1008073)</w:t>
      </w:r>
      <w:r w:rsidRPr="003159F3">
        <w:rPr>
          <w:rFonts w:cstheme="minorHAnsi"/>
          <w:b/>
          <w:sz w:val="28"/>
          <w:szCs w:val="28"/>
        </w:rPr>
        <w:t xml:space="preserve">” </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770368B2"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9E491A">
        <w:rPr>
          <w:rFonts w:ascii="Arial Narrow" w:hAnsi="Arial Narrow" w:cs="Times New Roman"/>
          <w:b/>
          <w:sz w:val="24"/>
        </w:rPr>
        <w:t>28.</w:t>
      </w:r>
      <w:r w:rsidRPr="00624D6F">
        <w:rPr>
          <w:rFonts w:ascii="Arial Narrow" w:hAnsi="Arial Narrow" w:cs="Times New Roman"/>
          <w:b/>
          <w:sz w:val="24"/>
        </w:rPr>
        <w:t>0</w:t>
      </w:r>
      <w:r w:rsidR="0096660A">
        <w:rPr>
          <w:rFonts w:ascii="Arial Narrow" w:hAnsi="Arial Narrow" w:cs="Times New Roman"/>
          <w:b/>
          <w:sz w:val="24"/>
        </w:rPr>
        <w:t>5</w:t>
      </w:r>
      <w:r w:rsidRPr="00624D6F">
        <w:rPr>
          <w:rFonts w:ascii="Arial Narrow" w:hAnsi="Arial Narrow" w:cs="Times New Roman"/>
          <w:b/>
          <w:sz w:val="24"/>
        </w:rPr>
        <w:t xml:space="preserve">.2021r.  </w:t>
      </w:r>
    </w:p>
    <w:p w14:paraId="6E2E69A7" w14:textId="77777777" w:rsidR="00AB5642" w:rsidRDefault="00AB5642">
      <w:pPr>
        <w:rPr>
          <w:b/>
          <w:bCs/>
        </w:rPr>
      </w:pPr>
    </w:p>
    <w:p w14:paraId="16831EF1" w14:textId="2DFA617F"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09BAA848"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4CA9F8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4C55E7D0"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Specyfikacje Techniczne Wykonania i Odbioru robót</w:t>
      </w:r>
      <w:r w:rsidR="00B754AE">
        <w:rPr>
          <w:bCs/>
          <w:iCs/>
          <w:sz w:val="24"/>
          <w:szCs w:val="28"/>
        </w:rPr>
        <w:t>;</w:t>
      </w:r>
    </w:p>
    <w:p w14:paraId="1EF9441A" w14:textId="16AAE923"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184690" w:rsidRPr="0096660A">
        <w:rPr>
          <w:rFonts w:cstheme="minorHAnsi"/>
          <w:iCs/>
          <w:sz w:val="24"/>
          <w:szCs w:val="21"/>
        </w:rPr>
        <w:t>Wzory kosztorysów ofertowych (ślepe)</w:t>
      </w:r>
      <w:r w:rsidR="00B754AE">
        <w:rPr>
          <w:rFonts w:cstheme="minorHAnsi"/>
          <w:iCs/>
          <w:sz w:val="24"/>
          <w:szCs w:val="21"/>
        </w:rPr>
        <w:t>;</w:t>
      </w:r>
    </w:p>
    <w:p w14:paraId="2D3D6E55" w14:textId="35BE9DA3" w:rsidR="0096660A" w:rsidRPr="00184690" w:rsidRDefault="0096660A" w:rsidP="0092166C">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e-mail: </w:t>
      </w:r>
      <w:hyperlink r:id="rId8" w:history="1">
        <w:r w:rsidRPr="00C26EA3">
          <w:rPr>
            <w:rStyle w:val="Hipercze"/>
            <w:rFonts w:cstheme="minorHAnsi"/>
            <w:bCs/>
            <w:sz w:val="24"/>
            <w:szCs w:val="24"/>
          </w:rPr>
          <w:t>powiat@starostwo.lezajsk.pl</w:t>
        </w:r>
      </w:hyperlink>
      <w:r w:rsidRPr="00AB5642">
        <w:rPr>
          <w:rFonts w:cstheme="minorHAnsi"/>
          <w:bCs/>
          <w:sz w:val="24"/>
          <w:szCs w:val="24"/>
        </w:rPr>
        <w:t>;</w:t>
      </w:r>
      <w:bookmarkEnd w:id="5"/>
      <w:bookmarkEnd w:id="6"/>
    </w:p>
    <w:p w14:paraId="3C654978" w14:textId="77777777" w:rsidR="00AB5642" w:rsidRPr="00AB5642" w:rsidRDefault="00AB5642" w:rsidP="00AB5642">
      <w:pPr>
        <w:pStyle w:val="Akapitzlist"/>
        <w:ind w:left="851"/>
        <w:jc w:val="both"/>
        <w:outlineLvl w:val="1"/>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3C5E5875" w:rsidR="001A514D" w:rsidRPr="001A514D"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AB5642">
        <w:rPr>
          <w:rFonts w:cstheme="minorHAnsi"/>
          <w:bCs/>
          <w:sz w:val="24"/>
          <w:szCs w:val="24"/>
        </w:rPr>
        <w:t xml:space="preserve"> Przedmiot zamówienia stanowi </w:t>
      </w:r>
      <w:r w:rsidR="00335A1D">
        <w:rPr>
          <w:rFonts w:cstheme="minorHAnsi"/>
          <w:bCs/>
          <w:sz w:val="24"/>
          <w:szCs w:val="24"/>
        </w:rPr>
        <w:t>integralną</w:t>
      </w:r>
      <w:r w:rsidR="00AB5642">
        <w:rPr>
          <w:rFonts w:cstheme="minorHAnsi"/>
          <w:bCs/>
          <w:sz w:val="24"/>
          <w:szCs w:val="24"/>
        </w:rPr>
        <w:t xml:space="preserve"> całość. Dzielenie zamówienia spowodowałoby dodatkowe koszty dla Zamawiającego. </w:t>
      </w:r>
      <w:r w:rsidR="00335A1D">
        <w:rPr>
          <w:rFonts w:cstheme="minorHAnsi"/>
          <w:bCs/>
          <w:sz w:val="24"/>
          <w:szCs w:val="24"/>
        </w:rPr>
        <w:t>Skoordynowanie prac różnych Wykonawców mogłoby poważnie zagrozić właściwemu zrealizowaniu całości zamówienia.</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2BA27B3A" w:rsidR="00533E50" w:rsidRPr="00DE45B5" w:rsidRDefault="00DE45B5" w:rsidP="00DE45B5">
      <w:pPr>
        <w:pStyle w:val="Akapitzlist"/>
        <w:numPr>
          <w:ilvl w:val="1"/>
          <w:numId w:val="1"/>
        </w:numPr>
        <w:spacing w:after="0"/>
        <w:jc w:val="both"/>
        <w:rPr>
          <w:rFonts w:cstheme="minorHAnsi"/>
          <w:bCs/>
          <w:sz w:val="24"/>
          <w:szCs w:val="24"/>
        </w:rPr>
      </w:pPr>
      <w:r w:rsidRPr="00C74D46">
        <w:rPr>
          <w:rFonts w:cs="Arial"/>
          <w:sz w:val="24"/>
          <w:szCs w:val="24"/>
          <w:shd w:val="clear" w:color="auto" w:fill="FFFFFF"/>
        </w:rPr>
        <w:t xml:space="preserve">Zamawiający </w:t>
      </w:r>
      <w:r>
        <w:rPr>
          <w:rFonts w:cs="Arial"/>
          <w:sz w:val="24"/>
          <w:szCs w:val="24"/>
          <w:shd w:val="clear" w:color="auto" w:fill="FFFFFF"/>
        </w:rPr>
        <w:t>przewiduje unieważnienie</w:t>
      </w:r>
      <w:r w:rsidRPr="00C74D46">
        <w:rPr>
          <w:rFonts w:cs="Arial"/>
          <w:sz w:val="24"/>
          <w:szCs w:val="24"/>
          <w:shd w:val="clear" w:color="auto" w:fill="FFFFFF"/>
        </w:rPr>
        <w:t xml:space="preserve"> postępowania, jeśli środki publiczne, które zamierzał przeznaczyć na sfinansowanie całości lub części z</w:t>
      </w:r>
      <w:r>
        <w:rPr>
          <w:rFonts w:cs="Arial"/>
          <w:sz w:val="24"/>
          <w:szCs w:val="24"/>
          <w:shd w:val="clear" w:color="auto" w:fill="FFFFFF"/>
        </w:rPr>
        <w:t>amówienia nie zostały przyznane.</w:t>
      </w:r>
      <w:bookmarkStart w:id="10" w:name="_GoBack"/>
      <w:bookmarkEnd w:id="10"/>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179DE6A2"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xml:space="preserve">. z 2019 r. poz. 2019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lastRenderedPageBreak/>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10EA84F8" w14:textId="6A1E7011" w:rsidR="00480FAD" w:rsidRPr="00B142A4" w:rsidRDefault="005501CA" w:rsidP="007F064B">
      <w:pPr>
        <w:pStyle w:val="Akapitzlist"/>
        <w:ind w:left="851"/>
        <w:jc w:val="both"/>
        <w:outlineLvl w:val="0"/>
        <w:rPr>
          <w:rFonts w:cstheme="minorHAnsi"/>
          <w:b/>
          <w:sz w:val="24"/>
          <w:szCs w:val="24"/>
        </w:rPr>
      </w:pPr>
      <w:bookmarkStart w:id="17" w:name="_Toc63232056"/>
      <w:bookmarkStart w:id="18" w:name="_Toc63232282"/>
      <w:bookmarkStart w:id="19" w:name="_Toc63234591"/>
      <w:r>
        <w:rPr>
          <w:rFonts w:ascii="Calibri" w:hAnsi="Calibri"/>
          <w:b/>
          <w:u w:val="single"/>
        </w:rPr>
        <w:t>R</w:t>
      </w:r>
      <w:r w:rsidRPr="009125FB">
        <w:rPr>
          <w:rFonts w:ascii="Calibri" w:hAnsi="Calibri"/>
          <w:b/>
          <w:u w:val="single"/>
        </w:rPr>
        <w:t xml:space="preserve">ozbudowa drogi powiatowej nr 1256R Sieniawa (gr. pow.) – Piskorowice </w:t>
      </w:r>
      <w:r>
        <w:rPr>
          <w:rFonts w:ascii="Calibri" w:hAnsi="Calibri"/>
          <w:b/>
          <w:u w:val="single"/>
        </w:rPr>
        <w:br/>
      </w:r>
      <w:r w:rsidRPr="009125FB">
        <w:rPr>
          <w:rFonts w:ascii="Calibri" w:hAnsi="Calibri"/>
          <w:b/>
          <w:u w:val="single"/>
        </w:rPr>
        <w:t>– Leżajsk, w związku z rozbiórką istniejącego i budową nowego mostu w miejscowości Piskorowice w km 7+723 (JNI 1008073)</w:t>
      </w:r>
      <w:r w:rsidR="00480FAD" w:rsidRPr="00B142A4">
        <w:rPr>
          <w:rFonts w:cstheme="minorHAnsi"/>
          <w:b/>
          <w:sz w:val="24"/>
          <w:szCs w:val="24"/>
        </w:rPr>
        <w:t>”</w:t>
      </w:r>
      <w:bookmarkEnd w:id="17"/>
      <w:bookmarkEnd w:id="18"/>
      <w:bookmarkEnd w:id="19"/>
      <w:r w:rsidR="00640062">
        <w:rPr>
          <w:rFonts w:cstheme="minorHAnsi"/>
          <w:b/>
          <w:sz w:val="24"/>
          <w:szCs w:val="24"/>
        </w:rPr>
        <w:t>.</w:t>
      </w:r>
    </w:p>
    <w:p w14:paraId="0FFBD0E6" w14:textId="77777777" w:rsidR="00480FAD" w:rsidRDefault="00480FAD" w:rsidP="007F064B">
      <w:pPr>
        <w:pStyle w:val="Akapitzlist"/>
        <w:numPr>
          <w:ilvl w:val="1"/>
          <w:numId w:val="1"/>
        </w:numPr>
        <w:jc w:val="both"/>
        <w:outlineLvl w:val="0"/>
        <w:rPr>
          <w:rFonts w:cstheme="minorHAnsi"/>
          <w:bCs/>
          <w:sz w:val="24"/>
          <w:szCs w:val="24"/>
        </w:rPr>
      </w:pPr>
      <w:bookmarkStart w:id="20" w:name="_Toc63232057"/>
      <w:bookmarkStart w:id="21" w:name="_Toc63232283"/>
      <w:bookmarkStart w:id="22" w:name="_Toc63234592"/>
      <w:r w:rsidRPr="00480FAD">
        <w:rPr>
          <w:rFonts w:cstheme="minorHAnsi"/>
          <w:bCs/>
          <w:sz w:val="24"/>
          <w:szCs w:val="24"/>
        </w:rPr>
        <w:t>Oznaczenie wg Wspólnego Słownika Zamówień CPV:</w:t>
      </w:r>
      <w:bookmarkEnd w:id="20"/>
      <w:bookmarkEnd w:id="21"/>
      <w:bookmarkEnd w:id="22"/>
    </w:p>
    <w:p w14:paraId="72D704D5" w14:textId="77777777"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p>
    <w:p w14:paraId="16EACBC9" w14:textId="61F730E0" w:rsidR="00640062" w:rsidRPr="00B142A4" w:rsidRDefault="00640062" w:rsidP="00B142A4">
      <w:pPr>
        <w:pStyle w:val="Akapitzlist"/>
        <w:ind w:left="851"/>
        <w:jc w:val="both"/>
        <w:outlineLvl w:val="0"/>
        <w:rPr>
          <w:rFonts w:cstheme="minorHAnsi"/>
          <w:bCs/>
          <w:sz w:val="24"/>
          <w:szCs w:val="24"/>
        </w:rPr>
      </w:pPr>
      <w:r>
        <w:rPr>
          <w:rFonts w:cstheme="minorHAnsi"/>
          <w:bCs/>
          <w:sz w:val="24"/>
          <w:szCs w:val="24"/>
        </w:rPr>
        <w:t>45220000-5 – Roboty inżynieryjne i budowlane</w:t>
      </w:r>
    </w:p>
    <w:p w14:paraId="31AF5225" w14:textId="77777777" w:rsidR="00B142A4" w:rsidRP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45221110-6 – Roboty budowlane w zakresie mostów</w:t>
      </w:r>
    </w:p>
    <w:p w14:paraId="2DEF20E5" w14:textId="77777777" w:rsidR="00B142A4" w:rsidRP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45221111-3 – Roboty budowlane w zakresie mostów drogowych</w:t>
      </w:r>
    </w:p>
    <w:p w14:paraId="0F07D704" w14:textId="7F0A9774" w:rsidR="00480FAD" w:rsidRPr="00480FAD" w:rsidRDefault="00480FAD" w:rsidP="007F064B">
      <w:pPr>
        <w:pStyle w:val="Akapitzlist"/>
        <w:numPr>
          <w:ilvl w:val="1"/>
          <w:numId w:val="1"/>
        </w:numPr>
        <w:jc w:val="both"/>
        <w:outlineLvl w:val="0"/>
        <w:rPr>
          <w:rFonts w:cstheme="minorHAnsi"/>
          <w:b/>
          <w:sz w:val="24"/>
          <w:szCs w:val="24"/>
        </w:rPr>
      </w:pPr>
      <w:bookmarkStart w:id="23" w:name="_Toc63232060"/>
      <w:bookmarkStart w:id="24" w:name="_Toc63232286"/>
      <w:bookmarkStart w:id="25" w:name="_Toc63234595"/>
      <w:r w:rsidRPr="00480FAD">
        <w:rPr>
          <w:rFonts w:cstheme="minorHAnsi"/>
          <w:bCs/>
          <w:sz w:val="24"/>
          <w:szCs w:val="24"/>
        </w:rPr>
        <w:t>Miejsce realizacji zamówienia:</w:t>
      </w:r>
      <w:r w:rsidRPr="00480FAD">
        <w:rPr>
          <w:rFonts w:cstheme="minorHAnsi"/>
          <w:b/>
          <w:sz w:val="24"/>
          <w:szCs w:val="24"/>
        </w:rPr>
        <w:t xml:space="preserve"> </w:t>
      </w:r>
      <w:r w:rsidRPr="00B142A4">
        <w:rPr>
          <w:rFonts w:cstheme="minorHAnsi"/>
          <w:sz w:val="24"/>
          <w:szCs w:val="24"/>
        </w:rPr>
        <w:t>Powiat Leżajski</w:t>
      </w:r>
      <w:bookmarkEnd w:id="23"/>
      <w:bookmarkEnd w:id="24"/>
      <w:bookmarkEnd w:id="25"/>
      <w:r w:rsidR="00B142A4" w:rsidRPr="00B142A4">
        <w:rPr>
          <w:rFonts w:cstheme="minorHAnsi"/>
          <w:sz w:val="24"/>
          <w:szCs w:val="24"/>
        </w:rPr>
        <w:t>, miejscowość Piskorowice</w:t>
      </w:r>
    </w:p>
    <w:p w14:paraId="3AD05E30" w14:textId="33745919" w:rsidR="00480FAD" w:rsidRPr="00480FAD" w:rsidRDefault="00480FAD" w:rsidP="007F064B">
      <w:pPr>
        <w:pStyle w:val="Akapitzlist"/>
        <w:numPr>
          <w:ilvl w:val="1"/>
          <w:numId w:val="1"/>
        </w:numPr>
        <w:jc w:val="both"/>
        <w:outlineLvl w:val="0"/>
        <w:rPr>
          <w:rFonts w:cstheme="minorHAnsi"/>
          <w:b/>
          <w:sz w:val="24"/>
          <w:szCs w:val="24"/>
        </w:rPr>
      </w:pPr>
      <w:bookmarkStart w:id="26" w:name="_Toc63232061"/>
      <w:bookmarkStart w:id="27" w:name="_Toc63232287"/>
      <w:bookmarkStart w:id="28" w:name="_Toc63234596"/>
      <w:r w:rsidRPr="00480FAD">
        <w:rPr>
          <w:rFonts w:cstheme="minorHAnsi"/>
          <w:bCs/>
          <w:sz w:val="24"/>
          <w:szCs w:val="24"/>
        </w:rPr>
        <w:t>Rodzaj zamówienia:</w:t>
      </w:r>
      <w:r w:rsidRPr="00480FAD">
        <w:rPr>
          <w:rFonts w:cstheme="minorHAnsi"/>
          <w:b/>
          <w:sz w:val="24"/>
          <w:szCs w:val="24"/>
        </w:rPr>
        <w:t xml:space="preserve"> </w:t>
      </w:r>
      <w:bookmarkEnd w:id="26"/>
      <w:bookmarkEnd w:id="27"/>
      <w:bookmarkEnd w:id="28"/>
      <w:r w:rsidR="00B142A4">
        <w:rPr>
          <w:rFonts w:cstheme="minorHAnsi"/>
          <w:b/>
          <w:sz w:val="24"/>
          <w:szCs w:val="24"/>
        </w:rPr>
        <w:t>Roboty budowlane</w:t>
      </w: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9" w:name="_Toc63232062"/>
      <w:bookmarkStart w:id="30" w:name="_Toc63232288"/>
      <w:bookmarkStart w:id="31" w:name="_Toc63234597"/>
      <w:r w:rsidRPr="00AE27E3">
        <w:rPr>
          <w:rFonts w:cstheme="minorHAnsi"/>
          <w:b/>
          <w:bCs/>
          <w:sz w:val="24"/>
          <w:szCs w:val="24"/>
          <w:u w:val="single"/>
        </w:rPr>
        <w:t>OPIS PRZEDMIOTU ZAMÓWIENIA:</w:t>
      </w:r>
      <w:bookmarkEnd w:id="29"/>
      <w:bookmarkEnd w:id="30"/>
      <w:bookmarkEnd w:id="31"/>
      <w:r w:rsidRPr="00AE27E3">
        <w:rPr>
          <w:rFonts w:cstheme="minorHAnsi"/>
          <w:b/>
          <w:bCs/>
          <w:sz w:val="24"/>
          <w:szCs w:val="24"/>
          <w:u w:val="single"/>
        </w:rPr>
        <w:t xml:space="preserve"> </w:t>
      </w:r>
    </w:p>
    <w:p w14:paraId="10CA1001" w14:textId="77777777" w:rsidR="00640062" w:rsidRPr="00CB2A13" w:rsidRDefault="00640062" w:rsidP="00D2438B">
      <w:pPr>
        <w:pStyle w:val="Tekstpodstawowywcity"/>
        <w:numPr>
          <w:ilvl w:val="0"/>
          <w:numId w:val="25"/>
        </w:numPr>
        <w:spacing w:before="40" w:after="40"/>
        <w:rPr>
          <w:rFonts w:asciiTheme="minorHAnsi" w:hAnsiTheme="minorHAnsi" w:cstheme="minorHAnsi"/>
          <w:b/>
          <w:szCs w:val="24"/>
        </w:rPr>
      </w:pPr>
      <w:r w:rsidRPr="00CB2A13">
        <w:rPr>
          <w:rFonts w:asciiTheme="minorHAnsi" w:hAnsiTheme="minorHAnsi" w:cstheme="minorHAnsi"/>
          <w:b/>
          <w:szCs w:val="24"/>
          <w:lang w:val="pl-PL"/>
        </w:rPr>
        <w:t xml:space="preserve">Podstawowy zakres czynności i prac budowlanych do wykonania: </w:t>
      </w:r>
    </w:p>
    <w:p w14:paraId="32D4AC8A" w14:textId="7777777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t xml:space="preserve">wykonanie oznakowania tymczasowej organizacji ruchu – wyznaczenie objazdu tymczasowego, </w:t>
      </w:r>
    </w:p>
    <w:p w14:paraId="23EBEA20" w14:textId="7777777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t>wytyczenie istniejącej osi drogi na odcinku mostu i dojazdów do obiektu,</w:t>
      </w:r>
    </w:p>
    <w:p w14:paraId="2C8185BF" w14:textId="7777777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t>wykonanie demontażu konstrukcji istniejącego mostu, w tym:</w:t>
      </w:r>
    </w:p>
    <w:p w14:paraId="7FF4CC18" w14:textId="77777777" w:rsidR="00640062" w:rsidRPr="00CB2A13" w:rsidRDefault="00640062" w:rsidP="00D2438B">
      <w:pPr>
        <w:numPr>
          <w:ilvl w:val="0"/>
          <w:numId w:val="19"/>
        </w:numPr>
        <w:tabs>
          <w:tab w:val="left" w:pos="709"/>
        </w:tabs>
        <w:spacing w:after="0" w:line="240" w:lineRule="auto"/>
        <w:ind w:left="714" w:hanging="357"/>
        <w:jc w:val="both"/>
        <w:rPr>
          <w:rFonts w:eastAsia="Calibri" w:cstheme="minorHAnsi"/>
          <w:sz w:val="24"/>
          <w:szCs w:val="24"/>
        </w:rPr>
      </w:pPr>
      <w:r w:rsidRPr="00CB2A13">
        <w:rPr>
          <w:rFonts w:eastAsia="Calibri" w:cstheme="minorHAnsi"/>
          <w:sz w:val="24"/>
          <w:szCs w:val="24"/>
        </w:rPr>
        <w:t>demontaż balustrad mostu,</w:t>
      </w:r>
    </w:p>
    <w:p w14:paraId="6D46C182" w14:textId="77777777" w:rsidR="00640062" w:rsidRPr="00CB2A13" w:rsidRDefault="00640062" w:rsidP="00D2438B">
      <w:pPr>
        <w:numPr>
          <w:ilvl w:val="0"/>
          <w:numId w:val="19"/>
        </w:numPr>
        <w:tabs>
          <w:tab w:val="left" w:pos="709"/>
        </w:tabs>
        <w:spacing w:after="0" w:line="240" w:lineRule="auto"/>
        <w:ind w:left="714" w:hanging="357"/>
        <w:jc w:val="both"/>
        <w:rPr>
          <w:rFonts w:eastAsia="Calibri" w:cstheme="minorHAnsi"/>
          <w:sz w:val="24"/>
          <w:szCs w:val="24"/>
        </w:rPr>
      </w:pPr>
      <w:r w:rsidRPr="00CB2A13">
        <w:rPr>
          <w:rFonts w:eastAsia="Calibri" w:cstheme="minorHAnsi"/>
          <w:sz w:val="24"/>
          <w:szCs w:val="24"/>
        </w:rPr>
        <w:t>demontaż nawierzchni bitumicznej jezdni mostu i na dojazdach do obiektu,</w:t>
      </w:r>
    </w:p>
    <w:p w14:paraId="4E7A7DC1" w14:textId="77777777" w:rsidR="00640062" w:rsidRPr="00CB2A13"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CB2A13">
        <w:rPr>
          <w:rFonts w:cstheme="minorHAnsi"/>
          <w:sz w:val="24"/>
          <w:szCs w:val="24"/>
        </w:rPr>
        <w:t>demontaż konstrukcji żelbetowej płyty pomostowej, wraz z poprzecznicami wsporników przęsła,</w:t>
      </w:r>
    </w:p>
    <w:p w14:paraId="4C3733BF" w14:textId="77777777" w:rsidR="00640062" w:rsidRPr="00CB2A13"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CB2A13">
        <w:rPr>
          <w:rFonts w:cstheme="minorHAnsi"/>
          <w:sz w:val="24"/>
          <w:szCs w:val="24"/>
        </w:rPr>
        <w:t xml:space="preserve">demontaż istniejących filarów </w:t>
      </w:r>
      <w:proofErr w:type="spellStart"/>
      <w:r w:rsidRPr="00CB2A13">
        <w:rPr>
          <w:rFonts w:cstheme="minorHAnsi"/>
          <w:sz w:val="24"/>
          <w:szCs w:val="24"/>
        </w:rPr>
        <w:t>ramownicowych</w:t>
      </w:r>
      <w:proofErr w:type="spellEnd"/>
      <w:r w:rsidRPr="00CB2A13">
        <w:rPr>
          <w:rFonts w:cstheme="minorHAnsi"/>
          <w:sz w:val="24"/>
          <w:szCs w:val="24"/>
        </w:rPr>
        <w:t xml:space="preserve"> obiektu – do poziomu terenu,</w:t>
      </w:r>
    </w:p>
    <w:p w14:paraId="7CC91008" w14:textId="77777777" w:rsidR="00640062" w:rsidRPr="00CB2A13"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CB2A13">
        <w:rPr>
          <w:rFonts w:cstheme="minorHAnsi"/>
          <w:sz w:val="24"/>
          <w:szCs w:val="24"/>
        </w:rPr>
        <w:t>demontaż konstrukcji nawierzchni drogi powiatowej na długości projektowanej rozbudowy drogi,</w:t>
      </w:r>
    </w:p>
    <w:p w14:paraId="48790774" w14:textId="5F1C55A2" w:rsidR="00640062" w:rsidRPr="00CB2A13" w:rsidRDefault="00640062" w:rsidP="00D2438B">
      <w:pPr>
        <w:pStyle w:val="Akapitzlist"/>
        <w:numPr>
          <w:ilvl w:val="0"/>
          <w:numId w:val="19"/>
        </w:numPr>
        <w:tabs>
          <w:tab w:val="left" w:pos="709"/>
        </w:tabs>
        <w:spacing w:after="0" w:line="240" w:lineRule="auto"/>
        <w:ind w:left="714" w:hanging="357"/>
        <w:jc w:val="both"/>
        <w:rPr>
          <w:rFonts w:cstheme="minorHAnsi"/>
          <w:sz w:val="24"/>
          <w:szCs w:val="24"/>
        </w:rPr>
      </w:pPr>
      <w:r w:rsidRPr="00CB2A13">
        <w:rPr>
          <w:rFonts w:cstheme="minorHAnsi"/>
          <w:sz w:val="24"/>
          <w:szCs w:val="24"/>
        </w:rPr>
        <w:t>frezowanie nawierzchni na odcinkach włączenia doja</w:t>
      </w:r>
      <w:r w:rsidR="00CB2A13">
        <w:rPr>
          <w:rFonts w:cstheme="minorHAnsi"/>
          <w:sz w:val="24"/>
          <w:szCs w:val="24"/>
        </w:rPr>
        <w:t>z</w:t>
      </w:r>
      <w:r w:rsidRPr="00CB2A13">
        <w:rPr>
          <w:rFonts w:cstheme="minorHAnsi"/>
          <w:sz w:val="24"/>
          <w:szCs w:val="24"/>
        </w:rPr>
        <w:t>dów do istniejącej drogi powiatowej.</w:t>
      </w:r>
    </w:p>
    <w:p w14:paraId="661FD36A" w14:textId="77777777" w:rsidR="00640062" w:rsidRPr="00CB2A13" w:rsidRDefault="00640062" w:rsidP="00D2438B">
      <w:pPr>
        <w:pStyle w:val="Akapitzlist"/>
        <w:numPr>
          <w:ilvl w:val="0"/>
          <w:numId w:val="18"/>
        </w:numPr>
        <w:tabs>
          <w:tab w:val="num" w:pos="360"/>
          <w:tab w:val="left" w:pos="709"/>
          <w:tab w:val="left" w:pos="4680"/>
        </w:tabs>
        <w:spacing w:before="40" w:after="0" w:line="240" w:lineRule="auto"/>
        <w:ind w:left="357" w:hanging="357"/>
        <w:jc w:val="both"/>
        <w:rPr>
          <w:rFonts w:cstheme="minorHAnsi"/>
          <w:sz w:val="24"/>
          <w:szCs w:val="24"/>
        </w:rPr>
      </w:pPr>
      <w:r w:rsidRPr="00CB2A13">
        <w:rPr>
          <w:rFonts w:cstheme="minorHAnsi"/>
          <w:sz w:val="24"/>
          <w:szCs w:val="24"/>
        </w:rPr>
        <w:t xml:space="preserve">wykonanie rozkopów za przyczółkami mostu dla wykonania konstrukcji podpór </w:t>
      </w:r>
    </w:p>
    <w:p w14:paraId="6DFE8763" w14:textId="77777777" w:rsidR="00640062" w:rsidRPr="00CB2A13" w:rsidRDefault="00640062" w:rsidP="00D2438B">
      <w:pPr>
        <w:pStyle w:val="Akapitzlist"/>
        <w:numPr>
          <w:ilvl w:val="0"/>
          <w:numId w:val="18"/>
        </w:numPr>
        <w:tabs>
          <w:tab w:val="num" w:pos="360"/>
          <w:tab w:val="left" w:pos="709"/>
          <w:tab w:val="left" w:pos="4680"/>
        </w:tabs>
        <w:spacing w:before="40" w:after="0" w:line="240" w:lineRule="auto"/>
        <w:ind w:left="357" w:hanging="357"/>
        <w:jc w:val="both"/>
        <w:rPr>
          <w:rFonts w:cstheme="minorHAnsi"/>
          <w:sz w:val="24"/>
          <w:szCs w:val="24"/>
        </w:rPr>
      </w:pPr>
      <w:r w:rsidRPr="00CB2A13">
        <w:rPr>
          <w:rFonts w:cstheme="minorHAnsi"/>
          <w:sz w:val="24"/>
          <w:szCs w:val="24"/>
        </w:rPr>
        <w:t xml:space="preserve">wykonanie przyczółków </w:t>
      </w:r>
      <w:proofErr w:type="spellStart"/>
      <w:r w:rsidRPr="00CB2A13">
        <w:rPr>
          <w:rFonts w:cstheme="minorHAnsi"/>
          <w:sz w:val="24"/>
          <w:szCs w:val="24"/>
        </w:rPr>
        <w:t>ramownicowych</w:t>
      </w:r>
      <w:proofErr w:type="spellEnd"/>
      <w:r w:rsidRPr="00CB2A13">
        <w:rPr>
          <w:rFonts w:cstheme="minorHAnsi"/>
          <w:sz w:val="24"/>
          <w:szCs w:val="24"/>
        </w:rPr>
        <w:t xml:space="preserve"> mostu, w tym:</w:t>
      </w:r>
    </w:p>
    <w:p w14:paraId="589CC0CC" w14:textId="77777777" w:rsidR="00640062" w:rsidRPr="00CB2A13" w:rsidRDefault="00640062" w:rsidP="00D2438B">
      <w:pPr>
        <w:pStyle w:val="Akapitzlist"/>
        <w:numPr>
          <w:ilvl w:val="0"/>
          <w:numId w:val="21"/>
        </w:numPr>
        <w:spacing w:after="0" w:line="240" w:lineRule="auto"/>
        <w:ind w:left="709" w:hanging="357"/>
        <w:jc w:val="both"/>
        <w:rPr>
          <w:rFonts w:cstheme="minorHAnsi"/>
          <w:sz w:val="24"/>
          <w:szCs w:val="24"/>
        </w:rPr>
      </w:pPr>
      <w:r w:rsidRPr="00CB2A13">
        <w:rPr>
          <w:rFonts w:cstheme="minorHAnsi"/>
          <w:sz w:val="24"/>
          <w:szCs w:val="24"/>
        </w:rPr>
        <w:t xml:space="preserve">wykonanie żelbetowych pali wierconych </w:t>
      </w:r>
      <w:r w:rsidRPr="00CB2A13">
        <w:rPr>
          <w:rFonts w:cstheme="minorHAnsi"/>
          <w:sz w:val="24"/>
          <w:szCs w:val="24"/>
        </w:rPr>
        <w:sym w:font="Symbol" w:char="F066"/>
      </w:r>
      <w:r w:rsidRPr="00CB2A13">
        <w:rPr>
          <w:rFonts w:cstheme="minorHAnsi"/>
          <w:sz w:val="24"/>
          <w:szCs w:val="24"/>
        </w:rPr>
        <w:t xml:space="preserve"> 80 cm przyczółków mostu,</w:t>
      </w:r>
    </w:p>
    <w:p w14:paraId="109D383D" w14:textId="77777777" w:rsidR="00640062" w:rsidRPr="00CB2A13" w:rsidRDefault="00640062" w:rsidP="00D2438B">
      <w:pPr>
        <w:pStyle w:val="Akapitzlist"/>
        <w:numPr>
          <w:ilvl w:val="0"/>
          <w:numId w:val="21"/>
        </w:numPr>
        <w:spacing w:after="0" w:line="240" w:lineRule="auto"/>
        <w:ind w:left="709" w:hanging="357"/>
        <w:jc w:val="both"/>
        <w:rPr>
          <w:rFonts w:cstheme="minorHAnsi"/>
          <w:sz w:val="24"/>
          <w:szCs w:val="24"/>
        </w:rPr>
      </w:pPr>
      <w:r w:rsidRPr="00CB2A13">
        <w:rPr>
          <w:rFonts w:cstheme="minorHAnsi"/>
          <w:sz w:val="24"/>
          <w:szCs w:val="24"/>
        </w:rPr>
        <w:t>wykonanie korpusów przyczółków w formie oczepów żelbetowych spinających pale wiercone</w:t>
      </w:r>
    </w:p>
    <w:p w14:paraId="7A8345BD" w14:textId="77777777" w:rsidR="00640062" w:rsidRPr="00CB2A13" w:rsidRDefault="00640062" w:rsidP="00D2438B">
      <w:pPr>
        <w:pStyle w:val="Akapitzlist"/>
        <w:numPr>
          <w:ilvl w:val="0"/>
          <w:numId w:val="21"/>
        </w:numPr>
        <w:spacing w:after="0" w:line="240" w:lineRule="auto"/>
        <w:ind w:left="709" w:hanging="357"/>
        <w:jc w:val="both"/>
        <w:rPr>
          <w:rFonts w:cstheme="minorHAnsi"/>
          <w:sz w:val="24"/>
          <w:szCs w:val="24"/>
        </w:rPr>
      </w:pPr>
      <w:r w:rsidRPr="00CB2A13">
        <w:rPr>
          <w:rFonts w:cstheme="minorHAnsi"/>
          <w:sz w:val="24"/>
          <w:szCs w:val="24"/>
        </w:rPr>
        <w:t>wykonanie skrzydeł podpór,</w:t>
      </w:r>
    </w:p>
    <w:p w14:paraId="19174BBD" w14:textId="77777777" w:rsidR="00640062" w:rsidRPr="00CB2A13" w:rsidRDefault="00640062" w:rsidP="00D2438B">
      <w:pPr>
        <w:pStyle w:val="Akapitzlist"/>
        <w:numPr>
          <w:ilvl w:val="0"/>
          <w:numId w:val="21"/>
        </w:numPr>
        <w:spacing w:after="0" w:line="240" w:lineRule="auto"/>
        <w:ind w:left="709" w:hanging="357"/>
        <w:jc w:val="both"/>
        <w:rPr>
          <w:rFonts w:cstheme="minorHAnsi"/>
          <w:sz w:val="24"/>
          <w:szCs w:val="24"/>
        </w:rPr>
      </w:pPr>
      <w:r w:rsidRPr="00CB2A13">
        <w:rPr>
          <w:rFonts w:cstheme="minorHAnsi"/>
          <w:sz w:val="24"/>
          <w:szCs w:val="24"/>
        </w:rPr>
        <w:lastRenderedPageBreak/>
        <w:t>wykonanie izolacji bitumicznej konstrukcji podpór,</w:t>
      </w:r>
    </w:p>
    <w:p w14:paraId="2DC150AD" w14:textId="77777777" w:rsidR="00640062" w:rsidRPr="00CB2A13" w:rsidRDefault="00640062" w:rsidP="00D2438B">
      <w:pPr>
        <w:numPr>
          <w:ilvl w:val="0"/>
          <w:numId w:val="18"/>
        </w:numPr>
        <w:tabs>
          <w:tab w:val="num" w:pos="360"/>
          <w:tab w:val="left" w:pos="4680"/>
        </w:tabs>
        <w:spacing w:before="40" w:after="0" w:line="240" w:lineRule="auto"/>
        <w:ind w:left="357" w:hanging="357"/>
        <w:jc w:val="both"/>
        <w:rPr>
          <w:rFonts w:eastAsia="Calibri" w:cstheme="minorHAnsi"/>
          <w:sz w:val="24"/>
          <w:szCs w:val="24"/>
        </w:rPr>
      </w:pPr>
      <w:r w:rsidRPr="00CB2A13">
        <w:rPr>
          <w:rFonts w:eastAsia="Calibri" w:cstheme="minorHAnsi"/>
          <w:sz w:val="24"/>
          <w:szCs w:val="24"/>
        </w:rPr>
        <w:t>wykonanie prefabrykowanej płyty sprężonej ustroju nośnego mostu, spiętej z podporami, w tym:</w:t>
      </w:r>
    </w:p>
    <w:p w14:paraId="6C40CD78" w14:textId="77777777" w:rsidR="00640062" w:rsidRPr="00CB2A13" w:rsidRDefault="00640062" w:rsidP="00D2438B">
      <w:pPr>
        <w:numPr>
          <w:ilvl w:val="0"/>
          <w:numId w:val="24"/>
        </w:numPr>
        <w:tabs>
          <w:tab w:val="clear" w:pos="2280"/>
          <w:tab w:val="num" w:pos="709"/>
          <w:tab w:val="left" w:pos="4680"/>
        </w:tabs>
        <w:spacing w:before="40" w:after="0" w:line="240" w:lineRule="auto"/>
        <w:ind w:left="709"/>
        <w:jc w:val="both"/>
        <w:rPr>
          <w:rFonts w:eastAsia="Calibri" w:cstheme="minorHAnsi"/>
          <w:sz w:val="24"/>
          <w:szCs w:val="24"/>
        </w:rPr>
      </w:pPr>
      <w:r w:rsidRPr="00CB2A13">
        <w:rPr>
          <w:rFonts w:eastAsia="Calibri" w:cstheme="minorHAnsi"/>
          <w:sz w:val="24"/>
          <w:szCs w:val="24"/>
        </w:rPr>
        <w:t>montaż prefabrykatów KUJAN L = 12,0 m na podporach mostu,</w:t>
      </w:r>
    </w:p>
    <w:p w14:paraId="0D175F85" w14:textId="77777777" w:rsidR="00640062" w:rsidRPr="00CB2A13" w:rsidRDefault="00640062" w:rsidP="00D2438B">
      <w:pPr>
        <w:numPr>
          <w:ilvl w:val="0"/>
          <w:numId w:val="24"/>
        </w:numPr>
        <w:tabs>
          <w:tab w:val="clear" w:pos="2280"/>
          <w:tab w:val="num" w:pos="709"/>
          <w:tab w:val="left" w:pos="4680"/>
        </w:tabs>
        <w:spacing w:before="40" w:after="0" w:line="240" w:lineRule="auto"/>
        <w:ind w:left="709"/>
        <w:jc w:val="both"/>
        <w:rPr>
          <w:rFonts w:eastAsia="Calibri" w:cstheme="minorHAnsi"/>
          <w:sz w:val="24"/>
          <w:szCs w:val="24"/>
        </w:rPr>
      </w:pPr>
      <w:r w:rsidRPr="00CB2A13">
        <w:rPr>
          <w:rFonts w:eastAsia="Calibri" w:cstheme="minorHAnsi"/>
          <w:sz w:val="24"/>
          <w:szCs w:val="24"/>
        </w:rPr>
        <w:t xml:space="preserve">wykonanie monolitycznych, żelbetowych poprzecznic przęsła oraz betonu wypełniającego belki, z warstwą </w:t>
      </w:r>
      <w:proofErr w:type="spellStart"/>
      <w:r w:rsidRPr="00CB2A13">
        <w:rPr>
          <w:rFonts w:eastAsia="Calibri" w:cstheme="minorHAnsi"/>
          <w:sz w:val="24"/>
          <w:szCs w:val="24"/>
        </w:rPr>
        <w:t>nadbetonu</w:t>
      </w:r>
      <w:proofErr w:type="spellEnd"/>
      <w:r w:rsidRPr="00CB2A13">
        <w:rPr>
          <w:rFonts w:eastAsia="Calibri" w:cstheme="minorHAnsi"/>
          <w:sz w:val="24"/>
          <w:szCs w:val="24"/>
        </w:rPr>
        <w:t>.</w:t>
      </w:r>
    </w:p>
    <w:p w14:paraId="54B82C95" w14:textId="77777777" w:rsidR="00640062" w:rsidRPr="00CB2A13" w:rsidRDefault="00640062" w:rsidP="00D2438B">
      <w:pPr>
        <w:numPr>
          <w:ilvl w:val="0"/>
          <w:numId w:val="18"/>
        </w:numPr>
        <w:tabs>
          <w:tab w:val="num" w:pos="360"/>
          <w:tab w:val="left" w:pos="1134"/>
        </w:tabs>
        <w:spacing w:before="60" w:after="0" w:line="240" w:lineRule="auto"/>
        <w:ind w:left="357" w:hanging="357"/>
        <w:jc w:val="both"/>
        <w:rPr>
          <w:rFonts w:eastAsia="Calibri" w:cstheme="minorHAnsi"/>
          <w:sz w:val="24"/>
          <w:szCs w:val="24"/>
        </w:rPr>
      </w:pPr>
      <w:r w:rsidRPr="00CB2A13">
        <w:rPr>
          <w:rFonts w:eastAsia="Calibri" w:cstheme="minorHAnsi"/>
          <w:sz w:val="24"/>
          <w:szCs w:val="24"/>
        </w:rPr>
        <w:t>Wykonanie nawierzchni i wyposażenia obiektu, w tym:</w:t>
      </w:r>
    </w:p>
    <w:p w14:paraId="389343F8" w14:textId="77777777" w:rsidR="00640062" w:rsidRPr="00CB2A13" w:rsidRDefault="00640062" w:rsidP="00D2438B">
      <w:pPr>
        <w:pStyle w:val="Akapitzlist"/>
        <w:numPr>
          <w:ilvl w:val="0"/>
          <w:numId w:val="20"/>
        </w:numPr>
        <w:spacing w:after="0" w:line="240" w:lineRule="auto"/>
        <w:ind w:left="709" w:hanging="357"/>
        <w:jc w:val="both"/>
        <w:rPr>
          <w:rFonts w:cstheme="minorHAnsi"/>
          <w:sz w:val="24"/>
          <w:szCs w:val="24"/>
        </w:rPr>
      </w:pPr>
      <w:r w:rsidRPr="00CB2A13">
        <w:rPr>
          <w:rFonts w:cstheme="minorHAnsi"/>
          <w:sz w:val="24"/>
          <w:szCs w:val="24"/>
        </w:rPr>
        <w:t>wykonanie izolacji zgrzewalnej mostu,</w:t>
      </w:r>
    </w:p>
    <w:p w14:paraId="04A353E5" w14:textId="77777777" w:rsidR="00640062" w:rsidRPr="00CB2A13" w:rsidRDefault="00640062" w:rsidP="00D2438B">
      <w:pPr>
        <w:pStyle w:val="Akapitzlist"/>
        <w:numPr>
          <w:ilvl w:val="0"/>
          <w:numId w:val="20"/>
        </w:numPr>
        <w:tabs>
          <w:tab w:val="left" w:pos="709"/>
        </w:tabs>
        <w:spacing w:after="0" w:line="240" w:lineRule="auto"/>
        <w:ind w:left="709" w:hanging="357"/>
        <w:jc w:val="both"/>
        <w:rPr>
          <w:rFonts w:cstheme="minorHAnsi"/>
          <w:sz w:val="24"/>
          <w:szCs w:val="24"/>
        </w:rPr>
      </w:pPr>
      <w:r w:rsidRPr="00CB2A13">
        <w:rPr>
          <w:rFonts w:cstheme="minorHAnsi"/>
          <w:sz w:val="24"/>
          <w:szCs w:val="24"/>
        </w:rPr>
        <w:t>wykonanie nawierzchni bitumicznej jezdni mostu,</w:t>
      </w:r>
    </w:p>
    <w:p w14:paraId="08D620A8" w14:textId="77777777" w:rsidR="00640062" w:rsidRPr="00CB2A13" w:rsidRDefault="00640062" w:rsidP="00D2438B">
      <w:pPr>
        <w:pStyle w:val="Akapitzlist"/>
        <w:numPr>
          <w:ilvl w:val="0"/>
          <w:numId w:val="20"/>
        </w:numPr>
        <w:tabs>
          <w:tab w:val="left" w:pos="709"/>
        </w:tabs>
        <w:spacing w:after="0" w:line="240" w:lineRule="auto"/>
        <w:ind w:left="709" w:hanging="357"/>
        <w:jc w:val="both"/>
        <w:rPr>
          <w:rFonts w:cstheme="minorHAnsi"/>
          <w:sz w:val="24"/>
          <w:szCs w:val="24"/>
        </w:rPr>
      </w:pPr>
      <w:r w:rsidRPr="00CB2A13">
        <w:rPr>
          <w:rFonts w:cstheme="minorHAnsi"/>
          <w:sz w:val="24"/>
          <w:szCs w:val="24"/>
        </w:rPr>
        <w:t>montaż krawężników kamiennych,</w:t>
      </w:r>
    </w:p>
    <w:p w14:paraId="19AF83CE" w14:textId="77777777" w:rsidR="00640062" w:rsidRPr="00CB2A13" w:rsidRDefault="00640062" w:rsidP="00D2438B">
      <w:pPr>
        <w:pStyle w:val="Akapitzlist"/>
        <w:numPr>
          <w:ilvl w:val="0"/>
          <w:numId w:val="20"/>
        </w:numPr>
        <w:tabs>
          <w:tab w:val="left" w:pos="709"/>
        </w:tabs>
        <w:spacing w:after="0" w:line="240" w:lineRule="auto"/>
        <w:ind w:left="709" w:hanging="357"/>
        <w:jc w:val="both"/>
        <w:rPr>
          <w:rFonts w:cstheme="minorHAnsi"/>
          <w:sz w:val="24"/>
          <w:szCs w:val="24"/>
        </w:rPr>
      </w:pPr>
      <w:r w:rsidRPr="00CB2A13">
        <w:rPr>
          <w:rFonts w:cstheme="minorHAnsi"/>
          <w:sz w:val="24"/>
          <w:szCs w:val="24"/>
        </w:rPr>
        <w:t>wykonanie kap żelbetowych i nawierzchni żywicznej chodników obiektu,</w:t>
      </w:r>
    </w:p>
    <w:p w14:paraId="7D604734" w14:textId="77777777" w:rsidR="00640062" w:rsidRPr="00CB2A13" w:rsidRDefault="00640062" w:rsidP="00D2438B">
      <w:pPr>
        <w:pStyle w:val="Akapitzlist"/>
        <w:numPr>
          <w:ilvl w:val="0"/>
          <w:numId w:val="20"/>
        </w:numPr>
        <w:tabs>
          <w:tab w:val="left" w:pos="709"/>
        </w:tabs>
        <w:spacing w:after="0" w:line="240" w:lineRule="auto"/>
        <w:ind w:left="709" w:hanging="357"/>
        <w:jc w:val="both"/>
        <w:rPr>
          <w:rFonts w:cstheme="minorHAnsi"/>
          <w:sz w:val="24"/>
          <w:szCs w:val="24"/>
        </w:rPr>
      </w:pPr>
      <w:r w:rsidRPr="00CB2A13">
        <w:rPr>
          <w:rFonts w:cstheme="minorHAnsi"/>
          <w:sz w:val="24"/>
          <w:szCs w:val="24"/>
        </w:rPr>
        <w:t xml:space="preserve">wykonanie </w:t>
      </w:r>
      <w:proofErr w:type="spellStart"/>
      <w:r w:rsidRPr="00CB2A13">
        <w:rPr>
          <w:rFonts w:cstheme="minorHAnsi"/>
          <w:sz w:val="24"/>
          <w:szCs w:val="24"/>
        </w:rPr>
        <w:t>barieroporęczy</w:t>
      </w:r>
      <w:proofErr w:type="spellEnd"/>
      <w:r w:rsidRPr="00CB2A13">
        <w:rPr>
          <w:rFonts w:cstheme="minorHAnsi"/>
          <w:sz w:val="24"/>
          <w:szCs w:val="24"/>
        </w:rPr>
        <w:t xml:space="preserve"> mostu,</w:t>
      </w:r>
    </w:p>
    <w:p w14:paraId="7198A021" w14:textId="77777777" w:rsidR="00640062" w:rsidRPr="00CB2A13" w:rsidRDefault="00640062" w:rsidP="00D2438B">
      <w:pPr>
        <w:pStyle w:val="Akapitzlist"/>
        <w:numPr>
          <w:ilvl w:val="0"/>
          <w:numId w:val="20"/>
        </w:numPr>
        <w:tabs>
          <w:tab w:val="left" w:pos="709"/>
        </w:tabs>
        <w:spacing w:before="60" w:after="0" w:line="240" w:lineRule="auto"/>
        <w:ind w:left="709"/>
        <w:jc w:val="both"/>
        <w:rPr>
          <w:rFonts w:cstheme="minorHAnsi"/>
          <w:sz w:val="24"/>
          <w:szCs w:val="24"/>
        </w:rPr>
      </w:pPr>
      <w:r w:rsidRPr="00CB2A13">
        <w:rPr>
          <w:rFonts w:cstheme="minorHAnsi"/>
          <w:sz w:val="24"/>
          <w:szCs w:val="24"/>
        </w:rPr>
        <w:t>wykonanie gzymsów prefabrykowanych mostu.</w:t>
      </w:r>
    </w:p>
    <w:p w14:paraId="07441724" w14:textId="7777777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t>Roboty na dojazdach, w tym:</w:t>
      </w:r>
    </w:p>
    <w:p w14:paraId="5A386B03" w14:textId="77777777" w:rsidR="00640062" w:rsidRPr="00CB2A13" w:rsidRDefault="00640062" w:rsidP="00D2438B">
      <w:pPr>
        <w:pStyle w:val="Akapitzlist"/>
        <w:numPr>
          <w:ilvl w:val="0"/>
          <w:numId w:val="22"/>
        </w:numPr>
        <w:spacing w:after="0" w:line="240" w:lineRule="auto"/>
        <w:ind w:left="709" w:hanging="357"/>
        <w:jc w:val="both"/>
        <w:rPr>
          <w:rFonts w:cstheme="minorHAnsi"/>
          <w:sz w:val="24"/>
          <w:szCs w:val="24"/>
        </w:rPr>
      </w:pPr>
      <w:r w:rsidRPr="00CB2A13">
        <w:rPr>
          <w:rFonts w:cstheme="minorHAnsi"/>
          <w:sz w:val="24"/>
          <w:szCs w:val="24"/>
        </w:rPr>
        <w:t>wykonanie zasypek z gruntu piaszczystego w obrębie rozkopów,</w:t>
      </w:r>
    </w:p>
    <w:p w14:paraId="416E2F00" w14:textId="77777777" w:rsidR="00640062" w:rsidRPr="00CB2A13" w:rsidRDefault="00640062" w:rsidP="00D2438B">
      <w:pPr>
        <w:pStyle w:val="Akapitzlist"/>
        <w:numPr>
          <w:ilvl w:val="0"/>
          <w:numId w:val="22"/>
        </w:numPr>
        <w:tabs>
          <w:tab w:val="left" w:pos="709"/>
        </w:tabs>
        <w:spacing w:after="0" w:line="240" w:lineRule="auto"/>
        <w:ind w:left="709" w:hanging="357"/>
        <w:jc w:val="both"/>
        <w:rPr>
          <w:rFonts w:cstheme="minorHAnsi"/>
          <w:sz w:val="24"/>
          <w:szCs w:val="24"/>
        </w:rPr>
      </w:pPr>
      <w:r w:rsidRPr="00CB2A13">
        <w:rPr>
          <w:rFonts w:cstheme="minorHAnsi"/>
          <w:sz w:val="24"/>
          <w:szCs w:val="24"/>
        </w:rPr>
        <w:t>wykonanie konstrukcji nawierzchni drogi obciążenie kategorii KR-3 na całej długości dojazdów</w:t>
      </w:r>
    </w:p>
    <w:p w14:paraId="3B0DF5D5" w14:textId="77777777" w:rsidR="00640062" w:rsidRPr="00CB2A13" w:rsidRDefault="00640062" w:rsidP="00D2438B">
      <w:pPr>
        <w:pStyle w:val="Akapitzlist"/>
        <w:numPr>
          <w:ilvl w:val="0"/>
          <w:numId w:val="22"/>
        </w:numPr>
        <w:tabs>
          <w:tab w:val="left" w:pos="709"/>
        </w:tabs>
        <w:spacing w:after="0" w:line="240" w:lineRule="auto"/>
        <w:ind w:left="709" w:hanging="357"/>
        <w:jc w:val="both"/>
        <w:rPr>
          <w:rFonts w:cstheme="minorHAnsi"/>
          <w:sz w:val="24"/>
          <w:szCs w:val="24"/>
        </w:rPr>
      </w:pPr>
      <w:r w:rsidRPr="00CB2A13">
        <w:rPr>
          <w:rFonts w:cstheme="minorHAnsi"/>
          <w:sz w:val="24"/>
          <w:szCs w:val="24"/>
        </w:rPr>
        <w:t xml:space="preserve"> wykonanie zejść z chodników o nawierzchni z kostki brukowej po stronie prawej drogi oraz po stronie lewej od Sieniawy,</w:t>
      </w:r>
    </w:p>
    <w:p w14:paraId="219CB643" w14:textId="77777777" w:rsidR="00640062" w:rsidRPr="00CB2A13" w:rsidRDefault="00640062" w:rsidP="00D2438B">
      <w:pPr>
        <w:pStyle w:val="Akapitzlist"/>
        <w:numPr>
          <w:ilvl w:val="0"/>
          <w:numId w:val="22"/>
        </w:numPr>
        <w:tabs>
          <w:tab w:val="left" w:pos="709"/>
        </w:tabs>
        <w:spacing w:after="0" w:line="240" w:lineRule="auto"/>
        <w:ind w:left="709" w:hanging="357"/>
        <w:jc w:val="both"/>
        <w:rPr>
          <w:rFonts w:cstheme="minorHAnsi"/>
          <w:sz w:val="24"/>
          <w:szCs w:val="24"/>
        </w:rPr>
      </w:pPr>
      <w:r w:rsidRPr="00CB2A13">
        <w:rPr>
          <w:rFonts w:cstheme="minorHAnsi"/>
          <w:sz w:val="24"/>
          <w:szCs w:val="24"/>
        </w:rPr>
        <w:t xml:space="preserve">wykonanie chodnika na dojeździe od strony Rzuchowa, po prawej stronie drogi - do skrzyżowania z drogą powiatową w kierunku Chałupek </w:t>
      </w:r>
      <w:proofErr w:type="spellStart"/>
      <w:r w:rsidRPr="00CB2A13">
        <w:rPr>
          <w:rFonts w:cstheme="minorHAnsi"/>
          <w:sz w:val="24"/>
          <w:szCs w:val="24"/>
        </w:rPr>
        <w:t>Piskorowickich</w:t>
      </w:r>
      <w:proofErr w:type="spellEnd"/>
      <w:r w:rsidRPr="00CB2A13">
        <w:rPr>
          <w:rFonts w:cstheme="minorHAnsi"/>
          <w:sz w:val="24"/>
          <w:szCs w:val="24"/>
        </w:rPr>
        <w:t>,</w:t>
      </w:r>
    </w:p>
    <w:p w14:paraId="1408DF91" w14:textId="77777777" w:rsidR="00640062" w:rsidRPr="00CB2A13" w:rsidRDefault="00640062" w:rsidP="00D2438B">
      <w:pPr>
        <w:pStyle w:val="Akapitzlist"/>
        <w:numPr>
          <w:ilvl w:val="0"/>
          <w:numId w:val="22"/>
        </w:numPr>
        <w:tabs>
          <w:tab w:val="left" w:pos="709"/>
        </w:tabs>
        <w:spacing w:before="60" w:after="0" w:line="240" w:lineRule="auto"/>
        <w:ind w:left="709"/>
        <w:jc w:val="both"/>
        <w:rPr>
          <w:rFonts w:cstheme="minorHAnsi"/>
          <w:sz w:val="24"/>
          <w:szCs w:val="24"/>
        </w:rPr>
      </w:pPr>
      <w:r w:rsidRPr="00CB2A13">
        <w:rPr>
          <w:rFonts w:cstheme="minorHAnsi"/>
          <w:sz w:val="24"/>
          <w:szCs w:val="24"/>
        </w:rPr>
        <w:t>wykonanie balustrad stalowych na długości zejść z chodników mostu oraz w obrębie projektowanego chodnika od strony Rzuchowa po stronie prawej drogi,</w:t>
      </w:r>
    </w:p>
    <w:p w14:paraId="33756C22" w14:textId="77777777" w:rsidR="00640062" w:rsidRPr="00CB2A13" w:rsidRDefault="00640062" w:rsidP="00D2438B">
      <w:pPr>
        <w:pStyle w:val="Akapitzlist"/>
        <w:numPr>
          <w:ilvl w:val="0"/>
          <w:numId w:val="22"/>
        </w:numPr>
        <w:tabs>
          <w:tab w:val="left" w:pos="709"/>
        </w:tabs>
        <w:spacing w:before="60" w:after="0" w:line="240" w:lineRule="auto"/>
        <w:ind w:left="709"/>
        <w:jc w:val="both"/>
        <w:rPr>
          <w:rFonts w:cstheme="minorHAnsi"/>
          <w:sz w:val="24"/>
          <w:szCs w:val="24"/>
        </w:rPr>
      </w:pPr>
      <w:r w:rsidRPr="00CB2A13">
        <w:rPr>
          <w:rFonts w:cstheme="minorHAnsi"/>
          <w:sz w:val="24"/>
          <w:szCs w:val="24"/>
        </w:rPr>
        <w:t>wykonanie poboczy umocnionych kruszywem na dojazdach,</w:t>
      </w:r>
    </w:p>
    <w:p w14:paraId="3AC21F81" w14:textId="77777777" w:rsidR="00640062" w:rsidRPr="00CB2A13" w:rsidRDefault="00640062" w:rsidP="00D2438B">
      <w:pPr>
        <w:pStyle w:val="Akapitzlist"/>
        <w:numPr>
          <w:ilvl w:val="0"/>
          <w:numId w:val="22"/>
        </w:numPr>
        <w:tabs>
          <w:tab w:val="left" w:pos="709"/>
        </w:tabs>
        <w:spacing w:before="60" w:after="0" w:line="240" w:lineRule="auto"/>
        <w:ind w:left="709"/>
        <w:jc w:val="both"/>
        <w:rPr>
          <w:rFonts w:cstheme="minorHAnsi"/>
          <w:sz w:val="24"/>
          <w:szCs w:val="24"/>
        </w:rPr>
      </w:pPr>
      <w:r w:rsidRPr="00CB2A13">
        <w:rPr>
          <w:rFonts w:cstheme="minorHAnsi"/>
          <w:sz w:val="24"/>
          <w:szCs w:val="24"/>
        </w:rPr>
        <w:t>wykonanie profilowania nawierzchni drogi na odcinkach włączenia do drogi istniejącej od strony Sieniawy i w obrębie skrzyżowania od strony Rzuchowa,</w:t>
      </w:r>
    </w:p>
    <w:p w14:paraId="443F78D2" w14:textId="77777777" w:rsidR="00640062" w:rsidRPr="00CB2A13" w:rsidRDefault="00640062" w:rsidP="00D2438B">
      <w:pPr>
        <w:pStyle w:val="Akapitzlist"/>
        <w:numPr>
          <w:ilvl w:val="0"/>
          <w:numId w:val="22"/>
        </w:numPr>
        <w:tabs>
          <w:tab w:val="left" w:pos="709"/>
        </w:tabs>
        <w:spacing w:before="60" w:after="0" w:line="240" w:lineRule="auto"/>
        <w:ind w:left="709"/>
        <w:jc w:val="both"/>
        <w:rPr>
          <w:rFonts w:cstheme="minorHAnsi"/>
          <w:sz w:val="24"/>
          <w:szCs w:val="24"/>
        </w:rPr>
      </w:pPr>
      <w:r w:rsidRPr="00CB2A13">
        <w:rPr>
          <w:rFonts w:cstheme="minorHAnsi"/>
          <w:sz w:val="24"/>
          <w:szCs w:val="24"/>
        </w:rPr>
        <w:t>wykonanie przebudowy istniejących rowów przydrożnych po stronie prawej drogi, wraz z umocnionymi wylotami do rzeki Lubinka,</w:t>
      </w:r>
    </w:p>
    <w:p w14:paraId="520AEBC7" w14:textId="77777777" w:rsidR="00640062" w:rsidRPr="00CB2A13" w:rsidRDefault="00640062" w:rsidP="00D2438B">
      <w:pPr>
        <w:pStyle w:val="Akapitzlist"/>
        <w:numPr>
          <w:ilvl w:val="0"/>
          <w:numId w:val="22"/>
        </w:numPr>
        <w:tabs>
          <w:tab w:val="left" w:pos="709"/>
        </w:tabs>
        <w:spacing w:before="60" w:after="0" w:line="240" w:lineRule="auto"/>
        <w:ind w:left="709"/>
        <w:jc w:val="both"/>
        <w:rPr>
          <w:rFonts w:cstheme="minorHAnsi"/>
          <w:sz w:val="24"/>
          <w:szCs w:val="24"/>
        </w:rPr>
      </w:pPr>
      <w:r w:rsidRPr="00CB2A13">
        <w:rPr>
          <w:rFonts w:cstheme="minorHAnsi"/>
          <w:sz w:val="24"/>
          <w:szCs w:val="24"/>
        </w:rPr>
        <w:t xml:space="preserve">wykonanie ścieków </w:t>
      </w:r>
      <w:proofErr w:type="spellStart"/>
      <w:r w:rsidRPr="00CB2A13">
        <w:rPr>
          <w:rFonts w:cstheme="minorHAnsi"/>
          <w:sz w:val="24"/>
          <w:szCs w:val="24"/>
        </w:rPr>
        <w:t>naskarpowych</w:t>
      </w:r>
      <w:proofErr w:type="spellEnd"/>
      <w:r w:rsidRPr="00CB2A13">
        <w:rPr>
          <w:rFonts w:cstheme="minorHAnsi"/>
          <w:sz w:val="24"/>
          <w:szCs w:val="24"/>
        </w:rPr>
        <w:t xml:space="preserve"> po stronie lewej drogi,</w:t>
      </w:r>
    </w:p>
    <w:p w14:paraId="080402D2" w14:textId="77777777" w:rsidR="00640062" w:rsidRPr="00CB2A13" w:rsidRDefault="00640062" w:rsidP="00D2438B">
      <w:pPr>
        <w:pStyle w:val="Akapitzlist"/>
        <w:numPr>
          <w:ilvl w:val="0"/>
          <w:numId w:val="22"/>
        </w:numPr>
        <w:tabs>
          <w:tab w:val="left" w:pos="709"/>
        </w:tabs>
        <w:spacing w:before="60" w:after="0" w:line="240" w:lineRule="auto"/>
        <w:ind w:left="709"/>
        <w:jc w:val="both"/>
        <w:rPr>
          <w:rFonts w:cstheme="minorHAnsi"/>
          <w:sz w:val="24"/>
          <w:szCs w:val="24"/>
        </w:rPr>
      </w:pPr>
      <w:r w:rsidRPr="00CB2A13">
        <w:rPr>
          <w:rFonts w:cstheme="minorHAnsi"/>
          <w:sz w:val="24"/>
          <w:szCs w:val="24"/>
        </w:rPr>
        <w:t xml:space="preserve">wykonanie ścieku </w:t>
      </w:r>
      <w:proofErr w:type="spellStart"/>
      <w:r w:rsidRPr="00CB2A13">
        <w:rPr>
          <w:rFonts w:cstheme="minorHAnsi"/>
          <w:sz w:val="24"/>
          <w:szCs w:val="24"/>
        </w:rPr>
        <w:t>naskarpowego</w:t>
      </w:r>
      <w:proofErr w:type="spellEnd"/>
      <w:r w:rsidRPr="00CB2A13">
        <w:rPr>
          <w:rFonts w:cstheme="minorHAnsi"/>
          <w:sz w:val="24"/>
          <w:szCs w:val="24"/>
        </w:rPr>
        <w:t xml:space="preserve"> po stronie prawej drogi od Sieniawy, z włączeniem do projektowanego rowu przydrożnego.</w:t>
      </w:r>
    </w:p>
    <w:p w14:paraId="1CECD762" w14:textId="7777777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t xml:space="preserve">wykonanie kanału technologicznego poboczu drogi, z przejściem w kapie chodnika na długości mostu, </w:t>
      </w:r>
    </w:p>
    <w:p w14:paraId="450F7AB5" w14:textId="7777777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t>wykonanie odcinkowego remontu koryta rzeki pod mostem i na odcinkach przyległych do obiektu – na długości istniejących, uszkodzonych umocnień rzeki, w tym:</w:t>
      </w:r>
    </w:p>
    <w:p w14:paraId="7DE33CC1" w14:textId="77777777" w:rsidR="00640062" w:rsidRPr="00CB2A13" w:rsidRDefault="00640062" w:rsidP="00D2438B">
      <w:pPr>
        <w:numPr>
          <w:ilvl w:val="0"/>
          <w:numId w:val="23"/>
        </w:numPr>
        <w:spacing w:after="0" w:line="240" w:lineRule="auto"/>
        <w:ind w:left="714" w:hanging="357"/>
        <w:jc w:val="both"/>
        <w:rPr>
          <w:rFonts w:eastAsia="Calibri" w:cstheme="minorHAnsi"/>
          <w:sz w:val="24"/>
          <w:szCs w:val="24"/>
        </w:rPr>
      </w:pPr>
      <w:r w:rsidRPr="00CB2A13">
        <w:rPr>
          <w:rFonts w:eastAsia="Calibri" w:cstheme="minorHAnsi"/>
          <w:sz w:val="24"/>
          <w:szCs w:val="24"/>
        </w:rPr>
        <w:t>wykonanie profilowania dna i skarp rzeki,</w:t>
      </w:r>
    </w:p>
    <w:p w14:paraId="119EB180" w14:textId="77777777" w:rsidR="00640062" w:rsidRPr="00CB2A13" w:rsidRDefault="00640062" w:rsidP="00D2438B">
      <w:pPr>
        <w:numPr>
          <w:ilvl w:val="0"/>
          <w:numId w:val="23"/>
        </w:numPr>
        <w:spacing w:after="0" w:line="240" w:lineRule="auto"/>
        <w:ind w:left="714" w:hanging="357"/>
        <w:jc w:val="both"/>
        <w:rPr>
          <w:rFonts w:eastAsia="Calibri" w:cstheme="minorHAnsi"/>
          <w:sz w:val="24"/>
          <w:szCs w:val="24"/>
        </w:rPr>
      </w:pPr>
      <w:r w:rsidRPr="00CB2A13">
        <w:rPr>
          <w:rFonts w:eastAsia="Calibri" w:cstheme="minorHAnsi"/>
          <w:sz w:val="24"/>
          <w:szCs w:val="24"/>
        </w:rPr>
        <w:t>wykonanie umocnienia dna rzeki narzutem kamiennym grubości 30 cm,</w:t>
      </w:r>
    </w:p>
    <w:p w14:paraId="100C38DF" w14:textId="77777777" w:rsidR="00640062" w:rsidRPr="00CB2A13" w:rsidRDefault="00640062" w:rsidP="00D2438B">
      <w:pPr>
        <w:numPr>
          <w:ilvl w:val="0"/>
          <w:numId w:val="23"/>
        </w:numPr>
        <w:spacing w:after="0" w:line="240" w:lineRule="auto"/>
        <w:ind w:left="714" w:hanging="357"/>
        <w:jc w:val="both"/>
        <w:rPr>
          <w:rFonts w:eastAsia="Calibri" w:cstheme="minorHAnsi"/>
          <w:sz w:val="24"/>
          <w:szCs w:val="24"/>
        </w:rPr>
      </w:pPr>
      <w:r w:rsidRPr="00CB2A13">
        <w:rPr>
          <w:rFonts w:eastAsia="Calibri" w:cstheme="minorHAnsi"/>
          <w:sz w:val="24"/>
          <w:szCs w:val="24"/>
        </w:rPr>
        <w:t xml:space="preserve">umocnienie skarp brzegów rzeki opaską z kamienia ciężkiego na ścieli faszynowej, </w:t>
      </w:r>
    </w:p>
    <w:p w14:paraId="3FEE6D6C" w14:textId="77777777" w:rsidR="00640062" w:rsidRPr="00CB2A13" w:rsidRDefault="00640062" w:rsidP="00D2438B">
      <w:pPr>
        <w:numPr>
          <w:ilvl w:val="0"/>
          <w:numId w:val="23"/>
        </w:numPr>
        <w:spacing w:after="0" w:line="240" w:lineRule="auto"/>
        <w:ind w:left="714" w:hanging="357"/>
        <w:jc w:val="both"/>
        <w:rPr>
          <w:rFonts w:eastAsia="Calibri" w:cstheme="minorHAnsi"/>
          <w:sz w:val="24"/>
          <w:szCs w:val="24"/>
        </w:rPr>
      </w:pPr>
      <w:r w:rsidRPr="00CB2A13">
        <w:rPr>
          <w:rFonts w:eastAsia="Calibri" w:cstheme="minorHAnsi"/>
          <w:sz w:val="24"/>
          <w:szCs w:val="24"/>
        </w:rPr>
        <w:t>umocnienie terenu pod mostem, poza korytem rzeki,</w:t>
      </w:r>
    </w:p>
    <w:p w14:paraId="38E89ABB" w14:textId="77777777" w:rsidR="00640062" w:rsidRPr="00CB2A13" w:rsidRDefault="00640062" w:rsidP="00D2438B">
      <w:pPr>
        <w:numPr>
          <w:ilvl w:val="0"/>
          <w:numId w:val="18"/>
        </w:numPr>
        <w:tabs>
          <w:tab w:val="num" w:pos="360"/>
          <w:tab w:val="left" w:pos="4680"/>
        </w:tabs>
        <w:spacing w:after="0" w:line="240" w:lineRule="auto"/>
        <w:ind w:left="357" w:hanging="357"/>
        <w:jc w:val="both"/>
        <w:rPr>
          <w:rFonts w:eastAsia="Calibri" w:cstheme="minorHAnsi"/>
          <w:sz w:val="24"/>
          <w:szCs w:val="24"/>
        </w:rPr>
      </w:pPr>
      <w:r w:rsidRPr="00CB2A13">
        <w:rPr>
          <w:rFonts w:eastAsia="Calibri" w:cstheme="minorHAnsi"/>
          <w:sz w:val="24"/>
          <w:szCs w:val="24"/>
        </w:rPr>
        <w:t>wykonanie robót porządkowych w obrębie obiektu mostowego,</w:t>
      </w:r>
    </w:p>
    <w:p w14:paraId="4E84D13F" w14:textId="77777777" w:rsidR="00640062" w:rsidRPr="00CB2A13" w:rsidRDefault="00640062" w:rsidP="00D2438B">
      <w:pPr>
        <w:numPr>
          <w:ilvl w:val="0"/>
          <w:numId w:val="18"/>
        </w:numPr>
        <w:tabs>
          <w:tab w:val="num" w:pos="360"/>
          <w:tab w:val="left" w:pos="4680"/>
        </w:tabs>
        <w:spacing w:after="0" w:line="240" w:lineRule="auto"/>
        <w:ind w:left="357" w:hanging="357"/>
        <w:jc w:val="both"/>
        <w:rPr>
          <w:rFonts w:eastAsia="Calibri" w:cstheme="minorHAnsi"/>
          <w:sz w:val="24"/>
          <w:szCs w:val="24"/>
        </w:rPr>
      </w:pPr>
      <w:r w:rsidRPr="00CB2A13">
        <w:rPr>
          <w:rFonts w:eastAsia="Calibri" w:cstheme="minorHAnsi"/>
          <w:sz w:val="24"/>
          <w:szCs w:val="24"/>
        </w:rPr>
        <w:t>przygotowanie dokumentów odbiorowych i odbiór inwestycji,</w:t>
      </w:r>
    </w:p>
    <w:p w14:paraId="585C4B81" w14:textId="77777777" w:rsidR="00640062" w:rsidRPr="00CB2A13" w:rsidRDefault="00640062" w:rsidP="00D2438B">
      <w:pPr>
        <w:numPr>
          <w:ilvl w:val="0"/>
          <w:numId w:val="18"/>
        </w:numPr>
        <w:tabs>
          <w:tab w:val="num" w:pos="360"/>
          <w:tab w:val="left" w:pos="4680"/>
        </w:tabs>
        <w:spacing w:after="0" w:line="240" w:lineRule="auto"/>
        <w:ind w:left="357" w:hanging="357"/>
        <w:jc w:val="both"/>
        <w:rPr>
          <w:rFonts w:eastAsia="Calibri" w:cstheme="minorHAnsi"/>
          <w:sz w:val="24"/>
          <w:szCs w:val="24"/>
        </w:rPr>
      </w:pPr>
      <w:r w:rsidRPr="00CB2A13">
        <w:rPr>
          <w:rFonts w:eastAsia="Calibri" w:cstheme="minorHAnsi"/>
          <w:sz w:val="24"/>
          <w:szCs w:val="24"/>
        </w:rPr>
        <w:t>przygotowanie dokumentów do Powiatowego Inspektora Nadzoru  Budowlanego celem złożenia wniosku i  uzyskanie w imieniu Inwestora na podstawie pełnomocnictwa decyzji na użytkowanie obiektu budowlanego,</w:t>
      </w:r>
    </w:p>
    <w:p w14:paraId="314A5397" w14:textId="444593A7" w:rsidR="00640062" w:rsidRPr="00CB2A13" w:rsidRDefault="00640062" w:rsidP="00D2438B">
      <w:pPr>
        <w:numPr>
          <w:ilvl w:val="0"/>
          <w:numId w:val="18"/>
        </w:numPr>
        <w:tabs>
          <w:tab w:val="num" w:pos="360"/>
          <w:tab w:val="left" w:pos="4680"/>
        </w:tabs>
        <w:spacing w:before="60" w:after="0" w:line="240" w:lineRule="auto"/>
        <w:ind w:left="357" w:hanging="357"/>
        <w:jc w:val="both"/>
        <w:rPr>
          <w:rFonts w:eastAsia="Calibri" w:cstheme="minorHAnsi"/>
          <w:sz w:val="24"/>
          <w:szCs w:val="24"/>
        </w:rPr>
      </w:pPr>
      <w:r w:rsidRPr="00CB2A13">
        <w:rPr>
          <w:rFonts w:eastAsia="Calibri" w:cstheme="minorHAnsi"/>
          <w:sz w:val="24"/>
          <w:szCs w:val="24"/>
        </w:rPr>
        <w:lastRenderedPageBreak/>
        <w:t xml:space="preserve">likwidacja oznakowania tymczasowego objazdu i dopuszczenie mostu do użytkowania. </w:t>
      </w:r>
    </w:p>
    <w:p w14:paraId="3C3E499B" w14:textId="77777777" w:rsidR="00640062" w:rsidRPr="00CB2A13" w:rsidRDefault="00640062" w:rsidP="00640062">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168213D5" w14:textId="385F8A8C" w:rsidR="00B142A4" w:rsidRPr="00CB2A13" w:rsidRDefault="00B142A4" w:rsidP="00640062">
      <w:pPr>
        <w:spacing w:line="240" w:lineRule="auto"/>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Pr="00CB2A13">
        <w:rPr>
          <w:rFonts w:cstheme="minorHAnsi"/>
          <w:b/>
          <w:sz w:val="24"/>
          <w:szCs w:val="24"/>
        </w:rPr>
        <w:t>rojektowa załącznik nr 1</w:t>
      </w:r>
      <w:r w:rsidR="00CB2A13">
        <w:rPr>
          <w:rFonts w:cstheme="minorHAnsi"/>
          <w:b/>
          <w:sz w:val="24"/>
          <w:szCs w:val="24"/>
        </w:rPr>
        <w:t>1</w:t>
      </w:r>
      <w:r w:rsidRPr="00CB2A13">
        <w:rPr>
          <w:rFonts w:cstheme="minorHAnsi"/>
          <w:b/>
          <w:sz w:val="24"/>
          <w:szCs w:val="24"/>
        </w:rPr>
        <w:t xml:space="preserve"> SWZ oraz Specyfikacja Techniczna Wykonania i Odbioru Robót załącznik nr </w:t>
      </w:r>
      <w:r w:rsidR="00CB2A13">
        <w:rPr>
          <w:rFonts w:cstheme="minorHAnsi"/>
          <w:b/>
          <w:sz w:val="24"/>
          <w:szCs w:val="24"/>
        </w:rPr>
        <w:t>9</w:t>
      </w:r>
      <w:r w:rsidRPr="00CB2A13">
        <w:rPr>
          <w:rFonts w:cstheme="minorHAnsi"/>
          <w:b/>
          <w:sz w:val="24"/>
          <w:szCs w:val="24"/>
        </w:rPr>
        <w:t xml:space="preserve"> SWZ. </w:t>
      </w:r>
    </w:p>
    <w:p w14:paraId="184A3DD9" w14:textId="4C48A297" w:rsidR="00B77B74" w:rsidRPr="00CB2A13" w:rsidRDefault="00B77B74" w:rsidP="00D2438B">
      <w:pPr>
        <w:pStyle w:val="Default1"/>
        <w:numPr>
          <w:ilvl w:val="0"/>
          <w:numId w:val="25"/>
        </w:numPr>
        <w:tabs>
          <w:tab w:val="left" w:pos="140"/>
        </w:tabs>
        <w:ind w:left="284" w:hanging="28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CB2A13">
      <w:pPr>
        <w:pStyle w:val="Default1"/>
        <w:ind w:left="284"/>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750F7148" w:rsidR="00A63D89" w:rsidRPr="00CB2A13" w:rsidRDefault="00A63D89" w:rsidP="00CB2A13">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5A876FC0" w14:textId="2B19ECE7"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 xml:space="preserve">czynności w zakresie realizacji zamówienia w sposób określony wart.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 xml:space="preserve">odeks pracy. Wymóg ten dotyczy osób, które wykonują czynności bezpośrednio związane z wykonywaniem robót, czyli tzw. pracowników fizycznych. Wymóg nie dotyczy m.in. następujących osób: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4BDCE3C0" w14:textId="7935CA56" w:rsidR="00ED5A1E" w:rsidRPr="00ED5A1E" w:rsidRDefault="00ED5A1E" w:rsidP="009E05DF">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lastRenderedPageBreak/>
        <w:t xml:space="preserve">W związku z powyższym </w:t>
      </w:r>
      <w:r>
        <w:rPr>
          <w:rFonts w:ascii="Verdana" w:hAnsi="Verdana"/>
          <w:sz w:val="20"/>
          <w:szCs w:val="20"/>
        </w:rPr>
        <w:t>W</w:t>
      </w:r>
      <w:r w:rsidRPr="00ED5A1E">
        <w:rPr>
          <w:rFonts w:ascii="Verdana" w:hAnsi="Verdana"/>
          <w:sz w:val="20"/>
          <w:szCs w:val="20"/>
        </w:rPr>
        <w:t xml:space="preserve">ykonawca </w:t>
      </w:r>
      <w:r w:rsidR="00364BBA" w:rsidRPr="00BC1785">
        <w:rPr>
          <w:rFonts w:ascii="Verdana" w:hAnsi="Verdana"/>
          <w:sz w:val="20"/>
          <w:szCs w:val="20"/>
        </w:rPr>
        <w:t>zobowiązany jest</w:t>
      </w:r>
      <w:r w:rsidRPr="00BC1785">
        <w:rPr>
          <w:rFonts w:ascii="Verdana" w:hAnsi="Verdana"/>
          <w:sz w:val="20"/>
          <w:szCs w:val="20"/>
        </w:rPr>
        <w:t xml:space="preserve"> </w:t>
      </w:r>
      <w:r w:rsidRPr="00ED5A1E">
        <w:rPr>
          <w:rFonts w:ascii="Verdana" w:hAnsi="Verdana"/>
          <w:sz w:val="20"/>
          <w:szCs w:val="20"/>
        </w:rPr>
        <w:t xml:space="preserve">przed rozpoczęciem wykonywania czynności przez te osoby przedstawić </w:t>
      </w:r>
      <w:r w:rsidR="009E05DF">
        <w:rPr>
          <w:rFonts w:ascii="Verdana" w:hAnsi="Verdana"/>
          <w:sz w:val="20"/>
          <w:szCs w:val="20"/>
        </w:rPr>
        <w:t xml:space="preserve">Zamawiającemu </w:t>
      </w:r>
      <w:r w:rsidRPr="009E05DF">
        <w:rPr>
          <w:rFonts w:ascii="Verdana" w:hAnsi="Verdana"/>
          <w:sz w:val="20"/>
          <w:szCs w:val="20"/>
          <w:u w:val="single"/>
        </w:rPr>
        <w:t>dokumenty</w:t>
      </w:r>
      <w:r w:rsidRPr="009E05DF">
        <w:rPr>
          <w:rFonts w:ascii="Verdana" w:hAnsi="Verdana"/>
          <w:sz w:val="20"/>
          <w:szCs w:val="20"/>
        </w:rPr>
        <w:t xml:space="preserve"> </w:t>
      </w:r>
      <w:r w:rsidRPr="00ED5A1E">
        <w:rPr>
          <w:rFonts w:ascii="Verdana" w:hAnsi="Verdana"/>
          <w:sz w:val="20"/>
          <w:szCs w:val="20"/>
        </w:rPr>
        <w:t xml:space="preserve">potwierdzające zatrudnianie tych osób na umowę o pracę, np.: </w:t>
      </w:r>
    </w:p>
    <w:p w14:paraId="05B2607D" w14:textId="472CFEFB"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14:paraId="12984216" w14:textId="61A4AB91"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14:paraId="15CC8205" w14:textId="0556CAE5"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14:paraId="04E0548A" w14:textId="3C3A8BA6"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14:paraId="19E99C1A" w14:textId="29927191"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298351EB" w:rsidR="009E05DF" w:rsidRPr="009E05DF" w:rsidRDefault="009E05DF" w:rsidP="009E05DF">
      <w:pPr>
        <w:pStyle w:val="Akapitzlist"/>
        <w:numPr>
          <w:ilvl w:val="0"/>
          <w:numId w:val="6"/>
        </w:numPr>
        <w:jc w:val="both"/>
        <w:rPr>
          <w:rFonts w:cstheme="minorHAnsi"/>
          <w:sz w:val="24"/>
          <w:szCs w:val="24"/>
        </w:rPr>
      </w:pPr>
      <w:r>
        <w:rPr>
          <w:rFonts w:cstheme="minorHAnsi"/>
          <w:sz w:val="24"/>
          <w:szCs w:val="24"/>
        </w:rPr>
        <w:t>Również w</w:t>
      </w:r>
      <w:r w:rsidRPr="009E05DF">
        <w:rPr>
          <w:rFonts w:cstheme="minorHAnsi"/>
          <w:sz w:val="24"/>
          <w:szCs w:val="24"/>
        </w:rPr>
        <w:t xml:space="preserve"> trakcie realizacji zamówienia na każde wezwanie Zamawiającego, </w:t>
      </w:r>
      <w:r w:rsidR="007B2E21">
        <w:rPr>
          <w:rFonts w:cstheme="minorHAnsi"/>
          <w:sz w:val="24"/>
          <w:szCs w:val="24"/>
        </w:rPr>
        <w:br/>
      </w:r>
      <w:r w:rsidRPr="009E05DF">
        <w:rPr>
          <w:rFonts w:cstheme="minorHAnsi"/>
          <w:sz w:val="24"/>
          <w:szCs w:val="24"/>
        </w:rPr>
        <w:t xml:space="preserve">w wyznaczonym w tym wezwaniu terminie - nie krótszym niż 3 dni - w celu potwierdzenia spełnienia wymogu zatrudnienia na podstawie umowy o pracę przez Wykonawcę lub Podwykonawcę osób wykonujących wskazane </w:t>
      </w:r>
      <w:r>
        <w:rPr>
          <w:rFonts w:cstheme="minorHAnsi"/>
          <w:sz w:val="24"/>
          <w:szCs w:val="24"/>
        </w:rPr>
        <w:t>w pkt 1</w:t>
      </w:r>
      <w:r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32" w:name="_Toc63232065"/>
      <w:bookmarkStart w:id="33" w:name="_Toc63232291"/>
      <w:bookmarkStart w:id="34"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2"/>
      <w:bookmarkEnd w:id="33"/>
      <w:bookmarkEnd w:id="34"/>
    </w:p>
    <w:p w14:paraId="00429D3F" w14:textId="4F7D27D0" w:rsidR="008265FC" w:rsidRPr="00457AA4" w:rsidRDefault="00F05D25" w:rsidP="007E735E">
      <w:pPr>
        <w:pStyle w:val="Akapitzlist"/>
        <w:ind w:left="708"/>
        <w:jc w:val="both"/>
        <w:outlineLvl w:val="0"/>
        <w:rPr>
          <w:rFonts w:cstheme="minorHAnsi"/>
          <w:bCs/>
          <w:sz w:val="24"/>
          <w:szCs w:val="24"/>
        </w:rPr>
      </w:pPr>
      <w:bookmarkStart w:id="35"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5"/>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 xml:space="preserve">z Wykonawcą. Zamówienie zostanie udzielone dotychczasowemu Wykonawcy pod warunkiem, że: zapewni nie gorszy standard wykonywania nowego zamówienia niż podstawowego, przy zawieraniu umowy na zamówienie polegające na powtórzeniu </w:t>
      </w:r>
      <w:r w:rsidR="008265FC" w:rsidRPr="00457AA4">
        <w:rPr>
          <w:rFonts w:cstheme="minorHAnsi"/>
          <w:bCs/>
          <w:sz w:val="24"/>
          <w:szCs w:val="24"/>
        </w:rPr>
        <w:lastRenderedPageBreak/>
        <w:t>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6" w:name="_Toc63232067"/>
      <w:bookmarkStart w:id="37" w:name="_Toc63232293"/>
      <w:bookmarkStart w:id="38" w:name="_Toc63234602"/>
      <w:r w:rsidRPr="0025354A">
        <w:rPr>
          <w:rFonts w:cstheme="minorHAnsi"/>
          <w:b/>
          <w:sz w:val="26"/>
          <w:szCs w:val="26"/>
        </w:rPr>
        <w:t>TERMIN WYKONANIA ZAMÓWIENIA</w:t>
      </w:r>
      <w:bookmarkEnd w:id="36"/>
      <w:bookmarkEnd w:id="37"/>
      <w:bookmarkEnd w:id="38"/>
    </w:p>
    <w:p w14:paraId="30D00436" w14:textId="48719EBE" w:rsidR="00BA7E12" w:rsidRPr="005670E7" w:rsidRDefault="00D85A89" w:rsidP="00AC4A16">
      <w:pPr>
        <w:pStyle w:val="Akapitzlist"/>
        <w:numPr>
          <w:ilvl w:val="1"/>
          <w:numId w:val="1"/>
        </w:numPr>
        <w:jc w:val="both"/>
        <w:outlineLvl w:val="0"/>
        <w:rPr>
          <w:rFonts w:cstheme="minorHAnsi"/>
          <w:b/>
          <w:sz w:val="24"/>
          <w:szCs w:val="24"/>
        </w:rPr>
      </w:pPr>
      <w:bookmarkStart w:id="39" w:name="_Toc63232068"/>
      <w:bookmarkStart w:id="40" w:name="_Toc63232294"/>
      <w:bookmarkStart w:id="41"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9"/>
      <w:bookmarkEnd w:id="40"/>
      <w:bookmarkEnd w:id="41"/>
      <w:r w:rsidR="005501CA">
        <w:rPr>
          <w:rFonts w:cstheme="minorHAnsi"/>
          <w:b/>
          <w:bCs/>
          <w:sz w:val="24"/>
          <w:szCs w:val="24"/>
        </w:rPr>
        <w:t>5</w:t>
      </w:r>
      <w:r w:rsidR="00321AF3" w:rsidRPr="00BE7EF4">
        <w:rPr>
          <w:rFonts w:cstheme="minorHAnsi"/>
          <w:b/>
          <w:bCs/>
          <w:sz w:val="24"/>
          <w:szCs w:val="24"/>
        </w:rPr>
        <w:t xml:space="preserve"> miesi</w:t>
      </w:r>
      <w:r w:rsidR="00BE7EF4" w:rsidRPr="00BE7EF4">
        <w:rPr>
          <w:rFonts w:cstheme="minorHAnsi"/>
          <w:b/>
          <w:bCs/>
          <w:sz w:val="24"/>
          <w:szCs w:val="24"/>
        </w:rPr>
        <w:t>ęcy</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42" w:name="_Toc63232070"/>
      <w:bookmarkStart w:id="43" w:name="_Toc63232296"/>
      <w:bookmarkStart w:id="44" w:name="_Toc63234605"/>
      <w:r w:rsidRPr="00D85A89">
        <w:rPr>
          <w:rFonts w:cstheme="minorHAnsi"/>
          <w:b/>
          <w:sz w:val="28"/>
          <w:szCs w:val="28"/>
        </w:rPr>
        <w:t>WARUNKI UDZIAŁU W POSTĘPOWANIU</w:t>
      </w:r>
      <w:bookmarkEnd w:id="42"/>
      <w:bookmarkEnd w:id="43"/>
      <w:bookmarkEnd w:id="44"/>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5" w:name="_Toc63232071"/>
      <w:bookmarkStart w:id="46" w:name="_Toc63232297"/>
      <w:bookmarkStart w:id="47" w:name="_Toc63234606"/>
      <w:r w:rsidRPr="00D85A89">
        <w:rPr>
          <w:rFonts w:cstheme="minorHAnsi"/>
          <w:b/>
          <w:sz w:val="24"/>
          <w:szCs w:val="24"/>
        </w:rPr>
        <w:t>O udzielenie zamówienia mogą ubiegać się Wykonawcy, którzy spełniają określone przez Zamawiającego warunki udziału w postępowaniu, dotyczące:</w:t>
      </w:r>
      <w:bookmarkEnd w:id="45"/>
      <w:bookmarkEnd w:id="46"/>
      <w:bookmarkEnd w:id="47"/>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8" w:name="_Toc63232072"/>
      <w:bookmarkStart w:id="49" w:name="_Toc63232298"/>
      <w:bookmarkStart w:id="50"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8"/>
      <w:bookmarkEnd w:id="49"/>
      <w:bookmarkEnd w:id="50"/>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51" w:name="_Toc63232073"/>
      <w:bookmarkStart w:id="52" w:name="_Toc63232299"/>
      <w:bookmarkStart w:id="53" w:name="_Toc63234608"/>
      <w:r w:rsidRPr="00D85A89">
        <w:rPr>
          <w:rFonts w:cstheme="minorHAnsi"/>
          <w:bCs/>
          <w:sz w:val="24"/>
          <w:szCs w:val="24"/>
        </w:rPr>
        <w:t>Zamawiający nie określa.</w:t>
      </w:r>
      <w:bookmarkEnd w:id="51"/>
      <w:bookmarkEnd w:id="52"/>
      <w:bookmarkEnd w:id="53"/>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4" w:name="_Toc63232074"/>
      <w:bookmarkStart w:id="55" w:name="_Toc63232300"/>
      <w:bookmarkStart w:id="56"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4"/>
      <w:bookmarkEnd w:id="55"/>
      <w:bookmarkEnd w:id="56"/>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7" w:name="_Toc63232076"/>
      <w:bookmarkStart w:id="58" w:name="_Toc63232302"/>
      <w:bookmarkStart w:id="59"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7"/>
      <w:bookmarkEnd w:id="58"/>
      <w:bookmarkEnd w:id="59"/>
    </w:p>
    <w:p w14:paraId="0F6D2BC2" w14:textId="6117C0DB" w:rsidR="00457AA4" w:rsidRPr="00457AA4" w:rsidRDefault="00457AA4" w:rsidP="00457AA4">
      <w:pPr>
        <w:pStyle w:val="Akapitzlist"/>
        <w:ind w:left="851"/>
        <w:jc w:val="both"/>
        <w:outlineLvl w:val="0"/>
        <w:rPr>
          <w:rFonts w:cstheme="minorHAnsi"/>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ubezpieczenia nie mniejszą niż: –  2 000 000,00 PLN</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60" w:name="_Toc63232078"/>
      <w:bookmarkStart w:id="61" w:name="_Toc63232304"/>
      <w:bookmarkStart w:id="62" w:name="_Toc63234613"/>
      <w:r w:rsidRPr="00D669DC">
        <w:rPr>
          <w:rFonts w:cstheme="minorHAnsi"/>
          <w:b/>
          <w:sz w:val="24"/>
          <w:szCs w:val="24"/>
        </w:rPr>
        <w:t>Z</w:t>
      </w:r>
      <w:r w:rsidR="00D85A89" w:rsidRPr="00D669DC">
        <w:rPr>
          <w:rFonts w:cstheme="minorHAnsi"/>
          <w:b/>
          <w:sz w:val="24"/>
          <w:szCs w:val="24"/>
        </w:rPr>
        <w:t>dolności technicznej lub zawodowej;</w:t>
      </w:r>
      <w:bookmarkEnd w:id="60"/>
      <w:bookmarkEnd w:id="61"/>
      <w:bookmarkEnd w:id="62"/>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70A8F99E" w14:textId="5F57A1EF" w:rsidR="00033AD4" w:rsidRPr="00033AD4" w:rsidRDefault="00566FE5" w:rsidP="00D2438B">
      <w:pPr>
        <w:pStyle w:val="Akapitzlist"/>
        <w:numPr>
          <w:ilvl w:val="0"/>
          <w:numId w:val="13"/>
        </w:numPr>
        <w:ind w:left="851"/>
        <w:jc w:val="both"/>
        <w:outlineLvl w:val="0"/>
        <w:rPr>
          <w:rFonts w:cstheme="minorHAnsi"/>
          <w:bCs/>
          <w:sz w:val="24"/>
          <w:szCs w:val="24"/>
        </w:rPr>
      </w:pPr>
      <w:r>
        <w:rPr>
          <w:rFonts w:cstheme="minorHAnsi"/>
          <w:bCs/>
          <w:sz w:val="24"/>
          <w:szCs w:val="24"/>
        </w:rPr>
        <w:t xml:space="preserve">posiada </w:t>
      </w:r>
      <w:r w:rsidRPr="00033AD4">
        <w:rPr>
          <w:rFonts w:cstheme="minorHAnsi"/>
          <w:b/>
          <w:bCs/>
          <w:sz w:val="24"/>
          <w:szCs w:val="24"/>
        </w:rPr>
        <w:t>doświadczenie</w:t>
      </w:r>
      <w:r>
        <w:rPr>
          <w:rFonts w:cstheme="minorHAnsi"/>
          <w:bCs/>
          <w:sz w:val="24"/>
          <w:szCs w:val="24"/>
        </w:rPr>
        <w:t xml:space="preserve"> </w:t>
      </w:r>
      <w:r w:rsidR="00D672FE">
        <w:rPr>
          <w:rFonts w:ascii="Verdana" w:hAnsi="Verdana"/>
          <w:sz w:val="20"/>
          <w:szCs w:val="20"/>
        </w:rPr>
        <w:t>niezbędne</w:t>
      </w:r>
      <w:r w:rsidR="00D672FE" w:rsidRPr="00C7175F">
        <w:rPr>
          <w:rFonts w:ascii="Verdana" w:hAnsi="Verdana"/>
          <w:sz w:val="20"/>
          <w:szCs w:val="20"/>
        </w:rPr>
        <w:t xml:space="preserve"> do wykonania prze</w:t>
      </w:r>
      <w:r w:rsidR="00D672FE">
        <w:rPr>
          <w:rFonts w:ascii="Verdana" w:hAnsi="Verdana"/>
          <w:sz w:val="20"/>
          <w:szCs w:val="20"/>
        </w:rPr>
        <w:t>dmiotu zamówienia, tj. wykonał</w:t>
      </w:r>
      <w:r w:rsidR="00D672FE" w:rsidRPr="00C7175F">
        <w:rPr>
          <w:rFonts w:ascii="Verdana" w:hAnsi="Verdana"/>
          <w:sz w:val="20"/>
          <w:szCs w:val="20"/>
        </w:rPr>
        <w:t>/zakończ</w:t>
      </w:r>
      <w:r w:rsidR="00D672FE">
        <w:rPr>
          <w:rFonts w:ascii="Verdana" w:hAnsi="Verdana"/>
          <w:sz w:val="20"/>
          <w:szCs w:val="20"/>
        </w:rPr>
        <w:t xml:space="preserve">ył </w:t>
      </w:r>
      <w:r w:rsidR="00D672FE" w:rsidRPr="00C7175F">
        <w:rPr>
          <w:rFonts w:ascii="Verdana" w:hAnsi="Verdana"/>
          <w:sz w:val="20"/>
          <w:szCs w:val="20"/>
        </w:rPr>
        <w:t>(rozpoczęcie mogło nastąpić wcześniej) w okresie ostatnich pięciu lat przed upływem terminu składania ofert, a jeżeli okres prowadzenia działalności jest krótszy - w</w:t>
      </w:r>
      <w:r w:rsidR="00D672FE">
        <w:rPr>
          <w:rFonts w:ascii="Verdana" w:hAnsi="Verdana"/>
          <w:sz w:val="20"/>
          <w:szCs w:val="20"/>
        </w:rPr>
        <w:t xml:space="preserve"> tym okresie, </w:t>
      </w:r>
      <w:r w:rsidR="00D672FE" w:rsidRPr="00033AD4">
        <w:rPr>
          <w:rFonts w:ascii="Verdana" w:hAnsi="Verdana"/>
          <w:b/>
          <w:sz w:val="20"/>
          <w:szCs w:val="20"/>
        </w:rPr>
        <w:t>co najmniej jedną</w:t>
      </w:r>
      <w:r w:rsidR="00D672FE" w:rsidRPr="00C7175F">
        <w:rPr>
          <w:rFonts w:ascii="Verdana" w:hAnsi="Verdana"/>
          <w:sz w:val="20"/>
          <w:szCs w:val="20"/>
        </w:rPr>
        <w:t xml:space="preserve"> </w:t>
      </w:r>
      <w:r w:rsidR="00D672FE" w:rsidRPr="00C7175F">
        <w:rPr>
          <w:rFonts w:ascii="Verdana" w:hAnsi="Verdana"/>
          <w:b/>
          <w:sz w:val="20"/>
          <w:szCs w:val="20"/>
        </w:rPr>
        <w:t>robot</w:t>
      </w:r>
      <w:r w:rsidR="00D672FE">
        <w:rPr>
          <w:rFonts w:ascii="Verdana" w:hAnsi="Verdana"/>
          <w:b/>
          <w:sz w:val="20"/>
          <w:szCs w:val="20"/>
        </w:rPr>
        <w:t>ę</w:t>
      </w:r>
      <w:r w:rsidR="00D672FE" w:rsidRPr="00C7175F">
        <w:rPr>
          <w:rFonts w:ascii="Verdana" w:hAnsi="Verdana"/>
          <w:b/>
          <w:sz w:val="20"/>
          <w:szCs w:val="20"/>
        </w:rPr>
        <w:t xml:space="preserve"> budowlan</w:t>
      </w:r>
      <w:r w:rsidR="00D672FE">
        <w:rPr>
          <w:rFonts w:ascii="Verdana" w:hAnsi="Verdana"/>
          <w:b/>
          <w:sz w:val="20"/>
          <w:szCs w:val="20"/>
        </w:rPr>
        <w:t>ą</w:t>
      </w:r>
      <w:r w:rsidR="00D672FE" w:rsidRPr="00C7175F">
        <w:rPr>
          <w:rFonts w:ascii="Verdana" w:hAnsi="Verdana"/>
          <w:b/>
          <w:sz w:val="20"/>
          <w:szCs w:val="20"/>
        </w:rPr>
        <w:t xml:space="preserve"> </w:t>
      </w:r>
      <w:r w:rsidR="00D672FE" w:rsidRPr="00033AD4">
        <w:rPr>
          <w:rFonts w:ascii="Verdana" w:hAnsi="Verdana"/>
          <w:sz w:val="20"/>
          <w:szCs w:val="20"/>
        </w:rPr>
        <w:t>polegającą na</w:t>
      </w:r>
      <w:r w:rsidR="00D672FE" w:rsidRPr="00D672FE">
        <w:rPr>
          <w:rFonts w:cstheme="minorHAnsi"/>
          <w:bCs/>
          <w:sz w:val="24"/>
          <w:szCs w:val="24"/>
        </w:rPr>
        <w:t xml:space="preserve"> </w:t>
      </w:r>
      <w:r w:rsidR="00D672FE" w:rsidRPr="003D611C">
        <w:rPr>
          <w:rFonts w:cstheme="minorHAnsi"/>
          <w:bCs/>
          <w:sz w:val="24"/>
          <w:szCs w:val="24"/>
        </w:rPr>
        <w:t>rozbudowie drogi w  związku z budową mostu, wiaduktu, estakady  lub budowie/przebudowie mostu, wiaduktu, estakady na klasę obciążeń min</w:t>
      </w:r>
      <w:r w:rsidR="00CF2394">
        <w:rPr>
          <w:rFonts w:cstheme="minorHAnsi"/>
          <w:bCs/>
          <w:sz w:val="24"/>
          <w:szCs w:val="24"/>
        </w:rPr>
        <w:t>imum</w:t>
      </w:r>
      <w:r w:rsidR="00D672FE" w:rsidRPr="003D611C">
        <w:rPr>
          <w:rFonts w:cstheme="minorHAnsi"/>
          <w:bCs/>
          <w:sz w:val="24"/>
          <w:szCs w:val="24"/>
        </w:rPr>
        <w:t xml:space="preserve"> „B” lub</w:t>
      </w:r>
      <w:r w:rsidR="00026399">
        <w:rPr>
          <w:rFonts w:cstheme="minorHAnsi"/>
          <w:bCs/>
          <w:sz w:val="24"/>
          <w:szCs w:val="24"/>
        </w:rPr>
        <w:t xml:space="preserve"> min</w:t>
      </w:r>
      <w:r w:rsidR="00CF2394">
        <w:rPr>
          <w:rFonts w:cstheme="minorHAnsi"/>
          <w:bCs/>
          <w:sz w:val="24"/>
          <w:szCs w:val="24"/>
        </w:rPr>
        <w:t>imum</w:t>
      </w:r>
      <w:r w:rsidR="00026399">
        <w:rPr>
          <w:rFonts w:cstheme="minorHAnsi"/>
          <w:bCs/>
          <w:sz w:val="24"/>
          <w:szCs w:val="24"/>
        </w:rPr>
        <w:t xml:space="preserve"> na klasę II</w:t>
      </w:r>
      <w:r w:rsidR="00D672FE" w:rsidRPr="003D611C">
        <w:rPr>
          <w:rFonts w:cstheme="minorHAnsi"/>
          <w:bCs/>
          <w:sz w:val="24"/>
          <w:szCs w:val="24"/>
        </w:rPr>
        <w:t xml:space="preserve"> </w:t>
      </w:r>
      <w:r w:rsidR="00CF2394">
        <w:rPr>
          <w:rFonts w:cstheme="minorHAnsi"/>
          <w:bCs/>
          <w:sz w:val="24"/>
          <w:szCs w:val="24"/>
        </w:rPr>
        <w:t xml:space="preserve">zgodnie z rozporządzeniem </w:t>
      </w:r>
      <w:r w:rsidR="00CF2394" w:rsidRPr="00D97C5A">
        <w:rPr>
          <w:rFonts w:cstheme="minorHAnsi"/>
          <w:bCs/>
          <w:sz w:val="24"/>
          <w:szCs w:val="24"/>
        </w:rPr>
        <w:t xml:space="preserve">Ministra Transportu i Gospodarki Morskiej z dnia 30 maja 2000 r. w sprawie warunków technicznych, jakim powinny odpowiadać drogowe obiekty inżynierskie i ich usytuowanie (Dz. U. Nr 63, poz. 735 z </w:t>
      </w:r>
      <w:proofErr w:type="spellStart"/>
      <w:r w:rsidR="00CF2394" w:rsidRPr="00D97C5A">
        <w:rPr>
          <w:rFonts w:cstheme="minorHAnsi"/>
          <w:bCs/>
          <w:sz w:val="24"/>
          <w:szCs w:val="24"/>
        </w:rPr>
        <w:t>późn</w:t>
      </w:r>
      <w:proofErr w:type="spellEnd"/>
      <w:r w:rsidR="00CF2394" w:rsidRPr="00D97C5A">
        <w:rPr>
          <w:rFonts w:cstheme="minorHAnsi"/>
          <w:bCs/>
          <w:sz w:val="24"/>
          <w:szCs w:val="24"/>
        </w:rPr>
        <w:t>. zm.)</w:t>
      </w:r>
      <w:r w:rsidR="00CF2394">
        <w:rPr>
          <w:rFonts w:cstheme="minorHAnsi"/>
          <w:bCs/>
          <w:sz w:val="24"/>
          <w:szCs w:val="24"/>
        </w:rPr>
        <w:t xml:space="preserve"> </w:t>
      </w:r>
      <w:r w:rsidR="00D672FE" w:rsidRPr="003D611C">
        <w:rPr>
          <w:rFonts w:cstheme="minorHAnsi"/>
          <w:bCs/>
          <w:sz w:val="24"/>
          <w:szCs w:val="24"/>
        </w:rPr>
        <w:t>o wartości min.</w:t>
      </w:r>
      <w:r w:rsidR="00D672FE">
        <w:rPr>
          <w:rFonts w:cstheme="minorHAnsi"/>
          <w:bCs/>
          <w:sz w:val="24"/>
          <w:szCs w:val="24"/>
        </w:rPr>
        <w:t xml:space="preserve"> 1 0</w:t>
      </w:r>
      <w:r w:rsidR="00026399">
        <w:rPr>
          <w:rFonts w:cstheme="minorHAnsi"/>
          <w:bCs/>
          <w:sz w:val="24"/>
          <w:szCs w:val="24"/>
        </w:rPr>
        <w:t>0</w:t>
      </w:r>
      <w:r w:rsidR="00D672FE">
        <w:rPr>
          <w:rFonts w:cstheme="minorHAnsi"/>
          <w:bCs/>
          <w:sz w:val="24"/>
          <w:szCs w:val="24"/>
        </w:rPr>
        <w:t>0 000,00 zł.</w:t>
      </w:r>
      <w:r w:rsidR="00033AD4" w:rsidRPr="00033AD4">
        <w:rPr>
          <w:rFonts w:ascii="Arial Narrow" w:eastAsia="Times New Roman" w:hAnsi="Arial Narrow" w:cs="Times New Roman"/>
          <w:b/>
          <w:sz w:val="24"/>
          <w:szCs w:val="24"/>
          <w:lang w:eastAsia="pl-PL"/>
        </w:rPr>
        <w:t xml:space="preserve"> </w:t>
      </w:r>
    </w:p>
    <w:p w14:paraId="590055E7" w14:textId="38C1A8DB" w:rsid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Za wykonane uznane zostaną zadania zakończone i potwierdzone np. </w:t>
      </w:r>
      <w:r w:rsidR="003057C2">
        <w:rPr>
          <w:rFonts w:cstheme="minorHAnsi"/>
          <w:bCs/>
          <w:sz w:val="24"/>
          <w:szCs w:val="24"/>
        </w:rPr>
        <w:t>referencjami, poświadczeniem</w:t>
      </w:r>
      <w:r w:rsidRPr="00033AD4">
        <w:rPr>
          <w:rFonts w:cstheme="minorHAnsi"/>
          <w:bCs/>
          <w:sz w:val="24"/>
          <w:szCs w:val="24"/>
        </w:rPr>
        <w:t xml:space="preserve"> lub innym równoważnym dokumentem </w:t>
      </w:r>
      <w:r>
        <w:rPr>
          <w:rFonts w:cstheme="minorHAnsi"/>
          <w:bCs/>
          <w:sz w:val="24"/>
          <w:szCs w:val="24"/>
        </w:rPr>
        <w:t>potwierdzającym</w:t>
      </w:r>
      <w:r w:rsidRPr="003D611C">
        <w:rPr>
          <w:rFonts w:cstheme="minorHAnsi"/>
          <w:bCs/>
          <w:sz w:val="24"/>
          <w:szCs w:val="24"/>
        </w:rPr>
        <w:t>, że roboty zostały wykonane należycie, zgodnie z zasadami sztuki budowlanej i prawidłowo ukończone</w:t>
      </w:r>
      <w:r w:rsidRPr="00033AD4">
        <w:rPr>
          <w:rFonts w:cstheme="minorHAnsi"/>
          <w:bCs/>
          <w:sz w:val="24"/>
          <w:szCs w:val="24"/>
        </w:rPr>
        <w:t xml:space="preserve">. </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63F62048" w14:textId="6B79A457" w:rsidR="006F5A76" w:rsidRPr="0085726A" w:rsidRDefault="00693265" w:rsidP="00D2438B">
      <w:pPr>
        <w:pStyle w:val="Akapitzlist"/>
        <w:numPr>
          <w:ilvl w:val="0"/>
          <w:numId w:val="13"/>
        </w:numPr>
        <w:ind w:left="851"/>
        <w:jc w:val="both"/>
        <w:outlineLvl w:val="0"/>
        <w:rPr>
          <w:rFonts w:cstheme="minorHAnsi"/>
          <w:bCs/>
          <w:sz w:val="24"/>
          <w:szCs w:val="24"/>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kierownika </w:t>
      </w:r>
      <w:r w:rsidR="00E57C13">
        <w:rPr>
          <w:rFonts w:cstheme="minorHAnsi"/>
          <w:bCs/>
          <w:sz w:val="24"/>
          <w:szCs w:val="24"/>
        </w:rPr>
        <w:t>budowy</w:t>
      </w:r>
      <w:r w:rsidR="006F5A76" w:rsidRPr="006F5A76">
        <w:rPr>
          <w:rFonts w:cstheme="minorHAnsi"/>
          <w:bCs/>
          <w:sz w:val="24"/>
          <w:szCs w:val="24"/>
        </w:rPr>
        <w:t xml:space="preserve">, posiadającą uprawnienia do kierowania robotami budowlanymi </w:t>
      </w:r>
      <w:r w:rsidR="00E57C13">
        <w:rPr>
          <w:rFonts w:cstheme="minorHAnsi"/>
          <w:bCs/>
          <w:sz w:val="24"/>
          <w:szCs w:val="24"/>
        </w:rPr>
        <w:br/>
      </w:r>
      <w:r w:rsidR="006F5A76" w:rsidRPr="006F5A76">
        <w:rPr>
          <w:rFonts w:cstheme="minorHAnsi"/>
          <w:bCs/>
          <w:sz w:val="24"/>
          <w:szCs w:val="24"/>
        </w:rPr>
        <w:lastRenderedPageBreak/>
        <w:t xml:space="preserve">w specjalności </w:t>
      </w:r>
      <w:r w:rsidR="006F5A76">
        <w:rPr>
          <w:rFonts w:cstheme="minorHAnsi"/>
          <w:bCs/>
          <w:sz w:val="24"/>
          <w:szCs w:val="24"/>
        </w:rPr>
        <w:t>mostowej</w:t>
      </w:r>
      <w:r w:rsidR="0085726A">
        <w:rPr>
          <w:rFonts w:cstheme="minorHAnsi"/>
          <w:bCs/>
          <w:sz w:val="24"/>
          <w:szCs w:val="24"/>
        </w:rPr>
        <w:t xml:space="preserve"> </w:t>
      </w:r>
      <w:r w:rsidR="006F5A76" w:rsidRPr="006F5A76">
        <w:rPr>
          <w:rFonts w:cstheme="minorHAnsi"/>
          <w:bCs/>
          <w:sz w:val="24"/>
          <w:szCs w:val="24"/>
        </w:rPr>
        <w:t xml:space="preserve">z minimalnym doświadczeniem - </w:t>
      </w:r>
      <w:r w:rsidR="0085726A" w:rsidRPr="0085726A">
        <w:rPr>
          <w:rFonts w:cstheme="minorHAnsi"/>
          <w:b/>
          <w:bCs/>
          <w:sz w:val="24"/>
          <w:szCs w:val="24"/>
        </w:rPr>
        <w:t>3</w:t>
      </w:r>
      <w:r w:rsidR="006F5A76" w:rsidRPr="006F5A76">
        <w:rPr>
          <w:rFonts w:cstheme="minorHAnsi"/>
          <w:b/>
          <w:bCs/>
          <w:sz w:val="24"/>
          <w:szCs w:val="24"/>
        </w:rPr>
        <w:t xml:space="preserve"> lat </w:t>
      </w:r>
      <w:r w:rsidR="006F5A76" w:rsidRPr="006F5A76">
        <w:rPr>
          <w:rFonts w:cstheme="minorHAnsi"/>
          <w:bCs/>
          <w:sz w:val="24"/>
          <w:szCs w:val="24"/>
          <w:u w:val="single"/>
        </w:rPr>
        <w:t>(ilość lat doświadczenia liczona od daty wy</w:t>
      </w:r>
      <w:r w:rsidR="0085726A">
        <w:rPr>
          <w:rFonts w:cstheme="minorHAnsi"/>
          <w:bCs/>
          <w:sz w:val="24"/>
          <w:szCs w:val="24"/>
          <w:u w:val="single"/>
        </w:rPr>
        <w:t>stawienia wymaganych uprawnień budowlanych).</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27217039" w14:textId="1680C7EB"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Kierownik robót powinien posiadać uprawnienia budowlane zgodnie z ustawą z dnia 07 lipca 1994 r. Prawo b</w:t>
      </w:r>
      <w:r w:rsidR="00887715">
        <w:rPr>
          <w:rFonts w:cstheme="minorHAnsi"/>
          <w:bCs/>
          <w:sz w:val="24"/>
          <w:szCs w:val="24"/>
        </w:rPr>
        <w:t>udowlane (j.t. Dz. U. z 2020 r.</w:t>
      </w:r>
      <w:r w:rsidRPr="006F5A76">
        <w:rPr>
          <w:rFonts w:cstheme="minorHAnsi"/>
          <w:bCs/>
          <w:sz w:val="24"/>
          <w:szCs w:val="24"/>
        </w:rPr>
        <w:t xml:space="preserve"> poz. 1333</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27EB48CE" w:rsidR="006F5A76" w:rsidRPr="0045533F" w:rsidRDefault="006F5A76" w:rsidP="006F5A76">
      <w:pPr>
        <w:pStyle w:val="Akapitzlist"/>
        <w:ind w:left="851"/>
        <w:jc w:val="both"/>
        <w:outlineLvl w:val="0"/>
        <w:rPr>
          <w:rFonts w:cstheme="minorHAnsi"/>
          <w:bCs/>
          <w:sz w:val="24"/>
          <w:szCs w:val="24"/>
        </w:rPr>
      </w:pPr>
      <w:r w:rsidRPr="006F5A76">
        <w:rPr>
          <w:rFonts w:cstheme="minorHAnsi"/>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43F6558"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3" w:name="_Toc63232088"/>
      <w:bookmarkStart w:id="64" w:name="_Toc63232314"/>
      <w:bookmarkStart w:id="65"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3"/>
      <w:bookmarkEnd w:id="64"/>
      <w:bookmarkEnd w:id="65"/>
    </w:p>
    <w:p w14:paraId="5B89C607" w14:textId="02ACAEBD" w:rsidR="00517BBE" w:rsidRDefault="00517BBE" w:rsidP="00EB55EA">
      <w:pPr>
        <w:pStyle w:val="Akapitzlist"/>
        <w:numPr>
          <w:ilvl w:val="1"/>
          <w:numId w:val="1"/>
        </w:numPr>
        <w:jc w:val="both"/>
        <w:outlineLvl w:val="0"/>
        <w:rPr>
          <w:rFonts w:cstheme="minorHAnsi"/>
          <w:bCs/>
          <w:sz w:val="24"/>
          <w:szCs w:val="24"/>
        </w:rPr>
      </w:pPr>
      <w:bookmarkStart w:id="66" w:name="_Toc63232089"/>
      <w:bookmarkStart w:id="67" w:name="_Toc63232315"/>
      <w:bookmarkStart w:id="68" w:name="_Toc63234624"/>
      <w:r w:rsidRPr="00517BBE">
        <w:rPr>
          <w:rFonts w:cstheme="minorHAnsi"/>
          <w:bCs/>
          <w:sz w:val="24"/>
          <w:szCs w:val="24"/>
        </w:rPr>
        <w:t xml:space="preserve">O udzielenie zamówienia mogą ubiegać się Wykonawcy, którzy nie podlegają wykluczeniu z postępowania w okolicznościach, wskazanych w art. 108 ust. 1 </w:t>
      </w:r>
      <w:r w:rsidR="00624D6F">
        <w:rPr>
          <w:rFonts w:cstheme="minorHAnsi"/>
          <w:bCs/>
          <w:sz w:val="24"/>
          <w:szCs w:val="24"/>
        </w:rPr>
        <w:t xml:space="preserve">oraz art. 109 ust. 1 pkt </w:t>
      </w:r>
      <w:r w:rsidR="00DC11F9">
        <w:rPr>
          <w:rFonts w:cstheme="minorHAnsi"/>
          <w:bCs/>
          <w:sz w:val="24"/>
          <w:szCs w:val="24"/>
        </w:rPr>
        <w:t>4</w:t>
      </w:r>
      <w:r w:rsidR="00624D6F">
        <w:rPr>
          <w:rFonts w:cstheme="minorHAnsi"/>
          <w:bCs/>
          <w:sz w:val="24"/>
          <w:szCs w:val="24"/>
        </w:rPr>
        <w:t xml:space="preserve">-10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66"/>
    <w:bookmarkEnd w:id="67"/>
    <w:bookmarkEnd w:id="68"/>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 art. 165a Kodeksu karnego, lub przestępstwo udaremniania lub utrudniania stwierdzenia </w:t>
      </w:r>
      <w:r w:rsidRPr="006D7D37">
        <w:rPr>
          <w:rFonts w:ascii="Calibri" w:hAnsi="Calibri" w:cs="Calibri"/>
          <w:bCs/>
          <w:iCs/>
          <w:color w:val="auto"/>
        </w:rPr>
        <w:lastRenderedPageBreak/>
        <w:t>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A63A3B" w14:textId="0A305AC0" w:rsidR="003B0E26" w:rsidRPr="00113E8F" w:rsidRDefault="006B6899" w:rsidP="00B3705F">
      <w:pPr>
        <w:pStyle w:val="Akapitzlist"/>
        <w:numPr>
          <w:ilvl w:val="1"/>
          <w:numId w:val="1"/>
        </w:numPr>
        <w:ind w:left="567" w:hanging="567"/>
        <w:jc w:val="both"/>
        <w:outlineLvl w:val="0"/>
        <w:rPr>
          <w:rFonts w:cstheme="minorHAnsi"/>
          <w:bCs/>
          <w:sz w:val="24"/>
          <w:szCs w:val="24"/>
        </w:rPr>
      </w:pPr>
      <w:r>
        <w:rPr>
          <w:rFonts w:cstheme="minorHAnsi"/>
          <w:bCs/>
          <w:sz w:val="24"/>
          <w:szCs w:val="24"/>
        </w:rPr>
        <w:t>Na podstawie</w:t>
      </w:r>
      <w:r w:rsidR="003B0E26" w:rsidRPr="00113E8F">
        <w:rPr>
          <w:rFonts w:cstheme="minorHAnsi"/>
          <w:bCs/>
          <w:sz w:val="24"/>
          <w:szCs w:val="24"/>
        </w:rPr>
        <w:t xml:space="preserve"> art. 109 ust. 1 pkt </w:t>
      </w:r>
      <w:r w:rsidR="00DC11F9">
        <w:rPr>
          <w:rFonts w:cstheme="minorHAnsi"/>
          <w:bCs/>
          <w:sz w:val="24"/>
          <w:szCs w:val="24"/>
        </w:rPr>
        <w:t>4</w:t>
      </w:r>
      <w:r w:rsidR="00B061EC" w:rsidRPr="00113E8F">
        <w:rPr>
          <w:rFonts w:cstheme="minorHAnsi"/>
          <w:bCs/>
          <w:sz w:val="24"/>
          <w:szCs w:val="24"/>
        </w:rPr>
        <w:t xml:space="preserve">-10 </w:t>
      </w:r>
      <w:r w:rsidR="003B0E26" w:rsidRPr="00113E8F">
        <w:rPr>
          <w:rFonts w:cstheme="minorHAnsi"/>
          <w:bCs/>
          <w:sz w:val="24"/>
          <w:szCs w:val="24"/>
        </w:rPr>
        <w:t xml:space="preserve">ustawy </w:t>
      </w:r>
      <w:proofErr w:type="spellStart"/>
      <w:r w:rsidR="003B0E26" w:rsidRPr="00113E8F">
        <w:rPr>
          <w:rFonts w:cstheme="minorHAnsi"/>
          <w:bCs/>
          <w:sz w:val="24"/>
          <w:szCs w:val="24"/>
        </w:rPr>
        <w:t>Pzp</w:t>
      </w:r>
      <w:proofErr w:type="spellEnd"/>
      <w:r w:rsidR="003B0E26" w:rsidRPr="00113E8F">
        <w:rPr>
          <w:rFonts w:cstheme="minorHAnsi"/>
          <w:bCs/>
          <w:sz w:val="24"/>
          <w:szCs w:val="24"/>
        </w:rPr>
        <w:t xml:space="preserve"> z postępowania o udzielenie zamówienia </w:t>
      </w:r>
      <w:r w:rsidR="00B3705F" w:rsidRPr="00113E8F">
        <w:rPr>
          <w:rFonts w:cstheme="minorHAnsi"/>
          <w:bCs/>
          <w:sz w:val="24"/>
          <w:szCs w:val="24"/>
        </w:rPr>
        <w:t>wyklucz</w:t>
      </w:r>
      <w:r w:rsidR="00624D6F" w:rsidRPr="00113E8F">
        <w:rPr>
          <w:rFonts w:cstheme="minorHAnsi"/>
          <w:bCs/>
          <w:sz w:val="24"/>
          <w:szCs w:val="24"/>
        </w:rPr>
        <w:t>a się</w:t>
      </w:r>
      <w:r w:rsidR="00B3705F" w:rsidRPr="00113E8F">
        <w:rPr>
          <w:rFonts w:cstheme="minorHAnsi"/>
          <w:bCs/>
          <w:sz w:val="24"/>
          <w:szCs w:val="24"/>
        </w:rPr>
        <w:t xml:space="preserve"> </w:t>
      </w:r>
      <w:r w:rsidR="003B0E26" w:rsidRPr="00113E8F">
        <w:rPr>
          <w:rFonts w:cstheme="minorHAnsi"/>
          <w:bCs/>
          <w:sz w:val="24"/>
          <w:szCs w:val="24"/>
        </w:rPr>
        <w:t>Wykonawcę:</w:t>
      </w:r>
    </w:p>
    <w:p w14:paraId="1E6528BB" w14:textId="2B524D2B" w:rsidR="00DC11F9" w:rsidRDefault="00B3705F" w:rsidP="00796A03">
      <w:pPr>
        <w:pStyle w:val="Akapitzlist"/>
        <w:ind w:left="708"/>
        <w:jc w:val="both"/>
        <w:outlineLvl w:val="0"/>
        <w:rPr>
          <w:rFonts w:cstheme="minorHAnsi"/>
          <w:bCs/>
          <w:i/>
          <w:sz w:val="24"/>
          <w:szCs w:val="24"/>
        </w:rPr>
      </w:pPr>
      <w:r w:rsidRPr="00113E8F">
        <w:rPr>
          <w:rFonts w:cstheme="minorHAnsi"/>
          <w:bCs/>
          <w:i/>
          <w:sz w:val="24"/>
          <w:szCs w:val="24"/>
        </w:rPr>
        <w:t>„</w:t>
      </w:r>
      <w:r w:rsidR="00DC11F9" w:rsidRPr="00113E8F">
        <w:rPr>
          <w:rFonts w:cstheme="minorHAnsi"/>
          <w:bCs/>
          <w:i/>
          <w:sz w:val="24"/>
          <w:szCs w:val="24"/>
        </w:rPr>
        <w:t xml:space="preserve">4) w stosunku do którego otwarto likwidację, ogłoszono upadłość, którego aktywami zarządza likwidator lub sąd, zawarł układ z wierzycielami, którego działalność gospodarcza jest zawieszona albo znajduje się on w innej tego rodzaju sytuacji </w:t>
      </w:r>
      <w:r w:rsidR="00DC11F9" w:rsidRPr="00113E8F">
        <w:rPr>
          <w:rFonts w:cstheme="minorHAnsi"/>
          <w:bCs/>
          <w:i/>
          <w:sz w:val="24"/>
          <w:szCs w:val="24"/>
        </w:rPr>
        <w:lastRenderedPageBreak/>
        <w:t xml:space="preserve">wynikającej z podobnej procedury przewidzianej w przepisach </w:t>
      </w:r>
      <w:r w:rsidR="00DC11F9">
        <w:rPr>
          <w:rFonts w:cstheme="minorHAnsi"/>
          <w:bCs/>
          <w:i/>
          <w:sz w:val="24"/>
          <w:szCs w:val="24"/>
        </w:rPr>
        <w:t>miejsca wszczęcia tej procedury;</w:t>
      </w:r>
    </w:p>
    <w:p w14:paraId="2ED83ECE" w14:textId="29D84ADA" w:rsidR="00B3705F" w:rsidRPr="00796A03" w:rsidRDefault="00B3705F" w:rsidP="00796A03">
      <w:pPr>
        <w:pStyle w:val="Akapitzlist"/>
        <w:ind w:left="708"/>
        <w:jc w:val="both"/>
        <w:outlineLvl w:val="0"/>
        <w:rPr>
          <w:rFonts w:cstheme="minorHAnsi"/>
          <w:bCs/>
          <w:i/>
          <w:sz w:val="24"/>
          <w:szCs w:val="24"/>
        </w:rPr>
      </w:pPr>
      <w:r w:rsidRPr="00796A03">
        <w:rPr>
          <w:rFonts w:cstheme="minorHAnsi"/>
          <w:bCs/>
          <w:i/>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EE30BD" w14:textId="6A67F352" w:rsidR="00B3705F" w:rsidRPr="00113E8F" w:rsidRDefault="00B061EC" w:rsidP="00B061EC">
      <w:pPr>
        <w:pStyle w:val="Akapitzlist"/>
        <w:ind w:left="708"/>
        <w:jc w:val="both"/>
        <w:outlineLvl w:val="0"/>
        <w:rPr>
          <w:rFonts w:cstheme="minorHAnsi"/>
          <w:bCs/>
          <w:i/>
          <w:sz w:val="24"/>
          <w:szCs w:val="24"/>
        </w:rPr>
      </w:pPr>
      <w:r w:rsidRPr="00113E8F">
        <w:rPr>
          <w:rFonts w:cstheme="minorHAnsi"/>
          <w:bCs/>
          <w:i/>
          <w:sz w:val="24"/>
          <w:szCs w:val="24"/>
        </w:rPr>
        <w:t>6)</w:t>
      </w:r>
      <w:r w:rsidR="00B3705F" w:rsidRPr="00113E8F">
        <w:rPr>
          <w:rFonts w:cstheme="minorHAnsi"/>
          <w:bCs/>
          <w:i/>
          <w:sz w:val="24"/>
          <w:szCs w:val="24"/>
        </w:rPr>
        <w:t> jeżeli występuje konflikt interesów w rozumieniu art. 56 ust. 2, którego nie można skutecznie wyeliminować w inny sposób niż przez wykluczenie wykonawcy;</w:t>
      </w:r>
    </w:p>
    <w:p w14:paraId="24D09C93" w14:textId="28DDDA77" w:rsidR="00B3705F" w:rsidRPr="00113E8F" w:rsidRDefault="00B3705F" w:rsidP="00B061EC">
      <w:pPr>
        <w:pStyle w:val="Akapitzlist"/>
        <w:ind w:left="708"/>
        <w:jc w:val="both"/>
        <w:outlineLvl w:val="0"/>
        <w:rPr>
          <w:rFonts w:cstheme="minorHAnsi"/>
          <w:bCs/>
          <w:i/>
          <w:sz w:val="24"/>
          <w:szCs w:val="24"/>
        </w:rPr>
      </w:pPr>
      <w:r w:rsidRPr="00113E8F">
        <w:rPr>
          <w:rFonts w:cstheme="minorHAnsi"/>
          <w:bCs/>
          <w:i/>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138C0A" w14:textId="2E20515B" w:rsidR="00B3705F" w:rsidRPr="00113E8F" w:rsidRDefault="00B3705F" w:rsidP="00B061EC">
      <w:pPr>
        <w:pStyle w:val="Akapitzlist"/>
        <w:ind w:left="708"/>
        <w:jc w:val="both"/>
        <w:outlineLvl w:val="0"/>
        <w:rPr>
          <w:rFonts w:cstheme="minorHAnsi"/>
          <w:bCs/>
          <w:i/>
          <w:sz w:val="24"/>
          <w:szCs w:val="24"/>
        </w:rPr>
      </w:pPr>
      <w:r w:rsidRPr="00113E8F">
        <w:rPr>
          <w:rFonts w:cstheme="minorHAnsi"/>
          <w:bCs/>
          <w:i/>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F05743" w14:textId="77777777" w:rsidR="00B3705F" w:rsidRPr="00113E8F" w:rsidRDefault="00B3705F" w:rsidP="00B061EC">
      <w:pPr>
        <w:pStyle w:val="Akapitzlist"/>
        <w:ind w:left="708"/>
        <w:jc w:val="both"/>
        <w:outlineLvl w:val="0"/>
        <w:rPr>
          <w:rFonts w:cstheme="minorHAnsi"/>
          <w:bCs/>
          <w:i/>
          <w:sz w:val="24"/>
          <w:szCs w:val="24"/>
        </w:rPr>
      </w:pPr>
      <w:r w:rsidRPr="00113E8F">
        <w:rPr>
          <w:rFonts w:cstheme="minorHAnsi"/>
          <w:bCs/>
          <w:i/>
          <w:sz w:val="24"/>
          <w:szCs w:val="24"/>
        </w:rPr>
        <w:t>9)   który bezprawnie wpływał lub próbował wpływać na czynności zamawiającego lub próbował pozyskać lub pozyskał informacje poufne, mogące dać mu przewagę w postępowaniu o udzielenie zamówienia;</w:t>
      </w:r>
    </w:p>
    <w:p w14:paraId="04CA3033" w14:textId="489C9035" w:rsidR="00B3705F" w:rsidRPr="00113E8F" w:rsidRDefault="00B061EC" w:rsidP="00B061EC">
      <w:pPr>
        <w:pStyle w:val="Akapitzlist"/>
        <w:ind w:left="708"/>
        <w:jc w:val="both"/>
        <w:outlineLvl w:val="0"/>
        <w:rPr>
          <w:rFonts w:cstheme="minorHAnsi"/>
          <w:bCs/>
          <w:sz w:val="24"/>
          <w:szCs w:val="24"/>
        </w:rPr>
      </w:pPr>
      <w:r w:rsidRPr="00113E8F">
        <w:rPr>
          <w:rFonts w:cstheme="minorHAnsi"/>
          <w:bCs/>
          <w:i/>
          <w:sz w:val="24"/>
          <w:szCs w:val="24"/>
        </w:rPr>
        <w:t xml:space="preserve">10) </w:t>
      </w:r>
      <w:r w:rsidR="00B3705F" w:rsidRPr="00113E8F">
        <w:rPr>
          <w:rFonts w:cstheme="minorHAnsi"/>
          <w:bCs/>
          <w:i/>
          <w:sz w:val="24"/>
          <w:szCs w:val="24"/>
        </w:rPr>
        <w:t>który w wyniku lekkomyślności lub niedbalstwa przedstawił informacje wprowadzające w błąd, co mogło mieć istotny wpływ na decyzje podejmowane przez zamawiającego w postępowaniu o udzielenie zamówienia</w:t>
      </w:r>
      <w:r w:rsidR="00B3705F" w:rsidRPr="00113E8F">
        <w:rPr>
          <w:rFonts w:cstheme="minorHAnsi"/>
          <w:bCs/>
          <w:sz w:val="24"/>
          <w:szCs w:val="24"/>
        </w:rPr>
        <w:t>.”</w:t>
      </w:r>
    </w:p>
    <w:p w14:paraId="12EC5DFF" w14:textId="01B05129"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9" w:name="_Toc63232090"/>
      <w:bookmarkStart w:id="70" w:name="_Toc63232316"/>
      <w:bookmarkStart w:id="71" w:name="_Toc63234625"/>
      <w:r w:rsidRPr="009157D9">
        <w:rPr>
          <w:rFonts w:cstheme="minorHAnsi"/>
          <w:b/>
          <w:sz w:val="26"/>
          <w:szCs w:val="26"/>
        </w:rPr>
        <w:t>OŚWIADCZENIA I DOKUMENTY, W CELU POTWIERDZENIA SPEŁNIANIA WARUNKÓW UDZIAŁU W POSTĘPOWANIU ORAZ WYKAZANIA BRAKU PODSTAW WYKLUCZENIA</w:t>
      </w:r>
      <w:bookmarkEnd w:id="69"/>
      <w:bookmarkEnd w:id="70"/>
      <w:bookmarkEnd w:id="71"/>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40E828A5" w:rsidR="009157D9" w:rsidRPr="00CE4282" w:rsidRDefault="00CE4282" w:rsidP="00CE4282">
      <w:pPr>
        <w:pStyle w:val="Akapitzlist"/>
        <w:numPr>
          <w:ilvl w:val="1"/>
          <w:numId w:val="1"/>
        </w:numPr>
        <w:jc w:val="both"/>
        <w:outlineLvl w:val="0"/>
        <w:rPr>
          <w:rFonts w:cstheme="minorHAnsi"/>
          <w:bCs/>
          <w:sz w:val="24"/>
          <w:szCs w:val="24"/>
        </w:rPr>
      </w:pPr>
      <w:bookmarkStart w:id="72" w:name="_Toc63232092"/>
      <w:bookmarkStart w:id="73" w:name="_Toc63232318"/>
      <w:bookmarkStart w:id="74"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5" w:name="_Toc63232093"/>
      <w:bookmarkStart w:id="76" w:name="_Toc63232319"/>
      <w:bookmarkStart w:id="77" w:name="_Toc63234628"/>
      <w:bookmarkEnd w:id="72"/>
      <w:bookmarkEnd w:id="73"/>
      <w:bookmarkEnd w:id="74"/>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(art. 108 ust. 1 i art. 109 ust.</w:t>
      </w:r>
      <w:r w:rsidR="006B6899" w:rsidRPr="00E57C13">
        <w:rPr>
          <w:rFonts w:cstheme="minorHAnsi"/>
          <w:bCs/>
          <w:sz w:val="24"/>
          <w:szCs w:val="24"/>
        </w:rPr>
        <w:t xml:space="preserve"> 1 pkt </w:t>
      </w:r>
      <w:r w:rsidR="00D17931" w:rsidRPr="00E57C13">
        <w:rPr>
          <w:rFonts w:cstheme="minorHAnsi"/>
          <w:bCs/>
          <w:sz w:val="24"/>
          <w:szCs w:val="24"/>
        </w:rPr>
        <w:t xml:space="preserve"> </w:t>
      </w:r>
      <w:r w:rsidR="00DC11F9" w:rsidRPr="00E57C13">
        <w:rPr>
          <w:rFonts w:cstheme="minorHAnsi"/>
          <w:bCs/>
          <w:sz w:val="24"/>
          <w:szCs w:val="24"/>
        </w:rPr>
        <w:t>4</w:t>
      </w:r>
      <w:r w:rsidR="00D17931" w:rsidRPr="00E57C13">
        <w:rPr>
          <w:rFonts w:cstheme="minorHAnsi"/>
          <w:bCs/>
          <w:sz w:val="24"/>
          <w:szCs w:val="24"/>
        </w:rPr>
        <w:t xml:space="preserve">-10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5"/>
      <w:bookmarkEnd w:id="76"/>
      <w:bookmarkEnd w:id="77"/>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8" w:name="_Toc63232094"/>
      <w:bookmarkStart w:id="79" w:name="_Toc63232320"/>
      <w:bookmarkStart w:id="80" w:name="_Toc63234629"/>
      <w:r w:rsidRPr="00A47A79">
        <w:rPr>
          <w:rFonts w:cstheme="minorHAnsi"/>
          <w:bCs/>
          <w:sz w:val="24"/>
          <w:szCs w:val="24"/>
        </w:rPr>
        <w:lastRenderedPageBreak/>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8"/>
      <w:bookmarkEnd w:id="79"/>
      <w:bookmarkEnd w:id="80"/>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321807">
      <w:pPr>
        <w:pStyle w:val="Akapitzlist"/>
        <w:numPr>
          <w:ilvl w:val="1"/>
          <w:numId w:val="1"/>
        </w:numPr>
        <w:jc w:val="both"/>
        <w:rPr>
          <w:rFonts w:cstheme="minorHAnsi"/>
          <w:bCs/>
          <w:sz w:val="24"/>
          <w:szCs w:val="24"/>
        </w:rPr>
      </w:pPr>
      <w:bookmarkStart w:id="81" w:name="_Toc63232095"/>
      <w:bookmarkStart w:id="82" w:name="_Toc63232321"/>
      <w:bookmarkStart w:id="83"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81"/>
      <w:bookmarkEnd w:id="82"/>
      <w:bookmarkEnd w:id="83"/>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gwarancyjnej tego ubezpieczenia; </w:t>
      </w:r>
      <w:r w:rsidR="00115291" w:rsidRPr="00E57C13">
        <w:rPr>
          <w:rFonts w:cstheme="minorHAnsi"/>
          <w:b/>
          <w:sz w:val="24"/>
        </w:rPr>
        <w:t>(zgodnie z warunkiem określonym w pkt 6.1.3 SWZ</w:t>
      </w:r>
    </w:p>
    <w:p w14:paraId="3D4485A0" w14:textId="06BD783B"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w:t>
      </w:r>
      <w:r w:rsidRPr="00E57C13">
        <w:rPr>
          <w:rFonts w:cstheme="minorHAnsi"/>
          <w:sz w:val="24"/>
        </w:rPr>
        <w:lastRenderedPageBreak/>
        <w:t>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40957BF6" w:rsidR="00115291" w:rsidRDefault="00EA423A" w:rsidP="00297023">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00115291" w:rsidRPr="00EA423A">
        <w:rPr>
          <w:rFonts w:cstheme="minorHAnsi"/>
          <w:i/>
          <w:sz w:val="24"/>
        </w:rPr>
        <w:t xml:space="preserve">Jeżeli z uzasadnionej przyczyny Wykonawca nie może złożyć podmiotowych środków dowodowych, o których mowa w </w:t>
      </w:r>
      <w:proofErr w:type="spellStart"/>
      <w:r w:rsidR="00115291" w:rsidRPr="00EA423A">
        <w:rPr>
          <w:rFonts w:cstheme="minorHAnsi"/>
          <w:i/>
          <w:sz w:val="24"/>
        </w:rPr>
        <w:t>ppkt</w:t>
      </w:r>
      <w:proofErr w:type="spellEnd"/>
      <w:r w:rsidR="00115291" w:rsidRPr="00EA423A">
        <w:rPr>
          <w:rFonts w:cstheme="minorHAnsi"/>
          <w:i/>
          <w:sz w:val="24"/>
        </w:rPr>
        <w:t xml:space="preserve"> </w:t>
      </w:r>
      <w:r w:rsidR="00115291">
        <w:rPr>
          <w:rFonts w:cstheme="minorHAnsi"/>
          <w:i/>
          <w:sz w:val="24"/>
        </w:rPr>
        <w:t xml:space="preserve">1,  </w:t>
      </w:r>
      <w:r w:rsidR="00115291"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sidR="0093077D">
        <w:rPr>
          <w:rFonts w:cstheme="minorHAnsi"/>
          <w:i/>
          <w:sz w:val="24"/>
        </w:rPr>
        <w:t>sytuacji ekonomicznej lub finansowej.</w:t>
      </w:r>
    </w:p>
    <w:p w14:paraId="606AB981" w14:textId="467C029C" w:rsidR="00EA423A" w:rsidRPr="00115291" w:rsidRDefault="00EA423A" w:rsidP="00D2438B">
      <w:pPr>
        <w:pStyle w:val="Akapitzlist"/>
        <w:numPr>
          <w:ilvl w:val="0"/>
          <w:numId w:val="28"/>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4" w:name="_Toc63232102"/>
      <w:bookmarkStart w:id="85" w:name="_Toc63232328"/>
      <w:bookmarkStart w:id="86"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4"/>
      <w:bookmarkEnd w:id="85"/>
      <w:bookmarkEnd w:id="86"/>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7" w:name="_Toc63232103"/>
      <w:bookmarkStart w:id="88" w:name="_Toc63232329"/>
      <w:bookmarkStart w:id="89"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7"/>
      <w:bookmarkEnd w:id="88"/>
      <w:bookmarkEnd w:id="89"/>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90" w:name="_Toc63232104"/>
      <w:bookmarkStart w:id="91" w:name="_Toc63232330"/>
      <w:bookmarkStart w:id="92"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90"/>
      <w:bookmarkEnd w:id="91"/>
      <w:bookmarkEnd w:id="92"/>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3" w:name="_Toc63232105"/>
      <w:bookmarkStart w:id="94" w:name="_Toc63232331"/>
      <w:bookmarkStart w:id="95" w:name="_Toc63234640"/>
      <w:r w:rsidRPr="004635FE">
        <w:rPr>
          <w:rFonts w:cstheme="minorHAnsi"/>
          <w:bCs/>
          <w:sz w:val="24"/>
          <w:szCs w:val="24"/>
        </w:rPr>
        <w:t>Wykonawca nie jest zobowiązany do złożenia podmiotowych środków dowodowych,</w:t>
      </w:r>
      <w:bookmarkEnd w:id="93"/>
      <w:bookmarkEnd w:id="94"/>
      <w:bookmarkEnd w:id="95"/>
    </w:p>
    <w:p w14:paraId="39980A17" w14:textId="77777777" w:rsidR="00681801" w:rsidRDefault="00681801" w:rsidP="00681801">
      <w:pPr>
        <w:pStyle w:val="Akapitzlist"/>
        <w:ind w:left="851"/>
        <w:jc w:val="both"/>
        <w:outlineLvl w:val="0"/>
        <w:rPr>
          <w:rFonts w:cstheme="minorHAnsi"/>
          <w:bCs/>
          <w:sz w:val="24"/>
          <w:szCs w:val="24"/>
        </w:rPr>
      </w:pPr>
      <w:bookmarkStart w:id="96" w:name="_Toc63232106"/>
      <w:bookmarkStart w:id="97" w:name="_Toc63232332"/>
      <w:bookmarkStart w:id="98" w:name="_Toc63234641"/>
      <w:r w:rsidRPr="004635FE">
        <w:rPr>
          <w:rFonts w:cstheme="minorHAnsi"/>
          <w:bCs/>
          <w:sz w:val="24"/>
          <w:szCs w:val="24"/>
        </w:rPr>
        <w:t>które Zamawiający posiada, jeżeli Wykonawca wskaże te środki oraz potwierdzi ich prawidłowość i aktualność.</w:t>
      </w:r>
      <w:bookmarkEnd w:id="96"/>
      <w:bookmarkEnd w:id="97"/>
      <w:bookmarkEnd w:id="98"/>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9" w:name="_Toc63232107"/>
      <w:bookmarkStart w:id="100" w:name="_Toc63232333"/>
      <w:bookmarkStart w:id="101" w:name="_Toc63234642"/>
      <w:r w:rsidRPr="00681801">
        <w:rPr>
          <w:rFonts w:cstheme="minorHAnsi"/>
          <w:bCs/>
          <w:sz w:val="24"/>
          <w:szCs w:val="24"/>
        </w:rPr>
        <w:lastRenderedPageBreak/>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9"/>
      <w:bookmarkEnd w:id="100"/>
      <w:bookmarkEnd w:id="101"/>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2" w:name="_Toc63232108"/>
      <w:bookmarkStart w:id="103" w:name="_Toc63232334"/>
      <w:bookmarkStart w:id="104" w:name="_Toc63234643"/>
      <w:r w:rsidRPr="00741988">
        <w:rPr>
          <w:rFonts w:cstheme="minorHAnsi"/>
          <w:b/>
          <w:sz w:val="26"/>
          <w:szCs w:val="26"/>
        </w:rPr>
        <w:t>POLEGANIE NA ZASOBACH INNYCH PODMIOTÓW</w:t>
      </w:r>
      <w:bookmarkEnd w:id="102"/>
      <w:bookmarkEnd w:id="103"/>
      <w:bookmarkEnd w:id="104"/>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lastRenderedPageBreak/>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5" w:name="_Toc63232116"/>
      <w:bookmarkStart w:id="106" w:name="_Toc63232342"/>
      <w:bookmarkStart w:id="107"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5"/>
      <w:bookmarkEnd w:id="106"/>
      <w:bookmarkEnd w:id="107"/>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8" w:name="_Toc63232117"/>
      <w:bookmarkStart w:id="109" w:name="_Toc63232343"/>
      <w:bookmarkStart w:id="110" w:name="_Toc63234652"/>
      <w:r w:rsidRPr="0026796C">
        <w:rPr>
          <w:rFonts w:cstheme="minorHAnsi"/>
          <w:bCs/>
          <w:sz w:val="24"/>
          <w:szCs w:val="24"/>
        </w:rPr>
        <w:t>Wykonawcy mogą wspólnie ubiegać się o udzielenie zamówienia. W takim przypadku</w:t>
      </w:r>
      <w:bookmarkEnd w:id="108"/>
      <w:bookmarkEnd w:id="109"/>
      <w:bookmarkEnd w:id="110"/>
    </w:p>
    <w:p w14:paraId="71506025" w14:textId="3831C558" w:rsidR="0026796C" w:rsidRPr="0026796C" w:rsidRDefault="0026796C" w:rsidP="0026796C">
      <w:pPr>
        <w:pStyle w:val="Akapitzlist"/>
        <w:ind w:left="851"/>
        <w:jc w:val="both"/>
        <w:outlineLvl w:val="0"/>
        <w:rPr>
          <w:rFonts w:cstheme="minorHAnsi"/>
          <w:bCs/>
          <w:sz w:val="24"/>
          <w:szCs w:val="24"/>
        </w:rPr>
      </w:pPr>
      <w:bookmarkStart w:id="111" w:name="_Toc63232118"/>
      <w:bookmarkStart w:id="112" w:name="_Toc63232344"/>
      <w:bookmarkStart w:id="113"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11"/>
      <w:bookmarkEnd w:id="112"/>
      <w:bookmarkEnd w:id="113"/>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4" w:name="_Toc63232119"/>
      <w:bookmarkStart w:id="115" w:name="_Toc63232345"/>
      <w:bookmarkStart w:id="116"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4"/>
      <w:bookmarkEnd w:id="115"/>
      <w:bookmarkEnd w:id="116"/>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7" w:name="_Toc63232122"/>
      <w:bookmarkStart w:id="118" w:name="_Toc63232348"/>
      <w:bookmarkStart w:id="119"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7"/>
      <w:bookmarkEnd w:id="118"/>
      <w:bookmarkEnd w:id="119"/>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20" w:name="_Toc63232123"/>
      <w:bookmarkStart w:id="121" w:name="_Toc63232349"/>
      <w:bookmarkStart w:id="122"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3"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3"/>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9"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0"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20"/>
      <w:bookmarkEnd w:id="121"/>
      <w:bookmarkEnd w:id="122"/>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4" w:name="_Toc63232124"/>
      <w:bookmarkStart w:id="125" w:name="_Toc63232350"/>
      <w:bookmarkStart w:id="126"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1" w:history="1">
        <w:r w:rsidRPr="002B3ADE">
          <w:rPr>
            <w:rStyle w:val="Hipercze"/>
            <w:rFonts w:cstheme="minorHAnsi"/>
            <w:bCs/>
            <w:sz w:val="24"/>
            <w:szCs w:val="24"/>
          </w:rPr>
          <w:t>https://docs.google.com/document/d/1CETIe4hPE_fnKCUjWGpnw9yWhdbtc0YTlqtgUxMAwRo/edit</w:t>
        </w:r>
        <w:bookmarkEnd w:id="124"/>
        <w:bookmarkEnd w:id="125"/>
        <w:bookmarkEnd w:id="126"/>
      </w:hyperlink>
      <w:bookmarkStart w:id="127" w:name="_Toc63232125"/>
      <w:bookmarkStart w:id="128" w:name="_Toc63232351"/>
      <w:bookmarkStart w:id="129"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7"/>
      <w:bookmarkEnd w:id="128"/>
      <w:bookmarkEnd w:id="129"/>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0C96AAC4"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DD5B3D">
        <w:rPr>
          <w:rFonts w:cstheme="minorHAnsi"/>
          <w:b/>
          <w:sz w:val="24"/>
          <w:szCs w:val="24"/>
        </w:rPr>
        <w:t>Zbigniew Czerwonka</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16F7B466"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lastRenderedPageBreak/>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lastRenderedPageBreak/>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30" w:name="_Toc63232126"/>
      <w:bookmarkStart w:id="131" w:name="_Toc63232352"/>
      <w:bookmarkStart w:id="132" w:name="_Toc63234661"/>
      <w:r w:rsidRPr="00C3587D">
        <w:rPr>
          <w:rFonts w:cstheme="minorHAnsi"/>
          <w:b/>
          <w:sz w:val="26"/>
          <w:szCs w:val="26"/>
        </w:rPr>
        <w:t>OPIS SPOSOBU PRZYGOTOWANIA OFERT ORAZ WYMAGANIA FORMALNE DOTYCZĄCE SKŁADANYCH OŚWIADCZEŃ I DOKUMENTÓW</w:t>
      </w:r>
      <w:bookmarkEnd w:id="130"/>
      <w:bookmarkEnd w:id="131"/>
      <w:bookmarkEnd w:id="132"/>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3" w:name="_Toc63232127"/>
      <w:bookmarkStart w:id="134" w:name="_Toc63232353"/>
      <w:bookmarkStart w:id="135" w:name="_Toc63234662"/>
      <w:r w:rsidRPr="00C3587D">
        <w:rPr>
          <w:rFonts w:cstheme="minorHAnsi"/>
          <w:bCs/>
          <w:sz w:val="24"/>
          <w:szCs w:val="24"/>
        </w:rPr>
        <w:t>Treść oferty musi odpowiadać treści SWZ.</w:t>
      </w:r>
      <w:bookmarkEnd w:id="133"/>
      <w:bookmarkEnd w:id="134"/>
      <w:bookmarkEnd w:id="135"/>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6" w:name="_Toc63232128"/>
      <w:bookmarkStart w:id="137" w:name="_Toc63232354"/>
      <w:bookmarkStart w:id="138"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6"/>
      <w:bookmarkEnd w:id="137"/>
      <w:bookmarkEnd w:id="138"/>
    </w:p>
    <w:p w14:paraId="5D14EA28" w14:textId="51007C6F" w:rsidR="00C3587D" w:rsidRPr="008A33BF" w:rsidRDefault="00C3587D" w:rsidP="0065590F">
      <w:pPr>
        <w:pStyle w:val="Akapitzlist"/>
        <w:numPr>
          <w:ilvl w:val="0"/>
          <w:numId w:val="8"/>
        </w:numPr>
        <w:jc w:val="both"/>
        <w:outlineLvl w:val="0"/>
        <w:rPr>
          <w:rFonts w:cstheme="minorHAnsi"/>
          <w:bCs/>
          <w:color w:val="FF0000"/>
          <w:sz w:val="24"/>
          <w:szCs w:val="24"/>
        </w:rPr>
      </w:pPr>
      <w:bookmarkStart w:id="139" w:name="_Toc63232129"/>
      <w:bookmarkStart w:id="140" w:name="_Toc63232355"/>
      <w:bookmarkStart w:id="141" w:name="_Toc63234664"/>
      <w:r w:rsidRPr="002A2478">
        <w:rPr>
          <w:rFonts w:cstheme="minorHAnsi"/>
          <w:bCs/>
          <w:sz w:val="24"/>
          <w:szCs w:val="24"/>
        </w:rPr>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9"/>
      <w:bookmarkEnd w:id="140"/>
      <w:bookmarkEnd w:id="141"/>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42" w:name="_Toc63232132"/>
      <w:bookmarkStart w:id="143" w:name="_Toc63232358"/>
      <w:bookmarkStart w:id="144" w:name="_Toc63234667"/>
      <w:bookmarkStart w:id="145" w:name="_Toc63232130"/>
      <w:bookmarkStart w:id="146" w:name="_Toc63232356"/>
      <w:bookmarkStart w:id="147"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2"/>
      <w:bookmarkEnd w:id="143"/>
      <w:bookmarkEnd w:id="144"/>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5"/>
      <w:bookmarkEnd w:id="146"/>
      <w:bookmarkEnd w:id="147"/>
    </w:p>
    <w:p w14:paraId="54E66BD1" w14:textId="775FB2D5"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lastRenderedPageBreak/>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8" w:name="_Toc63232133"/>
      <w:bookmarkStart w:id="149" w:name="_Toc63232359"/>
      <w:bookmarkStart w:id="150"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8"/>
      <w:bookmarkEnd w:id="149"/>
      <w:bookmarkEnd w:id="150"/>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51" w:name="_Toc63232136"/>
      <w:bookmarkStart w:id="152" w:name="_Toc63232362"/>
      <w:bookmarkStart w:id="153"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w:t>
      </w:r>
      <w:r>
        <w:rPr>
          <w:rFonts w:cstheme="minorHAnsi"/>
          <w:bCs/>
          <w:sz w:val="24"/>
          <w:szCs w:val="24"/>
        </w:rPr>
        <w:lastRenderedPageBreak/>
        <w:t>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1"/>
      <w:bookmarkEnd w:id="152"/>
      <w:bookmarkEnd w:id="153"/>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4" w:name="_Toc63232137"/>
      <w:bookmarkStart w:id="155" w:name="_Toc63232363"/>
      <w:bookmarkStart w:id="156"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4"/>
      <w:bookmarkEnd w:id="155"/>
      <w:bookmarkEnd w:id="156"/>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7" w:name="_Toc63232138"/>
      <w:bookmarkStart w:id="158" w:name="_Toc63232364"/>
      <w:bookmarkStart w:id="159"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2" w:history="1">
        <w:r w:rsidR="005D25A2" w:rsidRPr="009E20D6">
          <w:rPr>
            <w:rStyle w:val="Hipercze"/>
            <w:rFonts w:cstheme="minorHAnsi"/>
            <w:bCs/>
            <w:sz w:val="24"/>
            <w:szCs w:val="24"/>
          </w:rPr>
          <w:t>https://drive.google.com/file/d/1Kd1DttbBeiNWt4q4slS4t76lZVKPbkyD/view</w:t>
        </w:r>
        <w:bookmarkEnd w:id="157"/>
        <w:bookmarkEnd w:id="158"/>
        <w:bookmarkEnd w:id="159"/>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60" w:name="_Toc63232140"/>
      <w:bookmarkStart w:id="161" w:name="_Toc63232366"/>
      <w:bookmarkStart w:id="162"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60"/>
      <w:bookmarkEnd w:id="161"/>
      <w:bookmarkEnd w:id="162"/>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3" w:name="_Toc63232142"/>
      <w:bookmarkStart w:id="164" w:name="_Toc63232368"/>
      <w:bookmarkStart w:id="165" w:name="_Toc63234677"/>
      <w:r w:rsidRPr="00C3587D">
        <w:rPr>
          <w:rFonts w:cstheme="minorHAnsi"/>
          <w:bCs/>
          <w:sz w:val="24"/>
          <w:szCs w:val="24"/>
        </w:rPr>
        <w:t>Oferta może być złożona tylko do upływu terminu składania ofert.</w:t>
      </w:r>
      <w:bookmarkEnd w:id="163"/>
      <w:bookmarkEnd w:id="164"/>
      <w:bookmarkEnd w:id="165"/>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6" w:name="_Toc63232143"/>
      <w:bookmarkStart w:id="167" w:name="_Toc63232369"/>
      <w:bookmarkStart w:id="168"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6"/>
      <w:bookmarkEnd w:id="167"/>
      <w:bookmarkEnd w:id="168"/>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9" w:name="_Toc63232144"/>
      <w:bookmarkStart w:id="170" w:name="_Toc63232370"/>
      <w:bookmarkStart w:id="171" w:name="_Toc63234679"/>
      <w:r w:rsidRPr="00C3587D">
        <w:rPr>
          <w:rFonts w:cstheme="minorHAnsi"/>
          <w:bCs/>
          <w:sz w:val="24"/>
          <w:szCs w:val="24"/>
        </w:rPr>
        <w:t>Wykonawca po upływie terminu do składania ofert nie może skutecznie dokonać zmiany ani wycofać złożonej oferty.</w:t>
      </w:r>
      <w:bookmarkEnd w:id="169"/>
      <w:bookmarkEnd w:id="170"/>
      <w:bookmarkEnd w:id="171"/>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2" w:name="_Toc63232145"/>
      <w:bookmarkStart w:id="173" w:name="_Toc63232371"/>
      <w:bookmarkStart w:id="174"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2"/>
      <w:bookmarkEnd w:id="173"/>
      <w:bookmarkEnd w:id="174"/>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5" w:name="_Toc63232146"/>
      <w:bookmarkStart w:id="176" w:name="_Toc63232372"/>
      <w:bookmarkStart w:id="177"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5"/>
      <w:bookmarkEnd w:id="176"/>
      <w:bookmarkEnd w:id="177"/>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8" w:name="_Toc63232147"/>
      <w:bookmarkStart w:id="179" w:name="_Toc63232373"/>
      <w:bookmarkStart w:id="180" w:name="_Toc63234682"/>
      <w:r w:rsidRPr="008848CE">
        <w:rPr>
          <w:rFonts w:cstheme="minorHAnsi"/>
          <w:b/>
          <w:sz w:val="26"/>
          <w:szCs w:val="26"/>
        </w:rPr>
        <w:t>SPOSÓB OBLICZENIA CENY OFERTY</w:t>
      </w:r>
      <w:bookmarkEnd w:id="178"/>
      <w:bookmarkEnd w:id="179"/>
      <w:bookmarkEnd w:id="180"/>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81" w:name="_Toc63232148"/>
      <w:bookmarkStart w:id="182" w:name="_Toc63232374"/>
      <w:bookmarkStart w:id="183"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1"/>
      <w:bookmarkEnd w:id="182"/>
      <w:bookmarkEnd w:id="183"/>
    </w:p>
    <w:p w14:paraId="63252F52" w14:textId="3F744963" w:rsidR="004B0ACC" w:rsidRPr="004B0ACC" w:rsidRDefault="004B0ACC" w:rsidP="004B0ACC">
      <w:pPr>
        <w:pStyle w:val="Akapitzlist"/>
        <w:ind w:left="851"/>
        <w:jc w:val="both"/>
        <w:outlineLvl w:val="0"/>
        <w:rPr>
          <w:rFonts w:cstheme="minorHAnsi"/>
          <w:bCs/>
          <w:sz w:val="24"/>
          <w:szCs w:val="24"/>
        </w:rPr>
      </w:pPr>
      <w:bookmarkStart w:id="184" w:name="_Toc63232149"/>
      <w:bookmarkStart w:id="185" w:name="_Toc63232375"/>
      <w:bookmarkStart w:id="186"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4"/>
      <w:bookmarkEnd w:id="185"/>
      <w:bookmarkEnd w:id="186"/>
    </w:p>
    <w:p w14:paraId="48B91649" w14:textId="1DBE248F" w:rsidR="00E66563" w:rsidRPr="00E66563" w:rsidRDefault="00E66563" w:rsidP="00E66563">
      <w:pPr>
        <w:pStyle w:val="Akapitzlist"/>
        <w:numPr>
          <w:ilvl w:val="1"/>
          <w:numId w:val="1"/>
        </w:numPr>
        <w:jc w:val="both"/>
        <w:outlineLvl w:val="0"/>
        <w:rPr>
          <w:rFonts w:cstheme="minorHAnsi"/>
          <w:bCs/>
          <w:sz w:val="24"/>
          <w:szCs w:val="24"/>
        </w:rPr>
      </w:pPr>
      <w:bookmarkStart w:id="187" w:name="_Toc63232151"/>
      <w:bookmarkStart w:id="188" w:name="_Toc63232377"/>
      <w:bookmarkStart w:id="189" w:name="_Toc63234686"/>
      <w:r w:rsidRPr="00E66563">
        <w:rPr>
          <w:rFonts w:cstheme="minorHAnsi"/>
          <w:bCs/>
          <w:sz w:val="24"/>
          <w:szCs w:val="24"/>
        </w:rPr>
        <w:lastRenderedPageBreak/>
        <w:t>Cena musi uwzględniać w</w:t>
      </w:r>
      <w:r>
        <w:rPr>
          <w:rFonts w:cstheme="minorHAnsi"/>
          <w:bCs/>
          <w:sz w:val="24"/>
          <w:szCs w:val="24"/>
        </w:rPr>
        <w:t>szystkie wymagania niniejszej S</w:t>
      </w:r>
      <w:r w:rsidRPr="00E66563">
        <w:rPr>
          <w:rFonts w:cstheme="minorHAnsi"/>
          <w:bCs/>
          <w:sz w:val="24"/>
          <w:szCs w:val="24"/>
        </w:rPr>
        <w:t xml:space="preserve">WZ oraz obejmować wszelkie koszty jakie poniesie Wykonawca z tytułu należytej oraz zgodnej z obowiązującymi warunkami technicznymi, normami i  przepisami realizacji przedmiotu zamówienia. </w:t>
      </w:r>
    </w:p>
    <w:p w14:paraId="7F98D851" w14:textId="228D3940" w:rsidR="00E66563" w:rsidRPr="00E66563" w:rsidRDefault="00E66563" w:rsidP="00E66563">
      <w:pPr>
        <w:pStyle w:val="Akapitzlist"/>
        <w:numPr>
          <w:ilvl w:val="1"/>
          <w:numId w:val="1"/>
        </w:numPr>
        <w:jc w:val="both"/>
        <w:outlineLvl w:val="0"/>
        <w:rPr>
          <w:rFonts w:cstheme="minorHAnsi"/>
          <w:bCs/>
          <w:sz w:val="24"/>
          <w:szCs w:val="24"/>
        </w:rPr>
      </w:pPr>
      <w:r w:rsidRPr="00E66563">
        <w:rPr>
          <w:rFonts w:cstheme="minorHAnsi"/>
          <w:bCs/>
          <w:sz w:val="24"/>
          <w:szCs w:val="24"/>
        </w:rPr>
        <w:t xml:space="preserve">Ceny jednostkowe poszczególnych robót muszą zawierać wszystkie koszty związane 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 oraz inne koszty wynikające z SWZ, wzoru umowy, </w:t>
      </w:r>
      <w:proofErr w:type="spellStart"/>
      <w:r w:rsidRPr="00E66563">
        <w:rPr>
          <w:rFonts w:cstheme="minorHAnsi"/>
          <w:bCs/>
          <w:sz w:val="24"/>
          <w:szCs w:val="24"/>
        </w:rPr>
        <w:t>STWiOR</w:t>
      </w:r>
      <w:proofErr w:type="spellEnd"/>
      <w:r w:rsidRPr="00E66563">
        <w:rPr>
          <w:rFonts w:cstheme="minorHAnsi"/>
          <w:bCs/>
          <w:sz w:val="24"/>
          <w:szCs w:val="24"/>
        </w:rPr>
        <w:t xml:space="preserve"> i dokumentacji projektowej. </w:t>
      </w:r>
    </w:p>
    <w:p w14:paraId="4882E926" w14:textId="22B4064C" w:rsidR="008E21DD" w:rsidRPr="008E21DD" w:rsidRDefault="00E66563" w:rsidP="008E21DD">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CC144C2" w14:textId="504D790D" w:rsidR="008F3862" w:rsidRPr="008F3862" w:rsidRDefault="008F3862" w:rsidP="008F3862">
      <w:pPr>
        <w:pStyle w:val="Akapitzlist"/>
        <w:numPr>
          <w:ilvl w:val="1"/>
          <w:numId w:val="1"/>
        </w:numPr>
        <w:spacing w:after="0" w:line="240" w:lineRule="auto"/>
        <w:jc w:val="both"/>
        <w:outlineLvl w:val="0"/>
        <w:rPr>
          <w:rFonts w:cstheme="minorHAnsi"/>
          <w:bCs/>
          <w:sz w:val="24"/>
          <w:szCs w:val="24"/>
        </w:rPr>
      </w:pPr>
      <w:bookmarkStart w:id="190" w:name="_Toc63232152"/>
      <w:bookmarkStart w:id="191" w:name="_Toc63232378"/>
      <w:bookmarkStart w:id="192" w:name="_Toc63234687"/>
      <w:bookmarkEnd w:id="187"/>
      <w:bookmarkEnd w:id="188"/>
      <w:bookmarkEnd w:id="189"/>
      <w:r w:rsidRPr="008F3862">
        <w:rPr>
          <w:rFonts w:cstheme="minorHAnsi"/>
          <w:bCs/>
          <w:sz w:val="24"/>
          <w:szCs w:val="24"/>
        </w:rPr>
        <w:t xml:space="preserve">Kosztorysy ofertowe </w:t>
      </w:r>
      <w:r w:rsidR="00B90C0C">
        <w:rPr>
          <w:rFonts w:cstheme="minorHAnsi"/>
          <w:bCs/>
          <w:sz w:val="24"/>
          <w:szCs w:val="24"/>
        </w:rPr>
        <w:t xml:space="preserve">należy </w:t>
      </w:r>
      <w:r w:rsidRPr="008F3862">
        <w:rPr>
          <w:rFonts w:cstheme="minorHAnsi"/>
          <w:bCs/>
          <w:sz w:val="24"/>
          <w:szCs w:val="24"/>
        </w:rPr>
        <w:t>sporządzić na podstawie przedmiarów robót (</w:t>
      </w:r>
      <w:r w:rsidR="008E21DD">
        <w:rPr>
          <w:rFonts w:cstheme="minorHAnsi"/>
          <w:bCs/>
          <w:sz w:val="24"/>
          <w:szCs w:val="24"/>
        </w:rPr>
        <w:t>załącznik nr 8 S</w:t>
      </w:r>
      <w:r w:rsidRPr="008F3862">
        <w:rPr>
          <w:rFonts w:cstheme="minorHAnsi"/>
          <w:bCs/>
          <w:sz w:val="24"/>
          <w:szCs w:val="24"/>
        </w:rPr>
        <w:t>WZ) wg dołączonych wzorów kosztorysów ślepych (</w:t>
      </w:r>
      <w:r w:rsidR="008E21DD">
        <w:rPr>
          <w:rFonts w:cstheme="minorHAnsi"/>
          <w:bCs/>
          <w:sz w:val="24"/>
          <w:szCs w:val="24"/>
        </w:rPr>
        <w:t>załącznik nr 10 S</w:t>
      </w:r>
      <w:r w:rsidRPr="008F3862">
        <w:rPr>
          <w:rFonts w:cstheme="minorHAnsi"/>
          <w:bCs/>
          <w:sz w:val="24"/>
          <w:szCs w:val="24"/>
        </w:rPr>
        <w:t>WZ). W przypadku rozbieżności w ilościach jednostek za prawidłowe należy przyjąć ilości 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jako: cena brutto, wyrażona kwotowo oraz słownie.</w:t>
      </w:r>
    </w:p>
    <w:p w14:paraId="7D77BF55" w14:textId="48A50EBA" w:rsidR="008F3862" w:rsidRPr="008F3862" w:rsidRDefault="008F3862" w:rsidP="008F3862">
      <w:pPr>
        <w:pStyle w:val="Akapitzlist"/>
        <w:numPr>
          <w:ilvl w:val="1"/>
          <w:numId w:val="1"/>
        </w:numPr>
        <w:spacing w:after="0" w:line="240" w:lineRule="auto"/>
        <w:jc w:val="both"/>
        <w:outlineLvl w:val="0"/>
        <w:rPr>
          <w:rFonts w:cstheme="minorHAnsi"/>
          <w:bCs/>
          <w:sz w:val="24"/>
          <w:szCs w:val="24"/>
        </w:rPr>
      </w:pPr>
      <w:r w:rsidRPr="008F3862">
        <w:rPr>
          <w:rFonts w:cstheme="minorHAnsi"/>
          <w:bCs/>
          <w:sz w:val="24"/>
          <w:szCs w:val="24"/>
        </w:rPr>
        <w:t>Wartość kosztorysu zbiorczego należy obliczyć jako sumę wartości poszczególnych kosztorysów ofertowych</w:t>
      </w:r>
      <w:r w:rsidR="009B7113">
        <w:rPr>
          <w:rFonts w:cstheme="minorHAnsi"/>
          <w:bCs/>
          <w:sz w:val="24"/>
          <w:szCs w:val="24"/>
        </w:rPr>
        <w:t xml:space="preserve"> (tj. wymagania ogólne, roboty drogowe i roboty mostowe)</w:t>
      </w:r>
      <w:r w:rsidRPr="008F3862">
        <w:rPr>
          <w:rFonts w:cstheme="minorHAnsi"/>
          <w:bCs/>
          <w:sz w:val="24"/>
          <w:szCs w:val="24"/>
        </w:rPr>
        <w:t>.</w:t>
      </w:r>
    </w:p>
    <w:p w14:paraId="4E725E65" w14:textId="4FBB86A4" w:rsidR="004B0ACC" w:rsidRPr="00A35AF1" w:rsidRDefault="008F3862" w:rsidP="008F3862">
      <w:pPr>
        <w:pStyle w:val="Akapitzlist"/>
        <w:numPr>
          <w:ilvl w:val="1"/>
          <w:numId w:val="1"/>
        </w:numPr>
        <w:spacing w:after="0" w:line="240" w:lineRule="auto"/>
        <w:jc w:val="both"/>
        <w:outlineLvl w:val="0"/>
        <w:rPr>
          <w:rFonts w:cstheme="minorHAnsi"/>
          <w:bCs/>
          <w:sz w:val="24"/>
          <w:szCs w:val="24"/>
        </w:rPr>
      </w:pPr>
      <w:r w:rsidRPr="008F3862">
        <w:rPr>
          <w:rFonts w:cstheme="minorHAnsi"/>
          <w:bCs/>
          <w:sz w:val="24"/>
          <w:szCs w:val="24"/>
        </w:rPr>
        <w:t xml:space="preserve">Obowiązującym wynagrodzeniem będzie wynagrodzenie kosztorysowe opisane w art. </w:t>
      </w:r>
      <w:r w:rsidR="00B90C0C">
        <w:rPr>
          <w:rFonts w:cstheme="minorHAnsi"/>
          <w:bCs/>
          <w:sz w:val="24"/>
          <w:szCs w:val="24"/>
        </w:rPr>
        <w:t xml:space="preserve">629 </w:t>
      </w:r>
      <w:r w:rsidRPr="008F3862">
        <w:rPr>
          <w:rFonts w:cstheme="minorHAnsi"/>
          <w:bCs/>
          <w:sz w:val="24"/>
          <w:szCs w:val="24"/>
        </w:rPr>
        <w:t xml:space="preserve">kodeksu cywilnego. </w:t>
      </w:r>
      <w:r w:rsidR="004B0ACC" w:rsidRPr="004B0ACC">
        <w:rPr>
          <w:rFonts w:cstheme="minorHAnsi"/>
          <w:bCs/>
          <w:sz w:val="24"/>
          <w:szCs w:val="24"/>
        </w:rPr>
        <w:t>Cena oferty powinna być wyrażona w złotych polskich (PLN) z dokładnością do dwóch miejsc po przecinku</w:t>
      </w:r>
      <w:bookmarkStart w:id="193" w:name="_Toc63232153"/>
      <w:bookmarkStart w:id="194" w:name="_Toc63232379"/>
      <w:bookmarkStart w:id="195" w:name="_Toc63234688"/>
      <w:bookmarkEnd w:id="190"/>
      <w:bookmarkEnd w:id="191"/>
      <w:bookmarkEnd w:id="192"/>
      <w:r w:rsidR="00A35AF1">
        <w:rPr>
          <w:rFonts w:cstheme="minorHAnsi"/>
          <w:bCs/>
          <w:sz w:val="24"/>
          <w:szCs w:val="24"/>
        </w:rPr>
        <w:t xml:space="preserve">. </w:t>
      </w:r>
      <w:r w:rsidR="004B0ACC" w:rsidRPr="00A35AF1">
        <w:rPr>
          <w:rFonts w:cstheme="minorHAnsi"/>
          <w:bCs/>
          <w:sz w:val="24"/>
          <w:szCs w:val="24"/>
        </w:rPr>
        <w:t>Zamawiający nie przewiduje rozliczeń w walu</w:t>
      </w:r>
      <w:bookmarkEnd w:id="193"/>
      <w:bookmarkEnd w:id="194"/>
      <w:bookmarkEnd w:id="195"/>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6" w:name="_Toc63232155"/>
      <w:bookmarkStart w:id="197" w:name="_Toc63232381"/>
      <w:bookmarkStart w:id="198"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6"/>
      <w:bookmarkEnd w:id="197"/>
      <w:bookmarkEnd w:id="198"/>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9" w:name="_Toc63232156"/>
      <w:bookmarkStart w:id="200" w:name="_Toc63232382"/>
      <w:bookmarkStart w:id="201"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9"/>
      <w:bookmarkEnd w:id="200"/>
      <w:bookmarkEnd w:id="201"/>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2" w:name="_Toc63232157"/>
      <w:bookmarkStart w:id="203" w:name="_Toc63232383"/>
      <w:bookmarkStart w:id="204" w:name="_Toc63234692"/>
      <w:r w:rsidRPr="004B0ACC">
        <w:rPr>
          <w:rFonts w:cstheme="minorHAnsi"/>
          <w:bCs/>
          <w:sz w:val="24"/>
          <w:szCs w:val="24"/>
        </w:rPr>
        <w:t>poinformowania Zamawiającego, że wybór jego oferty będzie prowadził do powstania u Zamawiającego obowiązku podatkowego;</w:t>
      </w:r>
      <w:bookmarkEnd w:id="202"/>
      <w:bookmarkEnd w:id="203"/>
      <w:bookmarkEnd w:id="204"/>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5" w:name="_Toc63232158"/>
      <w:bookmarkStart w:id="206" w:name="_Toc63232384"/>
      <w:bookmarkStart w:id="207" w:name="_Toc63234693"/>
      <w:r w:rsidRPr="004B0ACC">
        <w:rPr>
          <w:rFonts w:cstheme="minorHAnsi"/>
          <w:bCs/>
          <w:sz w:val="24"/>
          <w:szCs w:val="24"/>
        </w:rPr>
        <w:t>wskazania nazwy (rodzaju) towaru lub usługi, których dostawa lub świadczenie będą prowadziły do powstania obowiązku podatkowego;</w:t>
      </w:r>
      <w:bookmarkEnd w:id="205"/>
      <w:bookmarkEnd w:id="206"/>
      <w:bookmarkEnd w:id="207"/>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8" w:name="_Toc63232159"/>
      <w:bookmarkStart w:id="209" w:name="_Toc63232385"/>
      <w:bookmarkStart w:id="210" w:name="_Toc63234694"/>
      <w:r w:rsidRPr="00424684">
        <w:rPr>
          <w:rFonts w:cstheme="minorHAnsi"/>
          <w:bCs/>
          <w:sz w:val="24"/>
          <w:szCs w:val="24"/>
        </w:rPr>
        <w:t>wskazania wartości towaru lub usługi objętego obowiązkiem podatkowym Zamawiającego, bez kwoty podatku;</w:t>
      </w:r>
      <w:bookmarkEnd w:id="208"/>
      <w:bookmarkEnd w:id="209"/>
      <w:bookmarkEnd w:id="210"/>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1" w:name="_Toc63232160"/>
      <w:bookmarkStart w:id="212" w:name="_Toc63232386"/>
      <w:bookmarkStart w:id="213" w:name="_Toc63234695"/>
      <w:r w:rsidRPr="00424684">
        <w:rPr>
          <w:rFonts w:cstheme="minorHAnsi"/>
          <w:bCs/>
          <w:sz w:val="24"/>
          <w:szCs w:val="24"/>
        </w:rPr>
        <w:t>wskazania stawki podatku od towarów i usług, która zgodnie z wiedzą Wykonawcy, będzie miała zastosowanie.</w:t>
      </w:r>
      <w:bookmarkEnd w:id="211"/>
      <w:bookmarkEnd w:id="212"/>
      <w:bookmarkEnd w:id="213"/>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14" w:name="_Toc63232161"/>
      <w:bookmarkStart w:id="215" w:name="_Toc63232387"/>
      <w:bookmarkStart w:id="216" w:name="_Toc63234696"/>
      <w:r w:rsidRPr="00FB1A3D">
        <w:rPr>
          <w:rFonts w:cstheme="minorHAnsi"/>
          <w:b/>
          <w:sz w:val="26"/>
          <w:szCs w:val="26"/>
        </w:rPr>
        <w:t>WYMAGANIA DOTYCZĄCE WADIUM</w:t>
      </w:r>
      <w:bookmarkEnd w:id="214"/>
      <w:bookmarkEnd w:id="215"/>
      <w:bookmarkEnd w:id="216"/>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7860C1B3" w:rsidR="00AE5B33" w:rsidRDefault="007C4FDB" w:rsidP="007C4FDB">
      <w:pPr>
        <w:pStyle w:val="Akapitzlist"/>
        <w:ind w:left="851"/>
        <w:jc w:val="both"/>
        <w:outlineLvl w:val="0"/>
        <w:rPr>
          <w:rFonts w:cstheme="minorHAnsi"/>
          <w:bCs/>
          <w:sz w:val="24"/>
          <w:szCs w:val="24"/>
        </w:rPr>
      </w:pPr>
      <w:r>
        <w:rPr>
          <w:rFonts w:cstheme="minorHAnsi"/>
          <w:bCs/>
          <w:sz w:val="24"/>
          <w:szCs w:val="24"/>
        </w:rPr>
        <w:t>15</w:t>
      </w:r>
      <w:r w:rsidRPr="007C4FDB">
        <w:rPr>
          <w:rFonts w:cstheme="minorHAnsi"/>
          <w:bCs/>
          <w:sz w:val="24"/>
          <w:szCs w:val="24"/>
        </w:rPr>
        <w:t xml:space="preserve"> 000,00 zł (słownie: </w:t>
      </w:r>
      <w:r>
        <w:rPr>
          <w:rFonts w:cstheme="minorHAnsi"/>
          <w:bCs/>
          <w:sz w:val="24"/>
          <w:szCs w:val="24"/>
        </w:rPr>
        <w:t>piętnaście</w:t>
      </w:r>
      <w:r w:rsidRPr="007C4FDB">
        <w:rPr>
          <w:rFonts w:cstheme="minorHAnsi"/>
          <w:bCs/>
          <w:sz w:val="24"/>
          <w:szCs w:val="24"/>
        </w:rPr>
        <w:t xml:space="preserve"> tysięcy złotych)</w:t>
      </w:r>
      <w:r>
        <w:rPr>
          <w:rFonts w:cstheme="minorHAnsi"/>
          <w:bCs/>
          <w:sz w:val="24"/>
          <w:szCs w:val="24"/>
        </w:rPr>
        <w:t>.</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02CF271F"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Bank PKO S.A. nr rachunku: </w:t>
      </w:r>
      <w:r w:rsidRPr="00880C5C">
        <w:rPr>
          <w:rFonts w:cstheme="minorHAnsi"/>
          <w:b/>
          <w:bCs/>
          <w:sz w:val="24"/>
          <w:szCs w:val="24"/>
        </w:rPr>
        <w:t>77 1240 1268 1111 0010 9637 5490</w:t>
      </w:r>
      <w:r w:rsidR="00880C5C">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74AFB28C" w:rsidR="00880C5C" w:rsidRPr="00880C5C" w:rsidRDefault="00880C5C" w:rsidP="00D2438B">
      <w:pPr>
        <w:pStyle w:val="Akapitzlist"/>
        <w:numPr>
          <w:ilvl w:val="0"/>
          <w:numId w:val="29"/>
        </w:numPr>
        <w:rPr>
          <w:rFonts w:cstheme="minorHAnsi"/>
          <w:bCs/>
          <w:sz w:val="24"/>
          <w:szCs w:val="24"/>
        </w:rPr>
      </w:pPr>
      <w:r w:rsidRPr="00880C5C">
        <w:rPr>
          <w:rFonts w:cstheme="minorHAnsi"/>
          <w:bCs/>
          <w:sz w:val="24"/>
          <w:szCs w:val="24"/>
        </w:rPr>
        <w:lastRenderedPageBreak/>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w:t>
      </w:r>
      <w:r w:rsidRPr="00B62D70">
        <w:rPr>
          <w:rFonts w:cstheme="minorHAnsi"/>
          <w:bCs/>
          <w:sz w:val="24"/>
          <w:szCs w:val="24"/>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727D439F"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17" w:name="_Toc63232174"/>
      <w:bookmarkStart w:id="218" w:name="_Toc63232400"/>
      <w:bookmarkStart w:id="219" w:name="_Toc63234709"/>
      <w:r w:rsidRPr="00A73BD8">
        <w:rPr>
          <w:rFonts w:cstheme="minorHAnsi"/>
          <w:b/>
          <w:sz w:val="26"/>
          <w:szCs w:val="26"/>
        </w:rPr>
        <w:t>TERMIN ZWIĄZANIA OFERTĄ</w:t>
      </w:r>
      <w:bookmarkEnd w:id="217"/>
      <w:bookmarkEnd w:id="218"/>
      <w:bookmarkEnd w:id="219"/>
    </w:p>
    <w:p w14:paraId="6EAA3D5F" w14:textId="25A3CA62"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3529D2">
        <w:rPr>
          <w:rFonts w:cstheme="minorHAnsi"/>
          <w:b/>
          <w:sz w:val="24"/>
          <w:szCs w:val="24"/>
        </w:rPr>
        <w:t>6 lipca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Pr="00A73BD8" w:rsidRDefault="00A73BD8" w:rsidP="00EB55EA">
      <w:pPr>
        <w:pStyle w:val="Akapitzlist"/>
        <w:numPr>
          <w:ilvl w:val="1"/>
          <w:numId w:val="1"/>
        </w:numPr>
        <w:jc w:val="both"/>
        <w:outlineLvl w:val="0"/>
        <w:rPr>
          <w:rFonts w:cstheme="minorHAnsi"/>
          <w:bCs/>
          <w:sz w:val="24"/>
          <w:szCs w:val="24"/>
        </w:rPr>
      </w:pPr>
      <w:bookmarkStart w:id="220" w:name="_Toc63232175"/>
      <w:bookmarkStart w:id="221" w:name="_Toc63232401"/>
      <w:bookmarkStart w:id="222"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0"/>
      <w:bookmarkEnd w:id="221"/>
      <w:bookmarkEnd w:id="222"/>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3" w:name="_Toc63232176"/>
      <w:bookmarkStart w:id="224" w:name="_Toc63232402"/>
      <w:bookmarkStart w:id="225" w:name="_Toc63234711"/>
      <w:r w:rsidRPr="0066597E">
        <w:rPr>
          <w:rFonts w:cstheme="minorHAnsi"/>
          <w:b/>
          <w:sz w:val="26"/>
          <w:szCs w:val="26"/>
        </w:rPr>
        <w:t>SPOSÓB I TERMIN SKŁADANIA I OTWARCIA OFERT</w:t>
      </w:r>
      <w:bookmarkEnd w:id="223"/>
      <w:bookmarkEnd w:id="224"/>
      <w:bookmarkEnd w:id="225"/>
    </w:p>
    <w:p w14:paraId="4478806C" w14:textId="7E974FCF" w:rsidR="0066597E" w:rsidRPr="009208F8" w:rsidRDefault="0066597E" w:rsidP="00EB55EA">
      <w:pPr>
        <w:pStyle w:val="Akapitzlist"/>
        <w:numPr>
          <w:ilvl w:val="1"/>
          <w:numId w:val="1"/>
        </w:numPr>
        <w:jc w:val="both"/>
        <w:outlineLvl w:val="0"/>
        <w:rPr>
          <w:rFonts w:cstheme="minorHAnsi"/>
          <w:bCs/>
          <w:sz w:val="24"/>
          <w:szCs w:val="24"/>
        </w:rPr>
      </w:pPr>
      <w:bookmarkStart w:id="226" w:name="_Toc63232177"/>
      <w:bookmarkStart w:id="227" w:name="_Toc63232403"/>
      <w:bookmarkStart w:id="228"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3529D2">
        <w:rPr>
          <w:rFonts w:cstheme="minorHAnsi"/>
          <w:b/>
          <w:sz w:val="24"/>
          <w:szCs w:val="24"/>
        </w:rPr>
        <w:t>14</w:t>
      </w:r>
      <w:r w:rsidRPr="009208F8">
        <w:rPr>
          <w:rFonts w:cstheme="minorHAnsi"/>
          <w:b/>
          <w:sz w:val="24"/>
          <w:szCs w:val="24"/>
        </w:rPr>
        <w:t>.0</w:t>
      </w:r>
      <w:r w:rsidR="003529D2">
        <w:rPr>
          <w:rFonts w:cstheme="minorHAnsi"/>
          <w:b/>
          <w:sz w:val="24"/>
          <w:szCs w:val="24"/>
        </w:rPr>
        <w:t>6</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6"/>
      <w:bookmarkEnd w:id="227"/>
      <w:bookmarkEnd w:id="228"/>
    </w:p>
    <w:p w14:paraId="7CACB3F8" w14:textId="1A3F3C25" w:rsidR="0066597E" w:rsidRPr="009208F8" w:rsidRDefault="0066597E" w:rsidP="00EB55EA">
      <w:pPr>
        <w:pStyle w:val="Akapitzlist"/>
        <w:numPr>
          <w:ilvl w:val="1"/>
          <w:numId w:val="1"/>
        </w:numPr>
        <w:jc w:val="both"/>
        <w:outlineLvl w:val="0"/>
        <w:rPr>
          <w:rFonts w:cstheme="minorHAnsi"/>
          <w:bCs/>
          <w:sz w:val="24"/>
          <w:szCs w:val="24"/>
        </w:rPr>
      </w:pPr>
      <w:bookmarkStart w:id="229" w:name="_Toc63232178"/>
      <w:bookmarkStart w:id="230" w:name="_Toc63232404"/>
      <w:bookmarkStart w:id="231"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3529D2">
        <w:rPr>
          <w:rFonts w:cstheme="minorHAnsi"/>
          <w:b/>
          <w:sz w:val="24"/>
          <w:szCs w:val="24"/>
        </w:rPr>
        <w:t xml:space="preserve"> 14</w:t>
      </w:r>
      <w:r w:rsidRPr="009208F8">
        <w:rPr>
          <w:rFonts w:cstheme="minorHAnsi"/>
          <w:b/>
          <w:sz w:val="24"/>
          <w:szCs w:val="24"/>
        </w:rPr>
        <w:t>.0</w:t>
      </w:r>
      <w:r w:rsidR="003529D2">
        <w:rPr>
          <w:rFonts w:cstheme="minorHAnsi"/>
          <w:b/>
          <w:sz w:val="24"/>
          <w:szCs w:val="24"/>
        </w:rPr>
        <w:t>6</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9"/>
      <w:bookmarkEnd w:id="230"/>
      <w:bookmarkEnd w:id="231"/>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A7B777C" w:rsidR="0066597E" w:rsidRPr="0034267E" w:rsidRDefault="0066597E" w:rsidP="00EB55EA">
      <w:pPr>
        <w:pStyle w:val="Akapitzlist"/>
        <w:numPr>
          <w:ilvl w:val="1"/>
          <w:numId w:val="1"/>
        </w:numPr>
        <w:jc w:val="both"/>
        <w:outlineLvl w:val="0"/>
        <w:rPr>
          <w:rFonts w:cstheme="minorHAnsi"/>
          <w:b/>
          <w:bCs/>
          <w:sz w:val="24"/>
          <w:szCs w:val="24"/>
        </w:rPr>
      </w:pPr>
      <w:bookmarkStart w:id="232" w:name="_Toc63232179"/>
      <w:bookmarkStart w:id="233" w:name="_Toc63232405"/>
      <w:bookmarkStart w:id="234"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2"/>
      <w:bookmarkEnd w:id="233"/>
      <w:bookmarkEnd w:id="234"/>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5" w:name="_Toc63232180"/>
      <w:bookmarkStart w:id="236" w:name="_Toc63232406"/>
      <w:bookmarkStart w:id="237"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5"/>
      <w:bookmarkEnd w:id="236"/>
      <w:bookmarkEnd w:id="237"/>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8" w:name="_Toc63232181"/>
      <w:bookmarkStart w:id="239" w:name="_Toc63232407"/>
      <w:bookmarkStart w:id="240"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38"/>
      <w:bookmarkEnd w:id="239"/>
      <w:bookmarkEnd w:id="240"/>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1" w:name="_Toc63232182"/>
      <w:bookmarkStart w:id="242" w:name="_Toc63232408"/>
      <w:bookmarkStart w:id="243" w:name="_Toc63234717"/>
      <w:r w:rsidRPr="0066597E">
        <w:rPr>
          <w:rFonts w:cstheme="minorHAnsi"/>
          <w:bCs/>
          <w:sz w:val="24"/>
          <w:szCs w:val="24"/>
        </w:rPr>
        <w:t>cenach lub kosztach zawartych w ofertach.</w:t>
      </w:r>
      <w:bookmarkEnd w:id="241"/>
      <w:bookmarkEnd w:id="242"/>
      <w:bookmarkEnd w:id="243"/>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4" w:name="_Toc63232183"/>
      <w:bookmarkStart w:id="245" w:name="_Toc63232409"/>
      <w:bookmarkStart w:id="246"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4"/>
      <w:bookmarkEnd w:id="245"/>
      <w:bookmarkEnd w:id="246"/>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47" w:name="_Toc63232184"/>
      <w:bookmarkStart w:id="248" w:name="_Toc63232410"/>
      <w:bookmarkStart w:id="249" w:name="_Toc63234719"/>
      <w:r w:rsidRPr="001A0B16">
        <w:rPr>
          <w:rFonts w:cstheme="minorHAnsi"/>
          <w:b/>
          <w:sz w:val="26"/>
          <w:szCs w:val="26"/>
        </w:rPr>
        <w:t>OPIS KRYTERIÓW OCENY OFERT, WRAZ Z PODANIEM WAG TYCH KRYTERIÓW I SPOSOBU OCENY OFERT</w:t>
      </w:r>
      <w:bookmarkEnd w:id="247"/>
      <w:bookmarkEnd w:id="248"/>
      <w:bookmarkEnd w:id="249"/>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50" w:name="_Toc63232185"/>
      <w:bookmarkStart w:id="251" w:name="_Toc63232411"/>
      <w:bookmarkStart w:id="252" w:name="_Toc63234720"/>
      <w:r w:rsidRPr="00380FFA">
        <w:rPr>
          <w:rFonts w:cstheme="minorHAnsi"/>
          <w:b/>
          <w:sz w:val="24"/>
          <w:szCs w:val="24"/>
        </w:rPr>
        <w:t>Zamawiający dokona wyboru najkorzystniejszej oferty, stosując następujące kryteria, gdzie 1% = 1 pkt:</w:t>
      </w:r>
      <w:bookmarkEnd w:id="250"/>
      <w:bookmarkEnd w:id="251"/>
      <w:bookmarkEnd w:id="252"/>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3" w:name="_Toc63232186"/>
      <w:bookmarkStart w:id="254" w:name="_Toc63232412"/>
      <w:bookmarkStart w:id="255"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3"/>
      <w:bookmarkEnd w:id="254"/>
      <w:bookmarkEnd w:id="255"/>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56" w:name="_Toc63232188"/>
      <w:bookmarkStart w:id="257" w:name="_Toc63232414"/>
      <w:bookmarkStart w:id="258" w:name="_Toc63234723"/>
      <w:r w:rsidRPr="00F129B8">
        <w:rPr>
          <w:rFonts w:cstheme="minorHAnsi"/>
          <w:b/>
          <w:sz w:val="24"/>
          <w:szCs w:val="24"/>
        </w:rPr>
        <w:t>Zasady oceny kryterium „Cena” (C)</w:t>
      </w:r>
      <w:bookmarkEnd w:id="256"/>
      <w:bookmarkEnd w:id="257"/>
      <w:bookmarkEnd w:id="258"/>
    </w:p>
    <w:p w14:paraId="3C7D52EA" w14:textId="0A25758D" w:rsidR="00B3742C" w:rsidRDefault="002F28F9" w:rsidP="00B3742C">
      <w:pPr>
        <w:pStyle w:val="Akapitzlist"/>
        <w:ind w:left="851"/>
        <w:jc w:val="both"/>
        <w:outlineLvl w:val="0"/>
        <w:rPr>
          <w:rFonts w:cstheme="minorHAnsi"/>
          <w:bCs/>
          <w:sz w:val="24"/>
          <w:szCs w:val="24"/>
        </w:rPr>
      </w:pPr>
      <w:bookmarkStart w:id="259" w:name="_Toc63232189"/>
      <w:bookmarkStart w:id="260" w:name="_Toc63232415"/>
      <w:bookmarkStart w:id="261"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9"/>
      <w:bookmarkEnd w:id="260"/>
      <w:bookmarkEnd w:id="261"/>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2" w:name="_Toc63232190"/>
      <w:bookmarkStart w:id="263" w:name="_Toc63232416"/>
      <w:bookmarkStart w:id="264"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2"/>
      <w:bookmarkEnd w:id="263"/>
      <w:bookmarkEnd w:id="264"/>
    </w:p>
    <w:p w14:paraId="16BD10E5" w14:textId="77777777" w:rsidR="002F28F9" w:rsidRPr="002F28F9" w:rsidRDefault="002F28F9" w:rsidP="002F28F9">
      <w:pPr>
        <w:pStyle w:val="Akapitzlist"/>
        <w:ind w:left="851"/>
        <w:jc w:val="both"/>
        <w:outlineLvl w:val="0"/>
        <w:rPr>
          <w:rFonts w:cstheme="minorHAnsi"/>
          <w:bCs/>
          <w:sz w:val="24"/>
          <w:szCs w:val="24"/>
        </w:rPr>
      </w:pPr>
      <w:bookmarkStart w:id="265" w:name="_Toc63232191"/>
      <w:bookmarkStart w:id="266" w:name="_Toc63232417"/>
      <w:bookmarkStart w:id="267" w:name="_Toc63234726"/>
      <w:r w:rsidRPr="002F28F9">
        <w:rPr>
          <w:rFonts w:cstheme="minorHAnsi"/>
          <w:bCs/>
          <w:sz w:val="24"/>
          <w:szCs w:val="24"/>
        </w:rPr>
        <w:t>gdzie:</w:t>
      </w:r>
      <w:bookmarkEnd w:id="265"/>
      <w:bookmarkEnd w:id="266"/>
      <w:bookmarkEnd w:id="267"/>
    </w:p>
    <w:p w14:paraId="6E3DE958" w14:textId="4EF693DF" w:rsidR="002F28F9" w:rsidRPr="002F28F9" w:rsidRDefault="002F28F9" w:rsidP="002F28F9">
      <w:pPr>
        <w:pStyle w:val="Akapitzlist"/>
        <w:ind w:left="851"/>
        <w:jc w:val="both"/>
        <w:outlineLvl w:val="0"/>
        <w:rPr>
          <w:rFonts w:cstheme="minorHAnsi"/>
          <w:bCs/>
          <w:sz w:val="24"/>
          <w:szCs w:val="24"/>
        </w:rPr>
      </w:pPr>
      <w:bookmarkStart w:id="268" w:name="_Toc63232192"/>
      <w:bookmarkStart w:id="269" w:name="_Toc63232418"/>
      <w:bookmarkStart w:id="270"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8"/>
      <w:bookmarkEnd w:id="269"/>
      <w:bookmarkEnd w:id="270"/>
    </w:p>
    <w:p w14:paraId="582DD219" w14:textId="77777777" w:rsidR="002F28F9" w:rsidRPr="002F28F9" w:rsidRDefault="002F28F9" w:rsidP="002F28F9">
      <w:pPr>
        <w:pStyle w:val="Akapitzlist"/>
        <w:ind w:left="851"/>
        <w:jc w:val="both"/>
        <w:outlineLvl w:val="0"/>
        <w:rPr>
          <w:rFonts w:cstheme="minorHAnsi"/>
          <w:bCs/>
          <w:sz w:val="24"/>
          <w:szCs w:val="24"/>
        </w:rPr>
      </w:pPr>
      <w:bookmarkStart w:id="271" w:name="_Toc63232193"/>
      <w:bookmarkStart w:id="272" w:name="_Toc63232419"/>
      <w:bookmarkStart w:id="273"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1"/>
      <w:bookmarkEnd w:id="272"/>
      <w:bookmarkEnd w:id="273"/>
    </w:p>
    <w:p w14:paraId="6493C0FB" w14:textId="0B227E27" w:rsidR="00B3742C" w:rsidRDefault="002F28F9" w:rsidP="005A53D4">
      <w:pPr>
        <w:pStyle w:val="Akapitzlist"/>
        <w:ind w:left="851"/>
        <w:jc w:val="both"/>
        <w:outlineLvl w:val="0"/>
        <w:rPr>
          <w:rFonts w:cstheme="minorHAnsi"/>
          <w:bCs/>
          <w:sz w:val="24"/>
          <w:szCs w:val="24"/>
        </w:rPr>
      </w:pPr>
      <w:bookmarkStart w:id="274" w:name="_Toc63232194"/>
      <w:bookmarkStart w:id="275" w:name="_Toc63232420"/>
      <w:bookmarkStart w:id="276" w:name="_Toc63234729"/>
      <w:r w:rsidRPr="002F28F9">
        <w:rPr>
          <w:rFonts w:cstheme="minorHAnsi"/>
          <w:bCs/>
          <w:sz w:val="24"/>
          <w:szCs w:val="24"/>
        </w:rPr>
        <w:t>Co     – cena badanej oferty</w:t>
      </w:r>
      <w:bookmarkEnd w:id="274"/>
      <w:bookmarkEnd w:id="275"/>
      <w:bookmarkEnd w:id="276"/>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41632272"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3529D2">
        <w:rPr>
          <w:rFonts w:cstheme="minorHAnsi"/>
          <w:b/>
          <w:bCs/>
          <w:sz w:val="24"/>
          <w:szCs w:val="24"/>
        </w:rPr>
        <w:t xml:space="preserve">5 lat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14A9D11D"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3529D2">
        <w:rPr>
          <w:rFonts w:cstheme="minorHAnsi"/>
          <w:b/>
          <w:bCs/>
          <w:sz w:val="24"/>
          <w:szCs w:val="24"/>
        </w:rPr>
        <w:t>6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420AEFF7"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3529D2">
        <w:rPr>
          <w:rFonts w:cstheme="minorHAnsi"/>
          <w:b/>
          <w:bCs/>
          <w:sz w:val="24"/>
          <w:szCs w:val="24"/>
        </w:rPr>
        <w:t>7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379CDF50"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3529D2">
        <w:rPr>
          <w:rFonts w:cstheme="minorHAnsi"/>
          <w:b/>
          <w:bCs/>
          <w:sz w:val="24"/>
          <w:szCs w:val="24"/>
        </w:rPr>
        <w:t>5 lat</w:t>
      </w:r>
      <w:r w:rsidRPr="001A0B16">
        <w:rPr>
          <w:rFonts w:cstheme="minorHAnsi"/>
          <w:b/>
          <w:bCs/>
          <w:sz w:val="24"/>
          <w:szCs w:val="24"/>
        </w:rPr>
        <w:t>.</w:t>
      </w:r>
    </w:p>
    <w:p w14:paraId="0A4A5897" w14:textId="77777777"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3529D2">
        <w:rPr>
          <w:rFonts w:cstheme="minorHAnsi"/>
          <w:bCs/>
          <w:sz w:val="24"/>
          <w:szCs w:val="24"/>
        </w:rPr>
        <w:t>5 lat</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3529D2">
        <w:rPr>
          <w:rFonts w:cstheme="minorHAnsi"/>
          <w:bCs/>
          <w:sz w:val="24"/>
          <w:szCs w:val="24"/>
        </w:rPr>
        <w:t>7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7B59C0">
        <w:rPr>
          <w:rFonts w:cstheme="minorHAnsi"/>
          <w:bCs/>
          <w:sz w:val="24"/>
          <w:szCs w:val="24"/>
        </w:rPr>
        <w:t>7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7" w:name="_Toc63232210"/>
      <w:bookmarkStart w:id="278" w:name="_Toc63232436"/>
      <w:bookmarkStart w:id="279"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7"/>
      <w:bookmarkEnd w:id="278"/>
      <w:bookmarkEnd w:id="279"/>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80" w:name="_Toc63232211"/>
      <w:bookmarkStart w:id="281" w:name="_Toc63232437"/>
      <w:bookmarkStart w:id="282" w:name="_Toc63234746"/>
      <w:r w:rsidRPr="001A0B16">
        <w:rPr>
          <w:rFonts w:cstheme="minorHAnsi"/>
          <w:bCs/>
          <w:sz w:val="24"/>
          <w:szCs w:val="24"/>
        </w:rPr>
        <w:t>Punktacja przyznawana ofertom będzie liczona z dokładnością do dwóch miejsc po przecinku, zgodnie z zasadami arytmetyki.</w:t>
      </w:r>
      <w:bookmarkEnd w:id="280"/>
      <w:bookmarkEnd w:id="281"/>
      <w:bookmarkEnd w:id="282"/>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83" w:name="_Toc63232212"/>
      <w:bookmarkStart w:id="284" w:name="_Toc63232438"/>
      <w:bookmarkStart w:id="285" w:name="_Toc63234747"/>
      <w:r w:rsidRPr="001A0B16">
        <w:rPr>
          <w:rFonts w:cstheme="minorHAnsi"/>
          <w:bCs/>
          <w:sz w:val="24"/>
          <w:szCs w:val="24"/>
        </w:rPr>
        <w:t>W toku badania i oceny ofert Zamawiający może żądać od Wykonawcy wyjaśnień</w:t>
      </w:r>
      <w:bookmarkEnd w:id="283"/>
      <w:bookmarkEnd w:id="284"/>
      <w:bookmarkEnd w:id="285"/>
    </w:p>
    <w:p w14:paraId="06697E60" w14:textId="2468105E" w:rsidR="009634F8" w:rsidRPr="009634F8" w:rsidRDefault="009634F8" w:rsidP="009634F8">
      <w:pPr>
        <w:pStyle w:val="Akapitzlist"/>
        <w:ind w:left="851"/>
        <w:jc w:val="both"/>
        <w:outlineLvl w:val="0"/>
        <w:rPr>
          <w:rFonts w:cstheme="minorHAnsi"/>
          <w:bCs/>
          <w:sz w:val="24"/>
          <w:szCs w:val="24"/>
        </w:rPr>
      </w:pPr>
      <w:bookmarkStart w:id="286" w:name="_Toc63232213"/>
      <w:bookmarkStart w:id="287" w:name="_Toc63232439"/>
      <w:bookmarkStart w:id="288" w:name="_Toc63234748"/>
      <w:r w:rsidRPr="009634F8">
        <w:rPr>
          <w:rFonts w:cstheme="minorHAnsi"/>
          <w:bCs/>
          <w:sz w:val="24"/>
          <w:szCs w:val="24"/>
        </w:rPr>
        <w:t>dotyczących treści złożonej oferty, w tym zaoferowanej ceny.</w:t>
      </w:r>
      <w:bookmarkEnd w:id="286"/>
      <w:bookmarkEnd w:id="287"/>
      <w:bookmarkEnd w:id="288"/>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9" w:name="_Toc63232214"/>
      <w:bookmarkStart w:id="290" w:name="_Toc63232440"/>
      <w:bookmarkStart w:id="291" w:name="_Toc63234749"/>
      <w:r w:rsidRPr="00FD7EFA">
        <w:rPr>
          <w:rFonts w:cstheme="minorHAnsi"/>
          <w:b/>
          <w:sz w:val="26"/>
          <w:szCs w:val="26"/>
        </w:rPr>
        <w:t>INFORMACJE O FORMALNOŚCIACH, JAKIE POWINNY BYĆ DOPEŁNIONE PO WYBORZE OFERTY W CELU ZAWARCIA UMOWY W SPRAWIE ZAMÓWIENIA PUBLICZNEGO</w:t>
      </w:r>
      <w:bookmarkEnd w:id="289"/>
      <w:bookmarkEnd w:id="290"/>
      <w:bookmarkEnd w:id="291"/>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92" w:name="_Toc63232215"/>
      <w:bookmarkStart w:id="293" w:name="_Toc63232441"/>
      <w:bookmarkStart w:id="294"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2"/>
      <w:bookmarkEnd w:id="293"/>
      <w:bookmarkEnd w:id="294"/>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P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1D8575BF" w14:textId="39012A41" w:rsidR="00A554CD" w:rsidRPr="00FA403E" w:rsidRDefault="00AF078A" w:rsidP="00D2438B">
      <w:pPr>
        <w:pStyle w:val="Akapitzlist"/>
        <w:numPr>
          <w:ilvl w:val="0"/>
          <w:numId w:val="15"/>
        </w:numPr>
        <w:jc w:val="both"/>
        <w:outlineLvl w:val="0"/>
        <w:rPr>
          <w:rFonts w:cstheme="minorHAnsi"/>
          <w:bCs/>
          <w:sz w:val="24"/>
          <w:szCs w:val="24"/>
        </w:rPr>
      </w:pPr>
      <w:r w:rsidRPr="00FA403E">
        <w:rPr>
          <w:rFonts w:cstheme="minorHAnsi"/>
          <w:bCs/>
          <w:sz w:val="24"/>
          <w:szCs w:val="24"/>
        </w:rPr>
        <w:t>harmonogram rzeczowo-finansowy robót.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95" w:name="_Toc63232221"/>
      <w:bookmarkStart w:id="296" w:name="_Toc63232447"/>
      <w:bookmarkStart w:id="297"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5"/>
      <w:bookmarkEnd w:id="296"/>
      <w:bookmarkEnd w:id="297"/>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98" w:name="_Toc63232222"/>
      <w:bookmarkStart w:id="299" w:name="_Toc63232448"/>
      <w:bookmarkStart w:id="300"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8"/>
      <w:bookmarkEnd w:id="299"/>
      <w:bookmarkEnd w:id="300"/>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301" w:name="_Toc63232226"/>
      <w:bookmarkStart w:id="302" w:name="_Toc63232452"/>
      <w:bookmarkStart w:id="303" w:name="_Toc63234761"/>
      <w:r w:rsidRPr="00D05393">
        <w:rPr>
          <w:rFonts w:cstheme="minorHAnsi"/>
          <w:b/>
          <w:sz w:val="26"/>
          <w:szCs w:val="26"/>
        </w:rPr>
        <w:t>WYMAGANIA DOTYCZĄCE ZABEZPIECZENIA NALEŻYTEGO WYKONANIA UMOWY</w:t>
      </w:r>
      <w:bookmarkEnd w:id="301"/>
      <w:bookmarkEnd w:id="302"/>
      <w:bookmarkEnd w:id="303"/>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lastRenderedPageBreak/>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38A90600" w:rsidR="00911F9D" w:rsidRDefault="00911F9D" w:rsidP="00A22886">
      <w:pPr>
        <w:pStyle w:val="Akapitzlist"/>
        <w:ind w:left="851"/>
        <w:jc w:val="both"/>
        <w:outlineLvl w:val="0"/>
        <w:rPr>
          <w:rFonts w:ascii="Calibri" w:hAnsi="Calibri" w:cs="Calibri"/>
          <w:b/>
          <w:sz w:val="24"/>
          <w:szCs w:val="24"/>
        </w:rPr>
      </w:pPr>
      <w:r w:rsidRPr="00911F9D">
        <w:rPr>
          <w:rFonts w:cstheme="minorHAnsi"/>
          <w:b/>
          <w:sz w:val="24"/>
          <w:szCs w:val="26"/>
        </w:rPr>
        <w:t xml:space="preserve">Bank Pekao SA I O. w Leżajsku o numerze: </w:t>
      </w:r>
      <w:r w:rsidR="00A22886" w:rsidRPr="00A22886">
        <w:rPr>
          <w:rFonts w:ascii="Calibri" w:hAnsi="Calibri" w:cs="Calibri"/>
          <w:b/>
          <w:sz w:val="24"/>
          <w:szCs w:val="24"/>
        </w:rPr>
        <w:t>77 1240 1268 1111 0010 9637 5490</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D2438B">
      <w:pPr>
        <w:pStyle w:val="Akapitzlist"/>
        <w:numPr>
          <w:ilvl w:val="0"/>
          <w:numId w:val="16"/>
        </w:numPr>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lastRenderedPageBreak/>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7B75665"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304" w:name="_Toc63232245"/>
      <w:bookmarkStart w:id="305" w:name="_Toc63232471"/>
      <w:bookmarkStart w:id="306" w:name="_Toc63234780"/>
      <w:r w:rsidRPr="00585960">
        <w:rPr>
          <w:rFonts w:cstheme="minorHAnsi"/>
          <w:b/>
          <w:sz w:val="26"/>
          <w:szCs w:val="26"/>
        </w:rPr>
        <w:t>INFORMACJE O TREŚCI ZAWIERANEJ UMOWY ORAZ MOŻLIWOŚCI JEJ ZMIANY</w:t>
      </w:r>
      <w:bookmarkEnd w:id="304"/>
      <w:bookmarkEnd w:id="305"/>
      <w:bookmarkEnd w:id="306"/>
    </w:p>
    <w:p w14:paraId="051122C3" w14:textId="56B444B9" w:rsidR="00415D6E" w:rsidRPr="00415D6E" w:rsidRDefault="00415D6E" w:rsidP="00D2438B">
      <w:pPr>
        <w:pStyle w:val="Akapitzlist"/>
        <w:numPr>
          <w:ilvl w:val="1"/>
          <w:numId w:val="14"/>
        </w:numPr>
        <w:rPr>
          <w:rFonts w:cstheme="minorHAnsi"/>
          <w:bCs/>
          <w:sz w:val="24"/>
          <w:szCs w:val="24"/>
        </w:rPr>
      </w:pPr>
      <w:bookmarkStart w:id="307" w:name="_Toc63232248"/>
      <w:bookmarkStart w:id="308" w:name="_Toc63232474"/>
      <w:bookmarkStart w:id="309"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7"/>
      <w:bookmarkEnd w:id="308"/>
      <w:bookmarkEnd w:id="309"/>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10" w:name="_Toc63232251"/>
      <w:bookmarkStart w:id="311" w:name="_Toc63232477"/>
      <w:bookmarkStart w:id="312" w:name="_Toc63234786"/>
      <w:r w:rsidRPr="00585960">
        <w:rPr>
          <w:rFonts w:cstheme="minorHAnsi"/>
          <w:bCs/>
          <w:sz w:val="24"/>
          <w:szCs w:val="24"/>
        </w:rPr>
        <w:t>Wszelkie istotne zmiany treści umowy wymagają zgody obydwu stron i formy pisemnej w postaci aneksu pod rygorem nieważności.</w:t>
      </w:r>
      <w:bookmarkEnd w:id="310"/>
      <w:bookmarkEnd w:id="311"/>
      <w:bookmarkEnd w:id="312"/>
    </w:p>
    <w:p w14:paraId="494F238C" w14:textId="6D7EE5E9"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lastRenderedPageBreak/>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Pr="00082DB5"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13" w:name="_Toc63232255"/>
      <w:bookmarkStart w:id="314" w:name="_Toc63232481"/>
      <w:bookmarkStart w:id="315" w:name="_Toc63234790"/>
      <w:r w:rsidRPr="000A0B5A">
        <w:rPr>
          <w:rFonts w:cstheme="minorHAnsi"/>
          <w:b/>
          <w:sz w:val="26"/>
          <w:szCs w:val="26"/>
        </w:rPr>
        <w:t>POUCZENIE O ŚRODKACH OCHRONY PRAWNEJ PRZYSŁUGUJĄCYCH WYKONAWCY</w:t>
      </w:r>
      <w:bookmarkEnd w:id="313"/>
      <w:bookmarkEnd w:id="314"/>
      <w:bookmarkEnd w:id="315"/>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16" w:name="_Toc63232256"/>
      <w:bookmarkStart w:id="317" w:name="_Toc63232482"/>
      <w:bookmarkStart w:id="318"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6"/>
      <w:bookmarkEnd w:id="317"/>
      <w:bookmarkEnd w:id="318"/>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9" w:name="_Toc63232257"/>
      <w:bookmarkStart w:id="320" w:name="_Toc63232483"/>
      <w:bookmarkStart w:id="321"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t>
      </w:r>
      <w:r w:rsidRPr="000A0B5A">
        <w:rPr>
          <w:rFonts w:cstheme="minorHAnsi"/>
          <w:bCs/>
          <w:sz w:val="24"/>
          <w:szCs w:val="24"/>
        </w:rPr>
        <w:lastRenderedPageBreak/>
        <w:t xml:space="preserve">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9"/>
      <w:bookmarkEnd w:id="320"/>
      <w:bookmarkEnd w:id="321"/>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22" w:name="_Toc63232258"/>
      <w:bookmarkStart w:id="323" w:name="_Toc63232484"/>
      <w:bookmarkStart w:id="324" w:name="_Toc63234793"/>
      <w:r w:rsidRPr="00D434BD">
        <w:rPr>
          <w:rFonts w:cstheme="minorHAnsi"/>
          <w:b/>
          <w:sz w:val="24"/>
          <w:szCs w:val="24"/>
        </w:rPr>
        <w:t>Odwołanie przysługuje na:</w:t>
      </w:r>
      <w:bookmarkEnd w:id="322"/>
      <w:bookmarkEnd w:id="323"/>
      <w:bookmarkEnd w:id="324"/>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25" w:name="_Toc63232259"/>
      <w:bookmarkStart w:id="326" w:name="_Toc63232485"/>
      <w:bookmarkStart w:id="327"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5"/>
      <w:bookmarkEnd w:id="326"/>
      <w:bookmarkEnd w:id="327"/>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28" w:name="_Toc63232260"/>
      <w:bookmarkStart w:id="329" w:name="_Toc63232486"/>
      <w:bookmarkStart w:id="330" w:name="_Toc63234795"/>
      <w:r w:rsidRPr="00BA4BF7">
        <w:rPr>
          <w:rFonts w:cstheme="minorHAnsi"/>
          <w:bCs/>
          <w:sz w:val="24"/>
          <w:szCs w:val="24"/>
        </w:rPr>
        <w:t>zaniechanie czynności w postępowaniu o udzielenie zamówienia do której zamawiający był obowiązany na podstawie ustawy;</w:t>
      </w:r>
      <w:bookmarkEnd w:id="328"/>
      <w:bookmarkEnd w:id="329"/>
      <w:bookmarkEnd w:id="330"/>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31" w:name="_Toc63232261"/>
      <w:bookmarkStart w:id="332" w:name="_Toc63232487"/>
      <w:bookmarkStart w:id="333"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1"/>
      <w:bookmarkEnd w:id="332"/>
      <w:bookmarkEnd w:id="333"/>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34" w:name="_Toc63232263"/>
      <w:bookmarkStart w:id="335" w:name="_Toc63232489"/>
      <w:bookmarkStart w:id="336" w:name="_Toc63234798"/>
      <w:r w:rsidRPr="00D434BD">
        <w:rPr>
          <w:rFonts w:cstheme="minorHAnsi"/>
          <w:b/>
          <w:sz w:val="24"/>
          <w:szCs w:val="24"/>
        </w:rPr>
        <w:t>Odwołanie wnosi się w terminie:</w:t>
      </w:r>
      <w:bookmarkEnd w:id="334"/>
      <w:bookmarkEnd w:id="335"/>
      <w:bookmarkEnd w:id="336"/>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37" w:name="_Toc63232264"/>
      <w:bookmarkStart w:id="338" w:name="_Toc63232490"/>
      <w:bookmarkStart w:id="339"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7"/>
      <w:bookmarkEnd w:id="338"/>
      <w:bookmarkEnd w:id="339"/>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40" w:name="_Toc63232265"/>
      <w:bookmarkStart w:id="341" w:name="_Toc63232491"/>
      <w:bookmarkStart w:id="342"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0"/>
      <w:bookmarkEnd w:id="341"/>
      <w:bookmarkEnd w:id="342"/>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43" w:name="_Toc63232262"/>
      <w:bookmarkStart w:id="344" w:name="_Toc63232488"/>
      <w:bookmarkStart w:id="345"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3"/>
      <w:bookmarkEnd w:id="344"/>
      <w:bookmarkEnd w:id="345"/>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46" w:name="_Toc63232266"/>
      <w:bookmarkStart w:id="347" w:name="_Toc63232492"/>
      <w:bookmarkStart w:id="348"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6"/>
      <w:bookmarkEnd w:id="347"/>
      <w:bookmarkEnd w:id="348"/>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9" w:name="_Toc63232267"/>
      <w:bookmarkStart w:id="350" w:name="_Toc63232493"/>
      <w:bookmarkStart w:id="351"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9"/>
      <w:bookmarkEnd w:id="350"/>
      <w:bookmarkEnd w:id="351"/>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52" w:name="_Toc63232268"/>
      <w:bookmarkStart w:id="353" w:name="_Toc63232494"/>
      <w:bookmarkStart w:id="354"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2"/>
      <w:bookmarkEnd w:id="353"/>
      <w:bookmarkEnd w:id="354"/>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55" w:name="_Toc63232269"/>
      <w:bookmarkStart w:id="356" w:name="_Toc63232495"/>
      <w:bookmarkStart w:id="357" w:name="_Toc63234804"/>
      <w:r w:rsidRPr="000A0B5A">
        <w:rPr>
          <w:rFonts w:cstheme="minorHAnsi"/>
          <w:bCs/>
          <w:sz w:val="24"/>
          <w:szCs w:val="24"/>
        </w:rPr>
        <w:t>Skargę wnosi się do Sądu Okręgowego w Warszawie - sądu zamówień publicznych, zwanego dalej "sądem zamówień publicznych".</w:t>
      </w:r>
      <w:bookmarkEnd w:id="355"/>
      <w:bookmarkEnd w:id="356"/>
      <w:bookmarkEnd w:id="357"/>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58" w:name="_Toc63232270"/>
      <w:bookmarkStart w:id="359" w:name="_Toc63232496"/>
      <w:bookmarkStart w:id="360"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8"/>
      <w:bookmarkEnd w:id="359"/>
      <w:bookmarkEnd w:id="360"/>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61" w:name="_Toc63232271"/>
      <w:bookmarkStart w:id="362" w:name="_Toc63232497"/>
      <w:bookmarkStart w:id="363" w:name="_Toc63234806"/>
      <w:r w:rsidRPr="000A0B5A">
        <w:rPr>
          <w:rFonts w:cstheme="minorHAnsi"/>
          <w:bCs/>
          <w:sz w:val="24"/>
          <w:szCs w:val="24"/>
        </w:rPr>
        <w:t>Prezes Izby przekazuje skargę wraz z aktami postępowania odwoławczego do sądu zamówień publicznych w terminie 7 dni od dnia jej otrzymania.</w:t>
      </w:r>
      <w:bookmarkEnd w:id="361"/>
      <w:bookmarkEnd w:id="362"/>
      <w:bookmarkEnd w:id="363"/>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3"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259918E7" w:rsidR="009062B3" w:rsidRPr="006A362B" w:rsidRDefault="009062B3" w:rsidP="006A362B">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6A362B" w:rsidRPr="006A362B">
              <w:rPr>
                <w:rFonts w:eastAsia="Times New Roman" w:cstheme="minorHAnsi"/>
                <w:b/>
                <w:iCs/>
                <w:sz w:val="24"/>
                <w:szCs w:val="24"/>
                <w:u w:val="single"/>
              </w:rPr>
              <w:t xml:space="preserve">Rozbudowa drogi powiatowej nr 1256R Sieniawa (gr. pow.) – Piskorowice </w:t>
            </w:r>
            <w:r w:rsidR="006A362B" w:rsidRPr="006A362B">
              <w:rPr>
                <w:rFonts w:eastAsia="Times New Roman" w:cstheme="minorHAnsi"/>
                <w:b/>
                <w:iCs/>
                <w:sz w:val="24"/>
                <w:szCs w:val="24"/>
                <w:u w:val="single"/>
              </w:rPr>
              <w:br/>
              <w:t>– Leżajsk, w związku z rozbiórką istniejącego i budową nowego mostu w miejscowości Piskorowice w km 7+723 (JNI 1008073)</w:t>
            </w:r>
            <w:r w:rsidR="006A362B">
              <w:rPr>
                <w:rFonts w:eastAsia="Times New Roman" w:cstheme="minorHAnsi"/>
                <w:b/>
                <w:iCs/>
                <w:sz w:val="24"/>
                <w:szCs w:val="24"/>
              </w:rPr>
              <w:t>”</w:t>
            </w:r>
            <w:r w:rsidR="00F73622" w:rsidRPr="006A362B">
              <w:rPr>
                <w:rFonts w:eastAsia="Times New Roman" w:cstheme="minorHAnsi"/>
                <w:b/>
                <w:bCs/>
                <w:sz w:val="24"/>
                <w:szCs w:val="24"/>
              </w:rPr>
              <w:t>,</w:t>
            </w:r>
            <w:r w:rsidR="00F73622" w:rsidRPr="006A362B">
              <w:rPr>
                <w:rFonts w:eastAsia="Times New Roman" w:cstheme="minorHAnsi"/>
                <w:bCs/>
                <w:i/>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6A362B" w:rsidRPr="006A362B">
              <w:rPr>
                <w:rFonts w:eastAsia="Times New Roman" w:cstheme="minorHAnsi"/>
                <w:b/>
                <w:sz w:val="24"/>
                <w:szCs w:val="24"/>
              </w:rPr>
              <w:t>4</w:t>
            </w:r>
            <w:r w:rsidRPr="006A362B">
              <w:rPr>
                <w:rFonts w:eastAsia="Times New Roman" w:cstheme="minorHAnsi"/>
                <w:b/>
                <w:sz w:val="24"/>
                <w:szCs w:val="24"/>
              </w:rPr>
              <w:t>.202</w:t>
            </w:r>
            <w:r w:rsidR="003722D6" w:rsidRPr="006A362B">
              <w:rPr>
                <w:rFonts w:eastAsia="Times New Roman" w:cstheme="minorHAnsi"/>
                <w:b/>
                <w:sz w:val="24"/>
                <w:szCs w:val="24"/>
              </w:rPr>
              <w:t>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 xml:space="preserve">Wystąpienie z żądaniem, o którym mowa w art. 18 ust. 1 rozporządzenia 2016/679, nie ogranicza przetwarzania danych osobowych do </w:t>
            </w:r>
            <w:r w:rsidR="0053167A" w:rsidRPr="00113E8F">
              <w:rPr>
                <w:rFonts w:eastAsia="Times New Roman" w:cstheme="minorHAnsi"/>
                <w:sz w:val="24"/>
                <w:szCs w:val="24"/>
                <w:lang w:val="x-none"/>
              </w:rPr>
              <w:lastRenderedPageBreak/>
              <w:t>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71CD66F6" w14:textId="77777777" w:rsidR="00D74801" w:rsidRDefault="00D74801" w:rsidP="009062B3">
      <w:pPr>
        <w:pStyle w:val="Akapitzlist"/>
        <w:ind w:left="851"/>
        <w:jc w:val="both"/>
        <w:outlineLvl w:val="0"/>
        <w:rPr>
          <w:rFonts w:eastAsia="Arial" w:cs="Arial"/>
          <w:sz w:val="24"/>
          <w:szCs w:val="24"/>
        </w:rPr>
      </w:pPr>
    </w:p>
    <w:p w14:paraId="6FF3E580" w14:textId="77777777" w:rsidR="00D74801" w:rsidRDefault="00D74801" w:rsidP="009062B3">
      <w:pPr>
        <w:pStyle w:val="Akapitzlist"/>
        <w:ind w:left="851"/>
        <w:jc w:val="both"/>
        <w:outlineLvl w:val="0"/>
        <w:rPr>
          <w:rFonts w:eastAsia="Arial" w:cs="Arial"/>
          <w:sz w:val="24"/>
          <w:szCs w:val="24"/>
        </w:rPr>
      </w:pPr>
    </w:p>
    <w:p w14:paraId="7AB85343" w14:textId="77777777" w:rsidR="00D74801" w:rsidRDefault="00D74801" w:rsidP="009062B3">
      <w:pPr>
        <w:pStyle w:val="Akapitzlist"/>
        <w:ind w:left="851"/>
        <w:jc w:val="both"/>
        <w:outlineLvl w:val="0"/>
        <w:rPr>
          <w:rFonts w:eastAsia="Arial" w:cs="Arial"/>
          <w:sz w:val="24"/>
          <w:szCs w:val="24"/>
        </w:rPr>
      </w:pPr>
    </w:p>
    <w:p w14:paraId="0C5F239C" w14:textId="77777777" w:rsidR="00D74801" w:rsidRDefault="00D74801" w:rsidP="009062B3">
      <w:pPr>
        <w:pStyle w:val="Akapitzlist"/>
        <w:ind w:left="851"/>
        <w:jc w:val="both"/>
        <w:outlineLvl w:val="0"/>
        <w:rPr>
          <w:rFonts w:eastAsia="Arial" w:cs="Arial"/>
          <w:sz w:val="24"/>
          <w:szCs w:val="24"/>
        </w:rPr>
      </w:pPr>
    </w:p>
    <w:p w14:paraId="38E5CB4C" w14:textId="77777777" w:rsidR="00D74801" w:rsidRDefault="00D74801" w:rsidP="009062B3">
      <w:pPr>
        <w:pStyle w:val="Akapitzlist"/>
        <w:ind w:left="851"/>
        <w:jc w:val="both"/>
        <w:outlineLvl w:val="0"/>
        <w:rPr>
          <w:rFonts w:eastAsia="Arial" w:cs="Arial"/>
          <w:sz w:val="24"/>
          <w:szCs w:val="24"/>
        </w:rPr>
      </w:pPr>
    </w:p>
    <w:p w14:paraId="62B50237" w14:textId="77777777" w:rsidR="00D74801" w:rsidRDefault="00D74801" w:rsidP="009062B3">
      <w:pPr>
        <w:pStyle w:val="Akapitzlist"/>
        <w:ind w:left="851"/>
        <w:jc w:val="both"/>
        <w:outlineLvl w:val="0"/>
        <w:rPr>
          <w:rFonts w:eastAsia="Arial" w:cs="Arial"/>
          <w:sz w:val="24"/>
          <w:szCs w:val="24"/>
        </w:rPr>
      </w:pPr>
    </w:p>
    <w:p w14:paraId="5522EF7D" w14:textId="77777777" w:rsidR="00D74801" w:rsidRDefault="00D74801" w:rsidP="009062B3">
      <w:pPr>
        <w:pStyle w:val="Akapitzlist"/>
        <w:ind w:left="851"/>
        <w:jc w:val="both"/>
        <w:outlineLvl w:val="0"/>
        <w:rPr>
          <w:rFonts w:eastAsia="Arial" w:cs="Arial"/>
          <w:sz w:val="24"/>
          <w:szCs w:val="24"/>
        </w:rPr>
      </w:pPr>
    </w:p>
    <w:p w14:paraId="384A83C0" w14:textId="77777777" w:rsidR="00D74801" w:rsidRDefault="00D74801" w:rsidP="009062B3">
      <w:pPr>
        <w:pStyle w:val="Akapitzlist"/>
        <w:ind w:left="851"/>
        <w:jc w:val="both"/>
        <w:outlineLvl w:val="0"/>
        <w:rPr>
          <w:rFonts w:eastAsia="Arial" w:cs="Arial"/>
          <w:sz w:val="24"/>
          <w:szCs w:val="24"/>
        </w:rPr>
      </w:pPr>
    </w:p>
    <w:p w14:paraId="383A3F44" w14:textId="77777777" w:rsidR="00D74801" w:rsidRDefault="00D74801" w:rsidP="009062B3">
      <w:pPr>
        <w:pStyle w:val="Akapitzlist"/>
        <w:ind w:left="851"/>
        <w:jc w:val="both"/>
        <w:outlineLvl w:val="0"/>
        <w:rPr>
          <w:rFonts w:eastAsia="Arial" w:cs="Arial"/>
          <w:sz w:val="24"/>
          <w:szCs w:val="24"/>
        </w:rPr>
      </w:pPr>
    </w:p>
    <w:p w14:paraId="64E78FB4" w14:textId="77777777" w:rsidR="00F22527" w:rsidRDefault="00F22527" w:rsidP="009062B3">
      <w:pPr>
        <w:pStyle w:val="Akapitzlist"/>
        <w:ind w:left="851"/>
        <w:jc w:val="both"/>
        <w:outlineLvl w:val="0"/>
        <w:rPr>
          <w:rFonts w:eastAsia="Arial" w:cs="Arial"/>
          <w:sz w:val="24"/>
          <w:szCs w:val="24"/>
        </w:rPr>
      </w:pPr>
    </w:p>
    <w:p w14:paraId="2280D764" w14:textId="77777777" w:rsidR="00F22527" w:rsidRDefault="00F22527" w:rsidP="009062B3">
      <w:pPr>
        <w:pStyle w:val="Akapitzlist"/>
        <w:ind w:left="851"/>
        <w:jc w:val="both"/>
        <w:outlineLvl w:val="0"/>
        <w:rPr>
          <w:rFonts w:eastAsia="Arial" w:cs="Arial"/>
          <w:sz w:val="24"/>
          <w:szCs w:val="24"/>
        </w:rPr>
      </w:pPr>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77777777" w:rsidR="00D74801" w:rsidRPr="00D74801" w:rsidRDefault="00D74801" w:rsidP="00D74801">
      <w:pPr>
        <w:jc w:val="center"/>
        <w:rPr>
          <w:rFonts w:eastAsiaTheme="minorHAnsi" w:cstheme="minorHAnsi"/>
          <w:b/>
          <w:sz w:val="28"/>
          <w:szCs w:val="28"/>
        </w:rPr>
      </w:pPr>
      <w:r w:rsidRPr="00D74801">
        <w:rPr>
          <w:rFonts w:eastAsiaTheme="minorHAnsi" w:cstheme="minorHAnsi"/>
          <w:b/>
          <w:sz w:val="28"/>
          <w:szCs w:val="28"/>
        </w:rPr>
        <w:t>„</w:t>
      </w:r>
      <w:r w:rsidRPr="00D74801">
        <w:rPr>
          <w:rFonts w:eastAsiaTheme="minorHAnsi" w:cstheme="minorHAnsi"/>
          <w:b/>
          <w:sz w:val="28"/>
          <w:szCs w:val="28"/>
          <w:u w:val="single"/>
        </w:rPr>
        <w:t xml:space="preserve">Rozbudowa drogi powiatowej nr 1256R Sieniawa (gr. pow.) – Piskorowice </w:t>
      </w:r>
      <w:r w:rsidRPr="00D74801">
        <w:rPr>
          <w:rFonts w:eastAsiaTheme="minorHAnsi" w:cstheme="minorHAnsi"/>
          <w:b/>
          <w:sz w:val="28"/>
          <w:szCs w:val="28"/>
          <w:u w:val="single"/>
        </w:rPr>
        <w:br/>
        <w:t>– Leżajsk, w związku z rozbiórką istniejącego i budową nowego mostu w miejscowości Piskorowice w km 7+723 (JNI 1008073)</w:t>
      </w:r>
      <w:r w:rsidRPr="00D74801">
        <w:rPr>
          <w:rFonts w:eastAsiaTheme="minorHAnsi" w:cstheme="minorHAnsi"/>
          <w:b/>
          <w:sz w:val="28"/>
          <w:szCs w:val="28"/>
        </w:rPr>
        <w:t xml:space="preserve">” </w:t>
      </w:r>
    </w:p>
    <w:p w14:paraId="7FC82DFB"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D74801">
        <w:rPr>
          <w:rFonts w:ascii="Times New Roman" w:eastAsia="Times New Roman" w:hAnsi="Times New Roman" w:cs="Times New Roman"/>
          <w:sz w:val="24"/>
          <w:szCs w:val="24"/>
          <w:lang w:val="en-US"/>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D74801">
              <w:rPr>
                <w:rFonts w:eastAsiaTheme="minorHAnsi" w:cstheme="minorHAnsi"/>
                <w:spacing w:val="-5"/>
                <w:sz w:val="24"/>
                <w:szCs w:val="24"/>
              </w:rPr>
              <w:t>5 lat</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D74801">
              <w:rPr>
                <w:rFonts w:eastAsiaTheme="minorHAnsi" w:cstheme="minorHAnsi"/>
                <w:spacing w:val="-5"/>
                <w:sz w:val="24"/>
                <w:szCs w:val="24"/>
              </w:rPr>
              <w:t>6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D74801">
              <w:rPr>
                <w:rFonts w:eastAsiaTheme="minorHAnsi" w:cstheme="minorHAnsi"/>
                <w:spacing w:val="-5"/>
                <w:sz w:val="24"/>
                <w:szCs w:val="24"/>
              </w:rPr>
              <w:t xml:space="preserve">7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77777777"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 xml:space="preserve">na wymagany minimalny okres (5 lat),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A4657">
        <w:rPr>
          <w:rFonts w:eastAsiaTheme="minorHAnsi" w:cstheme="minorHAnsi"/>
          <w:b/>
          <w:bCs/>
          <w:sz w:val="24"/>
          <w:szCs w:val="24"/>
        </w:rPr>
      </w:r>
      <w:r w:rsidR="00CA465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A4657">
        <w:rPr>
          <w:rFonts w:eastAsiaTheme="minorHAnsi" w:cstheme="minorHAnsi"/>
          <w:b/>
          <w:bCs/>
          <w:sz w:val="24"/>
          <w:szCs w:val="24"/>
        </w:rPr>
      </w:r>
      <w:r w:rsidR="00CA465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A4657">
        <w:rPr>
          <w:rFonts w:eastAsiaTheme="minorHAnsi" w:cstheme="minorHAnsi"/>
          <w:b/>
          <w:bCs/>
          <w:sz w:val="24"/>
          <w:szCs w:val="24"/>
        </w:rPr>
      </w:r>
      <w:r w:rsidR="00CA465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A4657">
        <w:rPr>
          <w:rFonts w:eastAsiaTheme="minorHAnsi" w:cstheme="minorHAnsi"/>
          <w:b/>
          <w:bCs/>
          <w:sz w:val="24"/>
          <w:szCs w:val="24"/>
        </w:rPr>
      </w:r>
      <w:r w:rsidR="00CA465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A4657">
        <w:rPr>
          <w:rFonts w:eastAsiaTheme="minorHAnsi" w:cstheme="minorHAnsi"/>
          <w:b/>
          <w:bCs/>
          <w:sz w:val="24"/>
          <w:szCs w:val="24"/>
        </w:rPr>
      </w:r>
      <w:r w:rsidR="00CA465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A4657">
        <w:rPr>
          <w:rFonts w:eastAsiaTheme="minorHAnsi" w:cstheme="minorHAnsi"/>
          <w:b/>
          <w:bCs/>
          <w:sz w:val="24"/>
          <w:szCs w:val="24"/>
        </w:rPr>
      </w:r>
      <w:r w:rsidR="00CA4657">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5BA5CB50" w14:textId="77777777" w:rsidR="00D74801" w:rsidRDefault="00D74801" w:rsidP="00D74801">
      <w:pPr>
        <w:pStyle w:val="Akapitzlist"/>
        <w:ind w:left="0"/>
        <w:jc w:val="both"/>
        <w:outlineLvl w:val="0"/>
        <w:rPr>
          <w:rFonts w:eastAsia="Arial" w:cs="Arial"/>
          <w:sz w:val="24"/>
          <w:szCs w:val="24"/>
        </w:rPr>
      </w:pPr>
    </w:p>
    <w:p w14:paraId="73F9111B" w14:textId="77777777" w:rsidR="00D74801" w:rsidRDefault="00D74801" w:rsidP="00D74801">
      <w:pPr>
        <w:pStyle w:val="Akapitzlist"/>
        <w:ind w:left="0"/>
        <w:jc w:val="both"/>
        <w:outlineLvl w:val="0"/>
        <w:rPr>
          <w:rFonts w:eastAsia="Arial" w:cs="Arial"/>
          <w:sz w:val="24"/>
          <w:szCs w:val="24"/>
        </w:rPr>
      </w:pPr>
    </w:p>
    <w:p w14:paraId="152F80F4" w14:textId="77777777" w:rsidR="00F22527" w:rsidRDefault="00F22527"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61005C6A" w14:textId="77777777" w:rsidR="00B63477" w:rsidRDefault="00B63477"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58509427" w:rsidR="00B63477" w:rsidRPr="00B63477" w:rsidRDefault="00B63477" w:rsidP="00B63477">
      <w:pPr>
        <w:spacing w:after="0" w:line="271" w:lineRule="auto"/>
        <w:ind w:firstLine="708"/>
        <w:jc w:val="both"/>
        <w:rPr>
          <w:rFonts w:eastAsia="Verdana,Bold" w:cstheme="minorHAnsi"/>
          <w:b/>
          <w:bCs/>
          <w:iCs/>
          <w:color w:val="000000"/>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B63477">
        <w:rPr>
          <w:rFonts w:eastAsia="Verdana,Bold" w:cstheme="minorHAnsi"/>
          <w:b/>
          <w:bCs/>
          <w:iCs/>
          <w:sz w:val="24"/>
          <w:szCs w:val="24"/>
        </w:rPr>
        <w:t>„</w:t>
      </w:r>
      <w:r w:rsidRPr="00B63477">
        <w:rPr>
          <w:rFonts w:ascii="Calibri" w:eastAsia="Times New Roman" w:hAnsi="Calibri" w:cs="Times New Roman"/>
          <w:b/>
          <w:sz w:val="24"/>
          <w:szCs w:val="24"/>
          <w:lang w:val="en-US"/>
        </w:rPr>
        <w:t>Rozbudowa drogi powiatowej nr 1256R Sie</w:t>
      </w:r>
      <w:r>
        <w:rPr>
          <w:rFonts w:ascii="Calibri" w:eastAsia="Times New Roman" w:hAnsi="Calibri" w:cs="Times New Roman"/>
          <w:b/>
          <w:sz w:val="24"/>
          <w:szCs w:val="24"/>
          <w:lang w:val="en-US"/>
        </w:rPr>
        <w:t xml:space="preserve">niawa (gr. pow.) – Piskorowice </w:t>
      </w:r>
      <w:r w:rsidRPr="00B63477">
        <w:rPr>
          <w:rFonts w:ascii="Calibri" w:eastAsia="Times New Roman" w:hAnsi="Calibri" w:cs="Times New Roman"/>
          <w:b/>
          <w:sz w:val="24"/>
          <w:szCs w:val="24"/>
          <w:lang w:val="en-US"/>
        </w:rPr>
        <w:t>– Leżajsk, w związku z rozbiórką istniejącego i budową nowego mostu w miejscowości Piskorowice w km 7+723 (JNI 1008073)</w:t>
      </w:r>
      <w:r w:rsidRPr="00B63477">
        <w:rPr>
          <w:rFonts w:eastAsia="Verdana,Bold" w:cstheme="minorHAnsi"/>
          <w:b/>
          <w:bCs/>
          <w:iCs/>
          <w:sz w:val="24"/>
          <w:szCs w:val="24"/>
        </w:rPr>
        <w:t>”,</w:t>
      </w:r>
      <w:r w:rsidRPr="00B63477">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63477" w:rsidRDefault="00B63477" w:rsidP="00B63477">
      <w:pPr>
        <w:shd w:val="clear" w:color="auto" w:fill="FFFFFF" w:themeFill="background1"/>
        <w:spacing w:after="0" w:line="271" w:lineRule="auto"/>
        <w:rPr>
          <w:rFonts w:eastAsiaTheme="minorHAnsi" w:cstheme="minorHAnsi"/>
          <w:sz w:val="24"/>
          <w:szCs w:val="24"/>
        </w:rPr>
      </w:pPr>
    </w:p>
    <w:p w14:paraId="6DEBD841" w14:textId="77777777" w:rsidR="00B63477" w:rsidRPr="00B63477" w:rsidRDefault="00B63477" w:rsidP="00D2438B">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0BD427CF"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sz w:val="24"/>
          <w:szCs w:val="24"/>
        </w:rPr>
        <w:t>Oświadczam,</w:t>
      </w:r>
      <w:r w:rsidRPr="00B63477">
        <w:rPr>
          <w:rFonts w:eastAsiaTheme="minorHAnsi" w:cstheme="minorHAnsi"/>
          <w:sz w:val="24"/>
          <w:szCs w:val="24"/>
        </w:rPr>
        <w:t xml:space="preserve"> że nie podlegam wykluczeniu z postępowania na podstawie art. 109 ust. 1 pkt 4-10),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6507DCC8" w14:textId="77777777"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lub art. 109 ust. 1 pkt 4-5 i 7-10)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B63477" w:rsidRDefault="00B63477" w:rsidP="00B63477">
      <w:pPr>
        <w:spacing w:after="0" w:line="271" w:lineRule="auto"/>
        <w:rPr>
          <w:rFonts w:eastAsiaTheme="minorHAnsi" w:cstheme="minorHAnsi"/>
          <w:sz w:val="24"/>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2B56F00B" w14:textId="77777777" w:rsidR="00B63477" w:rsidRPr="00B63477" w:rsidRDefault="00B63477" w:rsidP="00B63477">
      <w:pPr>
        <w:shd w:val="clear" w:color="auto" w:fill="FFFF00"/>
        <w:jc w:val="both"/>
        <w:rPr>
          <w:rFonts w:ascii="Times New Roman" w:eastAsia="Times New Roman" w:hAnsi="Times New Roman" w:cs="Times New Roman"/>
          <w:i/>
          <w:iCs/>
          <w:sz w:val="24"/>
          <w:szCs w:val="24"/>
          <w:u w:val="single"/>
          <w:lang w:val="en-US" w:eastAsia="pl-PL"/>
        </w:rPr>
      </w:pPr>
      <w:r w:rsidRPr="00B63477">
        <w:rPr>
          <w:rFonts w:eastAsiaTheme="minorHAnsi"/>
          <w:sz w:val="24"/>
          <w:szCs w:val="24"/>
          <w:u w:val="single"/>
        </w:rPr>
        <w:t xml:space="preserve">UWAGA! </w:t>
      </w:r>
    </w:p>
    <w:p w14:paraId="414399BB" w14:textId="77777777" w:rsidR="00B63477" w:rsidRPr="00B63477" w:rsidRDefault="00B63477" w:rsidP="00B63477">
      <w:pPr>
        <w:shd w:val="clear" w:color="auto" w:fill="FFFF00"/>
        <w:jc w:val="both"/>
        <w:rPr>
          <w:rFonts w:eastAsia="Calibri" w:cstheme="minorHAnsi"/>
          <w:bCs/>
          <w:highlight w:val="yellow"/>
        </w:rPr>
      </w:pP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4E7B77F6" w14:textId="77777777" w:rsidR="00B63477" w:rsidRDefault="00B63477" w:rsidP="00D74801">
      <w:pPr>
        <w:pStyle w:val="Akapitzlist"/>
        <w:ind w:left="0"/>
        <w:jc w:val="both"/>
        <w:outlineLvl w:val="0"/>
        <w:rPr>
          <w:rFonts w:eastAsia="Arial" w:cs="Arial"/>
          <w:sz w:val="24"/>
          <w:szCs w:val="24"/>
        </w:rPr>
      </w:pPr>
    </w:p>
    <w:p w14:paraId="26506EF7" w14:textId="77777777" w:rsidR="00B63477" w:rsidRDefault="00B63477" w:rsidP="00D74801">
      <w:pPr>
        <w:pStyle w:val="Akapitzlist"/>
        <w:ind w:left="0"/>
        <w:jc w:val="both"/>
        <w:outlineLvl w:val="0"/>
        <w:rPr>
          <w:rFonts w:eastAsia="Arial" w:cs="Arial"/>
          <w:sz w:val="24"/>
          <w:szCs w:val="24"/>
        </w:rPr>
      </w:pPr>
    </w:p>
    <w:p w14:paraId="76BDC88D" w14:textId="77777777" w:rsidR="00B63477" w:rsidRDefault="00B63477" w:rsidP="00D74801">
      <w:pPr>
        <w:pStyle w:val="Akapitzlist"/>
        <w:ind w:left="0"/>
        <w:jc w:val="both"/>
        <w:outlineLvl w:val="0"/>
        <w:rPr>
          <w:rFonts w:eastAsia="Arial" w:cs="Arial"/>
          <w:sz w:val="24"/>
          <w:szCs w:val="24"/>
        </w:rPr>
      </w:pPr>
    </w:p>
    <w:p w14:paraId="69C3CCB8" w14:textId="77777777" w:rsidR="00B63477" w:rsidRDefault="00B63477" w:rsidP="00D74801">
      <w:pPr>
        <w:pStyle w:val="Akapitzlist"/>
        <w:ind w:left="0"/>
        <w:jc w:val="both"/>
        <w:outlineLvl w:val="0"/>
        <w:rPr>
          <w:rFonts w:eastAsia="Arial" w:cs="Arial"/>
          <w:sz w:val="24"/>
          <w:szCs w:val="24"/>
        </w:rPr>
      </w:pPr>
    </w:p>
    <w:p w14:paraId="1791A6A8" w14:textId="77777777" w:rsidR="00B63477" w:rsidRDefault="00B63477" w:rsidP="00D74801">
      <w:pPr>
        <w:pStyle w:val="Akapitzlist"/>
        <w:ind w:left="0"/>
        <w:jc w:val="both"/>
        <w:outlineLvl w:val="0"/>
        <w:rPr>
          <w:rFonts w:eastAsia="Arial" w:cs="Arial"/>
          <w:sz w:val="24"/>
          <w:szCs w:val="24"/>
        </w:rPr>
      </w:pPr>
    </w:p>
    <w:p w14:paraId="49B33F84" w14:textId="77777777" w:rsidR="00B63477" w:rsidRDefault="00B63477" w:rsidP="00D74801">
      <w:pPr>
        <w:pStyle w:val="Akapitzlist"/>
        <w:ind w:left="0"/>
        <w:jc w:val="both"/>
        <w:outlineLvl w:val="0"/>
        <w:rPr>
          <w:rFonts w:eastAsia="Arial" w:cs="Arial"/>
          <w:sz w:val="24"/>
          <w:szCs w:val="24"/>
        </w:rPr>
      </w:pPr>
    </w:p>
    <w:p w14:paraId="7C98858A" w14:textId="77777777" w:rsidR="00B63477" w:rsidRDefault="00B63477" w:rsidP="00D74801">
      <w:pPr>
        <w:pStyle w:val="Akapitzlist"/>
        <w:ind w:left="0"/>
        <w:jc w:val="both"/>
        <w:outlineLvl w:val="0"/>
        <w:rPr>
          <w:rFonts w:eastAsia="Arial" w:cs="Arial"/>
          <w:sz w:val="24"/>
          <w:szCs w:val="24"/>
        </w:rPr>
      </w:pPr>
    </w:p>
    <w:p w14:paraId="0247F021" w14:textId="77777777" w:rsidR="00B63477" w:rsidRDefault="00B63477" w:rsidP="00D74801">
      <w:pPr>
        <w:pStyle w:val="Akapitzlist"/>
        <w:ind w:left="0"/>
        <w:jc w:val="both"/>
        <w:outlineLvl w:val="0"/>
        <w:rPr>
          <w:rFonts w:eastAsia="Arial" w:cs="Arial"/>
          <w:sz w:val="24"/>
          <w:szCs w:val="24"/>
        </w:rPr>
      </w:pPr>
    </w:p>
    <w:p w14:paraId="1CD3D22B" w14:textId="77777777" w:rsidR="00B63477" w:rsidRDefault="00B63477" w:rsidP="00D74801">
      <w:pPr>
        <w:pStyle w:val="Akapitzlist"/>
        <w:ind w:left="0"/>
        <w:jc w:val="both"/>
        <w:outlineLvl w:val="0"/>
        <w:rPr>
          <w:rFonts w:eastAsia="Arial" w:cs="Arial"/>
          <w:sz w:val="24"/>
          <w:szCs w:val="24"/>
        </w:rPr>
      </w:pPr>
    </w:p>
    <w:p w14:paraId="05328D99" w14:textId="77777777" w:rsidR="00B63477" w:rsidRDefault="00B63477" w:rsidP="00D74801">
      <w:pPr>
        <w:pStyle w:val="Akapitzlist"/>
        <w:ind w:left="0"/>
        <w:jc w:val="both"/>
        <w:outlineLvl w:val="0"/>
        <w:rPr>
          <w:rFonts w:eastAsia="Arial" w:cs="Arial"/>
          <w:sz w:val="24"/>
          <w:szCs w:val="24"/>
        </w:rPr>
      </w:pPr>
    </w:p>
    <w:p w14:paraId="7F6EE61E" w14:textId="77777777" w:rsidR="00B63477" w:rsidRDefault="00B63477" w:rsidP="00D74801">
      <w:pPr>
        <w:pStyle w:val="Akapitzlist"/>
        <w:ind w:left="0"/>
        <w:jc w:val="both"/>
        <w:outlineLvl w:val="0"/>
        <w:rPr>
          <w:rFonts w:eastAsia="Arial" w:cs="Arial"/>
          <w:sz w:val="24"/>
          <w:szCs w:val="24"/>
        </w:rPr>
      </w:pPr>
    </w:p>
    <w:p w14:paraId="5C7F0E4C" w14:textId="77777777" w:rsidR="00B63477" w:rsidRDefault="00B63477" w:rsidP="00D74801">
      <w:pPr>
        <w:pStyle w:val="Akapitzlist"/>
        <w:ind w:left="0"/>
        <w:jc w:val="both"/>
        <w:outlineLvl w:val="0"/>
        <w:rPr>
          <w:rFonts w:eastAsia="Arial" w:cs="Arial"/>
          <w:sz w:val="24"/>
          <w:szCs w:val="24"/>
        </w:rPr>
      </w:pPr>
    </w:p>
    <w:p w14:paraId="11546E20" w14:textId="77777777" w:rsidR="00B63477" w:rsidRDefault="00B63477" w:rsidP="00D74801">
      <w:pPr>
        <w:pStyle w:val="Akapitzlist"/>
        <w:ind w:left="0"/>
        <w:jc w:val="both"/>
        <w:outlineLvl w:val="0"/>
        <w:rPr>
          <w:rFonts w:eastAsia="Arial" w:cs="Arial"/>
          <w:sz w:val="24"/>
          <w:szCs w:val="24"/>
        </w:rPr>
      </w:pPr>
    </w:p>
    <w:p w14:paraId="6F118668" w14:textId="77777777" w:rsidR="00B63477" w:rsidRDefault="00B63477" w:rsidP="00D74801">
      <w:pPr>
        <w:pStyle w:val="Akapitzlist"/>
        <w:ind w:left="0"/>
        <w:jc w:val="both"/>
        <w:outlineLvl w:val="0"/>
        <w:rPr>
          <w:rFonts w:eastAsia="Arial" w:cs="Arial"/>
          <w:sz w:val="24"/>
          <w:szCs w:val="24"/>
        </w:rPr>
      </w:pPr>
    </w:p>
    <w:p w14:paraId="0E5E3A3F" w14:textId="77777777" w:rsidR="00B63477" w:rsidRDefault="00B63477" w:rsidP="00D74801">
      <w:pPr>
        <w:pStyle w:val="Akapitzlist"/>
        <w:ind w:left="0"/>
        <w:jc w:val="both"/>
        <w:outlineLvl w:val="0"/>
        <w:rPr>
          <w:rFonts w:eastAsia="Arial" w:cs="Arial"/>
          <w:sz w:val="24"/>
          <w:szCs w:val="24"/>
        </w:rPr>
      </w:pPr>
    </w:p>
    <w:p w14:paraId="4FED3D1B" w14:textId="77777777" w:rsidR="00B63477" w:rsidRDefault="00B63477" w:rsidP="00D74801">
      <w:pPr>
        <w:pStyle w:val="Akapitzlist"/>
        <w:ind w:left="0"/>
        <w:jc w:val="both"/>
        <w:outlineLvl w:val="0"/>
        <w:rPr>
          <w:rFonts w:eastAsia="Arial" w:cs="Arial"/>
          <w:sz w:val="24"/>
          <w:szCs w:val="24"/>
        </w:rPr>
      </w:pPr>
    </w:p>
    <w:p w14:paraId="5B4E13D1" w14:textId="77777777" w:rsidR="00B63477" w:rsidRDefault="00B63477" w:rsidP="00D74801">
      <w:pPr>
        <w:pStyle w:val="Akapitzlist"/>
        <w:ind w:left="0"/>
        <w:jc w:val="both"/>
        <w:outlineLvl w:val="0"/>
        <w:rPr>
          <w:rFonts w:eastAsia="Arial" w:cs="Arial"/>
          <w:sz w:val="24"/>
          <w:szCs w:val="24"/>
        </w:rPr>
      </w:pPr>
    </w:p>
    <w:p w14:paraId="5D5B1F0D" w14:textId="77777777" w:rsidR="00B63477" w:rsidRDefault="00B63477" w:rsidP="00D74801">
      <w:pPr>
        <w:pStyle w:val="Akapitzlist"/>
        <w:ind w:left="0"/>
        <w:jc w:val="both"/>
        <w:outlineLvl w:val="0"/>
        <w:rPr>
          <w:rFonts w:eastAsia="Arial" w:cs="Arial"/>
          <w:sz w:val="24"/>
          <w:szCs w:val="24"/>
        </w:rPr>
      </w:pPr>
    </w:p>
    <w:p w14:paraId="0BC325AB" w14:textId="77777777" w:rsidR="00B63477" w:rsidRDefault="00B63477" w:rsidP="00D74801">
      <w:pPr>
        <w:pStyle w:val="Akapitzlist"/>
        <w:ind w:left="0"/>
        <w:jc w:val="both"/>
        <w:outlineLvl w:val="0"/>
        <w:rPr>
          <w:rFonts w:eastAsia="Arial" w:cs="Arial"/>
          <w:sz w:val="24"/>
          <w:szCs w:val="24"/>
        </w:rPr>
      </w:pPr>
    </w:p>
    <w:p w14:paraId="5888D2D5" w14:textId="77777777" w:rsidR="00B63477" w:rsidRDefault="00B63477" w:rsidP="00D74801">
      <w:pPr>
        <w:pStyle w:val="Akapitzlist"/>
        <w:ind w:left="0"/>
        <w:jc w:val="both"/>
        <w:outlineLvl w:val="0"/>
        <w:rPr>
          <w:rFonts w:eastAsia="Arial" w:cs="Arial"/>
          <w:sz w:val="24"/>
          <w:szCs w:val="24"/>
        </w:rPr>
      </w:pPr>
    </w:p>
    <w:p w14:paraId="140D1AAF" w14:textId="77777777" w:rsidR="00B63477" w:rsidRDefault="00B63477" w:rsidP="00D74801">
      <w:pPr>
        <w:pStyle w:val="Akapitzlist"/>
        <w:ind w:left="0"/>
        <w:jc w:val="both"/>
        <w:outlineLvl w:val="0"/>
        <w:rPr>
          <w:rFonts w:eastAsia="Arial" w:cs="Arial"/>
          <w:sz w:val="24"/>
          <w:szCs w:val="24"/>
        </w:rPr>
      </w:pPr>
    </w:p>
    <w:p w14:paraId="55C5753A" w14:textId="77777777" w:rsidR="00B63477" w:rsidRDefault="00B63477" w:rsidP="00D74801">
      <w:pPr>
        <w:pStyle w:val="Akapitzlist"/>
        <w:ind w:left="0"/>
        <w:jc w:val="both"/>
        <w:outlineLvl w:val="0"/>
        <w:rPr>
          <w:rFonts w:eastAsia="Arial" w:cs="Arial"/>
          <w:sz w:val="24"/>
          <w:szCs w:val="24"/>
        </w:rPr>
      </w:pPr>
    </w:p>
    <w:p w14:paraId="132F211E" w14:textId="77777777" w:rsidR="00B63477" w:rsidRDefault="00B63477" w:rsidP="00D74801">
      <w:pPr>
        <w:pStyle w:val="Akapitzlist"/>
        <w:ind w:left="0"/>
        <w:jc w:val="both"/>
        <w:outlineLvl w:val="0"/>
        <w:rPr>
          <w:rFonts w:eastAsia="Arial" w:cs="Arial"/>
          <w:sz w:val="24"/>
          <w:szCs w:val="24"/>
        </w:rPr>
      </w:pPr>
    </w:p>
    <w:p w14:paraId="121636B8" w14:textId="77777777" w:rsidR="00B63477" w:rsidRDefault="00B63477" w:rsidP="00D74801">
      <w:pPr>
        <w:pStyle w:val="Akapitzlist"/>
        <w:ind w:left="0"/>
        <w:jc w:val="both"/>
        <w:outlineLvl w:val="0"/>
        <w:rPr>
          <w:rFonts w:eastAsia="Arial" w:cs="Arial"/>
          <w:sz w:val="24"/>
          <w:szCs w:val="24"/>
        </w:rPr>
      </w:pPr>
    </w:p>
    <w:p w14:paraId="793DFADF" w14:textId="77777777" w:rsidR="00B63477" w:rsidRDefault="00B63477" w:rsidP="00D74801">
      <w:pPr>
        <w:pStyle w:val="Akapitzlist"/>
        <w:ind w:left="0"/>
        <w:jc w:val="both"/>
        <w:outlineLvl w:val="0"/>
        <w:rPr>
          <w:rFonts w:eastAsia="Arial" w:cs="Arial"/>
          <w:sz w:val="24"/>
          <w:szCs w:val="24"/>
        </w:rPr>
      </w:pPr>
    </w:p>
    <w:p w14:paraId="59CE2888" w14:textId="77777777" w:rsidR="00B63477" w:rsidRDefault="00B63477" w:rsidP="00D74801">
      <w:pPr>
        <w:pStyle w:val="Akapitzlist"/>
        <w:ind w:left="0"/>
        <w:jc w:val="both"/>
        <w:outlineLvl w:val="0"/>
        <w:rPr>
          <w:rFonts w:eastAsia="Arial" w:cs="Arial"/>
          <w:sz w:val="24"/>
          <w:szCs w:val="24"/>
        </w:rPr>
      </w:pPr>
    </w:p>
    <w:p w14:paraId="54F5DC6C" w14:textId="77777777" w:rsidR="00B63477" w:rsidRDefault="00B63477" w:rsidP="00D74801">
      <w:pPr>
        <w:pStyle w:val="Akapitzlist"/>
        <w:ind w:left="0"/>
        <w:jc w:val="both"/>
        <w:outlineLvl w:val="0"/>
        <w:rPr>
          <w:rFonts w:eastAsia="Arial" w:cs="Arial"/>
          <w:sz w:val="24"/>
          <w:szCs w:val="24"/>
        </w:rPr>
      </w:pPr>
    </w:p>
    <w:p w14:paraId="7715EE1A" w14:textId="77777777" w:rsidR="00B63477" w:rsidRDefault="00B63477" w:rsidP="00D74801">
      <w:pPr>
        <w:pStyle w:val="Akapitzlist"/>
        <w:ind w:left="0"/>
        <w:jc w:val="both"/>
        <w:outlineLvl w:val="0"/>
        <w:rPr>
          <w:rFonts w:eastAsia="Arial" w:cs="Arial"/>
          <w:sz w:val="24"/>
          <w:szCs w:val="24"/>
        </w:rPr>
      </w:pPr>
    </w:p>
    <w:p w14:paraId="1F5C579B" w14:textId="77777777" w:rsidR="00B63477" w:rsidRDefault="00B63477" w:rsidP="00D74801">
      <w:pPr>
        <w:pStyle w:val="Akapitzlist"/>
        <w:ind w:left="0"/>
        <w:jc w:val="both"/>
        <w:outlineLvl w:val="0"/>
        <w:rPr>
          <w:rFonts w:eastAsia="Arial" w:cs="Arial"/>
          <w:sz w:val="24"/>
          <w:szCs w:val="24"/>
        </w:rPr>
      </w:pPr>
    </w:p>
    <w:p w14:paraId="34998809" w14:textId="77777777" w:rsidR="00B63477" w:rsidRDefault="00B63477" w:rsidP="00D74801">
      <w:pPr>
        <w:pStyle w:val="Akapitzlist"/>
        <w:ind w:left="0"/>
        <w:jc w:val="both"/>
        <w:outlineLvl w:val="0"/>
        <w:rPr>
          <w:rFonts w:eastAsia="Arial" w:cs="Arial"/>
          <w:sz w:val="24"/>
          <w:szCs w:val="24"/>
        </w:rPr>
      </w:pPr>
    </w:p>
    <w:p w14:paraId="010499FD" w14:textId="77777777" w:rsidR="00B63477" w:rsidRDefault="00B63477" w:rsidP="00D74801">
      <w:pPr>
        <w:pStyle w:val="Akapitzlist"/>
        <w:ind w:left="0"/>
        <w:jc w:val="both"/>
        <w:outlineLvl w:val="0"/>
        <w:rPr>
          <w:rFonts w:eastAsia="Arial" w:cs="Arial"/>
          <w:sz w:val="24"/>
          <w:szCs w:val="24"/>
        </w:rPr>
      </w:pPr>
    </w:p>
    <w:p w14:paraId="289434C9" w14:textId="77777777" w:rsidR="00B63477" w:rsidRDefault="00B63477" w:rsidP="00D74801">
      <w:pPr>
        <w:pStyle w:val="Akapitzlist"/>
        <w:ind w:left="0"/>
        <w:jc w:val="both"/>
        <w:outlineLvl w:val="0"/>
        <w:rPr>
          <w:rFonts w:eastAsia="Arial" w:cs="Arial"/>
          <w:sz w:val="24"/>
          <w:szCs w:val="24"/>
        </w:rPr>
      </w:pPr>
    </w:p>
    <w:p w14:paraId="58B9CD80" w14:textId="77777777" w:rsidR="00B63477" w:rsidRDefault="00B63477" w:rsidP="00D74801">
      <w:pPr>
        <w:pStyle w:val="Akapitzlist"/>
        <w:ind w:left="0"/>
        <w:jc w:val="both"/>
        <w:outlineLvl w:val="0"/>
        <w:rPr>
          <w:rFonts w:eastAsia="Arial" w:cs="Arial"/>
          <w:sz w:val="24"/>
          <w:szCs w:val="24"/>
        </w:rPr>
      </w:pPr>
    </w:p>
    <w:p w14:paraId="6B0D7B9B" w14:textId="77777777" w:rsidR="00B63477" w:rsidRDefault="00B63477" w:rsidP="00D74801">
      <w:pPr>
        <w:pStyle w:val="Akapitzlist"/>
        <w:ind w:left="0"/>
        <w:jc w:val="both"/>
        <w:outlineLvl w:val="0"/>
        <w:rPr>
          <w:rFonts w:eastAsia="Arial" w:cs="Arial"/>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37BE6617" w14:textId="77777777"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wykonanych robót budowlanych </w:t>
      </w:r>
      <w:r w:rsidRPr="00B63477">
        <w:rPr>
          <w:rFonts w:eastAsiaTheme="minorHAnsi" w:cstheme="minorHAnsi"/>
          <w:bCs/>
        </w:rPr>
        <w:t xml:space="preserve">w zakresie niezbędnym do wykazania spełniania warunków wiedzy i doświadczenia na zadaniu pn.: </w:t>
      </w:r>
      <w:r w:rsidRPr="00B63477">
        <w:rPr>
          <w:rFonts w:eastAsiaTheme="minorHAnsi" w:cstheme="minorHAnsi"/>
          <w:b/>
          <w:bCs/>
        </w:rPr>
        <w:t>„</w:t>
      </w:r>
      <w:r w:rsidRPr="00B63477">
        <w:rPr>
          <w:rFonts w:ascii="Calibri" w:eastAsia="Times New Roman" w:hAnsi="Calibri" w:cs="Times New Roman"/>
          <w:b/>
          <w:szCs w:val="24"/>
          <w:lang w:val="en-US"/>
        </w:rPr>
        <w:t>Rozbudowa drogi powiatowej nr 1256R Sieniawa (gr. pow.) – Piskorowice – Leżajsk, w związku z rozbiórką istniejącego i budową nowego mostu w miejscowości Piskorowice w km 7+723 (JNI 1008073)</w:t>
      </w:r>
      <w:r w:rsidRPr="00B63477">
        <w:rPr>
          <w:rFonts w:eastAsia="Verdana,Bold" w:cstheme="minorHAnsi"/>
          <w:b/>
          <w:bCs/>
          <w:iCs/>
          <w:szCs w:val="24"/>
        </w:rPr>
        <w:t>”</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72013AA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3433469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77777777"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B63477">
        <w:rPr>
          <w:rFonts w:eastAsia="Times New Roman" w:cstheme="minorHAnsi"/>
          <w:i/>
          <w:sz w:val="20"/>
          <w:szCs w:val="24"/>
          <w:u w:val="single"/>
          <w:lang w:val="en-US"/>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478719EB" w14:textId="77777777" w:rsidR="00B63477" w:rsidRDefault="00B63477" w:rsidP="00D74801">
      <w:pPr>
        <w:pStyle w:val="Akapitzlist"/>
        <w:ind w:left="0"/>
        <w:jc w:val="both"/>
        <w:outlineLvl w:val="0"/>
        <w:rPr>
          <w:rFonts w:eastAsia="Arial" w:cs="Arial"/>
          <w:sz w:val="24"/>
          <w:szCs w:val="24"/>
        </w:rPr>
      </w:pPr>
    </w:p>
    <w:p w14:paraId="4A3C40E2" w14:textId="77777777" w:rsidR="00B63477" w:rsidRDefault="00B63477" w:rsidP="00D74801">
      <w:pPr>
        <w:pStyle w:val="Akapitzlist"/>
        <w:ind w:left="0"/>
        <w:jc w:val="both"/>
        <w:outlineLvl w:val="0"/>
        <w:rPr>
          <w:rFonts w:eastAsia="Arial" w:cs="Arial"/>
          <w:sz w:val="24"/>
          <w:szCs w:val="24"/>
        </w:rPr>
      </w:pPr>
    </w:p>
    <w:p w14:paraId="049200A3" w14:textId="77777777" w:rsidR="00B63477" w:rsidRDefault="00B63477"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p>
    <w:p w14:paraId="4B5F8531" w14:textId="0EF827DF"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r w:rsidRPr="00B63477">
        <w:rPr>
          <w:rFonts w:ascii="Calibri" w:eastAsia="Times New Roman" w:hAnsi="Calibri" w:cs="Times New Roman"/>
          <w:b/>
          <w:szCs w:val="24"/>
          <w:lang w:val="en-US"/>
        </w:rPr>
        <w:t>Rozbudowa drogi powiatowej nr 1256R Sieniawa (gr. pow.) – Piskorowice – Leżajsk, w związku z rozbiórką istniejącego i budową nowego mostu w miejscowości Piskorowice w km 7+723 (JNI 1008073)</w:t>
      </w:r>
      <w:r w:rsidRPr="00B63477">
        <w:rPr>
          <w:rFonts w:eastAsia="Verdana,Bold" w:cstheme="minorHAnsi"/>
          <w:b/>
          <w:bCs/>
          <w:iCs/>
          <w:szCs w:val="24"/>
        </w:rPr>
        <w:t>”</w:t>
      </w:r>
    </w:p>
    <w:p w14:paraId="2A857DF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8"/>
        </w:rPr>
      </w:pPr>
    </w:p>
    <w:p w14:paraId="5E3F674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41698E6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4"/>
        </w:rPr>
      </w:pPr>
    </w:p>
    <w:p w14:paraId="09897C3C"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7A6FC9B5"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2D9A22A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0D2F80B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72689FA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43095A">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b/>
        </w:rPr>
      </w:pPr>
    </w:p>
    <w:p w14:paraId="21353165"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1CB3107F"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5223AB6C"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3D743796" w14:textId="6691B58C" w:rsidR="0043095A" w:rsidRPr="0043095A" w:rsidRDefault="0043095A" w:rsidP="0043095A">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r w:rsidRPr="0043095A">
        <w:rPr>
          <w:rFonts w:eastAsia="Verdana,Bold" w:cstheme="minorHAnsi"/>
          <w:b/>
          <w:bCs/>
          <w:iCs/>
        </w:rPr>
        <w:t>„</w:t>
      </w:r>
      <w:r w:rsidRPr="0043095A">
        <w:rPr>
          <w:rFonts w:eastAsia="Times New Roman" w:cstheme="minorHAnsi"/>
          <w:b/>
          <w:lang w:val="en-US"/>
        </w:rPr>
        <w:t>Rozbudowa drogi powiatowej nr 1256R Sieniawa (gr. pow.) – Piskorowice – Leżajsk, w związku z rozbiórką istniejącego i budową nowego mostu w miejscowości Piskorowice w km 7+723 (JNI 1008073)</w:t>
      </w:r>
      <w:r w:rsidRPr="0043095A">
        <w:rPr>
          <w:rFonts w:eastAsiaTheme="minorHAnsi" w:cstheme="minorHAnsi"/>
          <w:b/>
        </w:rPr>
        <w:t>”</w:t>
      </w:r>
      <w:r w:rsidRPr="0043095A">
        <w:rPr>
          <w:rFonts w:eastAsiaTheme="minorHAnsi" w:cstheme="minorHAnsi"/>
        </w:rPr>
        <w:t xml:space="preserve"> na następujących zasadach</w:t>
      </w:r>
      <w:r w:rsidRPr="0043095A">
        <w:rPr>
          <w:rFonts w:eastAsia="Calibri" w:cstheme="minorHAnsi"/>
          <w:lang w:eastAsia="pl-PL"/>
        </w:rPr>
        <w:t>:</w:t>
      </w:r>
    </w:p>
    <w:p w14:paraId="2E8537CE" w14:textId="77777777" w:rsidR="0043095A" w:rsidRPr="0043095A" w:rsidRDefault="0043095A" w:rsidP="00D2438B">
      <w:pPr>
        <w:numPr>
          <w:ilvl w:val="0"/>
          <w:numId w:val="38"/>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43095A">
        <w:rPr>
          <w:rFonts w:eastAsia="Times New Roman" w:cstheme="minorHAnsi"/>
          <w:i/>
          <w:lang w:val="en-US" w:eastAsia="pl-PL"/>
        </w:rPr>
        <w:t>osoby zdolne do wykonania zamówienia): …………………………………………………………………………………………………………………………………………</w:t>
      </w:r>
    </w:p>
    <w:p w14:paraId="47BAAA29" w14:textId="77777777" w:rsidR="0043095A" w:rsidRPr="0043095A" w:rsidRDefault="0043095A" w:rsidP="00D2438B">
      <w:pPr>
        <w:numPr>
          <w:ilvl w:val="0"/>
          <w:numId w:val="38"/>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43095A">
      <w:pPr>
        <w:spacing w:after="120"/>
        <w:ind w:left="284"/>
        <w:jc w:val="both"/>
        <w:rPr>
          <w:rFonts w:eastAsia="Calibri" w:cstheme="minorHAnsi"/>
          <w:lang w:eastAsia="pl-PL"/>
        </w:rPr>
      </w:pPr>
      <w:r w:rsidRPr="0043095A">
        <w:rPr>
          <w:rFonts w:eastAsia="Calibri" w:cstheme="minorHAnsi"/>
          <w:lang w:eastAsia="pl-PL"/>
        </w:rPr>
        <w:t>……………………………………………………………………………………………………………………………………………</w:t>
      </w:r>
    </w:p>
    <w:p w14:paraId="3836D098" w14:textId="77777777" w:rsidR="0043095A" w:rsidRPr="0043095A" w:rsidRDefault="0043095A" w:rsidP="00D2438B">
      <w:pPr>
        <w:numPr>
          <w:ilvl w:val="0"/>
          <w:numId w:val="38"/>
        </w:numPr>
        <w:spacing w:after="120" w:line="240" w:lineRule="auto"/>
        <w:contextualSpacing/>
        <w:jc w:val="both"/>
        <w:rPr>
          <w:rFonts w:eastAsia="Calibri" w:cstheme="minorHAnsi"/>
          <w:lang w:eastAsia="pl-PL"/>
        </w:rPr>
      </w:pPr>
      <w:r w:rsidRPr="0043095A">
        <w:rPr>
          <w:rFonts w:eastAsia="TimesNewRoman" w:cstheme="minorHAnsi"/>
          <w:lang w:eastAsia="pl-PL"/>
        </w:rPr>
        <w:t xml:space="preserve">informacja czy i w jakim zakresie podmiot udostępniający zasoby, na zdolnościach którego Wykonawca polega w odniesieniu do warunków udziału w postępowaniu dotyczących </w:t>
      </w:r>
      <w:r w:rsidRPr="0043095A">
        <w:rPr>
          <w:rFonts w:eastAsia="TimesNewRoman" w:cstheme="minorHAnsi"/>
          <w:lang w:eastAsia="pl-PL"/>
        </w:rPr>
        <w:lastRenderedPageBreak/>
        <w:t>wykształcenia, kwalifikacji zawodowych lub doświadczenia, zrealizuje roboty budowlane lub usługi, których wskazane zdolności dotyczą.</w:t>
      </w:r>
    </w:p>
    <w:p w14:paraId="29ED1C3B" w14:textId="77777777" w:rsidR="0043095A" w:rsidRPr="0043095A" w:rsidRDefault="0043095A" w:rsidP="0043095A">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43095A">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D2438B">
      <w:pPr>
        <w:widowControl w:val="0"/>
        <w:numPr>
          <w:ilvl w:val="0"/>
          <w:numId w:val="38"/>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611D06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475F11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BAFC79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89C965"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E000F2B"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352B88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77E70C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8B88829"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4C63E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A0D0E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27394" w:rsidRDefault="00227394" w:rsidP="00227394">
            <w:pPr>
              <w:spacing w:after="120" w:line="271" w:lineRule="auto"/>
              <w:jc w:val="center"/>
              <w:rPr>
                <w:rFonts w:eastAsia="Times New Roman" w:cstheme="minorHAnsi"/>
                <w:b/>
                <w:bCs/>
                <w:color w:val="000000" w:themeColor="text1"/>
                <w:sz w:val="24"/>
                <w:szCs w:val="32"/>
                <w:lang w:val="en-US"/>
              </w:rPr>
            </w:pPr>
            <w:r w:rsidRPr="00227394">
              <w:rPr>
                <w:rFonts w:eastAsia="Times New Roman" w:cstheme="minorHAnsi"/>
                <w:b/>
                <w:bCs/>
                <w:color w:val="000000" w:themeColor="text1"/>
                <w:sz w:val="24"/>
                <w:szCs w:val="32"/>
                <w:lang w:val="en-US"/>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3AD92C03" w14:textId="3E98E96B" w:rsidR="00227394" w:rsidRPr="00227394" w:rsidRDefault="00227394" w:rsidP="00227394">
      <w:pPr>
        <w:widowControl w:val="0"/>
        <w:autoSpaceDE w:val="0"/>
        <w:autoSpaceDN w:val="0"/>
        <w:adjustRightInd w:val="0"/>
        <w:spacing w:after="0" w:line="276" w:lineRule="auto"/>
        <w:contextualSpacing/>
        <w:jc w:val="both"/>
        <w:rPr>
          <w:rFonts w:eastAsiaTheme="minorHAnsi" w:cstheme="minorHAnsi"/>
          <w:b/>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 </w:t>
      </w:r>
      <w:r w:rsidRPr="00227394">
        <w:rPr>
          <w:rFonts w:eastAsiaTheme="minorHAnsi" w:cstheme="minorHAnsi"/>
          <w:b/>
          <w:bCs/>
          <w:sz w:val="24"/>
        </w:rPr>
        <w:t>„</w:t>
      </w:r>
      <w:r w:rsidRPr="00227394">
        <w:rPr>
          <w:rFonts w:eastAsiaTheme="minorHAnsi" w:cstheme="minorHAnsi"/>
          <w:b/>
          <w:bCs/>
          <w:sz w:val="24"/>
          <w:u w:val="single"/>
        </w:rPr>
        <w:t xml:space="preserve">Rozbudowa drogi powiatowej nr 1256R Sieniawa (gr. pow.) – Piskorowice – Leżajsk, w związku z rozbiórką </w:t>
      </w:r>
      <w:r>
        <w:rPr>
          <w:rFonts w:eastAsiaTheme="minorHAnsi" w:cstheme="minorHAnsi"/>
          <w:b/>
          <w:bCs/>
          <w:sz w:val="24"/>
          <w:u w:val="single"/>
        </w:rPr>
        <w:t>i</w:t>
      </w:r>
      <w:r w:rsidRPr="00227394">
        <w:rPr>
          <w:rFonts w:eastAsiaTheme="minorHAnsi" w:cstheme="minorHAnsi"/>
          <w:b/>
          <w:bCs/>
          <w:sz w:val="24"/>
          <w:u w:val="single"/>
        </w:rPr>
        <w:t>stniejącego i budową nowego mostu w miej</w:t>
      </w:r>
      <w:r>
        <w:rPr>
          <w:rFonts w:eastAsiaTheme="minorHAnsi" w:cstheme="minorHAnsi"/>
          <w:b/>
          <w:bCs/>
          <w:sz w:val="24"/>
          <w:u w:val="single"/>
        </w:rPr>
        <w:t xml:space="preserve">scowości Piskorowice w km 7+723 </w:t>
      </w:r>
      <w:r w:rsidRPr="00227394">
        <w:rPr>
          <w:rFonts w:eastAsiaTheme="minorHAnsi" w:cstheme="minorHAnsi"/>
          <w:b/>
          <w:bCs/>
          <w:sz w:val="24"/>
          <w:u w:val="single"/>
        </w:rPr>
        <w:t>(JNI 1008073)</w:t>
      </w:r>
      <w:r w:rsidRPr="00227394">
        <w:rPr>
          <w:rFonts w:eastAsiaTheme="minorHAnsi" w:cstheme="minorHAnsi"/>
          <w:b/>
          <w:bCs/>
          <w:sz w:val="24"/>
        </w:rPr>
        <w:t>”</w:t>
      </w:r>
      <w:r w:rsidRPr="00227394">
        <w:rPr>
          <w:rFonts w:eastAsiaTheme="minorHAnsi" w:cstheme="minorHAnsi"/>
          <w:bCs/>
          <w:sz w:val="24"/>
        </w:rPr>
        <w:t xml:space="preserve"> </w:t>
      </w: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64" w:name="_Hlk63063705"/>
      <w:r w:rsidRPr="00227394">
        <w:rPr>
          <w:rFonts w:eastAsia="TimesNewRoman" w:cstheme="minorHAnsi"/>
          <w:sz w:val="24"/>
          <w:lang w:eastAsia="pl-PL"/>
        </w:rPr>
        <w:t>Roboty budowlane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64"/>
    <w:p w14:paraId="05991962"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D6F6F9C"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p w14:paraId="1719978E"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65" w:name="_Hlk63081021"/>
      <w:r w:rsidRPr="00227394">
        <w:rPr>
          <w:rFonts w:eastAsia="TimesNewRoman" w:cstheme="minorHAnsi"/>
          <w:sz w:val="24"/>
          <w:lang w:eastAsia="pl-PL"/>
        </w:rPr>
        <w:t>Roboty budowlane polegające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p>
    <w:p w14:paraId="32F6CD1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65"/>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F4CA" w14:textId="77777777" w:rsidR="00077F77" w:rsidRDefault="00077F77" w:rsidP="00225408">
      <w:pPr>
        <w:spacing w:after="0" w:line="240" w:lineRule="auto"/>
      </w:pPr>
      <w:r>
        <w:separator/>
      </w:r>
    </w:p>
  </w:endnote>
  <w:endnote w:type="continuationSeparator" w:id="0">
    <w:p w14:paraId="417BA461" w14:textId="77777777" w:rsidR="00077F77" w:rsidRDefault="00077F77"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CA4657" w:rsidRPr="00AB352E" w:rsidRDefault="00CA4657">
    <w:pPr>
      <w:pStyle w:val="Stopka"/>
      <w:pBdr>
        <w:bottom w:val="single" w:sz="12" w:space="1" w:color="auto"/>
      </w:pBdr>
      <w:rPr>
        <w:i/>
        <w:iCs/>
        <w:sz w:val="16"/>
      </w:rPr>
    </w:pPr>
  </w:p>
  <w:p w14:paraId="761135A9" w14:textId="49A1CAB2" w:rsidR="00CA4657" w:rsidRPr="00365F5F" w:rsidRDefault="00CA4657" w:rsidP="005501CA">
    <w:pPr>
      <w:pStyle w:val="Stopka"/>
      <w:tabs>
        <w:tab w:val="left" w:pos="750"/>
      </w:tabs>
      <w:rPr>
        <w:i/>
        <w:iCs/>
        <w:sz w:val="20"/>
      </w:rPr>
    </w:pPr>
    <w:r w:rsidRPr="003247F5">
      <w:rPr>
        <w:i/>
        <w:iCs/>
        <w:sz w:val="20"/>
      </w:rPr>
      <w:t xml:space="preserve">SWZ - </w:t>
    </w:r>
    <w:r w:rsidRPr="005501CA">
      <w:rPr>
        <w:i/>
        <w:iCs/>
        <w:sz w:val="20"/>
      </w:rPr>
      <w:t>Rozbudowa drogi powiatowej nr 1256R Sie</w:t>
    </w:r>
    <w:r>
      <w:rPr>
        <w:i/>
        <w:iCs/>
        <w:sz w:val="20"/>
      </w:rPr>
      <w:t xml:space="preserve">niawa (gr. pow.) – Piskorowice </w:t>
    </w:r>
    <w:r w:rsidRPr="005501CA">
      <w:rPr>
        <w:i/>
        <w:iCs/>
        <w:sz w:val="20"/>
      </w:rPr>
      <w:t>– Leżajsk, w związku z rozbiórką istniejącego i budową nowego mostu w miejscowości Piskorowice w km 7+723 (JNI 1008073)</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DE45B5">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DE45B5">
      <w:rPr>
        <w:i/>
        <w:iCs/>
        <w:noProof/>
      </w:rPr>
      <w:t>44</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84A2" w14:textId="77777777" w:rsidR="00077F77" w:rsidRDefault="00077F77" w:rsidP="00225408">
      <w:pPr>
        <w:spacing w:after="0" w:line="240" w:lineRule="auto"/>
      </w:pPr>
      <w:r>
        <w:separator/>
      </w:r>
    </w:p>
  </w:footnote>
  <w:footnote w:type="continuationSeparator" w:id="0">
    <w:p w14:paraId="511095C4" w14:textId="77777777" w:rsidR="00077F77" w:rsidRDefault="00077F77"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4657" w14:paraId="2C6A6428" w14:textId="77777777" w:rsidTr="00DD73EE">
      <w:tc>
        <w:tcPr>
          <w:tcW w:w="4531" w:type="dxa"/>
        </w:tcPr>
        <w:p w14:paraId="477C2C78" w14:textId="0677BA2A" w:rsidR="00CA4657" w:rsidRDefault="00CA4657" w:rsidP="00F2445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ZP.272.4.2.2021</w:t>
          </w:r>
        </w:p>
      </w:tc>
      <w:tc>
        <w:tcPr>
          <w:tcW w:w="4531" w:type="dxa"/>
        </w:tcPr>
        <w:p w14:paraId="01C2E225" w14:textId="099306E8" w:rsidR="00CA4657" w:rsidRPr="00965EA8" w:rsidRDefault="00CA4657" w:rsidP="007460D8">
          <w:pPr>
            <w:pStyle w:val="Nagwek"/>
            <w:jc w:val="right"/>
            <w:rPr>
              <w:rFonts w:ascii="Arial" w:eastAsia="Times New Roman" w:hAnsi="Arial" w:cs="Arial"/>
              <w:b/>
              <w:bCs/>
              <w:color w:val="000000" w:themeColor="text1"/>
              <w:sz w:val="20"/>
            </w:rPr>
          </w:pPr>
        </w:p>
      </w:tc>
    </w:tr>
  </w:tbl>
  <w:p w14:paraId="26A5D638" w14:textId="742DB05D" w:rsidR="00CA4657" w:rsidRDefault="00CA4657"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6">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8">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4">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4"/>
  </w:num>
  <w:num w:numId="2">
    <w:abstractNumId w:val="24"/>
  </w:num>
  <w:num w:numId="3">
    <w:abstractNumId w:val="13"/>
  </w:num>
  <w:num w:numId="4">
    <w:abstractNumId w:val="9"/>
  </w:num>
  <w:num w:numId="5">
    <w:abstractNumId w:val="3"/>
  </w:num>
  <w:num w:numId="6">
    <w:abstractNumId w:val="11"/>
  </w:num>
  <w:num w:numId="7">
    <w:abstractNumId w:val="27"/>
  </w:num>
  <w:num w:numId="8">
    <w:abstractNumId w:val="7"/>
  </w:num>
  <w:num w:numId="9">
    <w:abstractNumId w:val="22"/>
  </w:num>
  <w:num w:numId="10">
    <w:abstractNumId w:val="31"/>
  </w:num>
  <w:num w:numId="11">
    <w:abstractNumId w:val="5"/>
  </w:num>
  <w:num w:numId="12">
    <w:abstractNumId w:val="19"/>
  </w:num>
  <w:num w:numId="13">
    <w:abstractNumId w:val="18"/>
  </w:num>
  <w:num w:numId="14">
    <w:abstractNumId w:val="0"/>
  </w:num>
  <w:num w:numId="15">
    <w:abstractNumId w:val="26"/>
  </w:num>
  <w:num w:numId="16">
    <w:abstractNumId w:val="4"/>
  </w:num>
  <w:num w:numId="17">
    <w:abstractNumId w:val="14"/>
  </w:num>
  <w:num w:numId="18">
    <w:abstractNumId w:val="15"/>
  </w:num>
  <w:num w:numId="19">
    <w:abstractNumId w:val="29"/>
  </w:num>
  <w:num w:numId="20">
    <w:abstractNumId w:val="12"/>
  </w:num>
  <w:num w:numId="21">
    <w:abstractNumId w:val="1"/>
  </w:num>
  <w:num w:numId="22">
    <w:abstractNumId w:val="17"/>
  </w:num>
  <w:num w:numId="23">
    <w:abstractNumId w:val="20"/>
  </w:num>
  <w:num w:numId="24">
    <w:abstractNumId w:val="33"/>
  </w:num>
  <w:num w:numId="25">
    <w:abstractNumId w:val="37"/>
  </w:num>
  <w:num w:numId="26">
    <w:abstractNumId w:val="25"/>
  </w:num>
  <w:num w:numId="27">
    <w:abstractNumId w:val="10"/>
  </w:num>
  <w:num w:numId="28">
    <w:abstractNumId w:val="23"/>
  </w:num>
  <w:num w:numId="29">
    <w:abstractNumId w:val="28"/>
  </w:num>
  <w:num w:numId="30">
    <w:abstractNumId w:val="6"/>
  </w:num>
  <w:num w:numId="31">
    <w:abstractNumId w:val="21"/>
  </w:num>
  <w:num w:numId="32">
    <w:abstractNumId w:val="38"/>
  </w:num>
  <w:num w:numId="33">
    <w:abstractNumId w:val="8"/>
  </w:num>
  <w:num w:numId="34">
    <w:abstractNumId w:val="16"/>
  </w:num>
  <w:num w:numId="35">
    <w:abstractNumId w:val="30"/>
  </w:num>
  <w:num w:numId="36">
    <w:abstractNumId w:val="32"/>
  </w:num>
  <w:num w:numId="37">
    <w:abstractNumId w:val="2"/>
  </w:num>
  <w:num w:numId="38">
    <w:abstractNumId w:val="36"/>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26399"/>
    <w:rsid w:val="00033AD4"/>
    <w:rsid w:val="000414E3"/>
    <w:rsid w:val="00045DDB"/>
    <w:rsid w:val="0005114D"/>
    <w:rsid w:val="00052934"/>
    <w:rsid w:val="00075A26"/>
    <w:rsid w:val="00077F77"/>
    <w:rsid w:val="00081E5D"/>
    <w:rsid w:val="00082DB5"/>
    <w:rsid w:val="00083364"/>
    <w:rsid w:val="00091D13"/>
    <w:rsid w:val="00091EF8"/>
    <w:rsid w:val="000921D7"/>
    <w:rsid w:val="00097131"/>
    <w:rsid w:val="000A0B5A"/>
    <w:rsid w:val="000A4538"/>
    <w:rsid w:val="000A60FB"/>
    <w:rsid w:val="000B0644"/>
    <w:rsid w:val="000B2B62"/>
    <w:rsid w:val="000B4749"/>
    <w:rsid w:val="000B7952"/>
    <w:rsid w:val="000B7F3E"/>
    <w:rsid w:val="000C49B4"/>
    <w:rsid w:val="000C5E12"/>
    <w:rsid w:val="000C7F25"/>
    <w:rsid w:val="000E0E23"/>
    <w:rsid w:val="000E45FE"/>
    <w:rsid w:val="000F67EB"/>
    <w:rsid w:val="000F717B"/>
    <w:rsid w:val="000F7C5F"/>
    <w:rsid w:val="00100152"/>
    <w:rsid w:val="00102B60"/>
    <w:rsid w:val="0010383C"/>
    <w:rsid w:val="00104D5B"/>
    <w:rsid w:val="00113E8F"/>
    <w:rsid w:val="00115291"/>
    <w:rsid w:val="001263FA"/>
    <w:rsid w:val="00127B25"/>
    <w:rsid w:val="001367C8"/>
    <w:rsid w:val="001537BF"/>
    <w:rsid w:val="001645FC"/>
    <w:rsid w:val="001742AE"/>
    <w:rsid w:val="00184690"/>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E2C3F"/>
    <w:rsid w:val="001E47BB"/>
    <w:rsid w:val="001F0AAC"/>
    <w:rsid w:val="001F1DDF"/>
    <w:rsid w:val="001F2D48"/>
    <w:rsid w:val="0020112A"/>
    <w:rsid w:val="002215FE"/>
    <w:rsid w:val="00225408"/>
    <w:rsid w:val="00227394"/>
    <w:rsid w:val="00233E60"/>
    <w:rsid w:val="0023739E"/>
    <w:rsid w:val="002446FD"/>
    <w:rsid w:val="0025354A"/>
    <w:rsid w:val="00257C0A"/>
    <w:rsid w:val="00260BC5"/>
    <w:rsid w:val="00263D91"/>
    <w:rsid w:val="0026796C"/>
    <w:rsid w:val="00273F10"/>
    <w:rsid w:val="00284865"/>
    <w:rsid w:val="002928DE"/>
    <w:rsid w:val="00297023"/>
    <w:rsid w:val="002A2478"/>
    <w:rsid w:val="002A4446"/>
    <w:rsid w:val="002B3ADE"/>
    <w:rsid w:val="002B3C27"/>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BBA"/>
    <w:rsid w:val="00365F5F"/>
    <w:rsid w:val="00370E7D"/>
    <w:rsid w:val="003713CB"/>
    <w:rsid w:val="003722D6"/>
    <w:rsid w:val="00380699"/>
    <w:rsid w:val="00380FFA"/>
    <w:rsid w:val="00387AD0"/>
    <w:rsid w:val="0039002D"/>
    <w:rsid w:val="00392CA8"/>
    <w:rsid w:val="00393287"/>
    <w:rsid w:val="003A1556"/>
    <w:rsid w:val="003A22A9"/>
    <w:rsid w:val="003A2F3F"/>
    <w:rsid w:val="003A4E46"/>
    <w:rsid w:val="003B00AD"/>
    <w:rsid w:val="003B0557"/>
    <w:rsid w:val="003B0E26"/>
    <w:rsid w:val="003B52D7"/>
    <w:rsid w:val="003D4038"/>
    <w:rsid w:val="003D611C"/>
    <w:rsid w:val="003D68F9"/>
    <w:rsid w:val="003E22FF"/>
    <w:rsid w:val="003E38BC"/>
    <w:rsid w:val="003F6AA1"/>
    <w:rsid w:val="004012BD"/>
    <w:rsid w:val="00415D6E"/>
    <w:rsid w:val="00424684"/>
    <w:rsid w:val="0042763A"/>
    <w:rsid w:val="0043095A"/>
    <w:rsid w:val="004320BF"/>
    <w:rsid w:val="00440236"/>
    <w:rsid w:val="00440FEF"/>
    <w:rsid w:val="00443633"/>
    <w:rsid w:val="00453E26"/>
    <w:rsid w:val="00454480"/>
    <w:rsid w:val="0045533F"/>
    <w:rsid w:val="00457AA4"/>
    <w:rsid w:val="00460308"/>
    <w:rsid w:val="004623A3"/>
    <w:rsid w:val="004635FE"/>
    <w:rsid w:val="004636C9"/>
    <w:rsid w:val="00466613"/>
    <w:rsid w:val="00475799"/>
    <w:rsid w:val="004804B4"/>
    <w:rsid w:val="00480C3D"/>
    <w:rsid w:val="00480FAD"/>
    <w:rsid w:val="00481727"/>
    <w:rsid w:val="00484A8F"/>
    <w:rsid w:val="00493DD1"/>
    <w:rsid w:val="004B0ACC"/>
    <w:rsid w:val="004B0E44"/>
    <w:rsid w:val="004B2C77"/>
    <w:rsid w:val="004B5A1F"/>
    <w:rsid w:val="004C58E3"/>
    <w:rsid w:val="004D4660"/>
    <w:rsid w:val="004D4912"/>
    <w:rsid w:val="004D75E7"/>
    <w:rsid w:val="004D77DB"/>
    <w:rsid w:val="004E2EC9"/>
    <w:rsid w:val="004F09D8"/>
    <w:rsid w:val="004F1C07"/>
    <w:rsid w:val="004F5062"/>
    <w:rsid w:val="005053AA"/>
    <w:rsid w:val="005056AB"/>
    <w:rsid w:val="005071FC"/>
    <w:rsid w:val="0051337D"/>
    <w:rsid w:val="00517BBE"/>
    <w:rsid w:val="005242F0"/>
    <w:rsid w:val="0053167A"/>
    <w:rsid w:val="00533E50"/>
    <w:rsid w:val="00540493"/>
    <w:rsid w:val="00547E58"/>
    <w:rsid w:val="005501CA"/>
    <w:rsid w:val="0056077D"/>
    <w:rsid w:val="00564D73"/>
    <w:rsid w:val="00566FE5"/>
    <w:rsid w:val="005670E7"/>
    <w:rsid w:val="00585960"/>
    <w:rsid w:val="00586D39"/>
    <w:rsid w:val="0059518C"/>
    <w:rsid w:val="005A26C9"/>
    <w:rsid w:val="005A389E"/>
    <w:rsid w:val="005A53D4"/>
    <w:rsid w:val="005A63E5"/>
    <w:rsid w:val="005B18CF"/>
    <w:rsid w:val="005C3632"/>
    <w:rsid w:val="005D062F"/>
    <w:rsid w:val="005D25A2"/>
    <w:rsid w:val="005D4E61"/>
    <w:rsid w:val="005E251F"/>
    <w:rsid w:val="005E5FCA"/>
    <w:rsid w:val="005E6F1C"/>
    <w:rsid w:val="00600A00"/>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2E53"/>
    <w:rsid w:val="006B342E"/>
    <w:rsid w:val="006B6899"/>
    <w:rsid w:val="006C5BFF"/>
    <w:rsid w:val="006D34C7"/>
    <w:rsid w:val="006D7D37"/>
    <w:rsid w:val="006E499E"/>
    <w:rsid w:val="006E4EE9"/>
    <w:rsid w:val="006F02C5"/>
    <w:rsid w:val="006F3C6B"/>
    <w:rsid w:val="006F5A76"/>
    <w:rsid w:val="006F7B94"/>
    <w:rsid w:val="00703ACA"/>
    <w:rsid w:val="00704F11"/>
    <w:rsid w:val="00717105"/>
    <w:rsid w:val="00726419"/>
    <w:rsid w:val="00741988"/>
    <w:rsid w:val="00741EC4"/>
    <w:rsid w:val="0074288B"/>
    <w:rsid w:val="007460D8"/>
    <w:rsid w:val="00755D97"/>
    <w:rsid w:val="00757567"/>
    <w:rsid w:val="00757D9E"/>
    <w:rsid w:val="00762200"/>
    <w:rsid w:val="0076545C"/>
    <w:rsid w:val="007679F4"/>
    <w:rsid w:val="00773C50"/>
    <w:rsid w:val="00796A03"/>
    <w:rsid w:val="007A2AE0"/>
    <w:rsid w:val="007A3BB9"/>
    <w:rsid w:val="007A3F34"/>
    <w:rsid w:val="007A51F6"/>
    <w:rsid w:val="007B0936"/>
    <w:rsid w:val="007B132D"/>
    <w:rsid w:val="007B2E21"/>
    <w:rsid w:val="007B59C0"/>
    <w:rsid w:val="007C0C4C"/>
    <w:rsid w:val="007C319B"/>
    <w:rsid w:val="007C4FDB"/>
    <w:rsid w:val="007C62BF"/>
    <w:rsid w:val="007D50F4"/>
    <w:rsid w:val="007D680A"/>
    <w:rsid w:val="007E4D8D"/>
    <w:rsid w:val="007E57E5"/>
    <w:rsid w:val="007E6944"/>
    <w:rsid w:val="007E735E"/>
    <w:rsid w:val="007F064B"/>
    <w:rsid w:val="00807A13"/>
    <w:rsid w:val="008102AA"/>
    <w:rsid w:val="0081229E"/>
    <w:rsid w:val="00816B24"/>
    <w:rsid w:val="008265FC"/>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B05A2"/>
    <w:rsid w:val="008B4E6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82025"/>
    <w:rsid w:val="00983645"/>
    <w:rsid w:val="00990821"/>
    <w:rsid w:val="009A0A14"/>
    <w:rsid w:val="009B1A80"/>
    <w:rsid w:val="009B7113"/>
    <w:rsid w:val="009C74C4"/>
    <w:rsid w:val="009E05DF"/>
    <w:rsid w:val="009E491A"/>
    <w:rsid w:val="009E71FE"/>
    <w:rsid w:val="009F03EC"/>
    <w:rsid w:val="00A00937"/>
    <w:rsid w:val="00A05B4C"/>
    <w:rsid w:val="00A07023"/>
    <w:rsid w:val="00A21B81"/>
    <w:rsid w:val="00A22886"/>
    <w:rsid w:val="00A312AF"/>
    <w:rsid w:val="00A35AF1"/>
    <w:rsid w:val="00A365EC"/>
    <w:rsid w:val="00A4123B"/>
    <w:rsid w:val="00A4342A"/>
    <w:rsid w:val="00A46B13"/>
    <w:rsid w:val="00A47A79"/>
    <w:rsid w:val="00A55100"/>
    <w:rsid w:val="00A554CD"/>
    <w:rsid w:val="00A56254"/>
    <w:rsid w:val="00A57EDF"/>
    <w:rsid w:val="00A6014F"/>
    <w:rsid w:val="00A60678"/>
    <w:rsid w:val="00A62ACF"/>
    <w:rsid w:val="00A63D89"/>
    <w:rsid w:val="00A6507A"/>
    <w:rsid w:val="00A73BD8"/>
    <w:rsid w:val="00A74D6B"/>
    <w:rsid w:val="00A832B1"/>
    <w:rsid w:val="00AA0410"/>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B03080"/>
    <w:rsid w:val="00B03270"/>
    <w:rsid w:val="00B061EC"/>
    <w:rsid w:val="00B10C4E"/>
    <w:rsid w:val="00B11445"/>
    <w:rsid w:val="00B11F42"/>
    <w:rsid w:val="00B12D2E"/>
    <w:rsid w:val="00B142A4"/>
    <w:rsid w:val="00B15222"/>
    <w:rsid w:val="00B25176"/>
    <w:rsid w:val="00B26AD6"/>
    <w:rsid w:val="00B31750"/>
    <w:rsid w:val="00B3705F"/>
    <w:rsid w:val="00B3742C"/>
    <w:rsid w:val="00B41BAF"/>
    <w:rsid w:val="00B45C6C"/>
    <w:rsid w:val="00B45E3A"/>
    <w:rsid w:val="00B53BEC"/>
    <w:rsid w:val="00B55B35"/>
    <w:rsid w:val="00B62D70"/>
    <w:rsid w:val="00B62EE6"/>
    <w:rsid w:val="00B63477"/>
    <w:rsid w:val="00B63A6B"/>
    <w:rsid w:val="00B64EBE"/>
    <w:rsid w:val="00B7210B"/>
    <w:rsid w:val="00B729F0"/>
    <w:rsid w:val="00B754AE"/>
    <w:rsid w:val="00B77B74"/>
    <w:rsid w:val="00B829B8"/>
    <w:rsid w:val="00B84388"/>
    <w:rsid w:val="00B904EC"/>
    <w:rsid w:val="00B90C0C"/>
    <w:rsid w:val="00B93764"/>
    <w:rsid w:val="00BA4BF7"/>
    <w:rsid w:val="00BA7E12"/>
    <w:rsid w:val="00BB1810"/>
    <w:rsid w:val="00BB333C"/>
    <w:rsid w:val="00BB547E"/>
    <w:rsid w:val="00BC1785"/>
    <w:rsid w:val="00BC4D57"/>
    <w:rsid w:val="00BD2FF5"/>
    <w:rsid w:val="00BD3C8B"/>
    <w:rsid w:val="00BD77ED"/>
    <w:rsid w:val="00BE14B8"/>
    <w:rsid w:val="00BE52B7"/>
    <w:rsid w:val="00BE7C75"/>
    <w:rsid w:val="00BE7EF4"/>
    <w:rsid w:val="00C016B7"/>
    <w:rsid w:val="00C2340F"/>
    <w:rsid w:val="00C2681D"/>
    <w:rsid w:val="00C3014E"/>
    <w:rsid w:val="00C3148F"/>
    <w:rsid w:val="00C3587D"/>
    <w:rsid w:val="00C370EA"/>
    <w:rsid w:val="00C37412"/>
    <w:rsid w:val="00C42542"/>
    <w:rsid w:val="00C4734B"/>
    <w:rsid w:val="00C47D0C"/>
    <w:rsid w:val="00C527E4"/>
    <w:rsid w:val="00C56B77"/>
    <w:rsid w:val="00C62209"/>
    <w:rsid w:val="00C65052"/>
    <w:rsid w:val="00C65ADF"/>
    <w:rsid w:val="00C65F48"/>
    <w:rsid w:val="00C661A9"/>
    <w:rsid w:val="00C71B6D"/>
    <w:rsid w:val="00C7375E"/>
    <w:rsid w:val="00C74226"/>
    <w:rsid w:val="00C742E9"/>
    <w:rsid w:val="00CA2EFD"/>
    <w:rsid w:val="00CA35F3"/>
    <w:rsid w:val="00CA4657"/>
    <w:rsid w:val="00CA603D"/>
    <w:rsid w:val="00CA6A91"/>
    <w:rsid w:val="00CB108F"/>
    <w:rsid w:val="00CB15C5"/>
    <w:rsid w:val="00CB1792"/>
    <w:rsid w:val="00CB2039"/>
    <w:rsid w:val="00CB2A13"/>
    <w:rsid w:val="00CB391C"/>
    <w:rsid w:val="00CB4883"/>
    <w:rsid w:val="00CC4FF0"/>
    <w:rsid w:val="00CD345B"/>
    <w:rsid w:val="00CE4282"/>
    <w:rsid w:val="00CE792B"/>
    <w:rsid w:val="00CF2394"/>
    <w:rsid w:val="00CF5719"/>
    <w:rsid w:val="00D05393"/>
    <w:rsid w:val="00D17931"/>
    <w:rsid w:val="00D233D8"/>
    <w:rsid w:val="00D23974"/>
    <w:rsid w:val="00D23DF6"/>
    <w:rsid w:val="00D2438B"/>
    <w:rsid w:val="00D26C03"/>
    <w:rsid w:val="00D27A36"/>
    <w:rsid w:val="00D434BD"/>
    <w:rsid w:val="00D43963"/>
    <w:rsid w:val="00D51B10"/>
    <w:rsid w:val="00D52360"/>
    <w:rsid w:val="00D53457"/>
    <w:rsid w:val="00D60594"/>
    <w:rsid w:val="00D61891"/>
    <w:rsid w:val="00D62382"/>
    <w:rsid w:val="00D669DC"/>
    <w:rsid w:val="00D672FE"/>
    <w:rsid w:val="00D73319"/>
    <w:rsid w:val="00D74801"/>
    <w:rsid w:val="00D77D1B"/>
    <w:rsid w:val="00D83112"/>
    <w:rsid w:val="00D85A89"/>
    <w:rsid w:val="00D85F02"/>
    <w:rsid w:val="00D8795C"/>
    <w:rsid w:val="00D947CA"/>
    <w:rsid w:val="00DA6250"/>
    <w:rsid w:val="00DB7138"/>
    <w:rsid w:val="00DC11F9"/>
    <w:rsid w:val="00DC3F17"/>
    <w:rsid w:val="00DC5901"/>
    <w:rsid w:val="00DD5B3D"/>
    <w:rsid w:val="00DD73EE"/>
    <w:rsid w:val="00DE15F6"/>
    <w:rsid w:val="00DE45B5"/>
    <w:rsid w:val="00E00736"/>
    <w:rsid w:val="00E0142D"/>
    <w:rsid w:val="00E10CDD"/>
    <w:rsid w:val="00E14EC5"/>
    <w:rsid w:val="00E206ED"/>
    <w:rsid w:val="00E27CF9"/>
    <w:rsid w:val="00E310F1"/>
    <w:rsid w:val="00E32C4B"/>
    <w:rsid w:val="00E33C8F"/>
    <w:rsid w:val="00E40E95"/>
    <w:rsid w:val="00E41578"/>
    <w:rsid w:val="00E5233A"/>
    <w:rsid w:val="00E55417"/>
    <w:rsid w:val="00E5699F"/>
    <w:rsid w:val="00E57C13"/>
    <w:rsid w:val="00E62E36"/>
    <w:rsid w:val="00E65652"/>
    <w:rsid w:val="00E66563"/>
    <w:rsid w:val="00E670F2"/>
    <w:rsid w:val="00E84193"/>
    <w:rsid w:val="00E866D5"/>
    <w:rsid w:val="00E86C1B"/>
    <w:rsid w:val="00E87382"/>
    <w:rsid w:val="00E91157"/>
    <w:rsid w:val="00E91187"/>
    <w:rsid w:val="00E97A4E"/>
    <w:rsid w:val="00EA2B94"/>
    <w:rsid w:val="00EA3D54"/>
    <w:rsid w:val="00EA423A"/>
    <w:rsid w:val="00EB292E"/>
    <w:rsid w:val="00EB55EA"/>
    <w:rsid w:val="00EC2A7E"/>
    <w:rsid w:val="00EC63CD"/>
    <w:rsid w:val="00ED143E"/>
    <w:rsid w:val="00ED5A1E"/>
    <w:rsid w:val="00ED7A62"/>
    <w:rsid w:val="00EE50A2"/>
    <w:rsid w:val="00F03D62"/>
    <w:rsid w:val="00F05D25"/>
    <w:rsid w:val="00F129B8"/>
    <w:rsid w:val="00F1766F"/>
    <w:rsid w:val="00F22527"/>
    <w:rsid w:val="00F24455"/>
    <w:rsid w:val="00F24C25"/>
    <w:rsid w:val="00F31BC2"/>
    <w:rsid w:val="00F3219B"/>
    <w:rsid w:val="00F348A7"/>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iod@starostwo.lezaj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0FAC-D22E-4E76-B091-5A668F81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4928</TotalTime>
  <Pages>44</Pages>
  <Words>14152</Words>
  <Characters>84913</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Grazyna Miazga-Paszek</cp:lastModifiedBy>
  <cp:revision>153</cp:revision>
  <cp:lastPrinted>2021-05-28T12:19:00Z</cp:lastPrinted>
  <dcterms:created xsi:type="dcterms:W3CDTF">2021-03-02T10:09:00Z</dcterms:created>
  <dcterms:modified xsi:type="dcterms:W3CDTF">2021-05-28T12:37:00Z</dcterms:modified>
</cp:coreProperties>
</file>