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A4" w:rsidRPr="003748BD" w:rsidRDefault="00D371A4" w:rsidP="00D371A4">
      <w:pPr>
        <w:jc w:val="center"/>
        <w:rPr>
          <w:rFonts w:asciiTheme="minorHAnsi" w:hAnsiTheme="minorHAnsi" w:cs="Calibri"/>
          <w:sz w:val="22"/>
          <w:szCs w:val="22"/>
        </w:rPr>
      </w:pPr>
      <w:r w:rsidRPr="003748BD">
        <w:rPr>
          <w:rFonts w:asciiTheme="minorHAnsi" w:hAnsiTheme="minorHAnsi" w:cs="Calibri"/>
          <w:noProof/>
          <w:sz w:val="22"/>
          <w:szCs w:val="22"/>
          <w:lang w:eastAsia="pl-PL"/>
        </w:rPr>
        <w:drawing>
          <wp:inline distT="0" distB="0" distL="0" distR="0" wp14:anchorId="094ABB1C" wp14:editId="12F8D374">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3748BD">
        <w:rPr>
          <w:rFonts w:asciiTheme="minorHAnsi" w:hAnsiTheme="minorHAnsi" w:cs="Calibri"/>
          <w:sz w:val="22"/>
          <w:szCs w:val="22"/>
        </w:rPr>
        <w:t>Samodzielny Publiczny Zakład Opieki Zdrowotnej</w:t>
      </w:r>
    </w:p>
    <w:p w:rsidR="00D371A4" w:rsidRPr="003748BD" w:rsidRDefault="00D371A4" w:rsidP="00D371A4">
      <w:pPr>
        <w:jc w:val="center"/>
        <w:rPr>
          <w:rFonts w:asciiTheme="minorHAnsi" w:hAnsiTheme="minorHAnsi" w:cs="Calibri"/>
          <w:sz w:val="22"/>
          <w:szCs w:val="22"/>
        </w:rPr>
      </w:pPr>
      <w:r w:rsidRPr="003748BD">
        <w:rPr>
          <w:rFonts w:asciiTheme="minorHAnsi" w:hAnsiTheme="minorHAnsi" w:cs="Calibri"/>
          <w:sz w:val="22"/>
          <w:szCs w:val="22"/>
        </w:rPr>
        <w:t>Ministerstwa Spraw Wewnętrznych i Administracji we Wrocławiu</w:t>
      </w:r>
    </w:p>
    <w:p w:rsidR="00D371A4" w:rsidRPr="003748BD" w:rsidRDefault="00D371A4" w:rsidP="00D371A4">
      <w:pPr>
        <w:jc w:val="center"/>
        <w:rPr>
          <w:rFonts w:asciiTheme="minorHAnsi" w:hAnsiTheme="minorHAnsi" w:cs="Calibri"/>
          <w:sz w:val="22"/>
          <w:szCs w:val="22"/>
          <w:u w:val="single"/>
        </w:rPr>
      </w:pPr>
      <w:r w:rsidRPr="003748BD">
        <w:rPr>
          <w:rFonts w:asciiTheme="minorHAnsi" w:hAnsiTheme="minorHAnsi" w:cs="Calibri"/>
          <w:sz w:val="22"/>
          <w:szCs w:val="22"/>
        </w:rPr>
        <w:t xml:space="preserve">ul. </w:t>
      </w:r>
      <w:proofErr w:type="spellStart"/>
      <w:r w:rsidRPr="003748BD">
        <w:rPr>
          <w:rFonts w:asciiTheme="minorHAnsi" w:hAnsiTheme="minorHAnsi" w:cs="Calibri"/>
          <w:sz w:val="22"/>
          <w:szCs w:val="22"/>
        </w:rPr>
        <w:t>Ołbińska</w:t>
      </w:r>
      <w:proofErr w:type="spellEnd"/>
      <w:r w:rsidRPr="003748BD">
        <w:rPr>
          <w:rFonts w:asciiTheme="minorHAnsi" w:hAnsiTheme="minorHAnsi" w:cs="Calibri"/>
          <w:sz w:val="22"/>
          <w:szCs w:val="22"/>
        </w:rPr>
        <w:t xml:space="preserve"> 32, 50 – 233 Wrocław </w:t>
      </w:r>
    </w:p>
    <w:p w:rsidR="00D371A4" w:rsidRPr="003748BD" w:rsidRDefault="00D371A4" w:rsidP="00D371A4">
      <w:pPr>
        <w:rPr>
          <w:rFonts w:asciiTheme="minorHAnsi" w:hAnsiTheme="minorHAnsi" w:cs="Calibri"/>
          <w:sz w:val="22"/>
          <w:szCs w:val="22"/>
          <w:u w:val="single"/>
        </w:rPr>
      </w:pPr>
    </w:p>
    <w:p w:rsidR="00D371A4" w:rsidRPr="003748BD" w:rsidRDefault="00D371A4" w:rsidP="00D371A4">
      <w:pPr>
        <w:rPr>
          <w:rFonts w:asciiTheme="minorHAnsi" w:hAnsiTheme="minorHAnsi" w:cs="Calibri"/>
          <w:sz w:val="22"/>
          <w:szCs w:val="22"/>
        </w:rPr>
      </w:pPr>
    </w:p>
    <w:p w:rsidR="00D371A4" w:rsidRPr="00926414" w:rsidRDefault="00D371A4" w:rsidP="00D371A4">
      <w:pPr>
        <w:jc w:val="right"/>
        <w:rPr>
          <w:rFonts w:asciiTheme="minorHAnsi" w:hAnsiTheme="minorHAnsi" w:cs="Calibri"/>
          <w:sz w:val="22"/>
          <w:szCs w:val="22"/>
        </w:rPr>
      </w:pPr>
      <w:bookmarkStart w:id="0" w:name="_GoBack"/>
      <w:r w:rsidRPr="00926414">
        <w:rPr>
          <w:rFonts w:asciiTheme="minorHAnsi" w:hAnsiTheme="minorHAnsi" w:cs="Calibri"/>
          <w:sz w:val="22"/>
          <w:szCs w:val="22"/>
        </w:rPr>
        <w:t xml:space="preserve">Wrocław, dn. </w:t>
      </w:r>
      <w:r w:rsidR="00926414" w:rsidRPr="00926414">
        <w:rPr>
          <w:rFonts w:asciiTheme="minorHAnsi" w:hAnsiTheme="minorHAnsi" w:cs="Calibri"/>
          <w:sz w:val="22"/>
          <w:szCs w:val="22"/>
        </w:rPr>
        <w:t>02.08.</w:t>
      </w:r>
      <w:r w:rsidRPr="00926414">
        <w:rPr>
          <w:rFonts w:asciiTheme="minorHAnsi" w:hAnsiTheme="minorHAnsi" w:cs="Calibri"/>
          <w:sz w:val="22"/>
          <w:szCs w:val="22"/>
        </w:rPr>
        <w:t xml:space="preserve">2023r. </w:t>
      </w:r>
    </w:p>
    <w:bookmarkEnd w:id="0"/>
    <w:p w:rsidR="00D371A4" w:rsidRPr="003748BD" w:rsidRDefault="00D371A4" w:rsidP="00D371A4">
      <w:pPr>
        <w:jc w:val="both"/>
        <w:rPr>
          <w:rFonts w:asciiTheme="minorHAnsi" w:hAnsiTheme="minorHAnsi" w:cs="Calibri"/>
          <w:sz w:val="22"/>
          <w:szCs w:val="22"/>
        </w:rPr>
      </w:pPr>
    </w:p>
    <w:p w:rsidR="00D371A4" w:rsidRPr="003748BD" w:rsidRDefault="00D371A4" w:rsidP="00D371A4">
      <w:pPr>
        <w:jc w:val="both"/>
        <w:rPr>
          <w:rFonts w:asciiTheme="minorHAnsi" w:hAnsiTheme="minorHAnsi" w:cs="Calibri"/>
          <w:sz w:val="22"/>
          <w:szCs w:val="22"/>
        </w:rPr>
      </w:pPr>
      <w:r w:rsidRPr="003748BD">
        <w:rPr>
          <w:rFonts w:asciiTheme="minorHAnsi" w:hAnsiTheme="minorHAnsi" w:cs="Calibri"/>
          <w:b/>
          <w:sz w:val="22"/>
          <w:szCs w:val="22"/>
        </w:rPr>
        <w:t>Sygnatura postępowania: ZZ-ZP-2375 – 16/23</w:t>
      </w:r>
      <w:r w:rsidRPr="003748BD">
        <w:rPr>
          <w:rFonts w:asciiTheme="minorHAnsi" w:hAnsiTheme="minorHAnsi" w:cs="Calibri"/>
          <w:sz w:val="22"/>
          <w:szCs w:val="22"/>
        </w:rPr>
        <w:t xml:space="preserve">            </w:t>
      </w:r>
    </w:p>
    <w:p w:rsidR="00D371A4" w:rsidRPr="003748BD" w:rsidRDefault="00D371A4" w:rsidP="00D371A4">
      <w:pPr>
        <w:pStyle w:val="Nagwek3"/>
        <w:jc w:val="left"/>
        <w:rPr>
          <w:rFonts w:asciiTheme="minorHAnsi" w:hAnsiTheme="minorHAnsi" w:cs="Calibri"/>
          <w:b w:val="0"/>
          <w:sz w:val="22"/>
          <w:szCs w:val="22"/>
          <w:lang w:eastAsia="zh-CN"/>
        </w:rPr>
      </w:pPr>
    </w:p>
    <w:p w:rsidR="00D371A4" w:rsidRPr="003748BD" w:rsidRDefault="00D371A4" w:rsidP="00D371A4">
      <w:pPr>
        <w:pStyle w:val="Nagwek3"/>
        <w:spacing w:line="276" w:lineRule="auto"/>
        <w:jc w:val="left"/>
        <w:rPr>
          <w:rFonts w:asciiTheme="minorHAnsi" w:hAnsiTheme="minorHAnsi"/>
          <w:sz w:val="22"/>
          <w:szCs w:val="22"/>
        </w:rPr>
      </w:pPr>
      <w:r w:rsidRPr="003748BD">
        <w:rPr>
          <w:rFonts w:asciiTheme="minorHAnsi" w:hAnsiTheme="minorHAnsi" w:cs="Tahoma"/>
          <w:sz w:val="22"/>
          <w:szCs w:val="22"/>
        </w:rPr>
        <w:t xml:space="preserve">Dot.: postępowania prowadzonego w trybie podstawowym bez negocjacji na: </w:t>
      </w:r>
      <w:r w:rsidRPr="003748BD">
        <w:rPr>
          <w:rFonts w:asciiTheme="minorHAnsi" w:hAnsiTheme="minorHAnsi"/>
          <w:sz w:val="22"/>
          <w:szCs w:val="22"/>
        </w:rPr>
        <w:t>„</w:t>
      </w:r>
      <w:r w:rsidRPr="003748BD">
        <w:rPr>
          <w:rFonts w:asciiTheme="minorHAnsi" w:hAnsiTheme="minorHAnsi" w:cs="Arial Narrow"/>
          <w:sz w:val="22"/>
          <w:szCs w:val="22"/>
        </w:rPr>
        <w:t>W</w:t>
      </w:r>
      <w:r w:rsidRPr="003748BD">
        <w:rPr>
          <w:rFonts w:asciiTheme="minorHAnsi" w:hAnsiTheme="minorHAnsi"/>
          <w:sz w:val="22"/>
          <w:szCs w:val="22"/>
        </w:rPr>
        <w:t>ykonanie usługi przeglądów technicznych i konserwacji sprzętu i aparatury medycznej będącej na wyposażeniu</w:t>
      </w:r>
      <w:r w:rsidRPr="003748BD">
        <w:rPr>
          <w:rFonts w:asciiTheme="minorHAnsi" w:hAnsiTheme="minorHAnsi" w:cs="Arial Narrow"/>
          <w:sz w:val="22"/>
          <w:szCs w:val="22"/>
        </w:rPr>
        <w:t xml:space="preserve"> Szpitala SPZOZ MSWIA we Wrocławiu - powtórka</w:t>
      </w:r>
      <w:r w:rsidRPr="003748BD">
        <w:rPr>
          <w:rFonts w:asciiTheme="minorHAnsi" w:hAnsiTheme="minorHAnsi"/>
          <w:sz w:val="22"/>
          <w:szCs w:val="22"/>
        </w:rPr>
        <w:t xml:space="preserve">” </w:t>
      </w:r>
    </w:p>
    <w:p w:rsidR="00D371A4" w:rsidRPr="003748BD" w:rsidRDefault="00D371A4" w:rsidP="00D371A4">
      <w:pPr>
        <w:rPr>
          <w:rFonts w:asciiTheme="minorHAnsi" w:hAnsiTheme="minorHAnsi"/>
          <w:sz w:val="22"/>
          <w:szCs w:val="22"/>
          <w:lang w:eastAsia="pl-PL"/>
        </w:rPr>
      </w:pPr>
    </w:p>
    <w:p w:rsidR="00D371A4" w:rsidRPr="003748BD" w:rsidRDefault="00D371A4" w:rsidP="00D371A4">
      <w:pPr>
        <w:jc w:val="center"/>
        <w:rPr>
          <w:rFonts w:asciiTheme="minorHAnsi" w:hAnsiTheme="minorHAnsi" w:cs="Calibri"/>
          <w:b/>
          <w:sz w:val="22"/>
          <w:szCs w:val="22"/>
        </w:rPr>
      </w:pPr>
      <w:r w:rsidRPr="003748BD">
        <w:rPr>
          <w:rFonts w:asciiTheme="minorHAnsi" w:hAnsiTheme="minorHAnsi" w:cs="Calibri"/>
          <w:b/>
          <w:sz w:val="22"/>
          <w:szCs w:val="22"/>
        </w:rPr>
        <w:t>WYJAŚNIENIA TREŚCI SWZ</w:t>
      </w:r>
    </w:p>
    <w:p w:rsidR="00D371A4" w:rsidRPr="003748BD" w:rsidRDefault="00D371A4" w:rsidP="00D371A4">
      <w:pPr>
        <w:jc w:val="both"/>
        <w:rPr>
          <w:rFonts w:asciiTheme="minorHAnsi" w:hAnsiTheme="minorHAnsi" w:cs="Calibri"/>
          <w:b/>
          <w:sz w:val="22"/>
          <w:szCs w:val="22"/>
        </w:rPr>
      </w:pPr>
    </w:p>
    <w:p w:rsidR="00D371A4" w:rsidRPr="003748BD" w:rsidRDefault="00D371A4" w:rsidP="00D371A4">
      <w:pPr>
        <w:pStyle w:val="Bezodstpw"/>
        <w:jc w:val="both"/>
        <w:rPr>
          <w:rFonts w:asciiTheme="minorHAnsi" w:hAnsiTheme="minorHAnsi"/>
        </w:rPr>
      </w:pPr>
      <w:r w:rsidRPr="003748BD">
        <w:rPr>
          <w:rFonts w:asciiTheme="minorHAnsi" w:hAnsiTheme="minorHAnsi"/>
        </w:rPr>
        <w:t>Działając na podstawie art. 284 ust.2 i oraz art. 286 ust.1  ustawy Prawo zamówień publicznych z dnia 11 września 2019r. (Dz. U. z 2022 poz. 1710 ze zm.</w:t>
      </w:r>
      <w:r w:rsidRPr="003748BD">
        <w:rPr>
          <w:rFonts w:asciiTheme="minorHAnsi" w:hAnsiTheme="minorHAnsi" w:cs="Verdana"/>
        </w:rPr>
        <w:t>)</w:t>
      </w:r>
      <w:r w:rsidRPr="003748BD">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D371A4" w:rsidRPr="003748BD" w:rsidRDefault="00D371A4" w:rsidP="00D371A4">
      <w:pPr>
        <w:pStyle w:val="Akapitzlist1"/>
        <w:ind w:left="0"/>
        <w:jc w:val="both"/>
        <w:rPr>
          <w:rFonts w:asciiTheme="minorHAnsi" w:hAnsiTheme="minorHAnsi" w:cs="Calibri"/>
          <w:b/>
          <w:sz w:val="22"/>
          <w:szCs w:val="22"/>
        </w:rPr>
      </w:pPr>
    </w:p>
    <w:p w:rsidR="00D371A4" w:rsidRPr="003748BD" w:rsidRDefault="00D371A4" w:rsidP="00D371A4">
      <w:pPr>
        <w:pStyle w:val="Akapitzlist1"/>
        <w:ind w:left="0"/>
        <w:jc w:val="both"/>
        <w:rPr>
          <w:rFonts w:asciiTheme="minorHAnsi" w:hAnsiTheme="minorHAnsi"/>
          <w:b/>
          <w:sz w:val="22"/>
          <w:szCs w:val="22"/>
        </w:rPr>
      </w:pPr>
      <w:r w:rsidRPr="003748BD">
        <w:rPr>
          <w:rFonts w:asciiTheme="minorHAnsi" w:hAnsiTheme="minorHAnsi"/>
          <w:b/>
          <w:sz w:val="22"/>
          <w:szCs w:val="22"/>
        </w:rPr>
        <w:t>Pytanie nr 1</w:t>
      </w:r>
    </w:p>
    <w:p w:rsidR="00D371A4" w:rsidRPr="003748BD" w:rsidRDefault="00D371A4" w:rsidP="00D371A4">
      <w:pPr>
        <w:pStyle w:val="Akapitzlist1"/>
        <w:ind w:left="0"/>
        <w:jc w:val="both"/>
        <w:rPr>
          <w:rFonts w:asciiTheme="minorHAnsi" w:hAnsiTheme="minorHAnsi"/>
          <w:b/>
          <w:sz w:val="22"/>
          <w:szCs w:val="22"/>
        </w:rPr>
      </w:pPr>
      <w:r w:rsidRPr="003748BD">
        <w:rPr>
          <w:rFonts w:asciiTheme="minorHAnsi" w:hAnsiTheme="minorHAnsi"/>
          <w:sz w:val="22"/>
          <w:szCs w:val="22"/>
        </w:rPr>
        <w:t>Proszę o informację o terminach przeglądów w pakiecie nr 20</w:t>
      </w:r>
    </w:p>
    <w:p w:rsidR="00D371A4" w:rsidRPr="003748BD" w:rsidRDefault="00D371A4" w:rsidP="00D371A4">
      <w:pPr>
        <w:pStyle w:val="Akapitzlist1"/>
        <w:ind w:left="0"/>
        <w:jc w:val="both"/>
        <w:rPr>
          <w:rFonts w:asciiTheme="minorHAnsi" w:hAnsiTheme="minorHAnsi" w:cs="Calibri"/>
          <w:b/>
          <w:sz w:val="22"/>
          <w:szCs w:val="22"/>
        </w:rPr>
      </w:pPr>
      <w:r w:rsidRPr="003748BD">
        <w:rPr>
          <w:rFonts w:asciiTheme="minorHAnsi" w:hAnsiTheme="minorHAnsi" w:cs="Calibri"/>
          <w:b/>
          <w:sz w:val="22"/>
          <w:szCs w:val="22"/>
        </w:rPr>
        <w:t>Odpowiedź na pytanie nr 1</w:t>
      </w:r>
    </w:p>
    <w:p w:rsidR="00D371A4" w:rsidRPr="003748BD" w:rsidRDefault="00D371A4" w:rsidP="00D371A4">
      <w:pPr>
        <w:pStyle w:val="Akapitzlist1"/>
        <w:ind w:left="0"/>
        <w:jc w:val="both"/>
        <w:rPr>
          <w:rFonts w:asciiTheme="minorHAnsi" w:hAnsiTheme="minorHAnsi" w:cs="Calibri"/>
          <w:b/>
          <w:sz w:val="22"/>
          <w:szCs w:val="22"/>
        </w:rPr>
      </w:pPr>
      <w:r w:rsidRPr="003748BD">
        <w:rPr>
          <w:rFonts w:asciiTheme="minorHAnsi" w:hAnsiTheme="minorHAnsi"/>
          <w:b/>
          <w:sz w:val="22"/>
          <w:szCs w:val="22"/>
        </w:rPr>
        <w:t>Pakiet 20 - Przeglądy powinny zostać przeprowadzone do końca września 2023.</w:t>
      </w:r>
    </w:p>
    <w:p w:rsidR="00D371A4" w:rsidRPr="003748BD" w:rsidRDefault="00D371A4" w:rsidP="00D371A4">
      <w:pPr>
        <w:jc w:val="both"/>
        <w:rPr>
          <w:rFonts w:asciiTheme="minorHAnsi" w:hAnsiTheme="minorHAnsi"/>
          <w:b/>
          <w:sz w:val="22"/>
          <w:szCs w:val="22"/>
        </w:rPr>
      </w:pPr>
    </w:p>
    <w:p w:rsidR="00D371A4" w:rsidRPr="003748BD" w:rsidRDefault="00D371A4" w:rsidP="00D371A4">
      <w:pPr>
        <w:jc w:val="both"/>
        <w:rPr>
          <w:rFonts w:asciiTheme="minorHAnsi" w:hAnsiTheme="minorHAnsi"/>
          <w:b/>
          <w:sz w:val="22"/>
          <w:szCs w:val="22"/>
        </w:rPr>
      </w:pPr>
      <w:r w:rsidRPr="003748BD">
        <w:rPr>
          <w:rFonts w:asciiTheme="minorHAnsi" w:hAnsiTheme="minorHAnsi"/>
          <w:b/>
          <w:sz w:val="22"/>
          <w:szCs w:val="22"/>
        </w:rPr>
        <w:t>Pytanie nr 2</w:t>
      </w:r>
    </w:p>
    <w:p w:rsidR="00D371A4" w:rsidRPr="003748BD" w:rsidRDefault="00D371A4" w:rsidP="00D371A4">
      <w:pPr>
        <w:jc w:val="both"/>
        <w:rPr>
          <w:rFonts w:asciiTheme="minorHAnsi" w:hAnsiTheme="minorHAnsi"/>
          <w:sz w:val="22"/>
          <w:szCs w:val="22"/>
        </w:rPr>
      </w:pPr>
      <w:r w:rsidRPr="003748BD">
        <w:rPr>
          <w:rFonts w:asciiTheme="minorHAnsi" w:hAnsiTheme="minorHAnsi"/>
          <w:sz w:val="22"/>
          <w:szCs w:val="22"/>
        </w:rPr>
        <w:t>Pytanie do Zamawiającego dot. pakietu nr 20.</w:t>
      </w:r>
    </w:p>
    <w:p w:rsidR="00D371A4" w:rsidRPr="003748BD" w:rsidRDefault="00D371A4" w:rsidP="00D371A4">
      <w:pPr>
        <w:jc w:val="both"/>
        <w:rPr>
          <w:rFonts w:asciiTheme="minorHAnsi" w:hAnsiTheme="minorHAnsi"/>
          <w:b/>
          <w:sz w:val="22"/>
          <w:szCs w:val="22"/>
        </w:rPr>
      </w:pPr>
      <w:r w:rsidRPr="003748BD">
        <w:rPr>
          <w:rFonts w:asciiTheme="minorHAnsi" w:hAnsiTheme="minorHAnsi"/>
          <w:sz w:val="22"/>
          <w:szCs w:val="22"/>
        </w:rPr>
        <w:t>Czy jest wymagana autoryzacja w tym pakiecie, czy jest wymagane przeszkolenie serwisantów przez autoryzowany serwis?</w:t>
      </w:r>
    </w:p>
    <w:p w:rsidR="00D371A4" w:rsidRPr="003748BD" w:rsidRDefault="00D371A4" w:rsidP="00D371A4">
      <w:pPr>
        <w:pStyle w:val="Akapitzlist1"/>
        <w:ind w:left="0"/>
        <w:jc w:val="both"/>
        <w:rPr>
          <w:rFonts w:asciiTheme="minorHAnsi" w:hAnsiTheme="minorHAnsi" w:cs="Calibri"/>
          <w:b/>
          <w:sz w:val="22"/>
          <w:szCs w:val="22"/>
        </w:rPr>
      </w:pPr>
      <w:r w:rsidRPr="003748BD">
        <w:rPr>
          <w:rFonts w:asciiTheme="minorHAnsi" w:hAnsiTheme="minorHAnsi" w:cs="Calibri"/>
          <w:b/>
          <w:sz w:val="22"/>
          <w:szCs w:val="22"/>
        </w:rPr>
        <w:t>Odpowiedź na pytanie nr 2</w:t>
      </w:r>
    </w:p>
    <w:p w:rsidR="00D371A4" w:rsidRPr="003748BD" w:rsidRDefault="00D371A4" w:rsidP="00D371A4">
      <w:pPr>
        <w:pStyle w:val="Akapitzlist1"/>
        <w:ind w:left="0"/>
        <w:jc w:val="both"/>
        <w:rPr>
          <w:rFonts w:asciiTheme="minorHAnsi" w:hAnsiTheme="minorHAnsi" w:cs="Calibri"/>
          <w:b/>
          <w:sz w:val="22"/>
          <w:szCs w:val="22"/>
        </w:rPr>
      </w:pPr>
      <w:r w:rsidRPr="003748BD">
        <w:rPr>
          <w:rFonts w:asciiTheme="minorHAnsi" w:hAnsiTheme="minorHAnsi"/>
          <w:b/>
          <w:sz w:val="22"/>
          <w:szCs w:val="22"/>
        </w:rPr>
        <w:t>Zgodnie z zapisami w SWZ.</w:t>
      </w:r>
    </w:p>
    <w:p w:rsidR="00D371A4" w:rsidRPr="003748BD" w:rsidRDefault="00D371A4" w:rsidP="00D371A4">
      <w:pPr>
        <w:suppressAutoHyphens w:val="0"/>
        <w:autoSpaceDE w:val="0"/>
        <w:jc w:val="both"/>
        <w:rPr>
          <w:rFonts w:asciiTheme="minorHAnsi" w:hAnsiTheme="minorHAnsi" w:cs="TimesNewRomanPSMT"/>
          <w:b/>
          <w:sz w:val="22"/>
          <w:szCs w:val="22"/>
          <w:lang w:eastAsia="pl-PL"/>
        </w:rPr>
      </w:pPr>
    </w:p>
    <w:p w:rsidR="00D371A4" w:rsidRPr="003748BD" w:rsidRDefault="00D371A4" w:rsidP="00D371A4">
      <w:pPr>
        <w:suppressAutoHyphens w:val="0"/>
        <w:autoSpaceDE w:val="0"/>
        <w:jc w:val="both"/>
        <w:rPr>
          <w:rFonts w:asciiTheme="minorHAnsi" w:hAnsiTheme="minorHAnsi" w:cs="TimesNewRomanPSMT"/>
          <w:b/>
          <w:sz w:val="22"/>
          <w:szCs w:val="22"/>
          <w:lang w:eastAsia="pl-PL"/>
        </w:rPr>
      </w:pPr>
      <w:r w:rsidRPr="003748BD">
        <w:rPr>
          <w:rFonts w:asciiTheme="minorHAnsi" w:hAnsiTheme="minorHAnsi" w:cs="TimesNewRomanPSMT"/>
          <w:b/>
          <w:sz w:val="22"/>
          <w:szCs w:val="22"/>
          <w:lang w:eastAsia="pl-PL"/>
        </w:rPr>
        <w:t>Pytanie nr 3</w:t>
      </w:r>
    </w:p>
    <w:p w:rsidR="00D371A4" w:rsidRPr="003748BD" w:rsidRDefault="00D371A4" w:rsidP="00D371A4">
      <w:pPr>
        <w:suppressAutoHyphens w:val="0"/>
        <w:autoSpaceDE w:val="0"/>
        <w:jc w:val="both"/>
        <w:rPr>
          <w:rFonts w:asciiTheme="minorHAnsi" w:hAnsiTheme="minorHAnsi"/>
          <w:sz w:val="22"/>
          <w:szCs w:val="22"/>
        </w:rPr>
      </w:pPr>
      <w:r w:rsidRPr="003748BD">
        <w:rPr>
          <w:rFonts w:asciiTheme="minorHAnsi" w:hAnsiTheme="minorHAnsi"/>
          <w:sz w:val="22"/>
          <w:szCs w:val="22"/>
        </w:rPr>
        <w:t>Pytanie do Zamawiającego dot. pakietu nr 20.</w:t>
      </w:r>
    </w:p>
    <w:p w:rsidR="00D371A4" w:rsidRPr="003748BD" w:rsidRDefault="00D371A4" w:rsidP="00D371A4">
      <w:pPr>
        <w:suppressAutoHyphens w:val="0"/>
        <w:autoSpaceDE w:val="0"/>
        <w:jc w:val="both"/>
        <w:rPr>
          <w:rFonts w:asciiTheme="minorHAnsi" w:hAnsiTheme="minorHAnsi" w:cs="TimesNewRomanPSMT"/>
          <w:b/>
          <w:sz w:val="22"/>
          <w:szCs w:val="22"/>
          <w:lang w:eastAsia="pl-PL"/>
        </w:rPr>
      </w:pPr>
      <w:r w:rsidRPr="003748BD">
        <w:rPr>
          <w:rFonts w:asciiTheme="minorHAnsi" w:hAnsiTheme="minorHAnsi"/>
          <w:sz w:val="22"/>
          <w:szCs w:val="22"/>
        </w:rPr>
        <w:t>Czy jest możliwe zastosowanie zamienników części zamiennych z certyfikatem CE w miejsce części oryginalnych?</w:t>
      </w:r>
    </w:p>
    <w:p w:rsidR="00D371A4" w:rsidRPr="003748BD" w:rsidRDefault="00D371A4" w:rsidP="00D371A4">
      <w:pPr>
        <w:suppressAutoHyphens w:val="0"/>
        <w:autoSpaceDE w:val="0"/>
        <w:jc w:val="both"/>
        <w:rPr>
          <w:rFonts w:asciiTheme="minorHAnsi" w:eastAsia="Calibri" w:hAnsiTheme="minorHAnsi" w:cs="Arial"/>
          <w:b/>
          <w:sz w:val="22"/>
          <w:szCs w:val="22"/>
          <w:lang w:eastAsia="en-US"/>
        </w:rPr>
      </w:pPr>
      <w:r w:rsidRPr="003748BD">
        <w:rPr>
          <w:rFonts w:asciiTheme="minorHAnsi" w:hAnsiTheme="minorHAnsi" w:cs="TimesNewRomanPSMT"/>
          <w:b/>
          <w:sz w:val="22"/>
          <w:szCs w:val="22"/>
          <w:lang w:eastAsia="pl-PL"/>
        </w:rPr>
        <w:t>O</w:t>
      </w:r>
      <w:r w:rsidRPr="003748BD">
        <w:rPr>
          <w:rFonts w:asciiTheme="minorHAnsi" w:eastAsia="Calibri" w:hAnsiTheme="minorHAnsi" w:cs="Arial"/>
          <w:b/>
          <w:sz w:val="22"/>
          <w:szCs w:val="22"/>
          <w:lang w:eastAsia="en-US"/>
        </w:rPr>
        <w:t xml:space="preserve">dpowiedź na pytanie nr 3 </w:t>
      </w:r>
    </w:p>
    <w:p w:rsidR="00D371A4" w:rsidRPr="003748BD" w:rsidRDefault="00D371A4" w:rsidP="00D371A4">
      <w:pPr>
        <w:jc w:val="both"/>
        <w:rPr>
          <w:rFonts w:asciiTheme="minorHAnsi" w:hAnsiTheme="minorHAnsi"/>
          <w:b/>
          <w:sz w:val="22"/>
          <w:szCs w:val="22"/>
        </w:rPr>
      </w:pPr>
      <w:r w:rsidRPr="003748BD">
        <w:rPr>
          <w:rFonts w:asciiTheme="minorHAnsi" w:hAnsiTheme="minorHAnsi"/>
          <w:b/>
          <w:sz w:val="22"/>
          <w:szCs w:val="22"/>
        </w:rPr>
        <w:t xml:space="preserve">Tak, zamawiający dopuszcza użycie części zamiennych, które będą zgodne z obowiązującymi przepisami oraz będą posiadały niezbędne certyfikaty jakości. </w:t>
      </w:r>
    </w:p>
    <w:p w:rsidR="00D371A4" w:rsidRPr="003748BD" w:rsidRDefault="00D371A4" w:rsidP="00D371A4">
      <w:pPr>
        <w:jc w:val="both"/>
        <w:rPr>
          <w:rFonts w:asciiTheme="minorHAnsi" w:hAnsiTheme="minorHAnsi"/>
          <w:b/>
          <w:sz w:val="22"/>
          <w:szCs w:val="22"/>
        </w:rPr>
      </w:pPr>
      <w:r w:rsidRPr="003748BD">
        <w:rPr>
          <w:rFonts w:asciiTheme="minorHAnsi" w:hAnsiTheme="minorHAnsi"/>
          <w:b/>
          <w:sz w:val="22"/>
          <w:szCs w:val="22"/>
        </w:rPr>
        <w:t xml:space="preserve">Części zamienne nie mogą być gorszej jakości niż oryginalne części zamienne. </w:t>
      </w:r>
    </w:p>
    <w:p w:rsidR="00D371A4" w:rsidRPr="003748BD" w:rsidRDefault="00D371A4" w:rsidP="00D371A4">
      <w:pPr>
        <w:suppressAutoHyphens w:val="0"/>
        <w:autoSpaceDE w:val="0"/>
        <w:jc w:val="both"/>
        <w:rPr>
          <w:rFonts w:asciiTheme="minorHAnsi" w:eastAsia="Calibri" w:hAnsiTheme="minorHAnsi" w:cs="Arial"/>
          <w:b/>
          <w:sz w:val="22"/>
          <w:szCs w:val="22"/>
          <w:lang w:eastAsia="en-US"/>
        </w:rPr>
      </w:pPr>
    </w:p>
    <w:p w:rsidR="00D371A4" w:rsidRPr="003748BD" w:rsidRDefault="00D371A4" w:rsidP="00D371A4">
      <w:pPr>
        <w:rPr>
          <w:rFonts w:asciiTheme="minorHAnsi" w:hAnsiTheme="minorHAnsi"/>
          <w:sz w:val="22"/>
          <w:szCs w:val="22"/>
        </w:rPr>
      </w:pPr>
    </w:p>
    <w:p w:rsidR="00D371A4" w:rsidRPr="003748BD" w:rsidRDefault="00D371A4" w:rsidP="00D371A4">
      <w:pPr>
        <w:suppressAutoHyphens w:val="0"/>
        <w:autoSpaceDE w:val="0"/>
        <w:jc w:val="both"/>
        <w:rPr>
          <w:rFonts w:asciiTheme="minorHAnsi" w:hAnsiTheme="minorHAnsi" w:cs="TimesNewRomanPSMT"/>
          <w:b/>
          <w:sz w:val="22"/>
          <w:szCs w:val="22"/>
          <w:lang w:eastAsia="pl-PL"/>
        </w:rPr>
      </w:pPr>
      <w:r w:rsidRPr="003748BD">
        <w:rPr>
          <w:rFonts w:asciiTheme="minorHAnsi" w:hAnsiTheme="minorHAnsi" w:cs="TimesNewRomanPSMT"/>
          <w:b/>
          <w:sz w:val="22"/>
          <w:szCs w:val="22"/>
          <w:lang w:eastAsia="pl-PL"/>
        </w:rPr>
        <w:t>Pytanie nr 4</w:t>
      </w:r>
    </w:p>
    <w:p w:rsidR="00D371A4" w:rsidRPr="003748BD" w:rsidRDefault="00D371A4" w:rsidP="00D371A4">
      <w:pPr>
        <w:suppressAutoHyphens w:val="0"/>
        <w:autoSpaceDE w:val="0"/>
        <w:jc w:val="both"/>
        <w:rPr>
          <w:rFonts w:asciiTheme="minorHAnsi" w:hAnsiTheme="minorHAnsi" w:cs="TimesNewRomanPSMT"/>
          <w:b/>
          <w:sz w:val="22"/>
          <w:szCs w:val="22"/>
          <w:lang w:eastAsia="pl-PL"/>
        </w:rPr>
      </w:pPr>
      <w:r w:rsidRPr="003748BD">
        <w:rPr>
          <w:rFonts w:asciiTheme="minorHAnsi" w:hAnsiTheme="minorHAnsi"/>
          <w:sz w:val="22"/>
          <w:szCs w:val="22"/>
        </w:rPr>
        <w:t>Paragraf 4 punkt d oraz punkt 9 - Proszę o wyjaśnienie o jakie dokumenty chodzi</w:t>
      </w:r>
      <w:r w:rsidRPr="003748BD">
        <w:rPr>
          <w:rFonts w:asciiTheme="minorHAnsi" w:hAnsiTheme="minorHAnsi"/>
          <w:sz w:val="22"/>
          <w:szCs w:val="22"/>
        </w:rPr>
        <w:br/>
      </w:r>
      <w:r w:rsidRPr="003748BD">
        <w:rPr>
          <w:rFonts w:asciiTheme="minorHAnsi" w:hAnsiTheme="minorHAnsi"/>
          <w:sz w:val="22"/>
          <w:szCs w:val="22"/>
        </w:rPr>
        <w:br/>
        <w:t xml:space="preserve">d) przed podpisaniem umowy dostarczy do wglądu Zamawiającemu dokumenty potwierdzające jego </w:t>
      </w:r>
      <w:r w:rsidRPr="003748BD">
        <w:rPr>
          <w:rFonts w:asciiTheme="minorHAnsi" w:hAnsiTheme="minorHAnsi"/>
          <w:sz w:val="22"/>
          <w:szCs w:val="22"/>
        </w:rPr>
        <w:lastRenderedPageBreak/>
        <w:t>kwalifikacje zawodowe, doświadczenia i wykształcenia niezbędne do wykonania zamówienia,</w:t>
      </w:r>
      <w:r w:rsidRPr="003748BD">
        <w:rPr>
          <w:rFonts w:asciiTheme="minorHAnsi" w:hAnsiTheme="minorHAnsi"/>
          <w:sz w:val="22"/>
          <w:szCs w:val="22"/>
        </w:rPr>
        <w:br/>
        <w:t>9. Zamawiający zastrzega możliwość żądania od Wykonawcy, przed przystąpieniem do wykonania przeglądu technicznego, dokumentów potwierdzających kwalifikacje i uprawnienia osób biorących udział w ich realizacji.</w:t>
      </w:r>
    </w:p>
    <w:p w:rsidR="00D371A4" w:rsidRPr="003748BD" w:rsidRDefault="00D371A4" w:rsidP="00D371A4">
      <w:pPr>
        <w:pStyle w:val="Akapitzlist1"/>
        <w:ind w:left="0"/>
        <w:jc w:val="both"/>
        <w:rPr>
          <w:rFonts w:asciiTheme="minorHAnsi" w:hAnsiTheme="minorHAnsi" w:cs="Calibri"/>
          <w:b/>
          <w:sz w:val="22"/>
          <w:szCs w:val="22"/>
        </w:rPr>
      </w:pPr>
      <w:r w:rsidRPr="003748BD">
        <w:rPr>
          <w:rFonts w:asciiTheme="minorHAnsi" w:hAnsiTheme="minorHAnsi" w:cs="Calibri"/>
          <w:b/>
          <w:sz w:val="22"/>
          <w:szCs w:val="22"/>
        </w:rPr>
        <w:t>Odpowiedź na pytanie nr 4</w:t>
      </w:r>
    </w:p>
    <w:p w:rsidR="00D371A4" w:rsidRPr="003748BD" w:rsidRDefault="00D371A4" w:rsidP="00D371A4">
      <w:pPr>
        <w:pStyle w:val="Akapitzlist1"/>
        <w:ind w:left="0"/>
        <w:jc w:val="both"/>
        <w:rPr>
          <w:rFonts w:asciiTheme="minorHAnsi" w:hAnsiTheme="minorHAnsi" w:cs="Calibri"/>
          <w:b/>
          <w:sz w:val="22"/>
          <w:szCs w:val="22"/>
        </w:rPr>
      </w:pPr>
      <w:r w:rsidRPr="003748BD">
        <w:rPr>
          <w:rFonts w:asciiTheme="minorHAnsi" w:hAnsiTheme="minorHAnsi"/>
          <w:b/>
          <w:sz w:val="22"/>
          <w:szCs w:val="22"/>
        </w:rPr>
        <w:t>Osoba wykonująca przegląd okresowy powinna być przeszkolona w zakresie wykonywanych czynności oraz posiadać dokumenty</w:t>
      </w:r>
      <w:r w:rsidRPr="003748BD">
        <w:rPr>
          <w:rFonts w:asciiTheme="minorHAnsi" w:hAnsiTheme="minorHAnsi"/>
          <w:sz w:val="22"/>
          <w:szCs w:val="22"/>
        </w:rPr>
        <w:t xml:space="preserve"> </w:t>
      </w:r>
      <w:r w:rsidRPr="003748BD">
        <w:rPr>
          <w:rFonts w:asciiTheme="minorHAnsi" w:hAnsiTheme="minorHAnsi"/>
          <w:b/>
          <w:sz w:val="22"/>
          <w:szCs w:val="22"/>
        </w:rPr>
        <w:t>potwierdzające jej kwalifikacje zawodowe, doświadczenie i wykształcenie niezbędne do wykonania zamówienia. Zamawiający ma możliwość do wglądu do ww. dokumentacji poświadczającej uprawnienia i umiejętności serwisanta do wykonywania usługi objętej umową.</w:t>
      </w:r>
    </w:p>
    <w:p w:rsidR="00D371A4" w:rsidRPr="003748BD" w:rsidRDefault="00D371A4" w:rsidP="00D371A4">
      <w:pPr>
        <w:suppressAutoHyphens w:val="0"/>
        <w:autoSpaceDE w:val="0"/>
        <w:jc w:val="both"/>
        <w:rPr>
          <w:rFonts w:asciiTheme="minorHAnsi" w:hAnsiTheme="minorHAnsi" w:cs="TimesNewRomanPSMT"/>
          <w:b/>
          <w:sz w:val="22"/>
          <w:szCs w:val="22"/>
          <w:lang w:eastAsia="pl-PL"/>
        </w:rPr>
      </w:pPr>
    </w:p>
    <w:p w:rsidR="00D371A4" w:rsidRPr="003748BD" w:rsidRDefault="00D371A4" w:rsidP="00D371A4">
      <w:pPr>
        <w:suppressAutoHyphens w:val="0"/>
        <w:autoSpaceDE w:val="0"/>
        <w:jc w:val="both"/>
        <w:rPr>
          <w:rFonts w:asciiTheme="minorHAnsi" w:hAnsiTheme="minorHAnsi" w:cs="TimesNewRomanPSMT"/>
          <w:b/>
          <w:sz w:val="22"/>
          <w:szCs w:val="22"/>
          <w:lang w:eastAsia="pl-PL"/>
        </w:rPr>
      </w:pPr>
      <w:r w:rsidRPr="003748BD">
        <w:rPr>
          <w:rFonts w:asciiTheme="minorHAnsi" w:hAnsiTheme="minorHAnsi" w:cs="TimesNewRomanPSMT"/>
          <w:b/>
          <w:sz w:val="22"/>
          <w:szCs w:val="22"/>
          <w:lang w:eastAsia="pl-PL"/>
        </w:rPr>
        <w:t>Pytanie nr 5</w:t>
      </w:r>
    </w:p>
    <w:p w:rsidR="00D371A4" w:rsidRPr="003748BD" w:rsidRDefault="00D371A4" w:rsidP="00D371A4">
      <w:pPr>
        <w:suppressAutoHyphens w:val="0"/>
        <w:autoSpaceDE w:val="0"/>
        <w:autoSpaceDN w:val="0"/>
        <w:adjustRightInd w:val="0"/>
        <w:rPr>
          <w:rFonts w:asciiTheme="minorHAnsi" w:eastAsiaTheme="minorHAnsi" w:hAnsiTheme="minorHAnsi" w:cs="Calibri"/>
          <w:sz w:val="22"/>
          <w:szCs w:val="22"/>
          <w:lang w:eastAsia="en-US"/>
        </w:rPr>
      </w:pPr>
      <w:r w:rsidRPr="003748BD">
        <w:rPr>
          <w:rFonts w:asciiTheme="minorHAnsi" w:eastAsiaTheme="minorHAnsi" w:hAnsiTheme="minorHAnsi" w:cs="Calibri"/>
          <w:sz w:val="22"/>
          <w:szCs w:val="22"/>
          <w:lang w:eastAsia="en-US"/>
        </w:rPr>
        <w:t xml:space="preserve">Dot. Pakiet 3 </w:t>
      </w:r>
    </w:p>
    <w:p w:rsidR="00D371A4" w:rsidRPr="003748BD" w:rsidRDefault="00D371A4" w:rsidP="00D371A4">
      <w:pPr>
        <w:suppressAutoHyphens w:val="0"/>
        <w:autoSpaceDE w:val="0"/>
        <w:jc w:val="both"/>
        <w:rPr>
          <w:rFonts w:asciiTheme="minorHAnsi" w:hAnsiTheme="minorHAnsi" w:cs="TimesNewRomanPSMT"/>
          <w:b/>
          <w:sz w:val="22"/>
          <w:szCs w:val="22"/>
          <w:lang w:eastAsia="pl-PL"/>
        </w:rPr>
      </w:pPr>
      <w:r w:rsidRPr="003748BD">
        <w:rPr>
          <w:rFonts w:asciiTheme="minorHAnsi" w:eastAsiaTheme="minorHAnsi" w:hAnsiTheme="minorHAnsi" w:cs="Calibri"/>
          <w:sz w:val="22"/>
          <w:szCs w:val="22"/>
          <w:lang w:eastAsia="en-US"/>
        </w:rPr>
        <w:t>Wnioskujemy o podanie daty najbliższego przeglądu technicznego poszczególnych urządzeń w pakiecie oraz miejsca instalacji (placówki) w którym urządzenie jest użytkowane.</w:t>
      </w:r>
    </w:p>
    <w:p w:rsidR="003748BD" w:rsidRDefault="00D371A4" w:rsidP="003748BD">
      <w:pPr>
        <w:suppressAutoHyphens w:val="0"/>
        <w:autoSpaceDE w:val="0"/>
        <w:jc w:val="both"/>
        <w:rPr>
          <w:rFonts w:asciiTheme="minorHAnsi" w:eastAsia="Calibri" w:hAnsiTheme="minorHAnsi" w:cs="Arial"/>
          <w:b/>
          <w:sz w:val="22"/>
          <w:szCs w:val="22"/>
          <w:lang w:eastAsia="en-US"/>
        </w:rPr>
      </w:pPr>
      <w:r w:rsidRPr="003748BD">
        <w:rPr>
          <w:rFonts w:asciiTheme="minorHAnsi" w:eastAsia="Calibri" w:hAnsiTheme="minorHAnsi" w:cs="Arial"/>
          <w:b/>
          <w:sz w:val="22"/>
          <w:szCs w:val="22"/>
          <w:lang w:eastAsia="en-US"/>
        </w:rPr>
        <w:t>Odpowiedź na pytanie nr 5</w:t>
      </w:r>
    </w:p>
    <w:p w:rsidR="003748BD" w:rsidRDefault="00D371A4" w:rsidP="003748BD">
      <w:pPr>
        <w:suppressAutoHyphens w:val="0"/>
        <w:autoSpaceDE w:val="0"/>
        <w:jc w:val="both"/>
        <w:rPr>
          <w:rStyle w:val="markedcontent"/>
          <w:rFonts w:asciiTheme="minorHAnsi" w:hAnsiTheme="minorHAnsi" w:cs="Arial"/>
          <w:b/>
          <w:bCs/>
          <w:sz w:val="22"/>
          <w:szCs w:val="22"/>
        </w:rPr>
      </w:pPr>
      <w:r w:rsidRPr="003748BD">
        <w:rPr>
          <w:rStyle w:val="markedcontent"/>
          <w:rFonts w:asciiTheme="minorHAnsi" w:hAnsiTheme="minorHAnsi" w:cs="Arial"/>
          <w:b/>
          <w:bCs/>
          <w:sz w:val="22"/>
          <w:szCs w:val="22"/>
        </w:rPr>
        <w:t>Terminy przeglądu dla Pakietu 3:</w:t>
      </w:r>
    </w:p>
    <w:p w:rsidR="003748BD" w:rsidRDefault="00D371A4" w:rsidP="003748BD">
      <w:pPr>
        <w:suppressAutoHyphens w:val="0"/>
        <w:autoSpaceDE w:val="0"/>
        <w:jc w:val="both"/>
        <w:rPr>
          <w:rStyle w:val="markedcontent"/>
          <w:rFonts w:asciiTheme="minorHAnsi" w:hAnsiTheme="minorHAnsi" w:cs="Arial"/>
          <w:b/>
          <w:bCs/>
          <w:sz w:val="22"/>
          <w:szCs w:val="22"/>
        </w:rPr>
      </w:pPr>
      <w:r w:rsidRPr="003748BD">
        <w:rPr>
          <w:rStyle w:val="markedcontent"/>
          <w:rFonts w:asciiTheme="minorHAnsi" w:hAnsiTheme="minorHAnsi" w:cs="Arial"/>
          <w:b/>
          <w:bCs/>
          <w:sz w:val="22"/>
          <w:szCs w:val="22"/>
        </w:rPr>
        <w:t>1. Diatermia s/n D-3275 - 12/2023- lokalizacja - Przychodnia MSWiA przy ul. Grabiszyńskiej 35-39 we Wrocławiu</w:t>
      </w:r>
      <w:r w:rsidRPr="003748BD">
        <w:rPr>
          <w:rStyle w:val="markedcontent"/>
          <w:rFonts w:asciiTheme="minorHAnsi" w:hAnsiTheme="minorHAnsi" w:cs="Arial"/>
          <w:b/>
          <w:bCs/>
          <w:sz w:val="22"/>
          <w:szCs w:val="22"/>
        </w:rPr>
        <w:br/>
        <w:t xml:space="preserve">2. Diatermia s/n 11381788 - 11/2023- lokalizacja - Blok Operacyjny, </w:t>
      </w:r>
      <w:proofErr w:type="spellStart"/>
      <w:r w:rsidRPr="003748BD">
        <w:rPr>
          <w:rStyle w:val="markedcontent"/>
          <w:rFonts w:asciiTheme="minorHAnsi" w:hAnsiTheme="minorHAnsi" w:cs="Arial"/>
          <w:b/>
          <w:bCs/>
          <w:sz w:val="22"/>
          <w:szCs w:val="22"/>
        </w:rPr>
        <w:t>Ołbińska</w:t>
      </w:r>
      <w:proofErr w:type="spellEnd"/>
      <w:r w:rsidRPr="003748BD">
        <w:rPr>
          <w:rStyle w:val="markedcontent"/>
          <w:rFonts w:asciiTheme="minorHAnsi" w:hAnsiTheme="minorHAnsi" w:cs="Arial"/>
          <w:b/>
          <w:bCs/>
          <w:sz w:val="22"/>
          <w:szCs w:val="22"/>
        </w:rPr>
        <w:t xml:space="preserve"> 32</w:t>
      </w:r>
    </w:p>
    <w:p w:rsidR="003748BD" w:rsidRDefault="00D371A4" w:rsidP="003748BD">
      <w:pPr>
        <w:suppressAutoHyphens w:val="0"/>
        <w:autoSpaceDE w:val="0"/>
        <w:jc w:val="both"/>
        <w:rPr>
          <w:rStyle w:val="markedcontent"/>
          <w:rFonts w:asciiTheme="minorHAnsi" w:hAnsiTheme="minorHAnsi" w:cs="Arial"/>
          <w:b/>
          <w:bCs/>
          <w:sz w:val="22"/>
          <w:szCs w:val="22"/>
        </w:rPr>
      </w:pPr>
      <w:r w:rsidRPr="003748BD">
        <w:rPr>
          <w:rStyle w:val="markedcontent"/>
          <w:rFonts w:asciiTheme="minorHAnsi" w:hAnsiTheme="minorHAnsi" w:cs="Arial"/>
          <w:b/>
          <w:bCs/>
          <w:sz w:val="22"/>
          <w:szCs w:val="22"/>
        </w:rPr>
        <w:t xml:space="preserve">3. Diatermia s/n 11464514- 11/2023- lokalizacja - Blok Operacyjny, </w:t>
      </w:r>
      <w:proofErr w:type="spellStart"/>
      <w:r w:rsidRPr="003748BD">
        <w:rPr>
          <w:rStyle w:val="markedcontent"/>
          <w:rFonts w:asciiTheme="minorHAnsi" w:hAnsiTheme="minorHAnsi" w:cs="Arial"/>
          <w:b/>
          <w:bCs/>
          <w:sz w:val="22"/>
          <w:szCs w:val="22"/>
        </w:rPr>
        <w:t>Ołbińska</w:t>
      </w:r>
      <w:proofErr w:type="spellEnd"/>
      <w:r w:rsidRPr="003748BD">
        <w:rPr>
          <w:rStyle w:val="markedcontent"/>
          <w:rFonts w:asciiTheme="minorHAnsi" w:hAnsiTheme="minorHAnsi" w:cs="Arial"/>
          <w:b/>
          <w:bCs/>
          <w:sz w:val="22"/>
          <w:szCs w:val="22"/>
        </w:rPr>
        <w:t xml:space="preserve"> 32</w:t>
      </w:r>
    </w:p>
    <w:p w:rsidR="00D371A4" w:rsidRPr="003748BD" w:rsidRDefault="00D371A4" w:rsidP="003748BD">
      <w:pPr>
        <w:suppressAutoHyphens w:val="0"/>
        <w:autoSpaceDE w:val="0"/>
        <w:jc w:val="both"/>
        <w:rPr>
          <w:rFonts w:asciiTheme="minorHAnsi" w:eastAsia="Calibri" w:hAnsiTheme="minorHAnsi" w:cs="Arial"/>
          <w:b/>
          <w:sz w:val="22"/>
          <w:szCs w:val="22"/>
          <w:lang w:eastAsia="en-US"/>
        </w:rPr>
      </w:pPr>
      <w:r w:rsidRPr="003748BD">
        <w:rPr>
          <w:rStyle w:val="markedcontent"/>
          <w:rFonts w:asciiTheme="minorHAnsi" w:hAnsiTheme="minorHAnsi" w:cs="Arial"/>
          <w:b/>
          <w:bCs/>
          <w:sz w:val="22"/>
          <w:szCs w:val="22"/>
        </w:rPr>
        <w:t xml:space="preserve">4. Diatermia s/n 11476329 - 11/2023- lokalizacja - Blok Operacyjny, </w:t>
      </w:r>
      <w:proofErr w:type="spellStart"/>
      <w:r w:rsidRPr="003748BD">
        <w:rPr>
          <w:rStyle w:val="markedcontent"/>
          <w:rFonts w:asciiTheme="minorHAnsi" w:hAnsiTheme="minorHAnsi" w:cs="Arial"/>
          <w:b/>
          <w:bCs/>
          <w:sz w:val="22"/>
          <w:szCs w:val="22"/>
        </w:rPr>
        <w:t>Ołbińska</w:t>
      </w:r>
      <w:proofErr w:type="spellEnd"/>
      <w:r w:rsidRPr="003748BD">
        <w:rPr>
          <w:rStyle w:val="markedcontent"/>
          <w:rFonts w:asciiTheme="minorHAnsi" w:hAnsiTheme="minorHAnsi" w:cs="Arial"/>
          <w:b/>
          <w:bCs/>
          <w:sz w:val="22"/>
          <w:szCs w:val="22"/>
        </w:rPr>
        <w:t xml:space="preserve"> 32</w:t>
      </w:r>
    </w:p>
    <w:p w:rsidR="003748BD" w:rsidRDefault="003748BD" w:rsidP="00D371A4">
      <w:pPr>
        <w:pStyle w:val="Akapitzlist1"/>
        <w:ind w:left="0"/>
        <w:jc w:val="both"/>
        <w:rPr>
          <w:rFonts w:asciiTheme="minorHAnsi" w:hAnsiTheme="minorHAnsi"/>
          <w:b/>
          <w:sz w:val="22"/>
          <w:szCs w:val="22"/>
        </w:rPr>
      </w:pPr>
    </w:p>
    <w:p w:rsidR="00D371A4" w:rsidRPr="003748BD" w:rsidRDefault="00D371A4" w:rsidP="00D371A4">
      <w:pPr>
        <w:pStyle w:val="Akapitzlist1"/>
        <w:ind w:left="0"/>
        <w:jc w:val="both"/>
        <w:rPr>
          <w:rFonts w:asciiTheme="minorHAnsi" w:hAnsiTheme="minorHAnsi"/>
          <w:b/>
          <w:sz w:val="22"/>
          <w:szCs w:val="22"/>
        </w:rPr>
      </w:pPr>
      <w:r w:rsidRPr="003748BD">
        <w:rPr>
          <w:rFonts w:asciiTheme="minorHAnsi" w:hAnsiTheme="minorHAnsi"/>
          <w:b/>
          <w:sz w:val="22"/>
          <w:szCs w:val="22"/>
        </w:rPr>
        <w:t>Pytanie nr 6</w:t>
      </w:r>
    </w:p>
    <w:p w:rsidR="00D371A4" w:rsidRPr="003748BD" w:rsidRDefault="00D371A4" w:rsidP="00D371A4">
      <w:pPr>
        <w:suppressAutoHyphens w:val="0"/>
        <w:autoSpaceDE w:val="0"/>
        <w:autoSpaceDN w:val="0"/>
        <w:adjustRightInd w:val="0"/>
        <w:rPr>
          <w:rFonts w:asciiTheme="minorHAnsi" w:eastAsiaTheme="minorHAnsi" w:hAnsiTheme="minorHAnsi" w:cs="Calibri"/>
          <w:sz w:val="22"/>
          <w:szCs w:val="22"/>
          <w:lang w:eastAsia="en-US"/>
        </w:rPr>
      </w:pPr>
      <w:r w:rsidRPr="003748BD">
        <w:rPr>
          <w:rFonts w:asciiTheme="minorHAnsi" w:eastAsiaTheme="minorHAnsi" w:hAnsiTheme="minorHAnsi" w:cs="Calibri"/>
          <w:sz w:val="22"/>
          <w:szCs w:val="22"/>
          <w:lang w:eastAsia="en-US"/>
        </w:rPr>
        <w:t xml:space="preserve">Dot. SWZ zał.2 (pkt.3.1) – opis przedmiotu zamówienia (dla zadań 1-22) oraz Umowa par.4 ust.9 – pakiet 3 </w:t>
      </w:r>
    </w:p>
    <w:p w:rsidR="00D371A4" w:rsidRPr="003748BD" w:rsidRDefault="00D371A4" w:rsidP="00D371A4">
      <w:pPr>
        <w:pStyle w:val="Akapitzlist1"/>
        <w:ind w:left="0"/>
        <w:jc w:val="both"/>
        <w:rPr>
          <w:rFonts w:asciiTheme="minorHAnsi" w:hAnsiTheme="minorHAnsi"/>
          <w:b/>
          <w:sz w:val="22"/>
          <w:szCs w:val="22"/>
        </w:rPr>
      </w:pPr>
      <w:r w:rsidRPr="003748BD">
        <w:rPr>
          <w:rFonts w:asciiTheme="minorHAnsi" w:eastAsiaTheme="minorHAnsi" w:hAnsiTheme="minorHAnsi" w:cs="Calibri"/>
          <w:sz w:val="22"/>
          <w:szCs w:val="22"/>
          <w:lang w:eastAsia="en-US"/>
        </w:rPr>
        <w:t xml:space="preserve">Wnioskujemy o potwierdzenie, że formułując wymóg, aby usługę wykonywać mógł jedynie serwis posiadający stosowne uprawnienia do wykonywania przeglądów danej aparatury, oraz zastrzegając sobie możliwość żądania od Wykonawcy dokumentów potwierdzających uprawniania osób realizujących zamówienie Zamawiający wymaga, aby Wykonawca posiadał stosowne upoważnienie i/lub dysponował osobami legitymującymi się imiennymi uprawnieniami (wydanymi przez producenta lub inny podmiot upoważniony) do wykonywania przeglądów technicznych diatermii </w:t>
      </w:r>
      <w:proofErr w:type="spellStart"/>
      <w:r w:rsidRPr="003748BD">
        <w:rPr>
          <w:rFonts w:asciiTheme="minorHAnsi" w:eastAsiaTheme="minorHAnsi" w:hAnsiTheme="minorHAnsi" w:cs="Calibri"/>
          <w:sz w:val="22"/>
          <w:szCs w:val="22"/>
          <w:lang w:eastAsia="en-US"/>
        </w:rPr>
        <w:t>Erbe</w:t>
      </w:r>
      <w:proofErr w:type="spellEnd"/>
      <w:r w:rsidRPr="003748BD">
        <w:rPr>
          <w:rFonts w:asciiTheme="minorHAnsi" w:eastAsiaTheme="minorHAnsi" w:hAnsiTheme="minorHAnsi" w:cs="Calibri"/>
          <w:sz w:val="22"/>
          <w:szCs w:val="22"/>
          <w:lang w:eastAsia="en-US"/>
        </w:rPr>
        <w:t xml:space="preserve"> jak w pakiecie nr 3.</w:t>
      </w:r>
    </w:p>
    <w:p w:rsidR="00D371A4" w:rsidRPr="003748BD" w:rsidRDefault="00D371A4" w:rsidP="00D371A4">
      <w:pPr>
        <w:pStyle w:val="Akapitzlist1"/>
        <w:ind w:left="0"/>
        <w:jc w:val="both"/>
        <w:rPr>
          <w:rFonts w:asciiTheme="minorHAnsi" w:hAnsiTheme="minorHAnsi" w:cs="Calibri"/>
          <w:b/>
          <w:sz w:val="22"/>
          <w:szCs w:val="22"/>
        </w:rPr>
      </w:pPr>
      <w:r w:rsidRPr="003748BD">
        <w:rPr>
          <w:rFonts w:asciiTheme="minorHAnsi" w:hAnsiTheme="minorHAnsi" w:cs="Calibri"/>
          <w:b/>
          <w:sz w:val="22"/>
          <w:szCs w:val="22"/>
        </w:rPr>
        <w:t>Odpowiedź na pytanie nr 6</w:t>
      </w:r>
    </w:p>
    <w:p w:rsidR="00D371A4" w:rsidRPr="003748BD" w:rsidRDefault="00D371A4" w:rsidP="00D371A4">
      <w:pPr>
        <w:pStyle w:val="Akapitzlist1"/>
        <w:ind w:left="0"/>
        <w:jc w:val="both"/>
        <w:rPr>
          <w:rFonts w:asciiTheme="minorHAnsi" w:hAnsiTheme="minorHAnsi" w:cs="Calibri"/>
          <w:b/>
          <w:sz w:val="22"/>
          <w:szCs w:val="22"/>
        </w:rPr>
      </w:pPr>
      <w:r w:rsidRPr="003748BD">
        <w:rPr>
          <w:rStyle w:val="markedcontent"/>
          <w:rFonts w:asciiTheme="minorHAnsi" w:hAnsiTheme="minorHAnsi" w:cs="Arial"/>
          <w:b/>
          <w:bCs/>
          <w:sz w:val="22"/>
          <w:szCs w:val="22"/>
        </w:rPr>
        <w:t>Zgodnie z SWZ.</w:t>
      </w:r>
    </w:p>
    <w:p w:rsidR="00D371A4" w:rsidRPr="003748BD" w:rsidRDefault="00D371A4" w:rsidP="00D371A4">
      <w:pPr>
        <w:jc w:val="both"/>
        <w:rPr>
          <w:rFonts w:asciiTheme="minorHAnsi" w:hAnsiTheme="minorHAnsi"/>
          <w:b/>
          <w:sz w:val="22"/>
          <w:szCs w:val="22"/>
        </w:rPr>
      </w:pPr>
    </w:p>
    <w:p w:rsidR="00D371A4" w:rsidRPr="00926414" w:rsidRDefault="00D371A4" w:rsidP="00D371A4">
      <w:pPr>
        <w:jc w:val="both"/>
        <w:rPr>
          <w:rFonts w:asciiTheme="minorHAnsi" w:hAnsiTheme="minorHAnsi"/>
          <w:b/>
          <w:sz w:val="22"/>
          <w:szCs w:val="22"/>
        </w:rPr>
      </w:pPr>
      <w:r w:rsidRPr="00926414">
        <w:rPr>
          <w:rFonts w:asciiTheme="minorHAnsi" w:hAnsiTheme="minorHAnsi"/>
          <w:b/>
          <w:sz w:val="22"/>
          <w:szCs w:val="22"/>
        </w:rPr>
        <w:t>Pytanie nr 7</w:t>
      </w:r>
    </w:p>
    <w:p w:rsidR="00D371A4" w:rsidRPr="00926414" w:rsidRDefault="00D371A4" w:rsidP="00D371A4">
      <w:pPr>
        <w:suppressAutoHyphens w:val="0"/>
        <w:autoSpaceDE w:val="0"/>
        <w:autoSpaceDN w:val="0"/>
        <w:adjustRightInd w:val="0"/>
        <w:rPr>
          <w:rFonts w:asciiTheme="minorHAnsi" w:eastAsiaTheme="minorHAnsi" w:hAnsiTheme="minorHAnsi" w:cs="Calibri"/>
          <w:sz w:val="22"/>
          <w:szCs w:val="22"/>
          <w:lang w:eastAsia="en-US"/>
        </w:rPr>
      </w:pPr>
      <w:r w:rsidRPr="00926414">
        <w:rPr>
          <w:rFonts w:asciiTheme="minorHAnsi" w:eastAsiaTheme="minorHAnsi" w:hAnsiTheme="minorHAnsi" w:cs="Calibri"/>
          <w:sz w:val="22"/>
          <w:szCs w:val="22"/>
          <w:lang w:eastAsia="en-US"/>
        </w:rPr>
        <w:t xml:space="preserve">Dot. SWZ/Umowa – pakiet 3 </w:t>
      </w:r>
    </w:p>
    <w:p w:rsidR="00D371A4" w:rsidRPr="00926414" w:rsidRDefault="00D371A4" w:rsidP="00D371A4">
      <w:pPr>
        <w:suppressAutoHyphens w:val="0"/>
        <w:autoSpaceDE w:val="0"/>
        <w:autoSpaceDN w:val="0"/>
        <w:adjustRightInd w:val="0"/>
        <w:rPr>
          <w:rFonts w:asciiTheme="minorHAnsi" w:eastAsiaTheme="minorHAnsi" w:hAnsiTheme="minorHAnsi" w:cs="Calibri"/>
          <w:sz w:val="22"/>
          <w:szCs w:val="22"/>
          <w:lang w:eastAsia="en-US"/>
        </w:rPr>
      </w:pPr>
      <w:r w:rsidRPr="00926414">
        <w:rPr>
          <w:rFonts w:asciiTheme="minorHAnsi" w:eastAsiaTheme="minorHAnsi" w:hAnsiTheme="minorHAnsi" w:cs="Calibri"/>
          <w:sz w:val="22"/>
          <w:szCs w:val="22"/>
          <w:lang w:eastAsia="en-US"/>
        </w:rPr>
        <w:t xml:space="preserve">Wnioskujemy o potwierdzenie lub wprowadzenie do Umowy poniższego lub równoważnego zapisu: </w:t>
      </w:r>
    </w:p>
    <w:p w:rsidR="00D371A4" w:rsidRPr="00926414" w:rsidRDefault="00D371A4" w:rsidP="00D371A4">
      <w:pPr>
        <w:suppressAutoHyphens w:val="0"/>
        <w:autoSpaceDE w:val="0"/>
        <w:autoSpaceDN w:val="0"/>
        <w:adjustRightInd w:val="0"/>
        <w:rPr>
          <w:rFonts w:asciiTheme="minorHAnsi" w:eastAsiaTheme="minorHAnsi" w:hAnsiTheme="minorHAnsi" w:cs="Calibri"/>
          <w:sz w:val="22"/>
          <w:szCs w:val="22"/>
          <w:lang w:eastAsia="en-US"/>
        </w:rPr>
      </w:pPr>
      <w:r w:rsidRPr="00926414">
        <w:rPr>
          <w:rFonts w:asciiTheme="minorHAnsi" w:eastAsiaTheme="minorHAnsi" w:hAnsiTheme="minorHAnsi" w:cs="Calibri"/>
          <w:sz w:val="22"/>
          <w:szCs w:val="22"/>
          <w:lang w:eastAsia="en-US"/>
        </w:rPr>
        <w:t xml:space="preserve">„ W przypadku, gdy Wykonawca nie będzie w stanie dokonać naprawy aparatu starszego niż 10 lat z powodu braku części zamiennych, z uwagi na zakończenie określonego przez producenta okresu gwarantowanej dostępności części zamiennych dla aparatów (co zostanie udokumentowane przez Wykonawcę), nie będzie rodziło to jakiejkolwiek odpowiedzialności cywilnoprawnej z jego strony, postanowień o karach umownych określonych w SIWZ.” </w:t>
      </w:r>
    </w:p>
    <w:p w:rsidR="00D371A4" w:rsidRPr="00926414" w:rsidRDefault="00D371A4" w:rsidP="00D371A4">
      <w:pPr>
        <w:jc w:val="both"/>
        <w:rPr>
          <w:rFonts w:asciiTheme="minorHAnsi" w:hAnsiTheme="minorHAnsi"/>
          <w:b/>
          <w:sz w:val="22"/>
          <w:szCs w:val="22"/>
        </w:rPr>
      </w:pPr>
      <w:r w:rsidRPr="00926414">
        <w:rPr>
          <w:rFonts w:asciiTheme="minorHAnsi" w:eastAsiaTheme="minorHAnsi" w:hAnsiTheme="minorHAnsi" w:cs="Calibri"/>
          <w:sz w:val="22"/>
          <w:szCs w:val="22"/>
          <w:lang w:eastAsia="en-US"/>
        </w:rPr>
        <w:t>Wniosek motywujemy faktem, iż w przypadku braku dostępności części zamiennych przedstawienie oferty naprawy i naprawa uszkodzonej aparatury może okazać się niemożliwa i nie jest to zawinione przez Wykonawcę.</w:t>
      </w:r>
    </w:p>
    <w:p w:rsidR="00D371A4" w:rsidRPr="00926414" w:rsidRDefault="00D371A4" w:rsidP="00D371A4">
      <w:pPr>
        <w:pStyle w:val="Akapitzlist1"/>
        <w:ind w:left="0"/>
        <w:jc w:val="both"/>
        <w:rPr>
          <w:rFonts w:asciiTheme="minorHAnsi" w:hAnsiTheme="minorHAnsi" w:cs="Calibri"/>
          <w:b/>
          <w:sz w:val="22"/>
          <w:szCs w:val="22"/>
        </w:rPr>
      </w:pPr>
      <w:r w:rsidRPr="00926414">
        <w:rPr>
          <w:rFonts w:asciiTheme="minorHAnsi" w:hAnsiTheme="minorHAnsi" w:cs="Calibri"/>
          <w:b/>
          <w:sz w:val="22"/>
          <w:szCs w:val="22"/>
        </w:rPr>
        <w:t>Odpowiedź na pytanie nr 7</w:t>
      </w:r>
    </w:p>
    <w:p w:rsidR="00926414" w:rsidRPr="00926414" w:rsidRDefault="00926414" w:rsidP="00926414">
      <w:pPr>
        <w:pStyle w:val="Akapitzlist1"/>
        <w:ind w:left="0"/>
        <w:jc w:val="both"/>
        <w:rPr>
          <w:rFonts w:asciiTheme="minorHAnsi" w:hAnsiTheme="minorHAnsi" w:cs="Calibri"/>
          <w:b/>
          <w:sz w:val="22"/>
          <w:szCs w:val="22"/>
        </w:rPr>
      </w:pPr>
      <w:r w:rsidRPr="00926414">
        <w:rPr>
          <w:rStyle w:val="markedcontent"/>
          <w:rFonts w:asciiTheme="minorHAnsi" w:hAnsiTheme="minorHAnsi" w:cs="Arial"/>
          <w:b/>
          <w:bCs/>
          <w:sz w:val="22"/>
          <w:szCs w:val="22"/>
        </w:rPr>
        <w:t>Zgodnie z SWZ.</w:t>
      </w:r>
    </w:p>
    <w:p w:rsidR="00926414" w:rsidRPr="003748BD" w:rsidRDefault="00926414" w:rsidP="00D371A4">
      <w:pPr>
        <w:pStyle w:val="Akapitzlist1"/>
        <w:ind w:left="0"/>
        <w:jc w:val="both"/>
        <w:rPr>
          <w:rFonts w:asciiTheme="minorHAnsi" w:hAnsiTheme="minorHAnsi" w:cs="Calibri"/>
          <w:b/>
          <w:color w:val="FF0000"/>
          <w:sz w:val="22"/>
          <w:szCs w:val="22"/>
        </w:rPr>
      </w:pPr>
    </w:p>
    <w:p w:rsidR="00C059F0" w:rsidRPr="003748BD" w:rsidRDefault="00C059F0">
      <w:pPr>
        <w:rPr>
          <w:rFonts w:asciiTheme="minorHAnsi" w:hAnsiTheme="minorHAnsi"/>
          <w:sz w:val="22"/>
          <w:szCs w:val="22"/>
        </w:rPr>
      </w:pPr>
    </w:p>
    <w:sectPr w:rsidR="00C059F0" w:rsidRPr="00374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A4"/>
    <w:rsid w:val="003748BD"/>
    <w:rsid w:val="00926414"/>
    <w:rsid w:val="00C059F0"/>
    <w:rsid w:val="00D37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92542-C9BB-42E7-B018-04E1840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1A4"/>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D371A4"/>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371A4"/>
    <w:rPr>
      <w:rFonts w:ascii="Times New Roman" w:eastAsia="Times New Roman" w:hAnsi="Times New Roman" w:cs="Times New Roman"/>
      <w:b/>
      <w:sz w:val="24"/>
      <w:szCs w:val="20"/>
      <w:lang w:eastAsia="pl-PL"/>
    </w:rPr>
  </w:style>
  <w:style w:type="paragraph" w:styleId="Bezodstpw">
    <w:name w:val="No Spacing"/>
    <w:uiPriority w:val="1"/>
    <w:qFormat/>
    <w:rsid w:val="00D371A4"/>
    <w:pPr>
      <w:suppressAutoHyphens/>
      <w:spacing w:after="0" w:line="240" w:lineRule="auto"/>
    </w:pPr>
    <w:rPr>
      <w:rFonts w:ascii="Calibri" w:eastAsia="Arial" w:hAnsi="Calibri" w:cs="Calibri"/>
      <w:lang w:eastAsia="zh-CN"/>
    </w:rPr>
  </w:style>
  <w:style w:type="paragraph" w:styleId="NormalnyWeb">
    <w:name w:val="Normal (Web)"/>
    <w:basedOn w:val="Normalny"/>
    <w:uiPriority w:val="99"/>
    <w:qFormat/>
    <w:rsid w:val="00D371A4"/>
    <w:pPr>
      <w:spacing w:before="280" w:after="280"/>
    </w:pPr>
  </w:style>
  <w:style w:type="paragraph" w:customStyle="1" w:styleId="Akapitzlist1">
    <w:name w:val="Akapit z listą1"/>
    <w:basedOn w:val="Normalny"/>
    <w:rsid w:val="00D371A4"/>
    <w:pPr>
      <w:ind w:left="720"/>
    </w:pPr>
    <w:rPr>
      <w:rFonts w:eastAsia="Calibri"/>
    </w:rPr>
  </w:style>
  <w:style w:type="character" w:customStyle="1" w:styleId="markedcontent">
    <w:name w:val="markedcontent"/>
    <w:basedOn w:val="Domylnaczcionkaakapitu"/>
    <w:rsid w:val="00D371A4"/>
  </w:style>
  <w:style w:type="paragraph" w:styleId="Tekstdymka">
    <w:name w:val="Balloon Text"/>
    <w:basedOn w:val="Normalny"/>
    <w:link w:val="TekstdymkaZnak"/>
    <w:uiPriority w:val="99"/>
    <w:semiHidden/>
    <w:unhideWhenUsed/>
    <w:rsid w:val="009264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41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671</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4</cp:revision>
  <cp:lastPrinted>2023-08-02T09:36:00Z</cp:lastPrinted>
  <dcterms:created xsi:type="dcterms:W3CDTF">2023-08-02T06:05:00Z</dcterms:created>
  <dcterms:modified xsi:type="dcterms:W3CDTF">2023-08-02T09:36:00Z</dcterms:modified>
</cp:coreProperties>
</file>