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97BF2" w14:textId="77777777" w:rsidR="002B62BD" w:rsidRDefault="002B62BD"/>
    <w:p w14:paraId="77577306" w14:textId="77777777" w:rsidR="0007669C" w:rsidRPr="00124CD2" w:rsidRDefault="0007669C" w:rsidP="0007669C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4130CC8B" w14:textId="3D4372D7" w:rsidR="002B62BD" w:rsidRDefault="002B62BD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694"/>
        <w:gridCol w:w="5381"/>
        <w:gridCol w:w="5872"/>
      </w:tblGrid>
      <w:tr w:rsidR="002B62BD" w14:paraId="5E0DCE52" w14:textId="77777777">
        <w:tc>
          <w:tcPr>
            <w:tcW w:w="13947" w:type="dxa"/>
            <w:gridSpan w:val="3"/>
            <w:shd w:val="clear" w:color="auto" w:fill="auto"/>
            <w:vAlign w:val="center"/>
          </w:tcPr>
          <w:p w14:paraId="0823BCC7" w14:textId="5F9971FA" w:rsidR="002B62BD" w:rsidRDefault="0018563E">
            <w:pPr>
              <w:pStyle w:val="HTML-wstpniesformatowany"/>
              <w:spacing w:before="120"/>
              <w:jc w:val="center"/>
              <w:rPr>
                <w:rFonts w:asciiTheme="minorHAnsi" w:hAnsiTheme="minorHAnsi" w:cstheme="minorHAnsi"/>
                <w:b/>
                <w:color w:val="00B0F0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STACJA ROBOCZA </w:t>
            </w:r>
          </w:p>
        </w:tc>
      </w:tr>
      <w:tr w:rsidR="002B62BD" w14:paraId="5B3C20B4" w14:textId="77777777">
        <w:tc>
          <w:tcPr>
            <w:tcW w:w="2694" w:type="dxa"/>
            <w:shd w:val="clear" w:color="auto" w:fill="auto"/>
            <w:vAlign w:val="center"/>
          </w:tcPr>
          <w:p w14:paraId="52B10A30" w14:textId="77777777" w:rsidR="002B62BD" w:rsidRDefault="0018563E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6CE0AA94" w14:textId="77777777" w:rsidR="002B62BD" w:rsidRDefault="0018563E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01FCD320" w14:textId="77777777" w:rsidR="002B62BD" w:rsidRDefault="0018563E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</w:tr>
      <w:tr w:rsidR="0007669C" w14:paraId="4AA22F7C" w14:textId="77777777">
        <w:tc>
          <w:tcPr>
            <w:tcW w:w="2694" w:type="dxa"/>
            <w:shd w:val="clear" w:color="auto" w:fill="auto"/>
            <w:vAlign w:val="center"/>
          </w:tcPr>
          <w:p w14:paraId="2330F932" w14:textId="77777777" w:rsidR="0007669C" w:rsidRDefault="0007669C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381" w:type="dxa"/>
            <w:shd w:val="clear" w:color="auto" w:fill="auto"/>
            <w:vAlign w:val="center"/>
          </w:tcPr>
          <w:p w14:paraId="28D4A97D" w14:textId="77777777" w:rsidR="0007669C" w:rsidRDefault="0007669C">
            <w:pPr>
              <w:spacing w:after="0" w:line="240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5872" w:type="dxa"/>
            <w:shd w:val="clear" w:color="auto" w:fill="auto"/>
            <w:vAlign w:val="center"/>
          </w:tcPr>
          <w:p w14:paraId="0176EE57" w14:textId="075C5A14" w:rsidR="0007669C" w:rsidRDefault="0007669C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2B62BD" w14:paraId="1773B010" w14:textId="77777777" w:rsidTr="00714172">
        <w:trPr>
          <w:trHeight w:val="140"/>
        </w:trPr>
        <w:tc>
          <w:tcPr>
            <w:tcW w:w="2694" w:type="dxa"/>
            <w:vMerge w:val="restart"/>
            <w:shd w:val="clear" w:color="auto" w:fill="CCECFF"/>
            <w:vAlign w:val="center"/>
          </w:tcPr>
          <w:p w14:paraId="2CBF8E6F" w14:textId="3F74C058" w:rsidR="002B62BD" w:rsidRDefault="0018563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CZĘŚĆ </w:t>
            </w:r>
            <w:r w:rsidR="0007669C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5381" w:type="dxa"/>
            <w:vMerge w:val="restart"/>
            <w:shd w:val="clear" w:color="auto" w:fill="auto"/>
            <w:vAlign w:val="center"/>
          </w:tcPr>
          <w:p w14:paraId="518833CE" w14:textId="10F950B4" w:rsidR="002B62BD" w:rsidRPr="0007669C" w:rsidRDefault="0018563E" w:rsidP="0007669C">
            <w:pPr>
              <w:spacing w:after="0" w:line="240" w:lineRule="auto"/>
              <w:ind w:firstLine="59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ILOŚĆ - </w:t>
            </w:r>
            <w:r w:rsidR="0007669C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713849CA" w14:textId="77777777" w:rsidR="002B62BD" w:rsidRDefault="0018563E">
            <w:pPr>
              <w:spacing w:before="16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OFEROWANY MODEL:     …………………………………</w:t>
            </w:r>
          </w:p>
        </w:tc>
      </w:tr>
      <w:tr w:rsidR="002B62BD" w14:paraId="63018CBC" w14:textId="77777777" w:rsidTr="00714172">
        <w:trPr>
          <w:trHeight w:val="276"/>
        </w:trPr>
        <w:tc>
          <w:tcPr>
            <w:tcW w:w="2694" w:type="dxa"/>
            <w:vMerge/>
            <w:shd w:val="clear" w:color="auto" w:fill="CCECFF"/>
            <w:vAlign w:val="center"/>
          </w:tcPr>
          <w:p w14:paraId="4C361C05" w14:textId="77777777" w:rsidR="002B62BD" w:rsidRDefault="002B62B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381" w:type="dxa"/>
            <w:vMerge/>
            <w:shd w:val="clear" w:color="auto" w:fill="auto"/>
            <w:vAlign w:val="center"/>
          </w:tcPr>
          <w:p w14:paraId="52DDCD39" w14:textId="77777777" w:rsidR="002B62BD" w:rsidRDefault="002B62BD">
            <w:pPr>
              <w:spacing w:after="0" w:line="240" w:lineRule="auto"/>
              <w:ind w:firstLine="590"/>
              <w:rPr>
                <w:b/>
                <w:sz w:val="24"/>
                <w:szCs w:val="24"/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2216E2A5" w14:textId="77777777" w:rsidR="002B62BD" w:rsidRDefault="0018563E">
            <w:pPr>
              <w:spacing w:before="16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netto za 1 szt.:         …………………………………</w:t>
            </w:r>
          </w:p>
        </w:tc>
      </w:tr>
      <w:tr w:rsidR="002B62BD" w14:paraId="593A9446" w14:textId="77777777">
        <w:tc>
          <w:tcPr>
            <w:tcW w:w="2694" w:type="dxa"/>
            <w:shd w:val="clear" w:color="auto" w:fill="auto"/>
            <w:vAlign w:val="center"/>
          </w:tcPr>
          <w:p w14:paraId="565893AA" w14:textId="5EEFC3AD" w:rsidR="002B62BD" w:rsidRPr="0007669C" w:rsidRDefault="0018563E" w:rsidP="0007669C">
            <w:pPr>
              <w:pStyle w:val="HTML-wstpniesformatowan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Element konfiguracji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05ADCEAC" w14:textId="6E9671D6" w:rsidR="002B62BD" w:rsidRPr="0007669C" w:rsidRDefault="0018563E" w:rsidP="0007669C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72" w:type="dxa"/>
            <w:shd w:val="clear" w:color="auto" w:fill="auto"/>
            <w:vAlign w:val="center"/>
          </w:tcPr>
          <w:p w14:paraId="77DE49D0" w14:textId="77777777" w:rsidR="002B62BD" w:rsidRDefault="0018563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SZCZEGÓŁOWY OPIS OFEROWANYCH PARAMETRÓW:</w:t>
            </w:r>
          </w:p>
          <w:p w14:paraId="25C2ACA5" w14:textId="77777777" w:rsidR="002B62BD" w:rsidRDefault="0018563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producenta</w:t>
            </w:r>
          </w:p>
          <w:p w14:paraId="386607FD" w14:textId="77777777" w:rsidR="002B62BD" w:rsidRDefault="0018563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Symbol oferowanego podzespołu</w:t>
            </w:r>
          </w:p>
          <w:p w14:paraId="3D4D4AC7" w14:textId="77777777" w:rsidR="002B62BD" w:rsidRDefault="0018563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00B0F0"/>
                <w:lang w:val="en"/>
              </w:rPr>
            </w:pPr>
            <w:r>
              <w:rPr>
                <w:b/>
                <w:sz w:val="20"/>
                <w:szCs w:val="20"/>
              </w:rPr>
              <w:t>Dane techniczne oferowanego podzespołu</w:t>
            </w:r>
          </w:p>
        </w:tc>
      </w:tr>
      <w:tr w:rsidR="002B62BD" w14:paraId="66CFF0CF" w14:textId="77777777">
        <w:tc>
          <w:tcPr>
            <w:tcW w:w="2694" w:type="dxa"/>
            <w:shd w:val="clear" w:color="auto" w:fill="auto"/>
            <w:vAlign w:val="center"/>
          </w:tcPr>
          <w:p w14:paraId="3757356B" w14:textId="77777777" w:rsidR="002B62BD" w:rsidRPr="00714172" w:rsidRDefault="0018563E" w:rsidP="0007669C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714172">
              <w:rPr>
                <w:rFonts w:asciiTheme="minorHAnsi" w:hAnsiTheme="minorHAnsi" w:cstheme="minorHAnsi"/>
                <w:sz w:val="22"/>
                <w:szCs w:val="22"/>
              </w:rPr>
              <w:t xml:space="preserve">Procesor </w:t>
            </w:r>
          </w:p>
        </w:tc>
        <w:tc>
          <w:tcPr>
            <w:tcW w:w="5381" w:type="dxa"/>
            <w:shd w:val="clear" w:color="auto" w:fill="auto"/>
            <w:vAlign w:val="center"/>
          </w:tcPr>
          <w:p w14:paraId="27A92A9B" w14:textId="77777777" w:rsidR="002B62BD" w:rsidRPr="00714172" w:rsidRDefault="0018563E">
            <w:pPr>
              <w:spacing w:after="0" w:line="240" w:lineRule="auto"/>
              <w:rPr>
                <w:rFonts w:ascii="Calibri" w:hAnsi="Calibri" w:cs="Calibri"/>
              </w:rPr>
            </w:pPr>
            <w:r w:rsidRPr="00714172">
              <w:rPr>
                <w:rFonts w:cs="Calibri"/>
              </w:rPr>
              <w:t>24 MB pamięci podręcznej, 18 rdzeni</w:t>
            </w:r>
            <w:r w:rsidR="00FD6BC8" w:rsidRPr="00714172">
              <w:rPr>
                <w:rFonts w:cs="Calibri"/>
              </w:rPr>
              <w:t xml:space="preserve"> (</w:t>
            </w:r>
            <w:proofErr w:type="spellStart"/>
            <w:r w:rsidR="00FD6BC8" w:rsidRPr="00714172">
              <w:rPr>
                <w:rFonts w:cs="Calibri"/>
              </w:rPr>
              <w:t>total</w:t>
            </w:r>
            <w:proofErr w:type="spellEnd"/>
            <w:r w:rsidR="00FD6BC8" w:rsidRPr="00714172">
              <w:rPr>
                <w:rFonts w:cs="Calibri"/>
              </w:rPr>
              <w:t>)</w:t>
            </w:r>
            <w:r w:rsidRPr="00714172">
              <w:rPr>
                <w:rFonts w:cs="Calibri"/>
              </w:rPr>
              <w:t xml:space="preserve">, 36 wątków; Max Turbo </w:t>
            </w:r>
            <w:proofErr w:type="spellStart"/>
            <w:r w:rsidRPr="00714172">
              <w:rPr>
                <w:rFonts w:cs="Calibri"/>
              </w:rPr>
              <w:t>Frequency</w:t>
            </w:r>
            <w:proofErr w:type="spellEnd"/>
            <w:r w:rsidRPr="00714172">
              <w:rPr>
                <w:rFonts w:cs="Calibri"/>
              </w:rPr>
              <w:t xml:space="preserve"> 4,80 GHz; </w:t>
            </w:r>
            <w:proofErr w:type="spellStart"/>
            <w:r w:rsidRPr="00714172">
              <w:rPr>
                <w:rFonts w:cs="Calibri"/>
              </w:rPr>
              <w:t>ability</w:t>
            </w:r>
            <w:proofErr w:type="spellEnd"/>
            <w:r w:rsidRPr="00714172">
              <w:rPr>
                <w:rFonts w:cs="Calibri"/>
              </w:rPr>
              <w:t xml:space="preserve"> to </w:t>
            </w:r>
            <w:proofErr w:type="spellStart"/>
            <w:r w:rsidRPr="00714172">
              <w:rPr>
                <w:rFonts w:cs="Calibri"/>
              </w:rPr>
              <w:t>support</w:t>
            </w:r>
            <w:proofErr w:type="spellEnd"/>
            <w:r w:rsidRPr="00714172">
              <w:rPr>
                <w:rFonts w:cs="Calibri"/>
              </w:rPr>
              <w:t xml:space="preserve"> 256GB RAM</w:t>
            </w:r>
          </w:p>
          <w:p w14:paraId="1FD442E5" w14:textId="5141B70B" w:rsidR="002B62BD" w:rsidRPr="00714172" w:rsidRDefault="0018563E">
            <w:pPr>
              <w:spacing w:after="0" w:line="240" w:lineRule="auto"/>
              <w:rPr>
                <w:b/>
              </w:rPr>
            </w:pPr>
            <w:r w:rsidRPr="00714172">
              <w:rPr>
                <w:rFonts w:cs="Calibri"/>
              </w:rPr>
              <w:t xml:space="preserve">Ilość punktów benchmarku minimum 32,783 (“High End </w:t>
            </w:r>
            <w:proofErr w:type="spellStart"/>
            <w:r w:rsidRPr="00714172">
              <w:rPr>
                <w:rFonts w:cs="Calibri"/>
              </w:rPr>
              <w:t>CPUs</w:t>
            </w:r>
            <w:proofErr w:type="spellEnd"/>
            <w:r w:rsidRPr="00714172">
              <w:rPr>
                <w:rFonts w:cs="Calibri"/>
              </w:rPr>
              <w:t>”, z dnia 11/09/2024 )</w:t>
            </w:r>
            <w:r w:rsidR="00957AD6" w:rsidRPr="00714172">
              <w:rPr>
                <w:rFonts w:cs="Calibri"/>
              </w:rPr>
              <w:t xml:space="preserve"> – zał. 1D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2D1702B7" w14:textId="77777777" w:rsidR="002B62BD" w:rsidRPr="00714172" w:rsidRDefault="002B62BD">
            <w:pPr>
              <w:spacing w:after="0" w:line="240" w:lineRule="auto"/>
              <w:rPr>
                <w:b/>
              </w:rPr>
            </w:pPr>
          </w:p>
        </w:tc>
      </w:tr>
      <w:tr w:rsidR="002B62BD" w14:paraId="47776A43" w14:textId="77777777">
        <w:tc>
          <w:tcPr>
            <w:tcW w:w="2694" w:type="dxa"/>
            <w:shd w:val="clear" w:color="auto" w:fill="auto"/>
          </w:tcPr>
          <w:p w14:paraId="5256163B" w14:textId="2F32BD88" w:rsidR="002B62BD" w:rsidRPr="00714172" w:rsidRDefault="0018563E">
            <w:pPr>
              <w:spacing w:after="0" w:line="240" w:lineRule="auto"/>
              <w:rPr>
                <w:color w:val="00B0F0"/>
                <w:lang w:val="en"/>
              </w:rPr>
            </w:pPr>
            <w:r w:rsidRPr="00714172">
              <w:rPr>
                <w:rStyle w:val="Brak"/>
              </w:rPr>
              <w:t xml:space="preserve">Płyta główna </w:t>
            </w:r>
          </w:p>
        </w:tc>
        <w:tc>
          <w:tcPr>
            <w:tcW w:w="5381" w:type="dxa"/>
            <w:shd w:val="clear" w:color="auto" w:fill="auto"/>
          </w:tcPr>
          <w:p w14:paraId="4B9FB7E4" w14:textId="77777777" w:rsidR="002B62BD" w:rsidRPr="00714172" w:rsidRDefault="0018563E">
            <w:pPr>
              <w:spacing w:after="0" w:line="240" w:lineRule="auto"/>
            </w:pPr>
            <w:r w:rsidRPr="00714172">
              <w:t>Kompatybilna z procesorem i RAM, z możliwością rozszerzenia RAM do 256GB, czyli do  (8x32GB)/3200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495E733B" w14:textId="77777777" w:rsidR="002B62BD" w:rsidRPr="00714172" w:rsidRDefault="002B62BD">
            <w:pPr>
              <w:spacing w:after="0" w:line="240" w:lineRule="auto"/>
            </w:pPr>
          </w:p>
        </w:tc>
      </w:tr>
      <w:tr w:rsidR="002B62BD" w14:paraId="6E8457D7" w14:textId="77777777">
        <w:tc>
          <w:tcPr>
            <w:tcW w:w="2694" w:type="dxa"/>
            <w:shd w:val="clear" w:color="auto" w:fill="auto"/>
          </w:tcPr>
          <w:p w14:paraId="4B345F49" w14:textId="489DE3A5" w:rsidR="002B62BD" w:rsidRPr="00714172" w:rsidRDefault="0018563E">
            <w:pPr>
              <w:spacing w:after="0" w:line="240" w:lineRule="auto"/>
              <w:rPr>
                <w:color w:val="00B0F0"/>
                <w:lang w:val="en"/>
              </w:rPr>
            </w:pPr>
            <w:r w:rsidRPr="00714172">
              <w:rPr>
                <w:rStyle w:val="Brak"/>
              </w:rPr>
              <w:t>Pamięć operacyjna</w:t>
            </w:r>
            <w:r w:rsidRPr="00714172">
              <w:rPr>
                <w:color w:val="00B0F0"/>
                <w:lang w:val="en"/>
              </w:rPr>
              <w:t xml:space="preserve"> </w:t>
            </w:r>
          </w:p>
        </w:tc>
        <w:tc>
          <w:tcPr>
            <w:tcW w:w="5381" w:type="dxa"/>
            <w:shd w:val="clear" w:color="auto" w:fill="auto"/>
          </w:tcPr>
          <w:p w14:paraId="33385048" w14:textId="77777777" w:rsidR="002B62BD" w:rsidRPr="00714172" w:rsidRDefault="0018563E">
            <w:pPr>
              <w:spacing w:after="0" w:line="240" w:lineRule="auto"/>
            </w:pPr>
            <w:r w:rsidRPr="00714172">
              <w:t>128GB DDR4 (4x32GB)/3200</w:t>
            </w:r>
          </w:p>
        </w:tc>
        <w:tc>
          <w:tcPr>
            <w:tcW w:w="5872" w:type="dxa"/>
            <w:shd w:val="clear" w:color="auto" w:fill="auto"/>
          </w:tcPr>
          <w:p w14:paraId="126CAF0E" w14:textId="77777777" w:rsidR="002B62BD" w:rsidRPr="00714172" w:rsidRDefault="002B62BD">
            <w:pPr>
              <w:spacing w:after="0" w:line="240" w:lineRule="auto"/>
            </w:pPr>
          </w:p>
        </w:tc>
      </w:tr>
      <w:tr w:rsidR="002B62BD" w14:paraId="1A690626" w14:textId="77777777">
        <w:tc>
          <w:tcPr>
            <w:tcW w:w="2694" w:type="dxa"/>
            <w:shd w:val="clear" w:color="auto" w:fill="auto"/>
          </w:tcPr>
          <w:p w14:paraId="662AD64E" w14:textId="6C331797" w:rsidR="002B62BD" w:rsidRPr="00714172" w:rsidRDefault="0018563E">
            <w:pPr>
              <w:spacing w:after="0" w:line="240" w:lineRule="auto"/>
              <w:rPr>
                <w:color w:val="00B0F0"/>
                <w:lang w:val="en"/>
              </w:rPr>
            </w:pPr>
            <w:r w:rsidRPr="00714172">
              <w:rPr>
                <w:rStyle w:val="Brak"/>
              </w:rPr>
              <w:t>Karta grafiki</w:t>
            </w:r>
            <w:r w:rsidRPr="00714172">
              <w:rPr>
                <w:color w:val="00B0F0"/>
                <w:lang w:val="en"/>
              </w:rPr>
              <w:t xml:space="preserve"> </w:t>
            </w:r>
          </w:p>
        </w:tc>
        <w:tc>
          <w:tcPr>
            <w:tcW w:w="5381" w:type="dxa"/>
            <w:shd w:val="clear" w:color="auto" w:fill="auto"/>
          </w:tcPr>
          <w:p w14:paraId="146C4A47" w14:textId="6269D1CF" w:rsidR="002B62BD" w:rsidRPr="00714172" w:rsidRDefault="0018563E" w:rsidP="00CE17D2">
            <w:pPr>
              <w:spacing w:after="0" w:line="240" w:lineRule="auto"/>
            </w:pPr>
            <w:r w:rsidRPr="00714172">
              <w:rPr>
                <w:rFonts w:cs="Calibri"/>
              </w:rPr>
              <w:t>16 GB pamięci, porty</w:t>
            </w:r>
            <w:r w:rsidR="00094637" w:rsidRPr="00714172">
              <w:rPr>
                <w:rFonts w:cs="Calibri"/>
              </w:rPr>
              <w:t>:</w:t>
            </w:r>
            <w:r w:rsidRPr="00714172">
              <w:rPr>
                <w:rFonts w:cs="Calibri"/>
              </w:rPr>
              <w:t xml:space="preserve"> HDMI + min 2 złącza DP</w:t>
            </w:r>
            <w:r w:rsidR="00CE17D2" w:rsidRPr="00714172">
              <w:rPr>
                <w:rFonts w:cs="Calibri"/>
              </w:rPr>
              <w:t xml:space="preserve">; benchmark </w:t>
            </w:r>
            <w:proofErr w:type="spellStart"/>
            <w:r w:rsidR="00CE17D2" w:rsidRPr="00714172">
              <w:rPr>
                <w:rFonts w:cs="Calibri"/>
              </w:rPr>
              <w:t>points</w:t>
            </w:r>
            <w:proofErr w:type="spellEnd"/>
            <w:r w:rsidR="00CE17D2" w:rsidRPr="00714172">
              <w:rPr>
                <w:rFonts w:cs="Calibri"/>
              </w:rPr>
              <w:t xml:space="preserve"> (za</w:t>
            </w:r>
            <w:r w:rsidR="0007669C" w:rsidRPr="00714172">
              <w:rPr>
                <w:rFonts w:cs="Calibri"/>
              </w:rPr>
              <w:t>ł.</w:t>
            </w:r>
            <w:r w:rsidR="00CE17D2" w:rsidRPr="00714172">
              <w:rPr>
                <w:rFonts w:cs="Calibri"/>
              </w:rPr>
              <w:t xml:space="preserve"> 1E) min 27,780</w:t>
            </w:r>
            <w:r w:rsidR="00714172">
              <w:rPr>
                <w:rFonts w:cs="Calibri"/>
              </w:rPr>
              <w:t xml:space="preserve"> z dnia 11.09.2024</w:t>
            </w:r>
          </w:p>
        </w:tc>
        <w:tc>
          <w:tcPr>
            <w:tcW w:w="5872" w:type="dxa"/>
            <w:shd w:val="clear" w:color="auto" w:fill="auto"/>
          </w:tcPr>
          <w:p w14:paraId="196A3467" w14:textId="77777777" w:rsidR="002B62BD" w:rsidRPr="00714172" w:rsidRDefault="002B62BD">
            <w:pPr>
              <w:spacing w:after="0" w:line="240" w:lineRule="auto"/>
            </w:pPr>
          </w:p>
        </w:tc>
      </w:tr>
      <w:tr w:rsidR="002B62BD" w14:paraId="76B0A91D" w14:textId="77777777">
        <w:tc>
          <w:tcPr>
            <w:tcW w:w="2694" w:type="dxa"/>
            <w:shd w:val="clear" w:color="auto" w:fill="auto"/>
          </w:tcPr>
          <w:p w14:paraId="4A1D9228" w14:textId="7F1CF636" w:rsidR="002B62BD" w:rsidRPr="00714172" w:rsidRDefault="0018563E">
            <w:pPr>
              <w:spacing w:after="0" w:line="240" w:lineRule="auto"/>
              <w:rPr>
                <w:color w:val="00B0F0"/>
                <w:lang w:val="en"/>
              </w:rPr>
            </w:pPr>
            <w:r w:rsidRPr="00714172">
              <w:rPr>
                <w:rStyle w:val="Brak"/>
              </w:rPr>
              <w:t>Dysk twardy</w:t>
            </w:r>
            <w:r w:rsidRPr="00714172">
              <w:rPr>
                <w:color w:val="00B0F0"/>
                <w:lang w:val="en"/>
              </w:rPr>
              <w:t xml:space="preserve"> </w:t>
            </w:r>
          </w:p>
        </w:tc>
        <w:tc>
          <w:tcPr>
            <w:tcW w:w="5381" w:type="dxa"/>
            <w:shd w:val="clear" w:color="auto" w:fill="auto"/>
          </w:tcPr>
          <w:p w14:paraId="6B7CE4C4" w14:textId="77777777" w:rsidR="002B62BD" w:rsidRPr="00714172" w:rsidRDefault="0018563E">
            <w:pPr>
              <w:spacing w:after="0" w:line="240" w:lineRule="auto"/>
            </w:pPr>
            <w:r w:rsidRPr="00714172">
              <w:t>SSD 2TB</w:t>
            </w:r>
          </w:p>
        </w:tc>
        <w:tc>
          <w:tcPr>
            <w:tcW w:w="5872" w:type="dxa"/>
            <w:shd w:val="clear" w:color="auto" w:fill="auto"/>
          </w:tcPr>
          <w:p w14:paraId="3161240C" w14:textId="77777777" w:rsidR="002B62BD" w:rsidRPr="00714172" w:rsidRDefault="002B62BD">
            <w:pPr>
              <w:spacing w:after="0" w:line="240" w:lineRule="auto"/>
            </w:pPr>
          </w:p>
        </w:tc>
      </w:tr>
      <w:tr w:rsidR="002B62BD" w14:paraId="24D916D0" w14:textId="77777777">
        <w:tc>
          <w:tcPr>
            <w:tcW w:w="2694" w:type="dxa"/>
            <w:shd w:val="clear" w:color="auto" w:fill="auto"/>
          </w:tcPr>
          <w:p w14:paraId="032B3DDA" w14:textId="151E6749" w:rsidR="002B62BD" w:rsidRPr="00714172" w:rsidRDefault="0018563E">
            <w:pPr>
              <w:spacing w:after="0" w:line="240" w:lineRule="auto"/>
              <w:rPr>
                <w:color w:val="00B0F0"/>
                <w:lang w:val="en"/>
              </w:rPr>
            </w:pPr>
            <w:r w:rsidRPr="00714172">
              <w:rPr>
                <w:rStyle w:val="Brak"/>
              </w:rPr>
              <w:t>Obudowa</w:t>
            </w:r>
            <w:r w:rsidRPr="00714172">
              <w:rPr>
                <w:color w:val="00B0F0"/>
                <w:lang w:val="en"/>
              </w:rPr>
              <w:t xml:space="preserve"> </w:t>
            </w:r>
          </w:p>
        </w:tc>
        <w:tc>
          <w:tcPr>
            <w:tcW w:w="5381" w:type="dxa"/>
            <w:shd w:val="clear" w:color="auto" w:fill="auto"/>
          </w:tcPr>
          <w:p w14:paraId="2CF082F4" w14:textId="77777777" w:rsidR="002B62BD" w:rsidRPr="00714172" w:rsidRDefault="0018563E">
            <w:pPr>
              <w:spacing w:after="0" w:line="240" w:lineRule="auto"/>
            </w:pPr>
            <w:r w:rsidRPr="00714172">
              <w:t>Tower</w:t>
            </w:r>
          </w:p>
        </w:tc>
        <w:tc>
          <w:tcPr>
            <w:tcW w:w="5872" w:type="dxa"/>
            <w:shd w:val="clear" w:color="auto" w:fill="auto"/>
          </w:tcPr>
          <w:p w14:paraId="21DC8B4F" w14:textId="77777777" w:rsidR="002B62BD" w:rsidRPr="00714172" w:rsidRDefault="002B62BD">
            <w:pPr>
              <w:spacing w:after="0" w:line="240" w:lineRule="auto"/>
            </w:pPr>
          </w:p>
        </w:tc>
      </w:tr>
      <w:tr w:rsidR="002B62BD" w14:paraId="32AF0498" w14:textId="77777777">
        <w:tc>
          <w:tcPr>
            <w:tcW w:w="2694" w:type="dxa"/>
            <w:shd w:val="clear" w:color="auto" w:fill="auto"/>
          </w:tcPr>
          <w:p w14:paraId="374CFD7C" w14:textId="4A6D2420" w:rsidR="002B62BD" w:rsidRPr="00714172" w:rsidRDefault="0018563E">
            <w:pPr>
              <w:spacing w:after="0" w:line="240" w:lineRule="auto"/>
              <w:rPr>
                <w:color w:val="00B0F0"/>
                <w:lang w:val="en"/>
              </w:rPr>
            </w:pPr>
            <w:r w:rsidRPr="00714172">
              <w:rPr>
                <w:rStyle w:val="Brak"/>
              </w:rPr>
              <w:t>Gwarancja</w:t>
            </w:r>
            <w:r w:rsidRPr="00714172">
              <w:rPr>
                <w:color w:val="00B0F0"/>
                <w:lang w:val="en"/>
              </w:rPr>
              <w:t xml:space="preserve"> </w:t>
            </w:r>
          </w:p>
        </w:tc>
        <w:tc>
          <w:tcPr>
            <w:tcW w:w="5381" w:type="dxa"/>
            <w:shd w:val="clear" w:color="auto" w:fill="auto"/>
          </w:tcPr>
          <w:p w14:paraId="1FA5424F" w14:textId="77777777" w:rsidR="002B62BD" w:rsidRPr="00714172" w:rsidRDefault="0018563E">
            <w:pPr>
              <w:spacing w:after="0" w:line="240" w:lineRule="auto"/>
            </w:pPr>
            <w:r w:rsidRPr="00714172">
              <w:t>Min 3 lata</w:t>
            </w:r>
          </w:p>
        </w:tc>
        <w:tc>
          <w:tcPr>
            <w:tcW w:w="5872" w:type="dxa"/>
            <w:shd w:val="clear" w:color="auto" w:fill="auto"/>
          </w:tcPr>
          <w:p w14:paraId="21ED9662" w14:textId="77777777" w:rsidR="002B62BD" w:rsidRPr="00714172" w:rsidRDefault="002B62BD">
            <w:pPr>
              <w:spacing w:after="0" w:line="240" w:lineRule="auto"/>
            </w:pPr>
          </w:p>
        </w:tc>
      </w:tr>
      <w:tr w:rsidR="002B62BD" w14:paraId="2FFAC0CD" w14:textId="77777777">
        <w:tc>
          <w:tcPr>
            <w:tcW w:w="2694" w:type="dxa"/>
            <w:shd w:val="clear" w:color="auto" w:fill="auto"/>
          </w:tcPr>
          <w:p w14:paraId="7F5010A2" w14:textId="7C8F0E5A" w:rsidR="002B62BD" w:rsidRPr="00714172" w:rsidRDefault="0018563E">
            <w:pPr>
              <w:spacing w:after="0" w:line="240" w:lineRule="auto"/>
              <w:rPr>
                <w:rStyle w:val="Brak"/>
              </w:rPr>
            </w:pPr>
            <w:r w:rsidRPr="00714172">
              <w:rPr>
                <w:rStyle w:val="Brak"/>
              </w:rPr>
              <w:t>Klawiatura</w:t>
            </w:r>
            <w:r w:rsidR="0007669C" w:rsidRPr="00714172">
              <w:rPr>
                <w:rStyle w:val="Brak"/>
              </w:rPr>
              <w:t xml:space="preserve"> </w:t>
            </w:r>
            <w:r w:rsidRPr="00714172">
              <w:rPr>
                <w:rStyle w:val="Brak"/>
              </w:rPr>
              <w:t>+</w:t>
            </w:r>
            <w:r w:rsidR="0007669C" w:rsidRPr="00714172">
              <w:rPr>
                <w:rStyle w:val="Brak"/>
              </w:rPr>
              <w:t xml:space="preserve"> </w:t>
            </w:r>
            <w:r w:rsidRPr="00714172">
              <w:rPr>
                <w:rStyle w:val="Brak"/>
              </w:rPr>
              <w:t>mysz</w:t>
            </w:r>
          </w:p>
        </w:tc>
        <w:tc>
          <w:tcPr>
            <w:tcW w:w="5381" w:type="dxa"/>
            <w:shd w:val="clear" w:color="auto" w:fill="auto"/>
          </w:tcPr>
          <w:p w14:paraId="3D9B19C0" w14:textId="77777777" w:rsidR="002B62BD" w:rsidRPr="00714172" w:rsidRDefault="0018563E">
            <w:pPr>
              <w:spacing w:after="0" w:line="240" w:lineRule="auto"/>
            </w:pPr>
            <w:r w:rsidRPr="00714172">
              <w:t>Bezprzewodowe</w:t>
            </w:r>
          </w:p>
        </w:tc>
        <w:tc>
          <w:tcPr>
            <w:tcW w:w="5872" w:type="dxa"/>
            <w:shd w:val="clear" w:color="auto" w:fill="auto"/>
          </w:tcPr>
          <w:p w14:paraId="0237C12E" w14:textId="77777777" w:rsidR="002B62BD" w:rsidRPr="00714172" w:rsidRDefault="002B62BD">
            <w:pPr>
              <w:spacing w:after="0" w:line="240" w:lineRule="auto"/>
            </w:pPr>
          </w:p>
        </w:tc>
      </w:tr>
      <w:tr w:rsidR="002B62BD" w14:paraId="1EDB0003" w14:textId="77777777">
        <w:tc>
          <w:tcPr>
            <w:tcW w:w="2694" w:type="dxa"/>
            <w:shd w:val="clear" w:color="auto" w:fill="auto"/>
          </w:tcPr>
          <w:p w14:paraId="069962EF" w14:textId="58F36416" w:rsidR="002B62BD" w:rsidRPr="00714172" w:rsidRDefault="0018563E">
            <w:pPr>
              <w:spacing w:after="0" w:line="240" w:lineRule="auto"/>
              <w:rPr>
                <w:color w:val="00B0F0"/>
              </w:rPr>
            </w:pPr>
            <w:r w:rsidRPr="00714172">
              <w:rPr>
                <w:rStyle w:val="Brak"/>
              </w:rPr>
              <w:t>Inne wymagania</w:t>
            </w:r>
            <w:r w:rsidRPr="00714172">
              <w:rPr>
                <w:color w:val="00B0F0"/>
                <w:lang w:val="en"/>
              </w:rPr>
              <w:t xml:space="preserve"> </w:t>
            </w:r>
          </w:p>
        </w:tc>
        <w:tc>
          <w:tcPr>
            <w:tcW w:w="5381" w:type="dxa"/>
            <w:shd w:val="clear" w:color="auto" w:fill="auto"/>
          </w:tcPr>
          <w:p w14:paraId="45752BF0" w14:textId="77777777" w:rsidR="002B62BD" w:rsidRPr="00714172" w:rsidRDefault="0018563E">
            <w:pPr>
              <w:spacing w:after="0" w:line="240" w:lineRule="auto"/>
            </w:pPr>
            <w:r w:rsidRPr="00714172">
              <w:t>Minimum</w:t>
            </w:r>
            <w:r w:rsidR="00094637" w:rsidRPr="00714172">
              <w:t>:</w:t>
            </w:r>
            <w:r w:rsidRPr="00714172">
              <w:t xml:space="preserve"> 4 porty USB </w:t>
            </w:r>
            <w:r w:rsidR="00094637" w:rsidRPr="00714172">
              <w:t xml:space="preserve">A </w:t>
            </w:r>
            <w:r w:rsidRPr="00714172">
              <w:t xml:space="preserve">3.0 i dwa porty USB </w:t>
            </w:r>
            <w:r w:rsidR="00094637" w:rsidRPr="00714172">
              <w:t xml:space="preserve">A </w:t>
            </w:r>
            <w:r w:rsidRPr="00714172">
              <w:t>2.0</w:t>
            </w:r>
          </w:p>
          <w:p w14:paraId="3B236A1C" w14:textId="77777777" w:rsidR="002B62BD" w:rsidRPr="00714172" w:rsidRDefault="00094637">
            <w:pPr>
              <w:spacing w:after="0" w:line="240" w:lineRule="auto"/>
            </w:pPr>
            <w:r w:rsidRPr="00714172">
              <w:t>Kab</w:t>
            </w:r>
            <w:r w:rsidR="0018563E" w:rsidRPr="00714172">
              <w:t>l</w:t>
            </w:r>
            <w:r w:rsidRPr="00714172">
              <w:t>e:</w:t>
            </w:r>
            <w:r w:rsidR="0018563E" w:rsidRPr="00714172">
              <w:t xml:space="preserve"> DP (4m) i HDMI</w:t>
            </w:r>
            <w:r w:rsidRPr="00714172">
              <w:t xml:space="preserve"> (2m)</w:t>
            </w:r>
          </w:p>
        </w:tc>
        <w:tc>
          <w:tcPr>
            <w:tcW w:w="5872" w:type="dxa"/>
            <w:shd w:val="clear" w:color="auto" w:fill="auto"/>
          </w:tcPr>
          <w:p w14:paraId="58AA786E" w14:textId="77777777" w:rsidR="002B62BD" w:rsidRPr="00714172" w:rsidRDefault="002B62BD">
            <w:pPr>
              <w:spacing w:after="0" w:line="240" w:lineRule="auto"/>
            </w:pPr>
          </w:p>
        </w:tc>
      </w:tr>
    </w:tbl>
    <w:p w14:paraId="529C23B8" w14:textId="77777777" w:rsidR="002B62BD" w:rsidRDefault="002B62BD"/>
    <w:sectPr w:rsidR="002B62BD">
      <w:headerReference w:type="default" r:id="rId7"/>
      <w:pgSz w:w="16838" w:h="11906" w:orient="landscape"/>
      <w:pgMar w:top="1135" w:right="1417" w:bottom="1417" w:left="1417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E36CC" w14:textId="77777777" w:rsidR="00D86512" w:rsidRDefault="00D86512">
      <w:pPr>
        <w:spacing w:after="0" w:line="240" w:lineRule="auto"/>
      </w:pPr>
      <w:r>
        <w:separator/>
      </w:r>
    </w:p>
  </w:endnote>
  <w:endnote w:type="continuationSeparator" w:id="0">
    <w:p w14:paraId="2DD26B39" w14:textId="77777777" w:rsidR="00D86512" w:rsidRDefault="00D86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31F43" w14:textId="77777777" w:rsidR="00D86512" w:rsidRDefault="00D86512">
      <w:pPr>
        <w:spacing w:after="0" w:line="240" w:lineRule="auto"/>
      </w:pPr>
      <w:r>
        <w:separator/>
      </w:r>
    </w:p>
  </w:footnote>
  <w:footnote w:type="continuationSeparator" w:id="0">
    <w:p w14:paraId="098A5CBB" w14:textId="77777777" w:rsidR="00D86512" w:rsidRDefault="00D86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AC313" w14:textId="77777777" w:rsidR="0007669C" w:rsidRDefault="0007669C" w:rsidP="0007669C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190CE767" w14:textId="77777777" w:rsidR="002B62BD" w:rsidRDefault="002B62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B2CE1"/>
    <w:multiLevelType w:val="multilevel"/>
    <w:tmpl w:val="C89221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75B628A"/>
    <w:multiLevelType w:val="multilevel"/>
    <w:tmpl w:val="4768E218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b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C3796"/>
    <w:multiLevelType w:val="multilevel"/>
    <w:tmpl w:val="6ED0A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2BD"/>
    <w:rsid w:val="0007669C"/>
    <w:rsid w:val="00094637"/>
    <w:rsid w:val="0018563E"/>
    <w:rsid w:val="002B62BD"/>
    <w:rsid w:val="00714172"/>
    <w:rsid w:val="00957AD6"/>
    <w:rsid w:val="00CE17D2"/>
    <w:rsid w:val="00D86512"/>
    <w:rsid w:val="00EC5C2A"/>
    <w:rsid w:val="00FD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B6C92"/>
  <w15:docId w15:val="{F63E5A34-B9D7-4316-8DC4-756955CB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C675E"/>
  </w:style>
  <w:style w:type="character" w:customStyle="1" w:styleId="StopkaZnak">
    <w:name w:val="Stopka Znak"/>
    <w:basedOn w:val="Domylnaczcionkaakapitu"/>
    <w:link w:val="Stopka"/>
    <w:uiPriority w:val="99"/>
    <w:qFormat/>
    <w:rsid w:val="00DC675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F4C48"/>
    <w:rPr>
      <w:rFonts w:ascii="Segoe UI" w:hAnsi="Segoe UI" w:cs="Segoe UI"/>
      <w:sz w:val="18"/>
      <w:szCs w:val="18"/>
    </w:rPr>
  </w:style>
  <w:style w:type="character" w:customStyle="1" w:styleId="Brak">
    <w:name w:val="Brak"/>
    <w:qFormat/>
    <w:rsid w:val="00C41DB2"/>
  </w:style>
  <w:style w:type="character" w:customStyle="1" w:styleId="Hyperlink0">
    <w:name w:val="Hyperlink.0"/>
    <w:basedOn w:val="Brak"/>
    <w:qFormat/>
    <w:rsid w:val="00C41DB2"/>
    <w:rPr>
      <w:rFonts w:ascii="Calibri" w:eastAsia="Calibri" w:hAnsi="Calibri" w:cs="Calibri"/>
      <w:outline w:val="0"/>
      <w:color w:val="0000FF"/>
      <w:sz w:val="20"/>
      <w:szCs w:val="20"/>
      <w:shd w:val="clear" w:color="auto" w:fill="FEFFFF"/>
      <w:lang w:val="de-DE"/>
    </w:rPr>
  </w:style>
  <w:style w:type="character" w:customStyle="1" w:styleId="Hyperlink1">
    <w:name w:val="Hyperlink.1"/>
    <w:basedOn w:val="Brak"/>
    <w:qFormat/>
    <w:rsid w:val="00C41DB2"/>
    <w:rPr>
      <w:rFonts w:ascii="Calibri" w:eastAsia="Calibri" w:hAnsi="Calibri" w:cs="Calibri"/>
      <w:outline w:val="0"/>
      <w:color w:val="0000FF"/>
      <w:sz w:val="20"/>
      <w:szCs w:val="20"/>
      <w:u w:val="single" w:color="0000FF"/>
      <w:lang w:val="de-DE"/>
    </w:rPr>
  </w:style>
  <w:style w:type="character" w:customStyle="1" w:styleId="InternetLink">
    <w:name w:val="Internet Link"/>
    <w:basedOn w:val="Domylnaczcionkaakapitu"/>
    <w:uiPriority w:val="99"/>
    <w:unhideWhenUsed/>
    <w:rsid w:val="00861E3B"/>
    <w:rPr>
      <w:color w:val="0563C1" w:themeColor="hyperlink"/>
      <w:u w:val="singl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0328F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qFormat/>
    <w:rsid w:val="000328F0"/>
  </w:style>
  <w:style w:type="character" w:customStyle="1" w:styleId="ListLabel1">
    <w:name w:val="ListLabel 1"/>
    <w:qFormat/>
    <w:rPr>
      <w:rFonts w:eastAsia="Calibri"/>
      <w:b/>
      <w:color w:val="auto"/>
      <w:sz w:val="20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customStyle="1" w:styleId="Domylne">
    <w:name w:val="Domyślne"/>
    <w:qFormat/>
    <w:rsid w:val="00C41DB2"/>
    <w:pPr>
      <w:spacing w:before="160"/>
    </w:pPr>
    <w:rPr>
      <w:rFonts w:ascii="Helvetica Neue" w:eastAsia="Arial Unicode MS" w:hAnsi="Helvetica Neue" w:cs="Arial Unicode MS"/>
      <w:color w:val="000000"/>
      <w:sz w:val="24"/>
      <w:szCs w:val="24"/>
      <w:u w:color="000000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0328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C6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156</Words>
  <Characters>938</Characters>
  <Application>Microsoft Office Word</Application>
  <DocSecurity>0</DocSecurity>
  <Lines>7</Lines>
  <Paragraphs>2</Paragraphs>
  <ScaleCrop>false</ScaleCrop>
  <Company>Queens University Belfast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dc:description/>
  <cp:lastModifiedBy>Admin</cp:lastModifiedBy>
  <cp:revision>4</cp:revision>
  <cp:lastPrinted>2019-04-11T07:08:00Z</cp:lastPrinted>
  <dcterms:created xsi:type="dcterms:W3CDTF">2024-10-03T10:21:00Z</dcterms:created>
  <dcterms:modified xsi:type="dcterms:W3CDTF">2024-10-09T12:53:00Z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