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1D89EBE1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737333">
        <w:rPr>
          <w:rFonts w:ascii="Arial" w:hAnsi="Arial" w:cs="Arial"/>
          <w:sz w:val="22"/>
          <w:szCs w:val="20"/>
        </w:rPr>
        <w:t>1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6D028EAD" w:rsidR="00161EA4" w:rsidRPr="00161EA4" w:rsidRDefault="00161EA4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SZCZEGÓŁOWY OPIS PRZEDMIOTU ZAMÓWIENIA</w:t>
      </w:r>
    </w:p>
    <w:p w14:paraId="6DB9A701" w14:textId="77777777" w:rsidR="0015784F" w:rsidRPr="00D81105" w:rsidRDefault="0015784F" w:rsidP="0015784F">
      <w:pPr>
        <w:numPr>
          <w:ilvl w:val="0"/>
          <w:numId w:val="9"/>
        </w:numPr>
        <w:suppressAutoHyphens/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Rodzaj zamówienia: usługa. </w:t>
      </w:r>
    </w:p>
    <w:p w14:paraId="0648B326" w14:textId="77777777" w:rsidR="0015784F" w:rsidRPr="00D81105" w:rsidRDefault="0015784F" w:rsidP="0015784F">
      <w:pPr>
        <w:numPr>
          <w:ilvl w:val="0"/>
          <w:numId w:val="9"/>
        </w:numPr>
        <w:suppressAutoHyphens/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bookmarkStart w:id="0" w:name="_Hlk128654809"/>
      <w:r w:rsidRPr="00D81105">
        <w:rPr>
          <w:rFonts w:ascii="Arial" w:hAnsi="Arial" w:cs="Arial"/>
          <w:color w:val="000000"/>
          <w:sz w:val="22"/>
        </w:rPr>
        <w:t>Przedmiot zamówienia: Usługa odbioru stałych odpadów komunalnych od właścicieli nieruchomości zamieszkałych, położonych na terenie Gminy Łubianka</w:t>
      </w:r>
    </w:p>
    <w:p w14:paraId="2E0D6DEE" w14:textId="77777777" w:rsidR="0015784F" w:rsidRPr="00D81105" w:rsidRDefault="0015784F" w:rsidP="0015784F">
      <w:pPr>
        <w:spacing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ab/>
        <w:t xml:space="preserve">zgodnie z nomenklaturą CPV: </w:t>
      </w:r>
    </w:p>
    <w:p w14:paraId="543F14FB" w14:textId="77777777" w:rsidR="0015784F" w:rsidRPr="00D81105" w:rsidRDefault="0015784F" w:rsidP="0015784F">
      <w:pPr>
        <w:spacing w:line="360" w:lineRule="auto"/>
        <w:ind w:left="1985" w:right="-6" w:hanging="1559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90.51.31.00-7 - usługi wywozu odpadów pochodzących z gospodarstw domowych</w:t>
      </w:r>
    </w:p>
    <w:p w14:paraId="1314D301" w14:textId="77777777" w:rsidR="0015784F" w:rsidRPr="00D81105" w:rsidRDefault="0015784F" w:rsidP="0015784F">
      <w:pPr>
        <w:spacing w:line="360" w:lineRule="auto"/>
        <w:ind w:left="1985" w:right="-6" w:hanging="1559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90.51.10.00-2 - usługi wywozu odpadów</w:t>
      </w:r>
    </w:p>
    <w:p w14:paraId="20EF7D78" w14:textId="77777777" w:rsidR="0015784F" w:rsidRPr="00D81105" w:rsidRDefault="0015784F" w:rsidP="0015784F">
      <w:pPr>
        <w:spacing w:line="360" w:lineRule="auto"/>
        <w:ind w:left="1985" w:right="-6" w:hanging="1559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90.51.20.00-9 - usługi transportu odpadów</w:t>
      </w:r>
    </w:p>
    <w:p w14:paraId="1EAD2F99" w14:textId="77777777" w:rsidR="0015784F" w:rsidRPr="00D81105" w:rsidRDefault="0015784F" w:rsidP="0015784F">
      <w:pPr>
        <w:numPr>
          <w:ilvl w:val="0"/>
          <w:numId w:val="9"/>
        </w:numPr>
        <w:suppressAutoHyphens/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Zakres zamówienia obejmuje wykonanie usługi na terenie Gminy Łubianka, polegającej na odbiorze z lokalizacji wskazanych przez Zamawiającego zmieszanych oraz selektywnie zebranych odpadów pochodzących z nieruchomości stanowiących własność właścicieli nieruchomości oraz użytkowników lokali będących własnością innych osób, które są wymienione w załączniku nr 4 do umowy oraz transporcie odpadów do instalacji do przetwarzania odpadów. Zamówienie obejmuje również odbiór odpadów zebranych w Punkcie Selektywnego Zbierania Odpadów Komunalnych w Przecznie oraz transporcie odpadów do instalacji do przetwarzania odpadów komunalnych.</w:t>
      </w:r>
    </w:p>
    <w:p w14:paraId="7507D39A" w14:textId="77777777" w:rsidR="0015784F" w:rsidRPr="00D81105" w:rsidRDefault="0015784F" w:rsidP="0015784F">
      <w:pPr>
        <w:numPr>
          <w:ilvl w:val="0"/>
          <w:numId w:val="9"/>
        </w:numPr>
        <w:spacing w:after="0" w:line="360" w:lineRule="auto"/>
        <w:ind w:left="426" w:right="-6" w:hanging="426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Odpady objęte przedmiotem zamówienia przeznaczone do odbioru zostały sklasyfikowane zgodnie z Rozporządzeniem Ministra Środowiska z dnia 2 stycznia 2020 r. w sprawie katalogu odpadów (Dz.U. z 2020 r., poz. 10) i mieszczą się w grupie oznaczonej kodem: 20 – odpady komunalne w tym popioły łącznie z frakcjami gromadzonymi selektywnie i w tym odpady ulegające biodegradacji, 15 – odpady opakowaniowe, </w:t>
      </w:r>
      <w:bookmarkStart w:id="1" w:name="luc_hili_26"/>
      <w:bookmarkEnd w:id="1"/>
      <w:r w:rsidRPr="00D81105">
        <w:rPr>
          <w:rFonts w:ascii="Arial" w:hAnsi="Arial" w:cs="Arial"/>
          <w:sz w:val="22"/>
        </w:rPr>
        <w:t xml:space="preserve">17 – odpady budowlane i rozbiórkowe pochodzące z prowadzenia drobnych prac nie wymagających pozwolenia na budowę ani zgłoszenia zamiaru budowy lub wykonania robót oraz odpady wymienione szczegółowo w regulaminie PSZOK w Przecznie przyjętego uchwałą nr XXVIIII/277/2021 Rady Gminy Łubianka z dnia 28 czerwca 2021 r. (Dz. U. z dnia 2 lipca 2021 r. poz. 3463 w sprawie ustalenia szczegółowego sposobu i zakresu świadczenia usług w zakresie odbierania odpadów komunalnych od właścicieli nieruchomości i zagospodarowania tych odpadów, w zamian za uiszczoną przez właściciela nieruchomości </w:t>
      </w:r>
      <w:r w:rsidRPr="00D81105">
        <w:rPr>
          <w:rFonts w:ascii="Arial" w:hAnsi="Arial" w:cs="Arial"/>
          <w:sz w:val="22"/>
        </w:rPr>
        <w:softHyphen/>
      </w:r>
      <w:r w:rsidRPr="00D81105">
        <w:rPr>
          <w:rFonts w:ascii="Arial" w:hAnsi="Arial" w:cs="Arial"/>
          <w:sz w:val="22"/>
        </w:rPr>
        <w:softHyphen/>
      </w:r>
      <w:r w:rsidRPr="00D81105">
        <w:rPr>
          <w:rFonts w:ascii="Arial" w:hAnsi="Arial" w:cs="Arial"/>
          <w:sz w:val="22"/>
        </w:rPr>
        <w:softHyphen/>
        <w:t xml:space="preserve">opłatę za gospodarowanie odpadami komunalnymi </w:t>
      </w:r>
    </w:p>
    <w:p w14:paraId="484D9EAD" w14:textId="77777777" w:rsidR="0015784F" w:rsidRPr="00D81105" w:rsidRDefault="0015784F" w:rsidP="0015784F">
      <w:pPr>
        <w:numPr>
          <w:ilvl w:val="0"/>
          <w:numId w:val="9"/>
        </w:numPr>
        <w:spacing w:after="0" w:line="360" w:lineRule="auto"/>
        <w:ind w:left="426" w:right="-6" w:hanging="426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Ogólna charakterystyka Gminy Łubianka  w kontekście odbioru i zagospodarowania odpadów: </w:t>
      </w:r>
    </w:p>
    <w:p w14:paraId="64CD23B2" w14:textId="77777777" w:rsidR="0015784F" w:rsidRPr="00D81105" w:rsidRDefault="0015784F" w:rsidP="0015784F">
      <w:pPr>
        <w:spacing w:line="360" w:lineRule="auto"/>
        <w:ind w:left="426" w:right="-6"/>
        <w:jc w:val="both"/>
        <w:rPr>
          <w:rFonts w:ascii="Arial" w:hAnsi="Arial" w:cs="Arial"/>
          <w:sz w:val="22"/>
        </w:rPr>
      </w:pPr>
    </w:p>
    <w:p w14:paraId="2CDF3D21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Liczba mieszkańców wg stanu na 31 grudnia 2022 r. – stałe zam. 7.618 + czasowe zam. 72 = 7.690</w:t>
      </w:r>
    </w:p>
    <w:p w14:paraId="0B38F02F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lastRenderedPageBreak/>
        <w:t>Wykaz miejscowości: Bierzgłowo, Słomowo, Biskupice, Brąchnowo, Dębiny, Łubianka, Pigża, Leszcz, Przeczno, Warszewice, Wybcz, Wybczyk, Wymysłowo, Zamek Bierzgłowski.</w:t>
      </w:r>
    </w:p>
    <w:p w14:paraId="226302B5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</w:p>
    <w:p w14:paraId="4B6BA61B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Szacunkowa liczba nieruchomości objętych systemem na dzień 31 grudnia 2022 – 2221 w tym:</w:t>
      </w:r>
    </w:p>
    <w:p w14:paraId="7BD0372A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</w:p>
    <w:p w14:paraId="7DE152E5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Liczba właścicieli nieruchomości na dzień 31 grudnia 2022 r., która zadeklarowała potrzebę posiadania pojemnika w kolorze brązowym na odpady ulegając biodegradacji w tym odpady z terenów zielonych wynosi ok. 914.</w:t>
      </w:r>
    </w:p>
    <w:p w14:paraId="48361925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</w:p>
    <w:p w14:paraId="5E6F8751" w14:textId="2F1B8EAE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Liczby podane powyżej są wielkościam</w:t>
      </w:r>
      <w:r w:rsidR="00EC375A">
        <w:rPr>
          <w:rFonts w:ascii="Arial" w:hAnsi="Arial" w:cs="Arial"/>
          <w:sz w:val="22"/>
        </w:rPr>
        <w:t>i</w:t>
      </w:r>
      <w:r w:rsidRPr="00D81105">
        <w:rPr>
          <w:rFonts w:ascii="Arial" w:hAnsi="Arial" w:cs="Arial"/>
          <w:sz w:val="22"/>
        </w:rPr>
        <w:t xml:space="preserve"> zmiennymi mogą ulec zmianie w trakcie trwania umowy wraz ze wzrostem liczby mieszkańców Gminy i nowych deklaracji w zakresie gospodarowania odpadami komunalnymi.</w:t>
      </w:r>
    </w:p>
    <w:p w14:paraId="77A71753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</w:p>
    <w:p w14:paraId="6036B061" w14:textId="77777777" w:rsidR="0015784F" w:rsidRPr="00D81105" w:rsidRDefault="0015784F" w:rsidP="0015784F">
      <w:pPr>
        <w:numPr>
          <w:ilvl w:val="0"/>
          <w:numId w:val="9"/>
        </w:numPr>
        <w:spacing w:after="0" w:line="360" w:lineRule="auto"/>
        <w:ind w:left="426" w:right="-6" w:hanging="426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Szczegółowy opis przedmiotu zamówienia:</w:t>
      </w:r>
    </w:p>
    <w:p w14:paraId="2D19625D" w14:textId="77777777" w:rsidR="0015784F" w:rsidRPr="00D81105" w:rsidRDefault="0015784F" w:rsidP="0015784F">
      <w:pPr>
        <w:spacing w:line="360" w:lineRule="auto"/>
        <w:ind w:right="-6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a) Wymogi dotyczące przekazywania odpadów:</w:t>
      </w:r>
    </w:p>
    <w:p w14:paraId="41DF5D8E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Wykonawca jest zobowiązany do przestrzegania w trakcie realizacji zamówienia przepisów prawa, w szczególności takich jak: Ustawa z dnia 6 marca 2018 r. Prawo Przedsiębiorców (</w:t>
      </w:r>
      <w:proofErr w:type="spellStart"/>
      <w:r w:rsidRPr="00D81105">
        <w:rPr>
          <w:rFonts w:ascii="Arial" w:hAnsi="Arial" w:cs="Arial"/>
          <w:sz w:val="22"/>
        </w:rPr>
        <w:t>t.j</w:t>
      </w:r>
      <w:proofErr w:type="spellEnd"/>
      <w:r w:rsidRPr="00D81105">
        <w:rPr>
          <w:rFonts w:ascii="Arial" w:hAnsi="Arial" w:cs="Arial"/>
          <w:sz w:val="22"/>
        </w:rPr>
        <w:t>. Dz.U z 2023 r. poz. 221), Ustawa z dnia 14 grudnia 2012 r. o odpadach (</w:t>
      </w:r>
      <w:bookmarkStart w:id="2" w:name="_Hlk528754221"/>
      <w:proofErr w:type="spellStart"/>
      <w:r w:rsidRPr="00D81105">
        <w:rPr>
          <w:rFonts w:ascii="Arial" w:hAnsi="Arial" w:cs="Arial"/>
          <w:sz w:val="22"/>
        </w:rPr>
        <w:t>t.j</w:t>
      </w:r>
      <w:proofErr w:type="spellEnd"/>
      <w:r w:rsidRPr="00D81105">
        <w:rPr>
          <w:rFonts w:ascii="Arial" w:hAnsi="Arial" w:cs="Arial"/>
          <w:sz w:val="22"/>
        </w:rPr>
        <w:t xml:space="preserve">. Dz.U. z 2022 r., poz.699), </w:t>
      </w:r>
      <w:bookmarkEnd w:id="2"/>
      <w:r w:rsidRPr="00D81105">
        <w:rPr>
          <w:rFonts w:ascii="Arial" w:hAnsi="Arial" w:cs="Arial"/>
          <w:sz w:val="22"/>
        </w:rPr>
        <w:t>Ustawa z dnia 27 kwietnia 2001 r. Prawo ochrony środowiska (</w:t>
      </w:r>
      <w:proofErr w:type="spellStart"/>
      <w:r w:rsidRPr="00D81105">
        <w:rPr>
          <w:rFonts w:ascii="Arial" w:hAnsi="Arial" w:cs="Arial"/>
          <w:sz w:val="22"/>
        </w:rPr>
        <w:t>t.j</w:t>
      </w:r>
      <w:proofErr w:type="spellEnd"/>
      <w:r w:rsidRPr="00D81105">
        <w:rPr>
          <w:rFonts w:ascii="Arial" w:hAnsi="Arial" w:cs="Arial"/>
          <w:sz w:val="22"/>
        </w:rPr>
        <w:t xml:space="preserve">. Dz.U. z 2022 r. poz. 2556), Ustawa z dnia 11 września 2015 r. o zużytym sprzęcie elektrycznym i elektronicznym (tj. Dz.U. z 2022 r., poz. 1622), Ustawa z dnia 24 kwietnia 2009 r. o bateriach i akumulatorach (tj. Dz.U. z 2022 r., poz. 1113) Rozporządzenie Ministra Środowiska z dnia 16 czerwca 2009 r. w sprawie bezpieczeństwa i higieny pracy przy gospodarowaniu odpadami komunalnymi (Dz.U. z 2009 r. Nr 104, poz. 868),), Rozporządzenie Ministra Środowiska z 11 stycznia 2013 r. w sprawie szczegółowych wymagań w zakresie odbierania odpadów komunalnych od właścicieli nieruchomości (Dz.U. z 2013 r. Nr 122),  Rozporządzenie Ministra Klimatu z dnia 2 stycznia  2020 r. w sprawie katalogu odpadów (Dz.U. z 2020 r., poz. 10), z 2021 r. poz.1530), Rozporządzenie Ministra Klimatu z dnia 10 czerwca 2020 r. w sprawie funkcjonowania Bazy danych o produktach i opakowaniach oraz o gospodarce odpadami (Dz.U z 2023 r. poz. 1), Uchwała nr </w:t>
      </w:r>
      <w:bookmarkStart w:id="3" w:name="_Hlk114645387"/>
      <w:r w:rsidRPr="00D81105">
        <w:rPr>
          <w:rFonts w:ascii="Arial" w:hAnsi="Arial" w:cs="Arial"/>
          <w:sz w:val="22"/>
        </w:rPr>
        <w:t>XXVIII/274/2021 Rady Gminy Łubianka z dnia 28 czerwca 2021 r. w sprawie regulaminu utrzymania czystości i porządku na terenie gminy Łubianka (Dz. Urz. woj. Kuj.-Pom. z dnia 2 lipca 2021 r., poz. 3462)</w:t>
      </w:r>
      <w:bookmarkEnd w:id="3"/>
      <w:r w:rsidRPr="00D81105">
        <w:rPr>
          <w:rFonts w:ascii="Arial" w:hAnsi="Arial" w:cs="Arial"/>
          <w:sz w:val="22"/>
        </w:rPr>
        <w:t xml:space="preserve">, uchwałą nr </w:t>
      </w:r>
      <w:bookmarkStart w:id="4" w:name="_Hlk114644581"/>
      <w:r w:rsidRPr="00D81105">
        <w:rPr>
          <w:rFonts w:ascii="Arial" w:hAnsi="Arial" w:cs="Arial"/>
          <w:sz w:val="22"/>
        </w:rPr>
        <w:t xml:space="preserve">XXVIII/277/2021 Rady Gminy Łubianka z dnia 28 czerwca 2021 </w:t>
      </w:r>
      <w:bookmarkEnd w:id="4"/>
      <w:r w:rsidRPr="00D81105">
        <w:rPr>
          <w:rFonts w:ascii="Arial" w:hAnsi="Arial" w:cs="Arial"/>
          <w:sz w:val="22"/>
        </w:rPr>
        <w:t xml:space="preserve">r. w sprawie ustalenia szczegółowego sposobu i zakresu świadczenia usług w </w:t>
      </w:r>
      <w:r w:rsidRPr="00D81105">
        <w:rPr>
          <w:rFonts w:ascii="Arial" w:hAnsi="Arial" w:cs="Arial"/>
          <w:sz w:val="22"/>
        </w:rPr>
        <w:lastRenderedPageBreak/>
        <w:t xml:space="preserve">zakresie odbierania odpadów komunalnych od właścicieli nieruchomości i zagospodarowania tych odpadów, w zamian za uiszczoną przez właściciela nieruchomości opłatę za gospodarowanie odpadami komunalnymi (Dz. Urz. Woj. Kuj.-Pom. z dnia </w:t>
      </w:r>
      <w:bookmarkStart w:id="5" w:name="_Hlk114644702"/>
      <w:r w:rsidRPr="00D81105">
        <w:rPr>
          <w:rFonts w:ascii="Arial" w:hAnsi="Arial" w:cs="Arial"/>
          <w:sz w:val="22"/>
        </w:rPr>
        <w:t>2 lipca 2021 r., poz. 3463</w:t>
      </w:r>
      <w:bookmarkEnd w:id="5"/>
      <w:r w:rsidRPr="00D81105">
        <w:rPr>
          <w:rFonts w:ascii="Arial" w:hAnsi="Arial" w:cs="Arial"/>
          <w:sz w:val="22"/>
        </w:rPr>
        <w:t>) . Wykonawca na każdym etapie realizacji zamówienia powinien monitować obowiązujące przepisy i zgodnie z nimi realizować przedmiot zamówienia.</w:t>
      </w:r>
    </w:p>
    <w:p w14:paraId="3114ED46" w14:textId="77777777" w:rsidR="0015784F" w:rsidRPr="00D81105" w:rsidRDefault="0015784F" w:rsidP="0015784F">
      <w:pPr>
        <w:spacing w:line="360" w:lineRule="auto"/>
        <w:ind w:right="-6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b) W dniu podpisania umowy Wykonawca otrzyma od Zamawiającego szczegółowy wykaz nieruchomości, z których odbierane będą stałe odpady komunalne. (załącznik nr 4 do projektu umowy).</w:t>
      </w:r>
    </w:p>
    <w:p w14:paraId="0ADF645C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c) Wykonawca jest zobowiązany do zebrania wszystkich odpadów leżących obok pojemników (w workach oraz luzem).</w:t>
      </w:r>
    </w:p>
    <w:p w14:paraId="3719CD4D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d) Wykonawca w ramach realizacji przedmiotu zamówienia nie będzie mógł mieszać selektywnie zebranych odpadów komunalnych z niesegregowanymi (zmieszanymi) odpadami komunalnymi. </w:t>
      </w:r>
    </w:p>
    <w:p w14:paraId="73E5DF6E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FF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e) Wykonawca zobowiązany będzie do monitorowania obowiązku ciążącego na właścicielu nieruchomości w zakresie selektywnego zbierania odpadów komunalnych. W przypadku stwierdzenia podczas odbioru odpadów, że właściciel nieruchomości nie wywiązuje się w obowiązku w zakresie segregacji odpadów (np. w worku lub w pojemniku przeznaczonym na odpady segregowane będą znajdować się odpady zmieszane, gdy w worku przeznaczonym na daną frakcję odpadów segregowanych będą znajdować się odpady innej frakcji, jeżeli w pojemniku na odpady zmieszane będą znajdowały się odpady, które należy umieścić w workach przeznaczonych do selektywnej zbiórki odpadów lub przy posesji objętej systemem zagospodarowania odpadów brak w wystawionych worków lub pojemników itp.), Wykonawca mimo to będzie odbierał wystawione w ten sposób odpady. Nie należy uznać za brak segregacji pojedynczych odpadów, które powinny być selektywnie wyłączone z odpadów zmieszanych np. 1 butelka, 1 gazeta itp. Wykonawca  w terminie 2 dni roboczych od dnia zaistnienia opisanej powyżej sytuacji będzie obowiązany do pisemnego lub drogą elektroniczną poinformowania Zamawiającego o nie wywiązywaniu się z obowiązków segregacji odpadów przez danego właściciela (użytkownika) nieruchomości. Do informacji Wykonawca zobowiązany będzie załączyć protokół z zaistnienia takiego zdarzenia. Z dokumentacji musi jednoznacznie wynikać, jakiej dotyczy nieruchomości w jakim dniu i o jakiej godzinie doszło do ustalenia ww. zdarzenia. Zaleca się aby zaistniała sytuacja została utrwalona za pomocą wykonanej dokumentacji fotograficznej. O zaistniałej sytuacji Wykonawca powiadomi również właściciela nieruchomości.</w:t>
      </w:r>
    </w:p>
    <w:p w14:paraId="54B984B5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f) Wykonawca zobowiązany jest do ważenia wszystkich odebranych odpadów komunalnych na legalizowanej wadze. </w:t>
      </w:r>
    </w:p>
    <w:p w14:paraId="6C24F66F" w14:textId="7263EDF9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lastRenderedPageBreak/>
        <w:t>g) Wykonawca zobowiązany jest do dostarczenia odpadów na własny koszt do instalacji przewidzianej do zastępczej obsługi w przypadku awarii instalacji do przetwarzania odpadów komunalnych (wskazanych p</w:t>
      </w:r>
      <w:r w:rsidR="00AF2C7B">
        <w:rPr>
          <w:rFonts w:ascii="Arial" w:hAnsi="Arial" w:cs="Arial"/>
          <w:color w:val="000000"/>
          <w:sz w:val="22"/>
        </w:rPr>
        <w:t>rzez</w:t>
      </w:r>
      <w:r w:rsidRPr="00D81105">
        <w:rPr>
          <w:rFonts w:ascii="Arial" w:hAnsi="Arial" w:cs="Arial"/>
          <w:color w:val="000000"/>
          <w:sz w:val="22"/>
        </w:rPr>
        <w:t xml:space="preserve"> Zamawiającego). </w:t>
      </w:r>
    </w:p>
    <w:p w14:paraId="610EE2A1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h) Wykonawca jest zobowiązany do odebrania każdej ilości odpadów, stanowiących przedmiot zamówienia. </w:t>
      </w:r>
    </w:p>
    <w:p w14:paraId="13192052" w14:textId="77777777" w:rsidR="0015784F" w:rsidRPr="00D81105" w:rsidRDefault="0015784F" w:rsidP="0015784F">
      <w:pPr>
        <w:pStyle w:val="Tekstpodstawowy"/>
        <w:spacing w:line="360" w:lineRule="auto"/>
        <w:ind w:right="-3"/>
        <w:jc w:val="both"/>
        <w:rPr>
          <w:rFonts w:ascii="Arial" w:hAnsi="Arial" w:cs="Arial"/>
          <w:b w:val="0"/>
          <w:sz w:val="22"/>
          <w:szCs w:val="22"/>
        </w:rPr>
      </w:pPr>
      <w:r w:rsidRPr="00D81105">
        <w:rPr>
          <w:rFonts w:ascii="Arial" w:hAnsi="Arial" w:cs="Arial"/>
          <w:b w:val="0"/>
          <w:color w:val="000000"/>
          <w:sz w:val="22"/>
          <w:szCs w:val="22"/>
        </w:rPr>
        <w:t xml:space="preserve">i) Wykonawca zobowiązany będzie do systematycznego odbierania odpadów zgromadzonych w Punkcie Selektywnej Zbiórki Odpadów Komunalnych w miejscowości Przeczno zgodnie z rodzajami określonymi w </w:t>
      </w:r>
      <w:r w:rsidRPr="00D81105">
        <w:rPr>
          <w:rFonts w:ascii="Arial" w:hAnsi="Arial" w:cs="Arial"/>
          <w:b w:val="0"/>
          <w:sz w:val="22"/>
          <w:szCs w:val="22"/>
        </w:rPr>
        <w:t>regulaminie przyjętym uchwałą  nr XXVIII/277/2021 Rady Gminy Łubianka z dnia 28 czerwca 2021 r.. w sprawie ustalenia szczegółowego sposobu i zakresu świadczenia usług w zakresie odbierania odpadów komunalnych od właścicieli nieruchomości i zagospodarowania tych odpadów, w zamian za uiszczoną przez właściciela nieruchomości opłatę za gospodarowanie odpadami komunalnymi (Dz. Urz. z dnia 2 lipca 2021 r., poz. 3463) Prowadzący PSZOK w Przecznie dokonywał będzie zgłoszenia o konieczności odbioru określonego rodzaju odpadów i jednocześnie ustali wielkości środka transportu tak aby był zgodny z wielkością kontenera lub pojemnika, w którym zgromadzone są odpady. PSZOK w Przecznie wyposażony jest w kontenery i pojemniki. Sporadycznie może wystąpić konieczność podstawienia własnego kontenera przez Wykonawcę, wówczas koszt załadunku zgromadzonych odpadów obciąży prowadzącego PSZOK w Przecznie. Wykonawca zobowiązany będzie podstawić środek transportu do odbioru kontenerów i pojemników w czasie 24 godzin od chwili zgłoszenia dokonanego w formie telefonicznej potwierdzonej e-mail do osoby wykazanej w umowie jako osoba do kontaktów. Zamawiający zastrzega sobie prawo, po upływie tego terminu, do realizacji wywozu zgromadzonych odpadów do instalacji Wykonawcy na jego koszt. Wykaz kontenerów i pojemników w PSZOK stanowi załącznik do SWZ (załącznik nr 6 do umowy).</w:t>
      </w:r>
    </w:p>
    <w:p w14:paraId="45F9977F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7. Instalacja do jakiej mają trafić odpady. </w:t>
      </w:r>
    </w:p>
    <w:p w14:paraId="1335B556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Wszystkie odpady jakie Wykonawca zbierze i odbierze z terenu Gminy Łubianka zostaną dostarczone do </w:t>
      </w:r>
    </w:p>
    <w:p w14:paraId="0E7A61B0" w14:textId="5C1D5CC3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a) Zakł</w:t>
      </w:r>
      <w:r w:rsidR="00AF2C7B">
        <w:rPr>
          <w:rFonts w:ascii="Arial" w:hAnsi="Arial" w:cs="Arial"/>
          <w:sz w:val="22"/>
        </w:rPr>
        <w:t>a</w:t>
      </w:r>
      <w:r w:rsidRPr="00D81105">
        <w:rPr>
          <w:rFonts w:ascii="Arial" w:hAnsi="Arial" w:cs="Arial"/>
          <w:sz w:val="22"/>
        </w:rPr>
        <w:t>du Unieszkodliwiania Odpadów Komunalnych w Toruniu,</w:t>
      </w:r>
    </w:p>
    <w:p w14:paraId="08024E52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Adres:</w:t>
      </w:r>
    </w:p>
    <w:p w14:paraId="5B8347CD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ul. Kociewska 37, 87-100 Toruń</w:t>
      </w:r>
    </w:p>
    <w:p w14:paraId="56665D29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  <w:lang w:eastAsia="pl-PL"/>
        </w:rPr>
        <w:t xml:space="preserve">b) Stacja Przeładunkowa Odpadów - </w:t>
      </w:r>
      <w:proofErr w:type="spellStart"/>
      <w:r w:rsidRPr="00D81105">
        <w:rPr>
          <w:rFonts w:ascii="Arial" w:hAnsi="Arial" w:cs="Arial"/>
          <w:sz w:val="22"/>
          <w:lang w:eastAsia="pl-PL"/>
        </w:rPr>
        <w:t>ProNatura</w:t>
      </w:r>
      <w:proofErr w:type="spellEnd"/>
      <w:r w:rsidRPr="00D81105">
        <w:rPr>
          <w:rFonts w:ascii="Arial" w:hAnsi="Arial" w:cs="Arial"/>
          <w:sz w:val="22"/>
          <w:lang w:eastAsia="pl-PL"/>
        </w:rPr>
        <w:t xml:space="preserve"> </w:t>
      </w:r>
    </w:p>
    <w:p w14:paraId="3010D7FF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  <w:lang w:eastAsia="pl-PL"/>
        </w:rPr>
      </w:pPr>
      <w:r w:rsidRPr="00D81105">
        <w:rPr>
          <w:rFonts w:ascii="Arial" w:hAnsi="Arial" w:cs="Arial"/>
          <w:sz w:val="22"/>
          <w:lang w:eastAsia="pl-PL"/>
        </w:rPr>
        <w:t xml:space="preserve">Adres: </w:t>
      </w:r>
    </w:p>
    <w:p w14:paraId="113B0CE8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  <w:lang w:eastAsia="pl-PL"/>
        </w:rPr>
      </w:pPr>
      <w:r w:rsidRPr="00D81105">
        <w:rPr>
          <w:rFonts w:ascii="Arial" w:hAnsi="Arial" w:cs="Arial"/>
          <w:sz w:val="22"/>
          <w:lang w:eastAsia="pl-PL"/>
        </w:rPr>
        <w:t xml:space="preserve">ul. Kociewska 40-44, 87-100 </w:t>
      </w:r>
      <w:hyperlink r:id="rId8" w:tooltip="Baza danych Toruń" w:history="1">
        <w:r w:rsidRPr="00D81105">
          <w:rPr>
            <w:rFonts w:ascii="Arial" w:hAnsi="Arial" w:cs="Arial"/>
            <w:sz w:val="22"/>
            <w:lang w:eastAsia="pl-PL"/>
          </w:rPr>
          <w:t>Toruń</w:t>
        </w:r>
      </w:hyperlink>
      <w:r w:rsidRPr="00D81105">
        <w:rPr>
          <w:rFonts w:ascii="Arial" w:hAnsi="Arial" w:cs="Arial"/>
          <w:sz w:val="22"/>
          <w:lang w:eastAsia="pl-PL"/>
        </w:rPr>
        <w:t xml:space="preserve"> </w:t>
      </w:r>
    </w:p>
    <w:p w14:paraId="216AEDC2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lastRenderedPageBreak/>
        <w:t>8. Rodzaj i częstotliwość odbioru stałych odpadów komunalnych.</w:t>
      </w:r>
    </w:p>
    <w:p w14:paraId="1E2FFE46" w14:textId="77777777" w:rsidR="0015784F" w:rsidRPr="00D81105" w:rsidRDefault="0015784F" w:rsidP="0015784F">
      <w:pPr>
        <w:spacing w:line="360" w:lineRule="auto"/>
        <w:ind w:right="-3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Wykonawca będzie zobowiązany wykonywać usługę według projektów harmonogramów stanowiących </w:t>
      </w:r>
      <w:r w:rsidRPr="00D81105">
        <w:rPr>
          <w:rFonts w:ascii="Arial" w:hAnsi="Arial" w:cs="Arial"/>
          <w:sz w:val="22"/>
        </w:rPr>
        <w:t>załącznik do SWZ (nr 5 do umowy) w następujący sposób:</w:t>
      </w:r>
    </w:p>
    <w:p w14:paraId="323A9241" w14:textId="77777777" w:rsidR="0015784F" w:rsidRPr="00D81105" w:rsidRDefault="0015784F" w:rsidP="0015784F">
      <w:pPr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D81105">
        <w:rPr>
          <w:rFonts w:ascii="Arial" w:eastAsiaTheme="minorEastAsia" w:hAnsi="Arial" w:cs="Arial"/>
          <w:sz w:val="22"/>
          <w:lang w:eastAsia="pl-PL"/>
        </w:rPr>
        <w:t>a) Odbieranie odpadów komunalnych od właścicieli nieruchomości musi następować w terminach zapewniających właściwy stan sanitarno-porządkowy nieruchomości oraz terenów przeznaczonych do wspólnego użytku publicznego.</w:t>
      </w:r>
    </w:p>
    <w:p w14:paraId="0C09A4C1" w14:textId="77777777" w:rsidR="0015784F" w:rsidRPr="00D81105" w:rsidRDefault="0015784F" w:rsidP="0015784F">
      <w:pPr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D81105">
        <w:rPr>
          <w:rFonts w:ascii="Arial" w:eastAsiaTheme="minorEastAsia" w:hAnsi="Arial" w:cs="Arial"/>
          <w:sz w:val="22"/>
          <w:lang w:eastAsia="pl-PL"/>
        </w:rPr>
        <w:t xml:space="preserve">b) Zamawiający wymaga, aby odbiór odpadów komunalnych, niesegregowanych wraz z popiołami (zmieszanych) odbywał się z częstotliwością nie rzadszą niż raz na 2 tygodnie </w:t>
      </w:r>
      <w:bookmarkStart w:id="6" w:name="_Hlk26427752"/>
      <w:r w:rsidRPr="00D81105">
        <w:rPr>
          <w:rFonts w:ascii="Arial" w:eastAsiaTheme="minorEastAsia" w:hAnsi="Arial" w:cs="Arial"/>
          <w:sz w:val="22"/>
          <w:lang w:eastAsia="pl-PL"/>
        </w:rPr>
        <w:t>z tym, że w okresie od kwietnia do października częstotliwość odbierania niesegregowanych odpadów (zmieszanych) odpadów komunalnych nie może być rzadsza niż raz na tydzień z budynków wielolokalowych</w:t>
      </w:r>
      <w:bookmarkEnd w:id="6"/>
      <w:r w:rsidRPr="00D81105">
        <w:rPr>
          <w:rFonts w:ascii="Arial" w:eastAsiaTheme="minorEastAsia" w:hAnsi="Arial" w:cs="Arial"/>
          <w:sz w:val="22"/>
          <w:lang w:eastAsia="pl-PL"/>
        </w:rPr>
        <w:t xml:space="preserve">  (</w:t>
      </w:r>
      <w:r w:rsidRPr="00D81105">
        <w:rPr>
          <w:rFonts w:ascii="Arial" w:hAnsi="Arial" w:cs="Arial"/>
          <w:sz w:val="22"/>
        </w:rPr>
        <w:t>Spółdzielnie Mieszkaniowe w Warszewicach i Pigży oraz Wspólnota Mieszkaniowa w Przecznie).</w:t>
      </w:r>
    </w:p>
    <w:p w14:paraId="69022B1F" w14:textId="77777777" w:rsidR="0015784F" w:rsidRPr="00D81105" w:rsidRDefault="0015784F" w:rsidP="0015784F">
      <w:pPr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D81105">
        <w:rPr>
          <w:rFonts w:ascii="Arial" w:eastAsiaTheme="minorEastAsia" w:hAnsi="Arial" w:cs="Arial"/>
          <w:sz w:val="22"/>
          <w:lang w:eastAsia="pl-PL"/>
        </w:rPr>
        <w:t>c) Zamawiający wymaga, aby odbiór bioodpadów stanowiących odpady komunalne w tym odpadów z terenów zielonych w okresie od 15 kwietnia do 30 listopada odbywał się z częstotliwością nie rzadszą niż raz na 2 tygodnie z tym, że w okresie od kwietnia do października częstotliwość odbierania bioodpadów stanowiących odpady komunalne nie może być rzadsza niż raz na tydzień z budynków wielolokalowych (</w:t>
      </w:r>
      <w:r w:rsidRPr="00D81105">
        <w:rPr>
          <w:rFonts w:ascii="Arial" w:hAnsi="Arial" w:cs="Arial"/>
          <w:sz w:val="22"/>
        </w:rPr>
        <w:t>Spółdzielnie Mieszkaniowe w Warszewicach i Pigży oraz Wspólnota Mieszkaniowa w Przecznie)</w:t>
      </w:r>
      <w:r w:rsidRPr="00D81105">
        <w:rPr>
          <w:rFonts w:ascii="Arial" w:eastAsiaTheme="minorEastAsia" w:hAnsi="Arial" w:cs="Arial"/>
          <w:sz w:val="22"/>
          <w:lang w:eastAsia="pl-PL"/>
        </w:rPr>
        <w:t>.</w:t>
      </w:r>
    </w:p>
    <w:p w14:paraId="133D2825" w14:textId="77777777" w:rsidR="0015784F" w:rsidRPr="00D81105" w:rsidRDefault="0015784F" w:rsidP="0015784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D81105">
        <w:rPr>
          <w:rFonts w:ascii="Arial" w:eastAsiaTheme="minorEastAsia" w:hAnsi="Arial" w:cs="Arial"/>
          <w:sz w:val="22"/>
          <w:lang w:eastAsia="pl-PL"/>
        </w:rPr>
        <w:t xml:space="preserve">d) Odbiór odpadów wyselekcjonowanych: papier i tektura, tworzywa sztuczne, opakowania wielomateriałowe, metale i szkło - nie rzadziej niż raz w miesiącu. </w:t>
      </w:r>
    </w:p>
    <w:p w14:paraId="2C39CBCA" w14:textId="77777777" w:rsidR="0015784F" w:rsidRPr="00D81105" w:rsidRDefault="0015784F" w:rsidP="0015784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lang w:eastAsia="pl-PL"/>
        </w:rPr>
      </w:pPr>
      <w:r w:rsidRPr="00D81105">
        <w:rPr>
          <w:rFonts w:ascii="Arial" w:eastAsiaTheme="minorEastAsia" w:hAnsi="Arial" w:cs="Arial"/>
          <w:sz w:val="22"/>
          <w:lang w:eastAsia="pl-PL"/>
        </w:rPr>
        <w:t>Zamawiający dopuszcza możliwość zmiany projektów harmonogramów na podstawie uzasadnionego pisemnego wniosku. Zakres zmian nie może wykraczać jednak poza postanowienia regulaminu utrzymania czystości i porządku na terenie Gminy Łubianka oraz postanowień niniejszej SWZ.</w:t>
      </w:r>
    </w:p>
    <w:p w14:paraId="404BCEA3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9. Wykonawca zobowiązany jest do dostarczenia, właścicielowi nieruchomości zamieszkałej i ustawienia na jego terenie co najmniej 1 pojemnika </w:t>
      </w:r>
      <w:r w:rsidRPr="00D81105">
        <w:rPr>
          <w:rFonts w:ascii="Arial" w:hAnsi="Arial" w:cs="Arial"/>
          <w:color w:val="000000"/>
          <w:sz w:val="22"/>
        </w:rPr>
        <w:t>(dot. zabudowy jednorodzinnej i wielolokalowej do 7 lokali włącznie)</w:t>
      </w:r>
      <w:r w:rsidRPr="00D81105">
        <w:rPr>
          <w:rFonts w:ascii="Arial" w:hAnsi="Arial" w:cs="Arial"/>
          <w:sz w:val="22"/>
        </w:rPr>
        <w:t>:</w:t>
      </w:r>
    </w:p>
    <w:p w14:paraId="37431D48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- </w:t>
      </w:r>
      <w:r w:rsidRPr="00D81105">
        <w:rPr>
          <w:rFonts w:ascii="Arial" w:hAnsi="Arial" w:cs="Arial"/>
          <w:color w:val="000000"/>
          <w:sz w:val="22"/>
        </w:rPr>
        <w:t>o minimalnej pojemności 120 l z logiem wykonawcy</w:t>
      </w:r>
      <w:r w:rsidRPr="00D81105">
        <w:rPr>
          <w:rFonts w:ascii="Arial" w:hAnsi="Arial" w:cs="Arial"/>
          <w:sz w:val="22"/>
        </w:rPr>
        <w:t xml:space="preserve"> na odpady niesegregowane wraz z popiołami (zmieszanych) na każdą nieruchomość, loka.</w:t>
      </w:r>
    </w:p>
    <w:p w14:paraId="24C7135F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- </w:t>
      </w:r>
      <w:r w:rsidRPr="00D81105">
        <w:rPr>
          <w:rFonts w:ascii="Arial" w:hAnsi="Arial" w:cs="Arial"/>
          <w:color w:val="000000"/>
          <w:sz w:val="22"/>
        </w:rPr>
        <w:t>o minimalnej pojemności 120 l w kolorze brązowym z logiem wykonawcy</w:t>
      </w:r>
      <w:r w:rsidRPr="00D81105">
        <w:rPr>
          <w:rFonts w:ascii="Arial" w:hAnsi="Arial" w:cs="Arial"/>
          <w:sz w:val="22"/>
        </w:rPr>
        <w:t xml:space="preserve"> na odpady </w:t>
      </w:r>
      <w:r w:rsidRPr="00D81105">
        <w:rPr>
          <w:rFonts w:ascii="Arial" w:eastAsiaTheme="minorEastAsia" w:hAnsi="Arial" w:cs="Arial"/>
          <w:sz w:val="22"/>
          <w:lang w:eastAsia="pl-PL"/>
        </w:rPr>
        <w:t>ulegające biodegradacji w tym odpadów z terenów zielonych w okresie od 15 kwietnia do 30 listopada</w:t>
      </w:r>
      <w:r w:rsidRPr="00D81105">
        <w:rPr>
          <w:rFonts w:ascii="Arial" w:hAnsi="Arial" w:cs="Arial"/>
          <w:sz w:val="22"/>
        </w:rPr>
        <w:t xml:space="preserve"> na czas realizacji przedmiotowego zamówienia, na własny koszt, w ilości zapewniającej właściwy stan sanitarny. </w:t>
      </w:r>
    </w:p>
    <w:p w14:paraId="043EF08B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lastRenderedPageBreak/>
        <w:t>Jest również zobowiązany do dostarczenia każdemu właścicielowi nieruchomości, lokalu bez dodatkowej opłaty kompletu:</w:t>
      </w:r>
    </w:p>
    <w:p w14:paraId="7D9EAD7A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color w:val="000000"/>
          <w:sz w:val="22"/>
        </w:rPr>
        <w:t>- worków o minimalnej pojemności 120 l w kolorze żółtym z logiem wykonawcy do selektywnego gromadzenia odpadów tj.: tworzywa sztuczne, opakowania wielomateriałowe, metale,</w:t>
      </w:r>
      <w:r w:rsidRPr="00D81105">
        <w:rPr>
          <w:rFonts w:ascii="Arial" w:hAnsi="Arial" w:cs="Arial"/>
          <w:sz w:val="22"/>
        </w:rPr>
        <w:t xml:space="preserve"> </w:t>
      </w:r>
      <w:r w:rsidRPr="00D81105">
        <w:rPr>
          <w:rFonts w:ascii="Arial" w:hAnsi="Arial" w:cs="Arial"/>
          <w:color w:val="000000"/>
          <w:sz w:val="22"/>
        </w:rPr>
        <w:t>w ilości zapewniającej odebranie wszystkich ww. odpadów; o minimalnej pojemności 120 l w kolorze niebieskim z logiem wykonawcy do selektywnego gromadzenia odpadów tj.: papier i tektura</w:t>
      </w:r>
      <w:r w:rsidRPr="00D81105">
        <w:rPr>
          <w:rFonts w:ascii="Arial" w:hAnsi="Arial" w:cs="Arial"/>
          <w:sz w:val="22"/>
        </w:rPr>
        <w:t xml:space="preserve"> </w:t>
      </w:r>
      <w:r w:rsidRPr="00D81105">
        <w:rPr>
          <w:rFonts w:ascii="Arial" w:hAnsi="Arial" w:cs="Arial"/>
          <w:color w:val="000000"/>
          <w:sz w:val="22"/>
        </w:rPr>
        <w:t xml:space="preserve">w ilości zapewniającej odebranie wszystkich ww. odpadów oraz o minimalnej pojemności 60 l w kolorze zielonym z logo wykonawcy do selektywnego gromadzenia odpadów szkła kolorowego, w ilości zapewniającej odebranie wszystkich ww. odpadów i worków </w:t>
      </w:r>
      <w:r w:rsidRPr="00D81105">
        <w:rPr>
          <w:rFonts w:ascii="Arial" w:hAnsi="Arial" w:cs="Arial"/>
          <w:sz w:val="22"/>
        </w:rPr>
        <w:t xml:space="preserve">o minimalnej pojemności 120 l w kolorze brązowym z logiem wykonawcy do selektywnego gromadzenia odpadów tj.: na odpady </w:t>
      </w:r>
      <w:r w:rsidRPr="00D81105">
        <w:rPr>
          <w:rFonts w:ascii="Arial" w:eastAsiaTheme="minorEastAsia" w:hAnsi="Arial" w:cs="Arial"/>
          <w:sz w:val="22"/>
          <w:lang w:eastAsia="pl-PL"/>
        </w:rPr>
        <w:t>ulegające biodegradacji w tym odpadów z terenów zielonych</w:t>
      </w:r>
      <w:r w:rsidRPr="00D81105">
        <w:rPr>
          <w:rFonts w:ascii="Arial" w:hAnsi="Arial" w:cs="Arial"/>
          <w:sz w:val="22"/>
        </w:rPr>
        <w:t>, w ilości zapewniającej odebranie maksymalnie 3 worków wraz z 120 l pojemnikiem przy jednokrotnym wywozie zgodnie z harmonogramem.</w:t>
      </w:r>
    </w:p>
    <w:p w14:paraId="4B722F3C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10. Wykonawca zobowiązany jest do dostarczenia, właścicielowi nieruchomości zamieszkałej i ustawienia na jego terenie, co najmniej tylu pojemników (dot. zabudowy wielolokalowej od 8 lokali włącznie - Spółdzielnie Mieszkaniowe w Warszewicach i Pigży oraz Wspólnota Mieszkaniowa w Przecznie):</w:t>
      </w:r>
    </w:p>
    <w:p w14:paraId="768AEBD5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- o minimalnej pojemności 1100 l w kolorze żółtym z logiem wykonawcy do selektywnego gromadzenia </w:t>
      </w:r>
      <w:r w:rsidRPr="00D81105">
        <w:rPr>
          <w:rFonts w:ascii="Arial" w:hAnsi="Arial" w:cs="Arial"/>
          <w:color w:val="000000"/>
          <w:sz w:val="22"/>
        </w:rPr>
        <w:t xml:space="preserve">odpadów tj.: tworzywa sztuczne, opakowania wielomateriałowe, metale w ilości zapewniającej odebranie wszystkich ww. odpadów; w kolorze niebieskim z logiem wykonawcy do selektywnego gromadzenia odpadów tj.: papier i tektura, </w:t>
      </w:r>
      <w:bookmarkStart w:id="7" w:name="_Hlk127790121"/>
      <w:r w:rsidRPr="00D81105">
        <w:rPr>
          <w:rFonts w:ascii="Arial" w:hAnsi="Arial" w:cs="Arial"/>
          <w:color w:val="000000"/>
          <w:sz w:val="22"/>
        </w:rPr>
        <w:t>w ilości zapewniającej odebranie wszystkich ww. odpadów</w:t>
      </w:r>
      <w:bookmarkEnd w:id="7"/>
      <w:r w:rsidRPr="00D81105">
        <w:rPr>
          <w:rFonts w:ascii="Arial" w:hAnsi="Arial" w:cs="Arial"/>
          <w:color w:val="000000"/>
          <w:sz w:val="22"/>
        </w:rPr>
        <w:t>; w kolorze zielonym z logo wykonawcy do selektywnego gromadzenia odpadów szkła kolorowego, w ilości zapewniającej odebranie wszystkich ww. odpadów; z logiem wykonawcy</w:t>
      </w:r>
      <w:r w:rsidRPr="00D81105">
        <w:rPr>
          <w:rFonts w:ascii="Arial" w:hAnsi="Arial" w:cs="Arial"/>
          <w:sz w:val="22"/>
        </w:rPr>
        <w:t xml:space="preserve"> na odpady niesegregowane, </w:t>
      </w:r>
      <w:r w:rsidRPr="00D81105">
        <w:rPr>
          <w:rFonts w:ascii="Arial" w:hAnsi="Arial" w:cs="Arial"/>
          <w:color w:val="000000"/>
          <w:sz w:val="22"/>
        </w:rPr>
        <w:t xml:space="preserve">w ilości zapewniającej odebranie wszystkich ww. odpadów oraz w kolorze brązowym z logiem </w:t>
      </w:r>
      <w:r w:rsidRPr="00D81105">
        <w:rPr>
          <w:rFonts w:ascii="Arial" w:hAnsi="Arial" w:cs="Arial"/>
          <w:sz w:val="22"/>
        </w:rPr>
        <w:t xml:space="preserve">wykonawcy do selektywnego gromadzenia odpadów tj.: </w:t>
      </w:r>
      <w:r w:rsidRPr="00D81105">
        <w:rPr>
          <w:rFonts w:ascii="Arial" w:eastAsiaTheme="minorEastAsia" w:hAnsi="Arial" w:cs="Arial"/>
          <w:sz w:val="22"/>
          <w:lang w:eastAsia="pl-PL"/>
        </w:rPr>
        <w:t>ulegających biodegradacji w tym odpadów z terenów zielonych</w:t>
      </w:r>
      <w:r w:rsidRPr="00D81105">
        <w:rPr>
          <w:rFonts w:ascii="Arial" w:hAnsi="Arial" w:cs="Arial"/>
          <w:sz w:val="22"/>
        </w:rPr>
        <w:t xml:space="preserve"> w ilości zapewniającej odebranie wszystkich ww. odpadów;.</w:t>
      </w:r>
    </w:p>
    <w:p w14:paraId="4A863ED1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 xml:space="preserve">11. Wykonawca dostarczy pojemniki i worki, o których mowa wyżej nie później niż do 31 marca 2023 r. </w:t>
      </w:r>
    </w:p>
    <w:p w14:paraId="1B24BC42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sz w:val="22"/>
          <w:u w:val="single"/>
        </w:rPr>
        <w:t>12. W trakcie realizacji umowy Wykonawca zobowiązany jest do wyposażenia nieruchomości w odpowiednie pojemniki i worki na własny koszt.</w:t>
      </w:r>
      <w:r w:rsidRPr="00D81105">
        <w:rPr>
          <w:rFonts w:ascii="Arial" w:hAnsi="Arial" w:cs="Arial"/>
          <w:sz w:val="22"/>
        </w:rPr>
        <w:t xml:space="preserve"> Dotyczy to również sytuacji zmiany ilości pojemników na danej </w:t>
      </w:r>
      <w:r w:rsidRPr="00D81105">
        <w:rPr>
          <w:rFonts w:ascii="Arial" w:hAnsi="Arial" w:cs="Arial"/>
          <w:color w:val="000000"/>
          <w:sz w:val="22"/>
        </w:rPr>
        <w:t xml:space="preserve">nieruchomości, bądź nowych nieruchomości jeżeli pojawią się w trakcie realizacji zamówienia, w terminie do 5 dni roboczych od daty zgłoszenia nieruchomości do obsługi. </w:t>
      </w:r>
    </w:p>
    <w:p w14:paraId="6B56EBC4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lastRenderedPageBreak/>
        <w:t xml:space="preserve">13. Wzrost ilości gospodarstw domowych w skali roku biorąc pod uwagę liczbę złożonych deklaracji w okresie listopad 2016/listopad 2017 wyniósł  ok. 4 %, w okresie listopad 2017/październik 2018 wyniósł  ok. 3 %, w okresie listopad 2018/październik 2019 wyniósł  ok. 3,5 % oraz w okresie październik 2019/wrzesień 2020 wyniósł ok. 4 %. W latach wcześniejszych wzrost w sakli roku wynosił ok. 3 %. Wzrost ilości gospodarstw domowych, dla których zadeklarowano odbiór odpadów ulegających biodegradacji w tym z terenów zielonych w okresie listopad 2016/listopad 2017 wyniósł ok. 125 % przy czym był to pierwszy rok odbioru odpadów ulegających biodegradacji w tym z terenów zielonych w okresie listopad 2017/październik 2018 wzrost wyniósł ok. 35 % w okresie listopad 2018/październik 2019 wzrost wyniósł ok. 16 % oraz w okresie październik 2019/wrzesień 2020 wzrost wyniósł ok. 22%. Od 1 sierpnia 2021 r. zmieniono metodę naliczania opłaty za gospodarowania odpadami komunalnymi i zastosowano metodę liczenia od mieszkańca zamieszkującego daną nieruchomość. Zmiana ta może mieć wpływ na ogólną liczbę gospodarstw domowych ujętych w rejestrze. Na dzień 31 grudnia 2022 r. system gospodarki odpadami komunalnymi obejmuje 2221 adresów w tym Spółdzielnie Mieszkaniowe w Warszewicach i Pigży oraz Wspólnotę Mieszkaniową w Przecznie (liczone jako trzy adresy). </w:t>
      </w:r>
    </w:p>
    <w:p w14:paraId="009FBC76" w14:textId="5FC38076" w:rsidR="0015784F" w:rsidRPr="00D81105" w:rsidRDefault="0015784F" w:rsidP="0015784F">
      <w:pPr>
        <w:spacing w:line="360" w:lineRule="auto"/>
        <w:contextualSpacing/>
        <w:jc w:val="both"/>
        <w:rPr>
          <w:rFonts w:ascii="Arial" w:hAnsi="Arial" w:cs="Arial"/>
          <w:sz w:val="22"/>
          <w:lang w:eastAsia="pl-PL"/>
        </w:rPr>
      </w:pPr>
      <w:r w:rsidRPr="00D81105">
        <w:rPr>
          <w:rFonts w:ascii="Arial" w:hAnsi="Arial" w:cs="Arial"/>
          <w:sz w:val="22"/>
          <w:lang w:eastAsia="pl-PL"/>
        </w:rPr>
        <w:t xml:space="preserve">W roku 2019 z nieruchomości zamieszkałych na terenie Gminy Łubianka odebrano 1851.5 tony odpadów, co daje średnią 154,29 t/m-c. W roku 2020 wielkość ta wyniosła 2041 ton odpadów zmieszanych i segregowanych ze średnią 170,07 t/m-c. W roku 2021 ilość odpadów wyniosła 2172,58 ton, co daje średnią 181,048 t/m-c. W roku 2022 roku zamknięto się wielkością 2159,77 t, co daje średnią w wielkości 179,98 t/m-c. Sytuacja w zakresie zbierania odpadów komunalnych w Punkcie Selektywnej Zbiórki Odpadów Komunalnych w Przecznie ma się następująco. Rok 2019 zamknął się wielkością 122 ton. W roku 2020 mieszkańcy dostarczyli 228,4 ton odpadów segregowanych, w roku 2021 było to 354,664 ton, a w roku 2022 do PSZOK w Przecznie trafiło 340,863 ton odpadów. </w:t>
      </w:r>
    </w:p>
    <w:p w14:paraId="0B0DB0E5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sz w:val="22"/>
        </w:rPr>
        <w:t xml:space="preserve">14. W trakcie realizacji umowy Wykonawca zobowiązany jest do bieżącego dostarczania właścicielom </w:t>
      </w:r>
      <w:r w:rsidRPr="00D81105">
        <w:rPr>
          <w:rFonts w:ascii="Arial" w:hAnsi="Arial" w:cs="Arial"/>
          <w:color w:val="000000"/>
          <w:sz w:val="22"/>
        </w:rPr>
        <w:t>nieruchomości nowych worków do selektywnej zbiórki odpadów komunalnych w ilości i rodzaju odpowiadającym liczbie i rodzajowi worków odebranych z terenu danej nieruchomości.</w:t>
      </w:r>
    </w:p>
    <w:p w14:paraId="2747F33F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15. Do zbierania odpadów komunalnych mogą być stosowane pojemniki i worki odpowiadające obowiązującym normom prawnym.  </w:t>
      </w:r>
    </w:p>
    <w:p w14:paraId="0E4B83C1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  <w:lang w:eastAsia="pl-PL"/>
        </w:rPr>
      </w:pPr>
      <w:r w:rsidRPr="00D81105">
        <w:rPr>
          <w:rFonts w:ascii="Arial" w:hAnsi="Arial" w:cs="Arial"/>
          <w:color w:val="000000"/>
          <w:sz w:val="22"/>
        </w:rPr>
        <w:t xml:space="preserve">16. Wszystkie pojemniki/kontenery/worki mają być zaopatrzone w logo odbiorcy odpadów oraz nazwę firmy i numer telefonu kontaktowego, a worki do selektywnego gromadzenia odpadów dodatkowo winny być oznaczone odpowiednimi napisami oraz zaopatrzone w oznaczenia określające rodzaj gromadzonych odpadów i </w:t>
      </w:r>
      <w:r w:rsidRPr="00D81105">
        <w:rPr>
          <w:rFonts w:ascii="Arial" w:hAnsi="Arial" w:cs="Arial"/>
          <w:sz w:val="22"/>
        </w:rPr>
        <w:t>instrukcję korzystania z worka zgodnie z Rozporządzeniem Ministra Środowiska</w:t>
      </w:r>
      <w:r w:rsidRPr="00D81105">
        <w:rPr>
          <w:rFonts w:ascii="Arial" w:hAnsi="Arial" w:cs="Arial"/>
          <w:sz w:val="22"/>
          <w:lang w:eastAsia="pl-PL"/>
        </w:rPr>
        <w:t xml:space="preserve"> z dnia 17 maja 2021 r. w sprawie szczegółowego sposobu selektywnego zbierania wybranych frakcji odpadów (Dz.U. z 2021 poz. 906).</w:t>
      </w:r>
    </w:p>
    <w:p w14:paraId="020A465E" w14:textId="77777777" w:rsidR="0015784F" w:rsidRPr="00D81105" w:rsidRDefault="0015784F" w:rsidP="0015784F">
      <w:pPr>
        <w:pStyle w:val="Tekstpodstawowy"/>
        <w:spacing w:line="36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81105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17. Wykonawca zobowiązany jest do wymiany na własny koszt zniszczonego pojemnika/kontenera – nie później niż w terminie 5 dni od zgłoszenia tego faktu przez właściciela nieruchomości położonej na terenie gminy Łubianka - jeżeli do zniszczenia doszło na skutek działania Wykonawcy.  </w:t>
      </w:r>
    </w:p>
    <w:p w14:paraId="5F3A254D" w14:textId="77777777" w:rsidR="0015784F" w:rsidRPr="00D81105" w:rsidRDefault="0015784F" w:rsidP="0015784F">
      <w:pPr>
        <w:spacing w:line="360" w:lineRule="auto"/>
        <w:ind w:left="26" w:hanging="26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18. Standardy sanitarne dotyczące wykonywania zamówienia.</w:t>
      </w:r>
    </w:p>
    <w:p w14:paraId="54B5F66B" w14:textId="77777777" w:rsidR="0015784F" w:rsidRPr="00D81105" w:rsidRDefault="0015784F" w:rsidP="0015784F">
      <w:pPr>
        <w:pStyle w:val="Tekstpodstawowy"/>
        <w:spacing w:line="360" w:lineRule="auto"/>
        <w:ind w:right="-3"/>
        <w:jc w:val="both"/>
        <w:rPr>
          <w:rFonts w:ascii="Arial" w:hAnsi="Arial" w:cs="Arial"/>
          <w:b w:val="0"/>
          <w:sz w:val="22"/>
          <w:szCs w:val="22"/>
        </w:rPr>
      </w:pPr>
      <w:r w:rsidRPr="00D8110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zobowiązany jest do realizacji zamówienia uwzględniając zapisy: Ustawy z dnia 14 grudnia 2012 r.  </w:t>
      </w:r>
      <w:r w:rsidRPr="00D81105">
        <w:rPr>
          <w:rFonts w:ascii="Arial" w:hAnsi="Arial" w:cs="Arial"/>
          <w:b w:val="0"/>
          <w:sz w:val="22"/>
          <w:szCs w:val="22"/>
        </w:rPr>
        <w:t>o odpadach (</w:t>
      </w:r>
      <w:proofErr w:type="spellStart"/>
      <w:r w:rsidRPr="00D81105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D81105">
        <w:rPr>
          <w:rFonts w:ascii="Arial" w:hAnsi="Arial" w:cs="Arial"/>
          <w:b w:val="0"/>
          <w:sz w:val="22"/>
          <w:szCs w:val="22"/>
        </w:rPr>
        <w:t xml:space="preserve">. Dz.U. z 2022 r., poz. 699), Rozporządzenia Ministra Środowiska  z dnia 11 stycznia 2013 r. w sprawie szczegółowych wymagań w zakresie odbierania odpadów komunalnych od właścicieli nieruchomości  (Dz.U. z 2013 r. Nr 122), Rozporządzenia Ministra Środowiska z dnia 16 czerwca 2009 r. w sprawie bezpieczeństwa i higieny pracy przy gospodarowaniu odpadami komunalnymi (Dz.U. z 2009 r. Nr 104, poz. 868), Uchwałą nr </w:t>
      </w:r>
      <w:r w:rsidRPr="00D81105">
        <w:rPr>
          <w:rFonts w:ascii="Arial" w:hAnsi="Arial" w:cs="Arial"/>
          <w:b w:val="0"/>
          <w:bCs w:val="0"/>
          <w:sz w:val="22"/>
          <w:szCs w:val="22"/>
        </w:rPr>
        <w:t>XXVIII/274/2021 Rady Gminy Łubianka z dnia 28 czerwca 2021 r. w sprawie regulaminu utrzymania czystości i porządku na terenie gminy Łubianka (Dz. Urz. woj. Kuj.-Pom. z dnia 2 lipca 2021 r., poz. 3462)</w:t>
      </w:r>
      <w:r w:rsidRPr="00D81105">
        <w:rPr>
          <w:rFonts w:ascii="Arial" w:hAnsi="Arial" w:cs="Arial"/>
          <w:b w:val="0"/>
          <w:sz w:val="22"/>
          <w:szCs w:val="22"/>
        </w:rPr>
        <w:t xml:space="preserve"> </w:t>
      </w:r>
    </w:p>
    <w:p w14:paraId="63BB4E32" w14:textId="77777777" w:rsidR="0015784F" w:rsidRPr="00D81105" w:rsidRDefault="0015784F" w:rsidP="0015784F">
      <w:pPr>
        <w:pStyle w:val="Tekstpodstawowy"/>
        <w:spacing w:line="360" w:lineRule="auto"/>
        <w:ind w:right="-3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81105">
        <w:rPr>
          <w:rFonts w:ascii="Arial" w:hAnsi="Arial" w:cs="Arial"/>
          <w:b w:val="0"/>
          <w:sz w:val="22"/>
          <w:szCs w:val="22"/>
        </w:rPr>
        <w:t xml:space="preserve">19. Wykonawca jest odpowiedzialny, za jakość wykonywanych prac, utrzymanie ładu </w:t>
      </w:r>
      <w:r w:rsidRPr="00D81105">
        <w:rPr>
          <w:rFonts w:ascii="Arial" w:hAnsi="Arial" w:cs="Arial"/>
          <w:b w:val="0"/>
          <w:color w:val="000000"/>
          <w:sz w:val="22"/>
          <w:szCs w:val="22"/>
        </w:rPr>
        <w:t>i porządku w miejscu prowadzonych prac, usuwanie wszelkich nieczystości i odpadów oraz innych pozostałości po wykonanej usłudze. W zakresie utrzymania odpowiedniego stanu sanitarnego pojazdów i urządzeń należy zapewnić, aby urządzenia te utrzymane były we właściwym stanie technicznym i sanitarnym. Pojazdy i urządzenia muszą być zabezpieczone przed niekontrolowanym wydostawaniem się na zewnątrz odpadów podczas ich magazynowania, przeładunku a także transportu. Pojazdy i urządzenia muszą być poddawane myciu i dezynfekcji z częstotliwością gwarantującą zapewnienie im właściwego stanu sanitarnego, nie rzadziej niż raz na miesiąc, a w okresie letnim, nie rzadziej niż raz na 2 tygodnie – Wykonawca zobowiązany będzie posiadać dokumenty potwierdzające wykonanie tych czynności. Pojazdy muszą na koniec dnia roboczego być opróżnione z odpadów i być zaparkowane wyłącznie na terenie bazy magazynowo – transportowej.</w:t>
      </w:r>
    </w:p>
    <w:p w14:paraId="23B3C083" w14:textId="77777777" w:rsidR="0015784F" w:rsidRPr="00D81105" w:rsidRDefault="0015784F" w:rsidP="0015784F">
      <w:pPr>
        <w:spacing w:line="360" w:lineRule="auto"/>
        <w:ind w:left="13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20. Obowiązki dotyczące prowadzenia dokumentacji związanej z realizacją zamówienia:</w:t>
      </w:r>
    </w:p>
    <w:p w14:paraId="41ED2E18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  <w:r w:rsidRPr="00D81105">
        <w:rPr>
          <w:rFonts w:ascii="Arial" w:hAnsi="Arial" w:cs="Arial"/>
          <w:sz w:val="22"/>
        </w:rPr>
        <w:t>c) Wykonawca zobowiązany będzie do przedkładania Zamawiającemu comiesięcznych informacji z ważenia odpadów w całym asortymencie odebranych odpadów z podziałem na poszczególne kody.</w:t>
      </w:r>
    </w:p>
    <w:p w14:paraId="430E13A7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d) Zamawiający zastrzega sobie prawo ważenia pojazdów wykonawcy przed i po załadunku odpadów. W przypadku stwierdzenia rozbieżności pomiędzy ważeniami wiążąca do rozliczeń jest wartość z ważenia przeprowadzonego przez zamawiającego. Miejscem ważenia będzie waga zlokalizowana w PSZOK w Przecznie. W przypadku dwukrotnego stwierdzenia rozbieżności w ważeniu w wielkości powyżej 2% pomiędzy ważeniami Zamawiającego a Wykonawcy Zamawiający potrąci z faktury Wykonawcy za dany miesiąc 10 % netto.</w:t>
      </w:r>
    </w:p>
    <w:p w14:paraId="0E14CBB5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color w:val="000000"/>
          <w:sz w:val="22"/>
        </w:rPr>
        <w:lastRenderedPageBreak/>
        <w:t xml:space="preserve">e) Wykonawca zobowiązany będzie do przedkładania Zamawiającemu najpóźniej wraz z fakturą za dany okres rozliczeniowy raportów wagowych zawierających wyszczególnienie miejsca odbioru odpadów oraz ilości i rodzaju odebranych odpadów (zgodnie z obowiązująca klasyfikacją odpadów), na których znajdować się winna adnotacja, że odpady pochodzą z terenu Gminy Łubianka. Wykonawca przedstawi zamawiającemu osobne raporty wagowe zawierające wyszczególnienie miejsca odbioru odpadów oraz ilości i rodzaju odebranych odpadów (zgodnie z obowiązująca klasyfikacją odpadów) dla odpadów pochodzących z Punktu Selektywnego </w:t>
      </w:r>
      <w:r w:rsidRPr="00D81105">
        <w:rPr>
          <w:rFonts w:ascii="Arial" w:hAnsi="Arial" w:cs="Arial"/>
          <w:sz w:val="22"/>
        </w:rPr>
        <w:t>Zbierania Odpadów Komunalnych w Przecznie.</w:t>
      </w:r>
    </w:p>
    <w:p w14:paraId="4ED790A8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21. Sprzęt techniczny:</w:t>
      </w:r>
    </w:p>
    <w:p w14:paraId="3ED555D2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Wykonawca zobowiązany będzie realizować zamówienie przy wykorzystaniu minimum sprzętu, o jakim mowa w odpowiednich przepisach prawa, co najmniej specjalistycznymi środkami transportu, w ilości zapewniającej realizację zamówienia</w:t>
      </w:r>
    </w:p>
    <w:p w14:paraId="194A3C7F" w14:textId="77777777" w:rsidR="0015784F" w:rsidRPr="00D81105" w:rsidRDefault="0015784F" w:rsidP="0015784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pojazdy te muszą być trwale i czytelnie oznakowane w widocznym miejscu nazwą firmy oraz danymi teleadresowymi podmiotu odbierającego odpady komunale od właścicieli nieruchomości.</w:t>
      </w:r>
    </w:p>
    <w:p w14:paraId="4FFF9A7E" w14:textId="77777777" w:rsidR="0015784F" w:rsidRPr="00D81105" w:rsidRDefault="0015784F" w:rsidP="0015784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pojazdy muszą posiadać konstrukcję zabezpieczającą przed rozwiewaniem i rozpylaniem przewożonych odpadów oraz minimalizującą oddziaływanie czynników atmosferycznych na odpady.</w:t>
      </w:r>
    </w:p>
    <w:p w14:paraId="1BD6C31F" w14:textId="77777777" w:rsidR="0015784F" w:rsidRPr="00D81105" w:rsidRDefault="0015784F" w:rsidP="0015784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>pojazdy muszą być wyposażone w system monitoringu bazującego na systemie pozycjonowania satelitarnego umożliwiające trwałe zapisywanie, przechowywanie i odczytywanie danych o położeniu pojazdu i miejscach postoju oraz czujników zapisujących dane o miejscach wyładunku odpadów umożliwiających weryfikację tych danych przez Zamawiającego. Pojazdy muszą być wyposażone w narzędzia lub urządzenia umożliwiające sprzątanie terenu po opróżnieniu pojemników.</w:t>
      </w:r>
    </w:p>
    <w:p w14:paraId="19082C98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69A37CC3" w14:textId="77777777" w:rsidR="0015784F" w:rsidRPr="00D81105" w:rsidRDefault="0015784F" w:rsidP="0015784F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D81105">
        <w:rPr>
          <w:rFonts w:ascii="Arial" w:hAnsi="Arial" w:cs="Arial"/>
          <w:color w:val="000000"/>
          <w:sz w:val="22"/>
        </w:rPr>
        <w:t xml:space="preserve">W zakresie utrzymywania odpowiedniego stanu sanitarnego pojazdów i urządzeń należy zapewnić, aby urządzenia te były utrzymywane we właściwym stanie technicznym i sanitarnym. Pojazdy i urządzenia muszą być zabezpieczone przed niekontrolowanym wydostawaniem się na zewnątrz odpadów podczas ich magazynowania, przeładunku a także transportu. Pojazdy i urządzenia muszą być poddawane myciu i dezynfekcji z częstotliwością gwarantującą zapewnienie im właściwego stanu sanitarnego, nie rzadziej niż raz na miesiąc, a w okresie letnim, nie rzadziej niż raz na dwa tygodnie. Wykonawca zobowiązany będzie posiadać dokumenty potwierdzające wykonanie tych czynności. Pojazdy muszą na koniec dnia roboczego być opróżnione z odpadów i być zaparkowane wyłącznie na terenie bazy </w:t>
      </w:r>
      <w:proofErr w:type="spellStart"/>
      <w:r w:rsidRPr="00D81105">
        <w:rPr>
          <w:rFonts w:ascii="Arial" w:hAnsi="Arial" w:cs="Arial"/>
          <w:color w:val="000000"/>
          <w:sz w:val="22"/>
        </w:rPr>
        <w:t>magazynowo-transportowej</w:t>
      </w:r>
      <w:proofErr w:type="spellEnd"/>
      <w:r w:rsidRPr="00D81105">
        <w:rPr>
          <w:rFonts w:ascii="Arial" w:hAnsi="Arial" w:cs="Arial"/>
          <w:color w:val="000000"/>
          <w:sz w:val="22"/>
        </w:rPr>
        <w:t xml:space="preserve">. </w:t>
      </w:r>
    </w:p>
    <w:p w14:paraId="3FF631DC" w14:textId="32ED3259" w:rsidR="0015784F" w:rsidRPr="00031719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031719">
        <w:rPr>
          <w:rFonts w:ascii="Arial" w:hAnsi="Arial" w:cs="Arial"/>
          <w:sz w:val="22"/>
        </w:rPr>
        <w:lastRenderedPageBreak/>
        <w:t xml:space="preserve">22. </w:t>
      </w:r>
      <w:r w:rsidRPr="00031719">
        <w:rPr>
          <w:rFonts w:ascii="Arial" w:hAnsi="Arial" w:cs="Arial"/>
          <w:sz w:val="22"/>
          <w:u w:val="single"/>
        </w:rPr>
        <w:t>Wykonawca zobowiązany będzie do przestrzegania regulaminów wewnętrznych: Za</w:t>
      </w:r>
      <w:r w:rsidR="00031719" w:rsidRPr="00031719">
        <w:rPr>
          <w:rFonts w:ascii="Arial" w:hAnsi="Arial" w:cs="Arial"/>
          <w:sz w:val="22"/>
          <w:u w:val="single"/>
        </w:rPr>
        <w:t>kła</w:t>
      </w:r>
      <w:r w:rsidRPr="00031719">
        <w:rPr>
          <w:rFonts w:ascii="Arial" w:hAnsi="Arial" w:cs="Arial"/>
          <w:sz w:val="22"/>
          <w:u w:val="single"/>
        </w:rPr>
        <w:t xml:space="preserve">du Unieszkodliwiania Odpadów Komunalnych oraz </w:t>
      </w:r>
      <w:r w:rsidRPr="00031719">
        <w:rPr>
          <w:rFonts w:ascii="Arial" w:hAnsi="Arial" w:cs="Arial"/>
          <w:sz w:val="22"/>
          <w:u w:val="single"/>
          <w:lang w:eastAsia="pl-PL"/>
        </w:rPr>
        <w:t xml:space="preserve">Stacji Przeładunkowej Odpadów – </w:t>
      </w:r>
      <w:proofErr w:type="spellStart"/>
      <w:r w:rsidRPr="00031719">
        <w:rPr>
          <w:rFonts w:ascii="Arial" w:hAnsi="Arial" w:cs="Arial"/>
          <w:sz w:val="22"/>
          <w:u w:val="single"/>
          <w:lang w:eastAsia="pl-PL"/>
        </w:rPr>
        <w:t>ProNatura</w:t>
      </w:r>
      <w:proofErr w:type="spellEnd"/>
      <w:r w:rsidR="00031719">
        <w:rPr>
          <w:rFonts w:ascii="Arial" w:hAnsi="Arial" w:cs="Arial"/>
          <w:sz w:val="22"/>
          <w:lang w:eastAsia="pl-PL"/>
        </w:rPr>
        <w:t>.</w:t>
      </w:r>
    </w:p>
    <w:p w14:paraId="1DCB9642" w14:textId="1208E446" w:rsidR="00BE43FC" w:rsidRPr="00100481" w:rsidRDefault="0015784F" w:rsidP="0015784F">
      <w:pPr>
        <w:spacing w:line="360" w:lineRule="auto"/>
        <w:jc w:val="both"/>
        <w:rPr>
          <w:rFonts w:ascii="Arial" w:hAnsi="Arial" w:cs="Arial"/>
          <w:sz w:val="22"/>
        </w:rPr>
      </w:pPr>
      <w:r w:rsidRPr="00D81105">
        <w:rPr>
          <w:rFonts w:ascii="Arial" w:hAnsi="Arial" w:cs="Arial"/>
          <w:sz w:val="22"/>
        </w:rPr>
        <w:t>23. Wykonawca zobowiązany będzie do zawarcia umowy powierzenia danych osobowych zgodnie z wzorem umowy stanowiącej załącznik do SWZ (nr 6 do umowy)</w:t>
      </w:r>
      <w:bookmarkEnd w:id="0"/>
      <w:r>
        <w:rPr>
          <w:rFonts w:ascii="Arial" w:hAnsi="Arial" w:cs="Arial"/>
          <w:sz w:val="22"/>
        </w:rPr>
        <w:t>.</w:t>
      </w:r>
    </w:p>
    <w:sectPr w:rsidR="00BE43FC" w:rsidRPr="00100481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B0A3" w14:textId="77777777" w:rsidR="00D14899" w:rsidRDefault="00D14899" w:rsidP="00C27B45">
      <w:pPr>
        <w:spacing w:after="0" w:line="240" w:lineRule="auto"/>
      </w:pPr>
      <w:r>
        <w:separator/>
      </w:r>
    </w:p>
  </w:endnote>
  <w:endnote w:type="continuationSeparator" w:id="0">
    <w:p w14:paraId="559DEC16" w14:textId="77777777" w:rsidR="00D14899" w:rsidRDefault="00D14899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A41E" w14:textId="77777777" w:rsidR="00D14899" w:rsidRDefault="00D14899" w:rsidP="00C27B45">
      <w:pPr>
        <w:spacing w:after="0" w:line="240" w:lineRule="auto"/>
      </w:pPr>
      <w:r>
        <w:separator/>
      </w:r>
    </w:p>
  </w:footnote>
  <w:footnote w:type="continuationSeparator" w:id="0">
    <w:p w14:paraId="04746C3C" w14:textId="77777777" w:rsidR="00D14899" w:rsidRDefault="00D14899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17F0F6FC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15784F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15784F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0175A269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B72D15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2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5"/>
  </w:num>
  <w:num w:numId="2" w16cid:durableId="1023437421">
    <w:abstractNumId w:val="6"/>
  </w:num>
  <w:num w:numId="3" w16cid:durableId="276564579">
    <w:abstractNumId w:val="6"/>
  </w:num>
  <w:num w:numId="4" w16cid:durableId="1618758261">
    <w:abstractNumId w:val="4"/>
  </w:num>
  <w:num w:numId="5" w16cid:durableId="245459956">
    <w:abstractNumId w:val="2"/>
  </w:num>
  <w:num w:numId="6" w16cid:durableId="1123770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7"/>
  </w:num>
  <w:num w:numId="8" w16cid:durableId="233665446">
    <w:abstractNumId w:val="3"/>
  </w:num>
  <w:num w:numId="9" w16cid:durableId="46612877">
    <w:abstractNumId w:val="0"/>
  </w:num>
  <w:num w:numId="10" w16cid:durableId="202948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31719"/>
    <w:rsid w:val="00046600"/>
    <w:rsid w:val="00051536"/>
    <w:rsid w:val="0007004F"/>
    <w:rsid w:val="000C6013"/>
    <w:rsid w:val="000C7307"/>
    <w:rsid w:val="000E3500"/>
    <w:rsid w:val="000E76C4"/>
    <w:rsid w:val="000F0E98"/>
    <w:rsid w:val="00100481"/>
    <w:rsid w:val="001145AF"/>
    <w:rsid w:val="00117E5E"/>
    <w:rsid w:val="0015784F"/>
    <w:rsid w:val="00161EA4"/>
    <w:rsid w:val="00172B35"/>
    <w:rsid w:val="001830FF"/>
    <w:rsid w:val="001C7D5B"/>
    <w:rsid w:val="00230768"/>
    <w:rsid w:val="00242B29"/>
    <w:rsid w:val="00247A65"/>
    <w:rsid w:val="002715FB"/>
    <w:rsid w:val="0028470B"/>
    <w:rsid w:val="002936D7"/>
    <w:rsid w:val="00294021"/>
    <w:rsid w:val="00302916"/>
    <w:rsid w:val="00306B0E"/>
    <w:rsid w:val="00321F56"/>
    <w:rsid w:val="00364ADD"/>
    <w:rsid w:val="0039535B"/>
    <w:rsid w:val="003A359E"/>
    <w:rsid w:val="003B6523"/>
    <w:rsid w:val="00443FFA"/>
    <w:rsid w:val="00491382"/>
    <w:rsid w:val="004A493F"/>
    <w:rsid w:val="004B0D62"/>
    <w:rsid w:val="005015F3"/>
    <w:rsid w:val="005641A3"/>
    <w:rsid w:val="00574817"/>
    <w:rsid w:val="005C4C2F"/>
    <w:rsid w:val="00601BAD"/>
    <w:rsid w:val="00620F5D"/>
    <w:rsid w:val="0063113A"/>
    <w:rsid w:val="00645297"/>
    <w:rsid w:val="006878D1"/>
    <w:rsid w:val="006963E3"/>
    <w:rsid w:val="00737333"/>
    <w:rsid w:val="00751892"/>
    <w:rsid w:val="0077322A"/>
    <w:rsid w:val="0079247E"/>
    <w:rsid w:val="007D45E7"/>
    <w:rsid w:val="007E4362"/>
    <w:rsid w:val="00884FDE"/>
    <w:rsid w:val="008A335E"/>
    <w:rsid w:val="008C6870"/>
    <w:rsid w:val="008E6651"/>
    <w:rsid w:val="0090321E"/>
    <w:rsid w:val="009546E0"/>
    <w:rsid w:val="00990361"/>
    <w:rsid w:val="00993019"/>
    <w:rsid w:val="00A171D3"/>
    <w:rsid w:val="00A4577E"/>
    <w:rsid w:val="00A57633"/>
    <w:rsid w:val="00A7766E"/>
    <w:rsid w:val="00A83071"/>
    <w:rsid w:val="00A93C23"/>
    <w:rsid w:val="00AD316F"/>
    <w:rsid w:val="00AF031E"/>
    <w:rsid w:val="00AF2C7B"/>
    <w:rsid w:val="00B04917"/>
    <w:rsid w:val="00B10812"/>
    <w:rsid w:val="00B559C8"/>
    <w:rsid w:val="00B72D15"/>
    <w:rsid w:val="00B80C23"/>
    <w:rsid w:val="00BC3539"/>
    <w:rsid w:val="00BC4890"/>
    <w:rsid w:val="00BE43FC"/>
    <w:rsid w:val="00C07BF6"/>
    <w:rsid w:val="00C27B45"/>
    <w:rsid w:val="00C704CA"/>
    <w:rsid w:val="00C946C5"/>
    <w:rsid w:val="00CA0AC4"/>
    <w:rsid w:val="00CE65B6"/>
    <w:rsid w:val="00D14899"/>
    <w:rsid w:val="00D47BE6"/>
    <w:rsid w:val="00E10FEE"/>
    <w:rsid w:val="00E15DAA"/>
    <w:rsid w:val="00E222C3"/>
    <w:rsid w:val="00E423FE"/>
    <w:rsid w:val="00EB38F5"/>
    <w:rsid w:val="00EC375A"/>
    <w:rsid w:val="00ED1A33"/>
    <w:rsid w:val="00ED5D83"/>
    <w:rsid w:val="00EF6D6B"/>
    <w:rsid w:val="00F64C1E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ex-polska.pl/toru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3323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41</cp:revision>
  <cp:lastPrinted>2022-02-10T08:04:00Z</cp:lastPrinted>
  <dcterms:created xsi:type="dcterms:W3CDTF">2021-10-13T09:43:00Z</dcterms:created>
  <dcterms:modified xsi:type="dcterms:W3CDTF">2023-03-02T12:42:00Z</dcterms:modified>
</cp:coreProperties>
</file>