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3F761DD9" w:rsidR="00E74842" w:rsidRPr="007F14D6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7F14D6">
        <w:rPr>
          <w:rFonts w:ascii="Arial" w:hAnsi="Arial" w:cs="Arial"/>
        </w:rPr>
        <w:t xml:space="preserve">Świnoujście, dnia </w:t>
      </w:r>
      <w:r w:rsidR="00920C11">
        <w:rPr>
          <w:rFonts w:ascii="Arial" w:hAnsi="Arial" w:cs="Arial"/>
        </w:rPr>
        <w:t>13 grudnia 2</w:t>
      </w:r>
      <w:r w:rsidRPr="007F14D6">
        <w:rPr>
          <w:rFonts w:ascii="Arial" w:hAnsi="Arial" w:cs="Arial"/>
        </w:rPr>
        <w:t>022 r.</w:t>
      </w:r>
    </w:p>
    <w:p w14:paraId="34B040B2" w14:textId="470E0B12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>Nr postępowania BZP.271.1.</w:t>
      </w:r>
      <w:r w:rsidR="000D0B43">
        <w:rPr>
          <w:rFonts w:ascii="Arial" w:hAnsi="Arial" w:cs="Arial"/>
        </w:rPr>
        <w:t>43</w:t>
      </w:r>
      <w:r w:rsidR="00CE2A7A" w:rsidRPr="007F14D6">
        <w:rPr>
          <w:rFonts w:ascii="Arial" w:hAnsi="Arial" w:cs="Arial"/>
        </w:rPr>
        <w:t>.2022</w:t>
      </w:r>
    </w:p>
    <w:p w14:paraId="68AEAEAC" w14:textId="77777777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33631BEE" w14:textId="1877E6C8" w:rsidR="00E74842" w:rsidRPr="007F14D6" w:rsidRDefault="00E74842" w:rsidP="009F6A57">
      <w:pPr>
        <w:spacing w:after="0" w:line="360" w:lineRule="auto"/>
        <w:ind w:left="3969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7F14D6" w:rsidRDefault="00E74842" w:rsidP="007F14D6">
      <w:pPr>
        <w:spacing w:after="0" w:line="360" w:lineRule="auto"/>
        <w:jc w:val="both"/>
        <w:rPr>
          <w:rFonts w:ascii="Arial" w:hAnsi="Arial" w:cs="Arial"/>
        </w:rPr>
      </w:pPr>
    </w:p>
    <w:p w14:paraId="55B6BDAC" w14:textId="72AFFDC6" w:rsidR="00E74842" w:rsidRPr="007F14D6" w:rsidRDefault="00E74842" w:rsidP="007F14D6">
      <w:pPr>
        <w:spacing w:before="60" w:line="240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Dotyczy: postępowania nr </w:t>
      </w:r>
      <w:r w:rsidR="00795751">
        <w:rPr>
          <w:rFonts w:ascii="Arial" w:hAnsi="Arial" w:cs="Arial"/>
          <w:b/>
        </w:rPr>
        <w:t>BZP.271.1.43</w:t>
      </w:r>
      <w:r w:rsidR="004D47B4" w:rsidRPr="007F14D6">
        <w:rPr>
          <w:rFonts w:ascii="Arial" w:hAnsi="Arial" w:cs="Arial"/>
          <w:b/>
        </w:rPr>
        <w:t xml:space="preserve">.2022 </w:t>
      </w:r>
      <w:r w:rsidR="00F340D1" w:rsidRPr="007F14D6">
        <w:rPr>
          <w:rFonts w:ascii="Arial" w:hAnsi="Arial" w:cs="Arial"/>
          <w:b/>
        </w:rPr>
        <w:t>pn.: „</w:t>
      </w:r>
      <w:r w:rsidR="00094486">
        <w:rPr>
          <w:rFonts w:ascii="Arial" w:hAnsi="Arial" w:cs="Arial"/>
          <w:b/>
        </w:rPr>
        <w:t>Budowa systemu zarządzania ruchem w Świnoujściu</w:t>
      </w:r>
      <w:r w:rsidR="00F340D1" w:rsidRPr="007F14D6">
        <w:rPr>
          <w:rFonts w:ascii="Arial" w:hAnsi="Arial" w:cs="Arial"/>
          <w:b/>
        </w:rPr>
        <w:t>”</w:t>
      </w:r>
    </w:p>
    <w:p w14:paraId="07C3D9A8" w14:textId="77777777" w:rsidR="003C53BA" w:rsidRPr="003C53BA" w:rsidRDefault="003C53BA" w:rsidP="003C53BA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74659F2F" w14:textId="495B9A0D" w:rsidR="00D10F4E" w:rsidRPr="007F14D6" w:rsidRDefault="00D10F4E" w:rsidP="007F14D6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7778DCBD" w14:textId="6031895D" w:rsidR="00D10F4E" w:rsidRPr="007F14D6" w:rsidRDefault="00D10F4E" w:rsidP="007F14D6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  <w:t xml:space="preserve">      Zmiana nr </w:t>
      </w:r>
      <w:r w:rsidR="00920C11">
        <w:rPr>
          <w:rFonts w:ascii="Arial" w:hAnsi="Arial" w:cs="Arial"/>
          <w:b/>
          <w:iCs/>
          <w:color w:val="auto"/>
          <w:sz w:val="22"/>
          <w:szCs w:val="22"/>
        </w:rPr>
        <w:t>3</w:t>
      </w:r>
    </w:p>
    <w:p w14:paraId="2C764949" w14:textId="77777777" w:rsidR="00B40503" w:rsidRPr="007F14D6" w:rsidRDefault="00B40503" w:rsidP="007F14D6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2B4EF2D3" w14:textId="65A253D5" w:rsidR="00B40503" w:rsidRPr="007F14D6" w:rsidRDefault="00B40503" w:rsidP="007F14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14D6">
        <w:rPr>
          <w:rFonts w:ascii="Arial" w:hAnsi="Arial" w:cs="Arial"/>
          <w:sz w:val="22"/>
          <w:szCs w:val="22"/>
        </w:rPr>
        <w:t xml:space="preserve">Zamawiający na mocy przysługujących </w:t>
      </w:r>
      <w:r w:rsidR="001131B1">
        <w:rPr>
          <w:rFonts w:ascii="Arial" w:hAnsi="Arial" w:cs="Arial"/>
          <w:sz w:val="22"/>
          <w:szCs w:val="22"/>
        </w:rPr>
        <w:t>mu, w świetle przepisów art. 137</w:t>
      </w:r>
      <w:r w:rsidRPr="007F14D6">
        <w:rPr>
          <w:rFonts w:ascii="Arial" w:hAnsi="Arial" w:cs="Arial"/>
          <w:sz w:val="22"/>
          <w:szCs w:val="22"/>
        </w:rPr>
        <w:t xml:space="preserve"> ust. 1</w:t>
      </w:r>
      <w:r w:rsidR="001131B1">
        <w:rPr>
          <w:rFonts w:ascii="Arial" w:hAnsi="Arial" w:cs="Arial"/>
          <w:sz w:val="22"/>
          <w:szCs w:val="22"/>
        </w:rPr>
        <w:t xml:space="preserve"> i ust. 2</w:t>
      </w:r>
      <w:r w:rsidRPr="007F14D6">
        <w:rPr>
          <w:rFonts w:ascii="Arial" w:hAnsi="Arial" w:cs="Arial"/>
          <w:sz w:val="22"/>
          <w:szCs w:val="22"/>
        </w:rPr>
        <w:t xml:space="preserve"> ustawy z dnia 11 września 2019 r. Prawo zamówień </w:t>
      </w:r>
      <w:r w:rsidR="005A1306">
        <w:rPr>
          <w:rFonts w:ascii="Arial" w:hAnsi="Arial" w:cs="Arial"/>
          <w:sz w:val="22"/>
          <w:szCs w:val="22"/>
        </w:rPr>
        <w:t>publicznych (Dz.U. z 2022</w:t>
      </w:r>
      <w:r w:rsidRPr="007F14D6">
        <w:rPr>
          <w:rFonts w:ascii="Arial" w:hAnsi="Arial" w:cs="Arial"/>
          <w:sz w:val="22"/>
          <w:szCs w:val="22"/>
        </w:rPr>
        <w:t xml:space="preserve"> roku,</w:t>
      </w:r>
      <w:r w:rsidR="005A1306">
        <w:rPr>
          <w:rFonts w:ascii="Arial" w:hAnsi="Arial" w:cs="Arial"/>
          <w:sz w:val="22"/>
          <w:szCs w:val="22"/>
        </w:rPr>
        <w:t xml:space="preserve"> poz. 1710</w:t>
      </w:r>
      <w:r w:rsidR="00A10825">
        <w:rPr>
          <w:rFonts w:ascii="Arial" w:hAnsi="Arial" w:cs="Arial"/>
          <w:sz w:val="22"/>
          <w:szCs w:val="22"/>
        </w:rPr>
        <w:t xml:space="preserve"> ze</w:t>
      </w:r>
      <w:r w:rsidR="005A1306">
        <w:rPr>
          <w:rFonts w:ascii="Arial" w:hAnsi="Arial" w:cs="Arial"/>
          <w:sz w:val="22"/>
          <w:szCs w:val="22"/>
        </w:rPr>
        <w:t> </w:t>
      </w:r>
      <w:r w:rsidR="00A10825">
        <w:rPr>
          <w:rFonts w:ascii="Arial" w:hAnsi="Arial" w:cs="Arial"/>
          <w:sz w:val="22"/>
          <w:szCs w:val="22"/>
        </w:rPr>
        <w:t xml:space="preserve">zm.), uprawnień, </w:t>
      </w:r>
      <w:r w:rsidR="00920C11">
        <w:rPr>
          <w:rFonts w:ascii="Arial" w:hAnsi="Arial" w:cs="Arial"/>
          <w:sz w:val="22"/>
          <w:szCs w:val="22"/>
        </w:rPr>
        <w:t>zmienia</w:t>
      </w:r>
      <w:r w:rsidRPr="007F14D6">
        <w:rPr>
          <w:rFonts w:ascii="Arial" w:hAnsi="Arial" w:cs="Arial"/>
          <w:sz w:val="22"/>
          <w:szCs w:val="22"/>
        </w:rPr>
        <w:t xml:space="preserve"> treść zapisów SWZ jak poniżej i udostępnia zmiany  na stronie internetowej.</w:t>
      </w:r>
    </w:p>
    <w:p w14:paraId="4C3EC980" w14:textId="77777777" w:rsidR="00B40503" w:rsidRPr="007F14D6" w:rsidRDefault="00B40503" w:rsidP="007F14D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b/>
        </w:rPr>
      </w:pPr>
    </w:p>
    <w:p w14:paraId="00FE0922" w14:textId="15029CA9" w:rsidR="00463CBB" w:rsidRPr="00920C11" w:rsidRDefault="00A10825" w:rsidP="00920C11">
      <w:pPr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Zamawiający </w:t>
      </w:r>
      <w:r w:rsidR="00920C11">
        <w:rPr>
          <w:rFonts w:ascii="Arial" w:hAnsi="Arial" w:cs="Arial"/>
          <w:lang w:eastAsia="pl-PL"/>
        </w:rPr>
        <w:t xml:space="preserve">zmienia postanowienia rozdziału IX SWZ </w:t>
      </w:r>
      <w:r w:rsidR="00920C11" w:rsidRPr="00920C11">
        <w:rPr>
          <w:rFonts w:ascii="Arial" w:eastAsia="Times New Roman" w:hAnsi="Arial" w:cs="Arial"/>
          <w:i/>
          <w:lang w:eastAsia="pl-PL"/>
        </w:rPr>
        <w:t>Informacja o przedmiotowych środka dowodowych</w:t>
      </w:r>
      <w:r w:rsidR="00920C11">
        <w:rPr>
          <w:rFonts w:ascii="Arial" w:eastAsia="Times New Roman" w:hAnsi="Arial" w:cs="Arial"/>
          <w:lang w:eastAsia="pl-PL"/>
        </w:rPr>
        <w:t xml:space="preserve"> i nadaje im brzmienie:</w:t>
      </w:r>
    </w:p>
    <w:p w14:paraId="141ADB19" w14:textId="77777777" w:rsidR="00920C11" w:rsidRPr="00920C11" w:rsidRDefault="00920C11" w:rsidP="00920C11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ind w:left="0" w:hanging="142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</w:t>
      </w:r>
      <w:r w:rsidRPr="00920C11">
        <w:rPr>
          <w:rFonts w:ascii="Arial" w:eastAsia="Times New Roman" w:hAnsi="Arial" w:cs="Arial"/>
          <w:lang w:eastAsia="pl-PL"/>
        </w:rPr>
        <w:t>Zamawiający wymaga opracowania i złożenia wraz z ofertą koncepcji nw. podsystemów zgodnie z wytycznymi SWZ zawierających przynajmniej szczegółowe opisy oferowanych rozwiązań aplikacyjnych i sprzętowych oraz ich powiązań z określeniem charakterystyki i specyfikacji dla poszczególnych etapów wdrożenia</w:t>
      </w:r>
    </w:p>
    <w:p w14:paraId="6554138A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Koncepcja musi opisywać zaoferowane przez Wykonawcę rozwiązania. Dokument musi się odnosić do każdego z poniższych punktów (od 1 do</w:t>
      </w:r>
      <w:r w:rsidRPr="00920C11">
        <w:rPr>
          <w:rFonts w:ascii="Arial" w:eastAsia="Times New Roman" w:hAnsi="Arial" w:cs="Arial"/>
          <w:color w:val="00B050"/>
          <w:lang w:eastAsia="pl-PL"/>
        </w:rPr>
        <w:t xml:space="preserve"> 7</w:t>
      </w:r>
      <w:r w:rsidRPr="00920C11">
        <w:rPr>
          <w:rFonts w:ascii="Arial" w:eastAsia="Times New Roman" w:hAnsi="Arial" w:cs="Arial"/>
          <w:lang w:eastAsia="pl-PL"/>
        </w:rPr>
        <w:t>), oraz zawierać wszystkie szczegółowe informacje wymagane w danym punkcie. Zamawiający dokona oceny oferty na zasadzie spełnia/nie spełnia. W przypadku, jeżeli przedstawiona koncepcja nie będzie spełniała wymagań określonych w SWZ, Zamawiający odrzuci daną ofertę.</w:t>
      </w:r>
    </w:p>
    <w:p w14:paraId="657E7D95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40A49EE9" w14:textId="77777777" w:rsidR="00920C11" w:rsidRPr="00920C11" w:rsidRDefault="00920C11" w:rsidP="00920C11">
      <w:pPr>
        <w:numPr>
          <w:ilvl w:val="3"/>
          <w:numId w:val="27"/>
        </w:numPr>
        <w:suppressAutoHyphens/>
        <w:spacing w:line="252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b/>
          <w:u w:val="single"/>
          <w:lang w:eastAsia="pl-PL"/>
        </w:rPr>
        <w:t>Podsystem Zarządzania Ruchem</w:t>
      </w:r>
    </w:p>
    <w:p w14:paraId="06712C10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3EB40601" w14:textId="77777777" w:rsidR="00920C11" w:rsidRPr="00920C11" w:rsidRDefault="00920C11" w:rsidP="00920C11">
      <w:pPr>
        <w:suppressAutoHyphens/>
        <w:spacing w:line="252" w:lineRule="auto"/>
        <w:ind w:firstLine="709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Należy dołączyć koncepcję rozwiązań aplikacyjnych stanowiących warstwę systemu nadrzędnego oraz poszczególnych podsystemów integrowanych. W opisie należy zawrzeć nazwy producentów poszczególnych rozwiązań aplikacji systemowych oraz ich nazwy handlowe jak również poszczególne ich powiązania w ramach oferowanych otwartych standardów wymiany danych. Należy opisać przynajmniej następujące elementy:</w:t>
      </w:r>
    </w:p>
    <w:p w14:paraId="1B5723F1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790A8447" w14:textId="77777777" w:rsidR="00920C11" w:rsidRPr="00920C11" w:rsidRDefault="00920C11" w:rsidP="00920C11">
      <w:pPr>
        <w:numPr>
          <w:ilvl w:val="0"/>
          <w:numId w:val="28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Podsystem Sterowania Ruchem</w:t>
      </w:r>
    </w:p>
    <w:p w14:paraId="23818CAF" w14:textId="77777777" w:rsidR="00920C11" w:rsidRPr="00920C11" w:rsidRDefault="00920C11" w:rsidP="00920C11">
      <w:pPr>
        <w:numPr>
          <w:ilvl w:val="0"/>
          <w:numId w:val="28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Podsystem Monitoringu Wizyjnego</w:t>
      </w:r>
    </w:p>
    <w:p w14:paraId="3BFED6D6" w14:textId="77777777" w:rsidR="00920C11" w:rsidRPr="00920C11" w:rsidRDefault="00920C11" w:rsidP="00920C11">
      <w:pPr>
        <w:numPr>
          <w:ilvl w:val="0"/>
          <w:numId w:val="28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Podsystem  priorytetu dla pojazdów transportu zbiorowego,</w:t>
      </w:r>
    </w:p>
    <w:p w14:paraId="3A84B199" w14:textId="77777777" w:rsidR="00920C11" w:rsidRPr="00920C11" w:rsidRDefault="00920C11" w:rsidP="00920C11">
      <w:pPr>
        <w:numPr>
          <w:ilvl w:val="0"/>
          <w:numId w:val="28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Centrum Zarządzania Ruchem</w:t>
      </w:r>
    </w:p>
    <w:p w14:paraId="0F9E1CF7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3FC9F62A" w14:textId="77777777" w:rsidR="00920C11" w:rsidRPr="00920C11" w:rsidRDefault="00920C11" w:rsidP="00920C11">
      <w:pPr>
        <w:suppressAutoHyphens/>
        <w:spacing w:line="252" w:lineRule="auto"/>
        <w:ind w:firstLine="709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Niezbędne jest dołączenie schematu przedstawiającego logikę współdziałania podsystemów w warstwach systemu nadrzędnego SZR. Należy uwzględnić w opisie w formie tabelarycznej opisy protokołów i standardy wymiany danych z przypisaniem do dedykowanych im rozwiązaniom Systemowym. Wszystkie opisywane oferowane rozwiązania muszą spełniać wymagania przetargowe.</w:t>
      </w:r>
    </w:p>
    <w:p w14:paraId="41F57935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0137B8D4" w14:textId="77777777" w:rsidR="00920C11" w:rsidRPr="00920C11" w:rsidRDefault="00920C11" w:rsidP="00920C11">
      <w:pPr>
        <w:numPr>
          <w:ilvl w:val="3"/>
          <w:numId w:val="27"/>
        </w:numPr>
        <w:suppressAutoHyphens/>
        <w:spacing w:line="252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b/>
          <w:lang w:eastAsia="pl-PL"/>
        </w:rPr>
        <w:t>Podsystem Sterowania Ruchem Drogowym</w:t>
      </w:r>
    </w:p>
    <w:p w14:paraId="51BA56EF" w14:textId="77777777" w:rsidR="00920C11" w:rsidRPr="00920C11" w:rsidRDefault="00920C11" w:rsidP="00920C11">
      <w:pPr>
        <w:suppressAutoHyphens/>
        <w:spacing w:line="252" w:lineRule="auto"/>
        <w:ind w:firstLine="709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Wykonawca przedstawi i opisze funkcje operatorskie oferowanego podsystemu sterowania ruchem na konkretnych przykładach (wraz załączonymi zrzutami ekranu z przykładowych wdrożeń). Dokumentacja musi zawierać realizację danej funkcjonalności na przykładzie oferowanego oprogramowania wraz z prezentacją graficzną – zrzuty ekranów ilustrujące wszystkie funkcje i czynności opisane w poniższych podpunktach. Należy podać nazwę handlową, wersję i producenta oferowanego systemu oraz wykorzystanego oprogramowania. Wykonawca opisze sposób realizacji oprogramowania przynajmniej w zakresie:</w:t>
      </w:r>
    </w:p>
    <w:p w14:paraId="74A5F852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1E3463DE" w14:textId="77777777" w:rsidR="00920C11" w:rsidRPr="00920C11" w:rsidRDefault="00920C11" w:rsidP="00920C11">
      <w:pPr>
        <w:numPr>
          <w:ilvl w:val="0"/>
          <w:numId w:val="29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konfigurowania użytkowników systemu (tworzenie użytkowników, grupy użytkowników oraz przydzielanie im odpowiednich uprawnień w systemie),</w:t>
      </w:r>
    </w:p>
    <w:p w14:paraId="5AE7FBB6" w14:textId="77777777" w:rsidR="00920C11" w:rsidRPr="00920C11" w:rsidRDefault="00920C11" w:rsidP="00920C11">
      <w:pPr>
        <w:numPr>
          <w:ilvl w:val="0"/>
          <w:numId w:val="29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konfigurowania skrzyżowań (zmiana programu, przełączenie w tryb żółty migający, wyłączenie skrzyżowania, wyświetlanie on-line informacji o aktualnym programie sygnalizacji, wybór trybu pracy sygnalizacji – podstawowy, awaryjny, skoordynowany, izolowany),</w:t>
      </w:r>
    </w:p>
    <w:p w14:paraId="10B05A93" w14:textId="77777777" w:rsidR="00920C11" w:rsidRPr="00920C11" w:rsidRDefault="00920C11" w:rsidP="00920C11">
      <w:pPr>
        <w:numPr>
          <w:ilvl w:val="0"/>
          <w:numId w:val="29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konfigurowania grupy skrzyżowań (zmiana programu, tworzenie harmonogramu załączenia programów),</w:t>
      </w:r>
    </w:p>
    <w:p w14:paraId="588F6AA1" w14:textId="77777777" w:rsidR="00920C11" w:rsidRPr="00920C11" w:rsidRDefault="00920C11" w:rsidP="00920C11">
      <w:pPr>
        <w:numPr>
          <w:ilvl w:val="0"/>
          <w:numId w:val="29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konfigurowania punktów pomiarowych i detektorów.</w:t>
      </w:r>
    </w:p>
    <w:p w14:paraId="10FA894B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7671BDD0" w14:textId="77777777" w:rsidR="00920C11" w:rsidRPr="00920C11" w:rsidRDefault="00920C11" w:rsidP="00920C11">
      <w:pPr>
        <w:suppressAutoHyphens/>
        <w:spacing w:line="252" w:lineRule="auto"/>
        <w:ind w:firstLine="709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Ponadto w przypadku systemu sterowania ruchem należy opisać metodę sterowania realizowanego przez system.</w:t>
      </w:r>
    </w:p>
    <w:p w14:paraId="048BBDEA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W opisie należy zawrzeć:</w:t>
      </w:r>
    </w:p>
    <w:p w14:paraId="00017C79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5410E5DA" w14:textId="77777777" w:rsidR="00920C11" w:rsidRPr="00920C11" w:rsidRDefault="00920C11" w:rsidP="00920C11">
      <w:pPr>
        <w:numPr>
          <w:ilvl w:val="0"/>
          <w:numId w:val="30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automatycznego obliczania zmiennych sterujących sygnałów zezwalających dla decyzyjnych grup sygnalizacyjnych / faz ruchu. Należy opisać szczegółowo kolejne kroki algorytmu i sposób obliczania poszczególnych zmiennych sterujących,</w:t>
      </w:r>
    </w:p>
    <w:p w14:paraId="274EC95E" w14:textId="77777777" w:rsidR="00920C11" w:rsidRPr="00920C11" w:rsidRDefault="00920C11" w:rsidP="00920C11">
      <w:pPr>
        <w:numPr>
          <w:ilvl w:val="0"/>
          <w:numId w:val="30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metodę programowania i kalibracji systemu sterowania. Należy opisać, jakie dane oraz w jaki sposób są definiowane w systemie. Należy opisać cały proces kalibracji metody sterowania z podaniem sposobu oceny,</w:t>
      </w:r>
    </w:p>
    <w:p w14:paraId="148FF571" w14:textId="77777777" w:rsidR="00920C11" w:rsidRPr="00920C11" w:rsidRDefault="00920C11" w:rsidP="00920C11">
      <w:pPr>
        <w:numPr>
          <w:ilvl w:val="0"/>
          <w:numId w:val="30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automatycznego obliczenia wiązki koordynacyjnej pomiędzy zdefiniowanymi skrzyżowaniami. Należy opisać cały proces obliczenia wiązki koordynacyjnej,</w:t>
      </w:r>
    </w:p>
    <w:p w14:paraId="71C79ECE" w14:textId="77777777" w:rsidR="00920C11" w:rsidRPr="00920C11" w:rsidRDefault="00920C11" w:rsidP="00920C11">
      <w:pPr>
        <w:numPr>
          <w:ilvl w:val="0"/>
          <w:numId w:val="30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i czas reakcji systemu na wykrycie zmiennych warunków ruchu, np. przeciążenia sieci,</w:t>
      </w:r>
    </w:p>
    <w:p w14:paraId="12242BDE" w14:textId="77777777" w:rsidR="00920C11" w:rsidRPr="00920C11" w:rsidRDefault="00920C11" w:rsidP="00920C11">
      <w:pPr>
        <w:numPr>
          <w:ilvl w:val="0"/>
          <w:numId w:val="30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wykorzystywania danych z detektorów wraz z oceną wiarygodności zbieranych danych pomiarowych,</w:t>
      </w:r>
    </w:p>
    <w:p w14:paraId="10B38DD6" w14:textId="77777777" w:rsidR="00920C11" w:rsidRPr="00920C11" w:rsidRDefault="00920C11" w:rsidP="00920C11">
      <w:pPr>
        <w:numPr>
          <w:ilvl w:val="0"/>
          <w:numId w:val="30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sterowania w oferowanym systemie (na poziomie centralnym i lokalnym) w przypadku awarii poszczególnych elementów systemu, systemu komunikacji i detekcji ruchu na skrzyżowaniu jak i detektorów systemowych.</w:t>
      </w:r>
    </w:p>
    <w:p w14:paraId="53550855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002D8A90" w14:textId="77777777" w:rsidR="00920C11" w:rsidRPr="00920C11" w:rsidRDefault="00920C11" w:rsidP="00920C11">
      <w:pPr>
        <w:numPr>
          <w:ilvl w:val="3"/>
          <w:numId w:val="27"/>
        </w:numPr>
        <w:suppressAutoHyphens/>
        <w:spacing w:line="252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b/>
          <w:lang w:eastAsia="pl-PL"/>
        </w:rPr>
        <w:t>Podsystem informacji dla kierowców oraz podsystem informacji parkingowej</w:t>
      </w:r>
    </w:p>
    <w:p w14:paraId="6E295614" w14:textId="77777777" w:rsidR="00920C11" w:rsidRPr="00920C11" w:rsidRDefault="00920C11" w:rsidP="00920C11">
      <w:pPr>
        <w:suppressAutoHyphens/>
        <w:spacing w:line="252" w:lineRule="auto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Wykonawca opisze szczegółowo dedykowane rozwiązania sprzętowe, urządzenia wykonawcze podsystemu informacji dla kierowców wymagane w PFU wraz z załącznikami. Należy opisać nazwy producentów poszczególnych rozwiązań sprzętowych, urządzeń wykonawczych dedykowanych do pracy w ramach podsystemu oraz ich nazwy handlowe, jak również poszczególne ich powiązania w ramach otwartych standardów wymiany danych.</w:t>
      </w:r>
    </w:p>
    <w:p w14:paraId="42D83E12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7CD203B0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Należy przynajmniej opisać rozwiązania sprzętowe dla urządzeń wyposażenia Centrum Zarządzania Ruchem w tym:</w:t>
      </w:r>
    </w:p>
    <w:p w14:paraId="1FE47E43" w14:textId="77777777" w:rsidR="00920C11" w:rsidRPr="00920C11" w:rsidRDefault="00920C11" w:rsidP="00920C11">
      <w:pPr>
        <w:numPr>
          <w:ilvl w:val="0"/>
          <w:numId w:val="31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Znaki zmiennej treści,</w:t>
      </w:r>
    </w:p>
    <w:p w14:paraId="1BCC859E" w14:textId="77777777" w:rsidR="00920C11" w:rsidRPr="00920C11" w:rsidRDefault="00920C11" w:rsidP="00920C11">
      <w:pPr>
        <w:numPr>
          <w:ilvl w:val="0"/>
          <w:numId w:val="31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Kamery ANPR.</w:t>
      </w:r>
    </w:p>
    <w:p w14:paraId="102EB77F" w14:textId="77777777" w:rsidR="00920C11" w:rsidRPr="00920C11" w:rsidRDefault="00920C11" w:rsidP="00920C11">
      <w:pPr>
        <w:suppressAutoHyphens/>
        <w:spacing w:line="252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 xml:space="preserve">4. </w:t>
      </w:r>
      <w:r w:rsidRPr="00920C11">
        <w:rPr>
          <w:rFonts w:ascii="Arial" w:eastAsia="Times New Roman" w:hAnsi="Arial" w:cs="Arial"/>
          <w:b/>
          <w:bCs/>
          <w:lang w:eastAsia="pl-PL"/>
        </w:rPr>
        <w:t>Podsystem wizyjny</w:t>
      </w:r>
    </w:p>
    <w:p w14:paraId="6B424658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68919B8C" w14:textId="77777777" w:rsidR="00920C11" w:rsidRPr="00920C11" w:rsidRDefault="00920C11" w:rsidP="00920C11">
      <w:pPr>
        <w:suppressAutoHyphens/>
        <w:spacing w:line="252" w:lineRule="auto"/>
        <w:ind w:firstLine="709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Wykonawca opisze funkcje oferowanego podsystemu monitoringu wizyjnego, w szczególności przedstawi:</w:t>
      </w:r>
    </w:p>
    <w:p w14:paraId="3509342F" w14:textId="77777777" w:rsidR="00920C11" w:rsidRPr="00920C11" w:rsidRDefault="00920C11" w:rsidP="00920C11">
      <w:pPr>
        <w:numPr>
          <w:ilvl w:val="0"/>
          <w:numId w:val="32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architekturę podsystemu, ze wskazaniem na jego modułowość i warstwy funkcjonalne,</w:t>
      </w:r>
    </w:p>
    <w:p w14:paraId="3D23BF3F" w14:textId="77777777" w:rsidR="00920C11" w:rsidRPr="00920C11" w:rsidRDefault="00920C11" w:rsidP="00920C11">
      <w:pPr>
        <w:numPr>
          <w:ilvl w:val="0"/>
          <w:numId w:val="32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elementy systemu przewidziane do zainstalowania w poszczególnych lokalizacjach,</w:t>
      </w:r>
    </w:p>
    <w:p w14:paraId="1F6CBB5D" w14:textId="77777777" w:rsidR="00920C11" w:rsidRPr="00920C11" w:rsidRDefault="00920C11" w:rsidP="00920C11">
      <w:pPr>
        <w:numPr>
          <w:ilvl w:val="0"/>
          <w:numId w:val="32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zarządzania priorytetami,</w:t>
      </w:r>
    </w:p>
    <w:p w14:paraId="295CB2B5" w14:textId="77777777" w:rsidR="00920C11" w:rsidRPr="00920C11" w:rsidRDefault="00920C11" w:rsidP="00920C11">
      <w:pPr>
        <w:numPr>
          <w:ilvl w:val="0"/>
          <w:numId w:val="32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rejestracji materiału niezależnie dla każdej kamery,</w:t>
      </w:r>
    </w:p>
    <w:p w14:paraId="64408E03" w14:textId="77777777" w:rsidR="00920C11" w:rsidRPr="00920C11" w:rsidRDefault="00920C11" w:rsidP="00920C11">
      <w:pPr>
        <w:numPr>
          <w:ilvl w:val="0"/>
          <w:numId w:val="32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rejestracji materiału w rożnych rozdzielczościach dla kamery,</w:t>
      </w:r>
    </w:p>
    <w:p w14:paraId="1B94F524" w14:textId="77777777" w:rsidR="00920C11" w:rsidRPr="00920C11" w:rsidRDefault="00920C11" w:rsidP="00920C11">
      <w:pPr>
        <w:numPr>
          <w:ilvl w:val="0"/>
          <w:numId w:val="32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i zakres rejestrowanych informacji o np. alarmach,</w:t>
      </w:r>
    </w:p>
    <w:p w14:paraId="3C8D16B5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0BACF32D" w14:textId="77777777" w:rsidR="00920C11" w:rsidRPr="00920C11" w:rsidRDefault="00920C11" w:rsidP="00920C11">
      <w:pPr>
        <w:numPr>
          <w:ilvl w:val="0"/>
          <w:numId w:val="39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920C11">
        <w:rPr>
          <w:rFonts w:ascii="Arial" w:eastAsia="Times New Roman" w:hAnsi="Arial" w:cs="Arial"/>
          <w:b/>
          <w:lang w:eastAsia="pl-PL"/>
        </w:rPr>
        <w:t>Wyposażenie Centrum Zarządzania Ruchem</w:t>
      </w:r>
    </w:p>
    <w:p w14:paraId="04F9BB86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7B9BC3AA" w14:textId="77777777" w:rsidR="00920C11" w:rsidRPr="00920C11" w:rsidRDefault="00920C11" w:rsidP="00920C11">
      <w:pPr>
        <w:suppressAutoHyphens/>
        <w:spacing w:line="252" w:lineRule="auto"/>
        <w:ind w:firstLine="360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Oferent opisze szczegółowo dedykowane rozwiązania sprzętowe, urządzenia wykonawcze stanowiące warstwę systemu nadrzędnego integrującego poszczególne podsystemy wymagane w  PFU wraz z załącznikami. Należy opisać nazwy producentów poszczególnych rozwiązań sprzętowych, urządzeń wykonawczych dedykowanych do pracy w ramach systemu oraz ich nazwy handlowe, jak również poszczególne ich powiązania w ramach otwartych standardów wymiany danych.</w:t>
      </w:r>
    </w:p>
    <w:p w14:paraId="21AE559C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3816F719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Należy przynajmniej opisać rozwiązania sprzętowe dla urządzeń wyposażenia Centrum Zarządzania Ruchem w tym:</w:t>
      </w:r>
    </w:p>
    <w:p w14:paraId="6412411D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2B58D6DE" w14:textId="77777777" w:rsidR="00920C11" w:rsidRPr="00920C11" w:rsidRDefault="00920C11" w:rsidP="00920C11">
      <w:pPr>
        <w:numPr>
          <w:ilvl w:val="0"/>
          <w:numId w:val="33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ściany graficznej,</w:t>
      </w:r>
    </w:p>
    <w:p w14:paraId="0A37DA9E" w14:textId="77777777" w:rsidR="00920C11" w:rsidRPr="00920C11" w:rsidRDefault="00920C11" w:rsidP="00920C11">
      <w:pPr>
        <w:numPr>
          <w:ilvl w:val="0"/>
          <w:numId w:val="33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stanowisk operatorskich,</w:t>
      </w:r>
    </w:p>
    <w:p w14:paraId="1BCA9C51" w14:textId="77777777" w:rsidR="00920C11" w:rsidRPr="00920C11" w:rsidRDefault="00920C11" w:rsidP="00920C11">
      <w:pPr>
        <w:numPr>
          <w:ilvl w:val="0"/>
          <w:numId w:val="33"/>
        </w:numPr>
        <w:suppressAutoHyphens/>
        <w:spacing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serwerowni.</w:t>
      </w:r>
    </w:p>
    <w:p w14:paraId="46DB9CC0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72195CF8" w14:textId="77777777" w:rsidR="00920C11" w:rsidRPr="00920C11" w:rsidRDefault="00920C11" w:rsidP="00920C11">
      <w:pPr>
        <w:suppressAutoHyphens/>
        <w:spacing w:line="252" w:lineRule="auto"/>
        <w:ind w:firstLine="360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Oferent ma za zadania opisać również sposób etapowego wdrażania systemu ITS. Należy wziąć pod uwagę sposób wdrażania poszczególnych podsystemów, termin realizacji oraz etapowość rozwiązania.</w:t>
      </w:r>
    </w:p>
    <w:p w14:paraId="52109386" w14:textId="77777777" w:rsidR="00920C11" w:rsidRPr="00920C11" w:rsidRDefault="00920C11" w:rsidP="00920C11">
      <w:pPr>
        <w:suppressAutoHyphens/>
        <w:spacing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60F85837" w14:textId="77777777" w:rsidR="00920C11" w:rsidRPr="00920C11" w:rsidRDefault="00920C11" w:rsidP="00920C11">
      <w:pPr>
        <w:numPr>
          <w:ilvl w:val="0"/>
          <w:numId w:val="39"/>
        </w:numPr>
        <w:suppressAutoHyphens/>
        <w:spacing w:after="0" w:line="252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920C11">
        <w:rPr>
          <w:rFonts w:ascii="Arial" w:eastAsia="Times New Roman" w:hAnsi="Arial" w:cs="Arial"/>
          <w:b/>
          <w:bCs/>
          <w:i/>
          <w:iCs/>
          <w:lang w:eastAsia="pl-PL"/>
        </w:rPr>
        <w:t>Opis realizowanych przez sterowniki metod sterowania ruchem</w:t>
      </w:r>
    </w:p>
    <w:p w14:paraId="325D1C55" w14:textId="77777777" w:rsidR="00920C11" w:rsidRPr="00920C11" w:rsidRDefault="00920C11" w:rsidP="00920C11">
      <w:pPr>
        <w:suppressAutoHyphens/>
        <w:spacing w:after="0" w:line="252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914C75D" w14:textId="77777777" w:rsidR="00920C11" w:rsidRPr="00920C11" w:rsidRDefault="00920C11" w:rsidP="00920C11">
      <w:pPr>
        <w:suppressAutoHyphens/>
        <w:spacing w:after="0" w:line="252" w:lineRule="auto"/>
        <w:ind w:firstLine="360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Wykonawca opisze oferowane metody sterowania ruchem dla sterowników sygnalizacji. Opis musi zawierać przynajmniej następującą informację z podaniem nazw handlowych i producentów oferowanego rozwiązania. Zamawiający dokona oceny oferty na zasadzie spełnia/nie spełnia. W przypadku jeżeli przedstawiona oferta techniczna nie będzie spełniała wymagań określonych w SWZ, Zamawiający odrzuci daną ofertę.</w:t>
      </w:r>
    </w:p>
    <w:p w14:paraId="6D31167F" w14:textId="77777777" w:rsidR="00920C11" w:rsidRPr="00920C11" w:rsidRDefault="00920C11" w:rsidP="00920C11">
      <w:pPr>
        <w:suppressAutoHyphens/>
        <w:spacing w:after="0" w:line="252" w:lineRule="auto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Opis musi zawierać przynajmniej:</w:t>
      </w:r>
    </w:p>
    <w:p w14:paraId="0F38EC91" w14:textId="77777777" w:rsidR="00920C11" w:rsidRPr="00920C11" w:rsidRDefault="00920C11" w:rsidP="00920C11">
      <w:pPr>
        <w:numPr>
          <w:ilvl w:val="0"/>
          <w:numId w:val="34"/>
        </w:numPr>
        <w:suppressAutoHyphens/>
        <w:spacing w:after="0"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informację o oferowanych algorytmach sterowania akomodacyjnego izolowanego i skoordynowanego zależnego od warunków ruchu. Należy opisać sposób programowania algorytmów  i zmiany parametrów wraz z opisem wszystkich narzędzi i programów służących do programowania i zamiany parametrów.</w:t>
      </w:r>
    </w:p>
    <w:p w14:paraId="15D835D8" w14:textId="77777777" w:rsidR="00920C11" w:rsidRPr="00920C11" w:rsidRDefault="00920C11" w:rsidP="00920C11">
      <w:pPr>
        <w:numPr>
          <w:ilvl w:val="0"/>
          <w:numId w:val="34"/>
        </w:numPr>
        <w:spacing w:line="252" w:lineRule="auto"/>
        <w:contextualSpacing/>
        <w:jc w:val="both"/>
        <w:rPr>
          <w:rFonts w:eastAsia="Times New Roman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integracji i pracy sterowników sygnalizacji świetlnej w ramach systemu optymalizacji sieciowej. Należy szczegółowo opisać:</w:t>
      </w:r>
    </w:p>
    <w:p w14:paraId="229657AB" w14:textId="77777777" w:rsidR="00920C11" w:rsidRPr="00920C11" w:rsidRDefault="00920C11" w:rsidP="00920C11">
      <w:pPr>
        <w:numPr>
          <w:ilvl w:val="0"/>
          <w:numId w:val="35"/>
        </w:numPr>
        <w:spacing w:line="252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jakie dane sterownik otrzymuje od systemu optymalizacji sieciowej,</w:t>
      </w:r>
    </w:p>
    <w:p w14:paraId="7CADF76F" w14:textId="77777777" w:rsidR="00920C11" w:rsidRPr="00920C11" w:rsidRDefault="00920C11" w:rsidP="00920C11">
      <w:pPr>
        <w:numPr>
          <w:ilvl w:val="0"/>
          <w:numId w:val="35"/>
        </w:numPr>
        <w:suppressAutoHyphens/>
        <w:spacing w:after="0"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w jaki sposób sterownik przetwarza i wykorzystuje dane z systemu optymalizacji sieciowej dla zrealizowania założonej strategii sterowania,</w:t>
      </w:r>
    </w:p>
    <w:p w14:paraId="38FA65FF" w14:textId="77777777" w:rsidR="00920C11" w:rsidRPr="00920C11" w:rsidRDefault="00920C11" w:rsidP="00920C11">
      <w:pPr>
        <w:numPr>
          <w:ilvl w:val="0"/>
          <w:numId w:val="35"/>
        </w:numPr>
        <w:suppressAutoHyphens/>
        <w:spacing w:after="0"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sposób definiowania algorytmu pracy sterownika w ramach systemu optymalizacji sieciowej,</w:t>
      </w:r>
    </w:p>
    <w:p w14:paraId="7927A719" w14:textId="77777777" w:rsidR="00920C11" w:rsidRPr="00920C11" w:rsidRDefault="00920C11" w:rsidP="00920C11">
      <w:pPr>
        <w:numPr>
          <w:ilvl w:val="0"/>
          <w:numId w:val="35"/>
        </w:numPr>
        <w:suppressAutoHyphens/>
        <w:spacing w:after="0"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opisać parametry jakie określają pracę sterownika w ramach systemu optymalizacji sieciowej.</w:t>
      </w:r>
    </w:p>
    <w:p w14:paraId="01426485" w14:textId="77777777" w:rsidR="00920C11" w:rsidRPr="00920C11" w:rsidRDefault="00920C11" w:rsidP="00920C11">
      <w:pPr>
        <w:numPr>
          <w:ilvl w:val="0"/>
          <w:numId w:val="34"/>
        </w:numPr>
        <w:suppressAutoHyphens/>
        <w:spacing w:after="0"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parametry algorytmów pracy sterowników, które można zmienić bez potrzeby kompilowania kodów źródłowych sterownika.</w:t>
      </w:r>
    </w:p>
    <w:p w14:paraId="6B16EE4C" w14:textId="77777777" w:rsidR="00920C11" w:rsidRPr="00920C11" w:rsidRDefault="00920C11" w:rsidP="00920C11">
      <w:pPr>
        <w:suppressAutoHyphens/>
        <w:spacing w:after="0" w:line="252" w:lineRule="auto"/>
        <w:ind w:left="720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69C0CB59" w14:textId="77777777" w:rsidR="00920C11" w:rsidRPr="00920C11" w:rsidRDefault="00920C11" w:rsidP="00920C11">
      <w:pPr>
        <w:numPr>
          <w:ilvl w:val="0"/>
          <w:numId w:val="39"/>
        </w:numPr>
        <w:spacing w:line="252" w:lineRule="auto"/>
        <w:contextualSpacing/>
        <w:jc w:val="both"/>
        <w:rPr>
          <w:rFonts w:eastAsia="Times New Roman"/>
          <w:b/>
          <w:bCs/>
          <w:lang w:eastAsia="pl-PL"/>
        </w:rPr>
      </w:pPr>
      <w:r w:rsidRPr="00920C11">
        <w:rPr>
          <w:rFonts w:eastAsia="Times New Roman"/>
          <w:b/>
          <w:bCs/>
          <w:lang w:eastAsia="pl-PL"/>
        </w:rPr>
        <w:t>Opis detekcji sterownika.</w:t>
      </w:r>
    </w:p>
    <w:p w14:paraId="244616BC" w14:textId="77777777" w:rsidR="00920C11" w:rsidRPr="00920C11" w:rsidRDefault="00920C11" w:rsidP="00920C11">
      <w:pPr>
        <w:suppressAutoHyphens/>
        <w:spacing w:after="0" w:line="252" w:lineRule="auto"/>
        <w:ind w:firstLine="720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Wykonawca opisze oferowany system detekcji lokalnej podłączonej do sterownika sygnalizacji świetlnej.</w:t>
      </w:r>
    </w:p>
    <w:p w14:paraId="2FE2F860" w14:textId="77777777" w:rsidR="00920C11" w:rsidRPr="00920C11" w:rsidRDefault="00920C11" w:rsidP="00920C11">
      <w:pPr>
        <w:numPr>
          <w:ilvl w:val="0"/>
          <w:numId w:val="36"/>
        </w:numPr>
        <w:suppressAutoHyphens/>
        <w:spacing w:after="0"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Opis musi zawierać informację o oferowanych metodach detekcji, rodzajach detektorów oraz konfiguracji detektorów na skrzyżowaniu dla potrzeb sygnalizacji świetlnej.</w:t>
      </w:r>
    </w:p>
    <w:p w14:paraId="315F38B1" w14:textId="77777777" w:rsidR="00920C11" w:rsidRPr="00920C11" w:rsidRDefault="00920C11" w:rsidP="00920C11">
      <w:pPr>
        <w:numPr>
          <w:ilvl w:val="0"/>
          <w:numId w:val="36"/>
        </w:numPr>
        <w:suppressAutoHyphens/>
        <w:spacing w:after="0" w:line="252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Opis musi zawierać informację o typie zbieranych danych przez poszczególne detektory i ich przeznaczeniu.</w:t>
      </w:r>
    </w:p>
    <w:p w14:paraId="2D0EB286" w14:textId="77777777" w:rsidR="00920C11" w:rsidRPr="00920C11" w:rsidRDefault="00920C11" w:rsidP="00920C11">
      <w:pPr>
        <w:suppressAutoHyphens/>
        <w:spacing w:after="0" w:line="252" w:lineRule="auto"/>
        <w:ind w:left="720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W opisie należy podać nazwy handlowe i producentów detektorów lub modułów detekcji.</w:t>
      </w:r>
    </w:p>
    <w:p w14:paraId="5C90AF57" w14:textId="175EAFAE" w:rsidR="00920C11" w:rsidRPr="00920C11" w:rsidRDefault="00920C11" w:rsidP="00920C11">
      <w:pPr>
        <w:spacing w:line="252" w:lineRule="auto"/>
        <w:jc w:val="both"/>
        <w:rPr>
          <w:rFonts w:eastAsia="Times New Roman"/>
          <w:lang w:eastAsia="pl-PL"/>
        </w:rPr>
      </w:pPr>
    </w:p>
    <w:p w14:paraId="35A37519" w14:textId="77777777" w:rsidR="00920C11" w:rsidRPr="00920C11" w:rsidRDefault="00920C11" w:rsidP="00920C11">
      <w:pPr>
        <w:numPr>
          <w:ilvl w:val="0"/>
          <w:numId w:val="37"/>
        </w:numPr>
        <w:suppressAutoHyphens/>
        <w:spacing w:after="0" w:line="252" w:lineRule="auto"/>
        <w:ind w:left="0" w:hanging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 xml:space="preserve">W przypadku, gdy oferta lub załączone do niej dokumenty zawierają informacje stanowiące tajemnicę przedsiębiorstwa w rozumieniu przepisów o zwalczaniu nieuczciwej konkurencji, wykonawca zobowiązany jest do ich zastrzeżenia w sposób wymagany w art. 18 ust. 3 ustawy </w:t>
      </w:r>
      <w:proofErr w:type="spellStart"/>
      <w:r w:rsidRPr="00920C11">
        <w:rPr>
          <w:rFonts w:ascii="Arial" w:eastAsia="Times New Roman" w:hAnsi="Arial" w:cs="Arial"/>
          <w:lang w:eastAsia="pl-PL"/>
        </w:rPr>
        <w:t>Pzp</w:t>
      </w:r>
      <w:proofErr w:type="spellEnd"/>
      <w:r w:rsidRPr="00920C11">
        <w:rPr>
          <w:rFonts w:ascii="Arial" w:eastAsia="Times New Roman" w:hAnsi="Arial" w:cs="Arial"/>
          <w:lang w:eastAsia="pl-PL"/>
        </w:rPr>
        <w:t>.</w:t>
      </w:r>
    </w:p>
    <w:p w14:paraId="5AD0076A" w14:textId="21BECC21" w:rsidR="00920C11" w:rsidRPr="00920C11" w:rsidRDefault="00920C11" w:rsidP="00920C11">
      <w:pPr>
        <w:numPr>
          <w:ilvl w:val="0"/>
          <w:numId w:val="37"/>
        </w:numPr>
        <w:suppressAutoHyphens/>
        <w:spacing w:after="0" w:line="252" w:lineRule="auto"/>
        <w:ind w:left="0" w:hanging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0C11">
        <w:rPr>
          <w:rFonts w:ascii="Arial" w:eastAsia="Times New Roman" w:hAnsi="Arial" w:cs="Arial"/>
          <w:lang w:eastAsia="pl-PL"/>
        </w:rPr>
        <w:t>Zamawiający przewiduje uzupełnienie przedmiotowych środków dowodowych w całym zakresie wskazanym powyżej.</w:t>
      </w:r>
      <w:r>
        <w:rPr>
          <w:rFonts w:ascii="Arial" w:eastAsia="Times New Roman" w:hAnsi="Arial" w:cs="Arial"/>
          <w:lang w:eastAsia="pl-PL"/>
        </w:rPr>
        <w:t>”</w:t>
      </w:r>
    </w:p>
    <w:p w14:paraId="79B94459" w14:textId="77777777" w:rsidR="00920C11" w:rsidRPr="00920C11" w:rsidRDefault="00920C11" w:rsidP="00920C11">
      <w:pPr>
        <w:suppressAutoHyphens/>
        <w:spacing w:after="0" w:line="252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040BAD1" w14:textId="57CD6F6D" w:rsidR="00920C11" w:rsidRPr="00920C11" w:rsidRDefault="00920C11" w:rsidP="00920C11">
      <w:pPr>
        <w:ind w:left="720"/>
        <w:contextualSpacing/>
        <w:jc w:val="both"/>
        <w:rPr>
          <w:rFonts w:ascii="Arial" w:hAnsi="Arial" w:cs="Arial"/>
          <w:i/>
          <w:lang w:eastAsia="pl-PL"/>
        </w:rPr>
      </w:pPr>
    </w:p>
    <w:p w14:paraId="53478B58" w14:textId="77777777" w:rsidR="00920C11" w:rsidRPr="00920C11" w:rsidRDefault="00920C11" w:rsidP="00920C11">
      <w:pPr>
        <w:ind w:left="360"/>
        <w:contextualSpacing/>
        <w:jc w:val="both"/>
        <w:rPr>
          <w:rFonts w:ascii="Arial" w:hAnsi="Arial" w:cs="Arial"/>
          <w:i/>
          <w:lang w:eastAsia="pl-PL"/>
        </w:rPr>
      </w:pPr>
    </w:p>
    <w:p w14:paraId="1831A55A" w14:textId="64CE0850" w:rsidR="00C05240" w:rsidRPr="003C53BA" w:rsidRDefault="00DD5D3E" w:rsidP="00920C11">
      <w:pPr>
        <w:pStyle w:val="Tekstpodstawowy"/>
        <w:tabs>
          <w:tab w:val="left" w:pos="993"/>
        </w:tabs>
        <w:spacing w:after="0" w:line="276" w:lineRule="auto"/>
        <w:jc w:val="both"/>
        <w:rPr>
          <w:rFonts w:ascii="Arial" w:eastAsiaTheme="minorHAnsi" w:hAnsi="Arial" w:cs="Arial"/>
          <w:b/>
        </w:rPr>
      </w:pPr>
      <w:r w:rsidRPr="007F14D6">
        <w:rPr>
          <w:rFonts w:ascii="Arial" w:hAnsi="Arial" w:cs="Arial"/>
        </w:rPr>
        <w:t>Pozostałe zapisy S</w:t>
      </w:r>
      <w:r w:rsidR="007137BF" w:rsidRPr="007F14D6">
        <w:rPr>
          <w:rFonts w:ascii="Arial" w:hAnsi="Arial" w:cs="Arial"/>
        </w:rPr>
        <w:t>WZ pozostają bez zmian.</w:t>
      </w:r>
    </w:p>
    <w:p w14:paraId="2015F86B" w14:textId="6F75FCD5" w:rsidR="00C05240" w:rsidRPr="007F14D6" w:rsidRDefault="00C05240" w:rsidP="00920C11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F14D6">
        <w:rPr>
          <w:rFonts w:ascii="Arial" w:hAnsi="Arial" w:cs="Arial"/>
          <w:sz w:val="22"/>
          <w:szCs w:val="22"/>
        </w:rPr>
        <w:t>Przedmiotowe wyjaśnienia i zmiany:</w:t>
      </w:r>
    </w:p>
    <w:p w14:paraId="05E7F159" w14:textId="77777777" w:rsidR="00C05240" w:rsidRPr="007F14D6" w:rsidRDefault="00C05240" w:rsidP="007F14D6">
      <w:pPr>
        <w:pStyle w:val="Default"/>
        <w:numPr>
          <w:ilvl w:val="0"/>
          <w:numId w:val="11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7F14D6">
        <w:rPr>
          <w:rFonts w:ascii="Arial" w:hAnsi="Arial" w:cs="Arial"/>
          <w:sz w:val="22"/>
          <w:szCs w:val="22"/>
        </w:rPr>
        <w:t>należy uwzględnić przy sporządzaniu oferty i załączników,</w:t>
      </w:r>
    </w:p>
    <w:p w14:paraId="36535F13" w14:textId="1E2D3C4A" w:rsidR="00C05240" w:rsidRPr="00CD68D3" w:rsidRDefault="00920C11" w:rsidP="00CD68D3">
      <w:pPr>
        <w:pStyle w:val="Default"/>
        <w:numPr>
          <w:ilvl w:val="0"/>
          <w:numId w:val="11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 w:rsidR="00CD68D3">
        <w:rPr>
          <w:rFonts w:ascii="Arial" w:hAnsi="Arial" w:cs="Arial"/>
          <w:sz w:val="22"/>
          <w:szCs w:val="22"/>
        </w:rPr>
        <w:t>prowadzą do zmiany ogłoszenia.</w:t>
      </w:r>
    </w:p>
    <w:sectPr w:rsidR="00C05240" w:rsidRPr="00CD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B6D"/>
    <w:multiLevelType w:val="hybridMultilevel"/>
    <w:tmpl w:val="15EC5E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342782"/>
    <w:multiLevelType w:val="hybridMultilevel"/>
    <w:tmpl w:val="A3800406"/>
    <w:lvl w:ilvl="0" w:tplc="BD44512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5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241F"/>
    <w:multiLevelType w:val="hybridMultilevel"/>
    <w:tmpl w:val="69B4A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3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84C64"/>
    <w:multiLevelType w:val="hybridMultilevel"/>
    <w:tmpl w:val="D1CC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F4879"/>
    <w:multiLevelType w:val="hybridMultilevel"/>
    <w:tmpl w:val="62282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BB289F"/>
    <w:multiLevelType w:val="hybridMultilevel"/>
    <w:tmpl w:val="D1DEACEA"/>
    <w:lvl w:ilvl="0" w:tplc="C1789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A7F"/>
    <w:multiLevelType w:val="hybridMultilevel"/>
    <w:tmpl w:val="7FFC66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15949"/>
    <w:multiLevelType w:val="hybridMultilevel"/>
    <w:tmpl w:val="F53EDA28"/>
    <w:lvl w:ilvl="0" w:tplc="AED0EECA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1640E"/>
    <w:multiLevelType w:val="hybridMultilevel"/>
    <w:tmpl w:val="1AA0B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12243"/>
    <w:multiLevelType w:val="hybridMultilevel"/>
    <w:tmpl w:val="859AD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7A0E45"/>
    <w:multiLevelType w:val="hybridMultilevel"/>
    <w:tmpl w:val="852A153A"/>
    <w:lvl w:ilvl="0" w:tplc="A66611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E4D10"/>
    <w:multiLevelType w:val="hybridMultilevel"/>
    <w:tmpl w:val="6C0EEA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A3BBA"/>
    <w:multiLevelType w:val="hybridMultilevel"/>
    <w:tmpl w:val="986AB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7"/>
  </w:num>
  <w:num w:numId="2">
    <w:abstractNumId w:val="27"/>
  </w:num>
  <w:num w:numId="3">
    <w:abstractNumId w:val="3"/>
  </w:num>
  <w:num w:numId="4">
    <w:abstractNumId w:val="26"/>
  </w:num>
  <w:num w:numId="5">
    <w:abstractNumId w:val="32"/>
  </w:num>
  <w:num w:numId="6">
    <w:abstractNumId w:val="6"/>
  </w:num>
  <w:num w:numId="7">
    <w:abstractNumId w:val="4"/>
  </w:num>
  <w:num w:numId="8">
    <w:abstractNumId w:val="35"/>
  </w:num>
  <w:num w:numId="9">
    <w:abstractNumId w:val="25"/>
  </w:num>
  <w:num w:numId="10">
    <w:abstractNumId w:val="14"/>
  </w:num>
  <w:num w:numId="11">
    <w:abstractNumId w:val="5"/>
  </w:num>
  <w:num w:numId="12">
    <w:abstractNumId w:val="33"/>
  </w:num>
  <w:num w:numId="13">
    <w:abstractNumId w:val="30"/>
  </w:num>
  <w:num w:numId="14">
    <w:abstractNumId w:val="17"/>
  </w:num>
  <w:num w:numId="15">
    <w:abstractNumId w:val="8"/>
  </w:num>
  <w:num w:numId="16">
    <w:abstractNumId w:val="29"/>
  </w:num>
  <w:num w:numId="17">
    <w:abstractNumId w:val="11"/>
  </w:num>
  <w:num w:numId="18">
    <w:abstractNumId w:val="7"/>
  </w:num>
  <w:num w:numId="19">
    <w:abstractNumId w:val="1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5"/>
  </w:num>
  <w:num w:numId="24">
    <w:abstractNumId w:val="13"/>
  </w:num>
  <w:num w:numId="25">
    <w:abstractNumId w:val="34"/>
  </w:num>
  <w:num w:numId="26">
    <w:abstractNumId w:val="2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3"/>
  </w:num>
  <w:num w:numId="30">
    <w:abstractNumId w:val="9"/>
  </w:num>
  <w:num w:numId="31">
    <w:abstractNumId w:val="36"/>
  </w:num>
  <w:num w:numId="32">
    <w:abstractNumId w:val="31"/>
  </w:num>
  <w:num w:numId="33">
    <w:abstractNumId w:val="0"/>
  </w:num>
  <w:num w:numId="34">
    <w:abstractNumId w:val="18"/>
  </w:num>
  <w:num w:numId="35">
    <w:abstractNumId w:val="19"/>
  </w:num>
  <w:num w:numId="36">
    <w:abstractNumId w:val="24"/>
  </w:num>
  <w:num w:numId="37">
    <w:abstractNumId w:val="20"/>
  </w:num>
  <w:num w:numId="38">
    <w:abstractNumId w:val="2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25504"/>
    <w:rsid w:val="00061BC3"/>
    <w:rsid w:val="00094486"/>
    <w:rsid w:val="000979A5"/>
    <w:rsid w:val="000C6B77"/>
    <w:rsid w:val="000D0B43"/>
    <w:rsid w:val="00101774"/>
    <w:rsid w:val="001075E2"/>
    <w:rsid w:val="001131B1"/>
    <w:rsid w:val="00186817"/>
    <w:rsid w:val="002701F4"/>
    <w:rsid w:val="002839AA"/>
    <w:rsid w:val="003020A5"/>
    <w:rsid w:val="00305DBB"/>
    <w:rsid w:val="00321762"/>
    <w:rsid w:val="00354C33"/>
    <w:rsid w:val="00362845"/>
    <w:rsid w:val="00382DF6"/>
    <w:rsid w:val="00396D7E"/>
    <w:rsid w:val="003C53BA"/>
    <w:rsid w:val="003D0763"/>
    <w:rsid w:val="003E2321"/>
    <w:rsid w:val="00425771"/>
    <w:rsid w:val="00450839"/>
    <w:rsid w:val="00463CBB"/>
    <w:rsid w:val="004655C6"/>
    <w:rsid w:val="004A212C"/>
    <w:rsid w:val="004A6383"/>
    <w:rsid w:val="004D47B4"/>
    <w:rsid w:val="005234BA"/>
    <w:rsid w:val="005750DE"/>
    <w:rsid w:val="005842B4"/>
    <w:rsid w:val="005A1306"/>
    <w:rsid w:val="005A6387"/>
    <w:rsid w:val="005E0E39"/>
    <w:rsid w:val="005F723B"/>
    <w:rsid w:val="00625B68"/>
    <w:rsid w:val="006E3867"/>
    <w:rsid w:val="006F6B38"/>
    <w:rsid w:val="007137BF"/>
    <w:rsid w:val="007325D5"/>
    <w:rsid w:val="007618B0"/>
    <w:rsid w:val="00765A52"/>
    <w:rsid w:val="00795751"/>
    <w:rsid w:val="007B3FA8"/>
    <w:rsid w:val="007F14D6"/>
    <w:rsid w:val="008738BB"/>
    <w:rsid w:val="00874560"/>
    <w:rsid w:val="00882504"/>
    <w:rsid w:val="008A70AD"/>
    <w:rsid w:val="008C47E7"/>
    <w:rsid w:val="008D3A8E"/>
    <w:rsid w:val="008E2C06"/>
    <w:rsid w:val="00920C11"/>
    <w:rsid w:val="009D7EEB"/>
    <w:rsid w:val="009F6A57"/>
    <w:rsid w:val="00A10825"/>
    <w:rsid w:val="00A755F4"/>
    <w:rsid w:val="00A87A00"/>
    <w:rsid w:val="00A95567"/>
    <w:rsid w:val="00B02FEF"/>
    <w:rsid w:val="00B40503"/>
    <w:rsid w:val="00B83EDD"/>
    <w:rsid w:val="00BB69C8"/>
    <w:rsid w:val="00C05240"/>
    <w:rsid w:val="00C60286"/>
    <w:rsid w:val="00C6260D"/>
    <w:rsid w:val="00CC284F"/>
    <w:rsid w:val="00CD68D3"/>
    <w:rsid w:val="00CE2A7A"/>
    <w:rsid w:val="00D04546"/>
    <w:rsid w:val="00D10F4E"/>
    <w:rsid w:val="00D62DF9"/>
    <w:rsid w:val="00DD5D3E"/>
    <w:rsid w:val="00E02B13"/>
    <w:rsid w:val="00E74842"/>
    <w:rsid w:val="00E811D3"/>
    <w:rsid w:val="00F11F9E"/>
    <w:rsid w:val="00F140F4"/>
    <w:rsid w:val="00F340D1"/>
    <w:rsid w:val="00F365BE"/>
    <w:rsid w:val="00F634D6"/>
    <w:rsid w:val="00F86422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1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1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E338-9073-4E8A-9A8C-03366C60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44</cp:revision>
  <cp:lastPrinted>2022-07-01T15:02:00Z</cp:lastPrinted>
  <dcterms:created xsi:type="dcterms:W3CDTF">2022-04-05T11:20:00Z</dcterms:created>
  <dcterms:modified xsi:type="dcterms:W3CDTF">2022-12-13T10:58:00Z</dcterms:modified>
</cp:coreProperties>
</file>