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112AD" w14:textId="77777777" w:rsidR="00E93D73" w:rsidRDefault="00000000">
      <w:pPr>
        <w:pageBreakBefore/>
        <w:widowControl w:val="0"/>
        <w:shd w:val="clear" w:color="auto" w:fill="FFFFFF"/>
        <w:tabs>
          <w:tab w:val="left" w:pos="567"/>
        </w:tabs>
        <w:jc w:val="right"/>
        <w:rPr>
          <w:rFonts w:asciiTheme="minorHAnsi" w:hAnsiTheme="minorHAnsi" w:cstheme="minorHAnsi"/>
        </w:rPr>
      </w:pPr>
      <w:r>
        <w:rPr>
          <w:rFonts w:asciiTheme="minorHAnsi" w:hAnsiTheme="minorHAnsi" w:cstheme="minorHAnsi"/>
          <w:iCs/>
          <w:color w:val="000000"/>
          <w:sz w:val="22"/>
          <w:szCs w:val="22"/>
        </w:rPr>
        <w:t xml:space="preserve">Załącznik nr 1 do Umowy </w:t>
      </w:r>
    </w:p>
    <w:p w14:paraId="76765614" w14:textId="77777777" w:rsidR="00E93D73" w:rsidRDefault="00E93D73">
      <w:pPr>
        <w:jc w:val="both"/>
        <w:rPr>
          <w:rFonts w:asciiTheme="minorHAnsi" w:hAnsiTheme="minorHAnsi" w:cstheme="minorHAnsi"/>
          <w:b/>
          <w:iCs/>
          <w:color w:val="000000"/>
          <w:sz w:val="22"/>
          <w:szCs w:val="22"/>
        </w:rPr>
      </w:pPr>
    </w:p>
    <w:p w14:paraId="34D1384D" w14:textId="77777777" w:rsidR="00E93D73" w:rsidRDefault="00000000">
      <w:pPr>
        <w:spacing w:after="60"/>
        <w:jc w:val="center"/>
        <w:rPr>
          <w:rFonts w:asciiTheme="minorHAnsi" w:hAnsiTheme="minorHAnsi" w:cstheme="minorHAnsi"/>
        </w:rPr>
      </w:pPr>
      <w:r>
        <w:rPr>
          <w:rFonts w:asciiTheme="minorHAnsi" w:eastAsia="Calibri" w:hAnsiTheme="minorHAnsi" w:cstheme="minorHAnsi"/>
          <w:b/>
          <w:bCs/>
          <w:sz w:val="22"/>
          <w:szCs w:val="22"/>
          <w:lang w:eastAsia="en-US"/>
        </w:rPr>
        <w:t>Klauzula informacyjna na podstawie art. 13 RODO</w:t>
      </w:r>
    </w:p>
    <w:p w14:paraId="59699F56" w14:textId="77777777" w:rsidR="00E93D73" w:rsidRDefault="00E93D73">
      <w:pPr>
        <w:spacing w:after="60"/>
        <w:jc w:val="both"/>
        <w:rPr>
          <w:rFonts w:asciiTheme="minorHAnsi" w:eastAsia="Calibri" w:hAnsiTheme="minorHAnsi" w:cstheme="minorHAnsi"/>
          <w:b/>
          <w:bCs/>
          <w:sz w:val="22"/>
          <w:szCs w:val="22"/>
          <w:lang w:eastAsia="en-US"/>
        </w:rPr>
      </w:pPr>
    </w:p>
    <w:p w14:paraId="44129D61" w14:textId="77777777" w:rsidR="00E93D73" w:rsidRDefault="00000000">
      <w:pPr>
        <w:spacing w:after="60"/>
        <w:jc w:val="both"/>
        <w:rPr>
          <w:rFonts w:asciiTheme="minorHAnsi" w:hAnsiTheme="minorHAnsi" w:cstheme="minorHAnsi"/>
        </w:rPr>
      </w:pPr>
      <w:r>
        <w:rPr>
          <w:rFonts w:asciiTheme="minorHAnsi" w:eastAsia="Calibri" w:hAnsiTheme="minorHAnsi" w:cstheme="minorHAnsi"/>
          <w:sz w:val="22"/>
          <w:szCs w:val="22"/>
          <w:lang w:eastAsia="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(zwanym dalej RODO) informujemy, iż:</w:t>
      </w:r>
    </w:p>
    <w:p w14:paraId="192C64BD" w14:textId="77777777" w:rsidR="00E93D73" w:rsidRDefault="00E93D73">
      <w:pPr>
        <w:ind w:left="360"/>
        <w:contextualSpacing/>
        <w:jc w:val="both"/>
        <w:rPr>
          <w:rFonts w:asciiTheme="minorHAnsi" w:hAnsiTheme="minorHAnsi" w:cstheme="minorHAnsi"/>
          <w:color w:val="000000"/>
          <w:sz w:val="22"/>
          <w:szCs w:val="22"/>
          <w:lang w:eastAsia="pl-PL"/>
        </w:rPr>
      </w:pPr>
    </w:p>
    <w:p w14:paraId="5721599C" w14:textId="77777777" w:rsidR="00E93D73" w:rsidRDefault="00000000">
      <w:pPr>
        <w:numPr>
          <w:ilvl w:val="0"/>
          <w:numId w:val="1"/>
        </w:numPr>
        <w:contextualSpacing/>
        <w:jc w:val="both"/>
        <w:rPr>
          <w:rFonts w:asciiTheme="minorHAnsi" w:hAnsiTheme="minorHAnsi" w:cstheme="minorHAnsi"/>
        </w:rPr>
      </w:pPr>
      <w:r>
        <w:rPr>
          <w:rFonts w:asciiTheme="minorHAnsi" w:eastAsia="Calibri" w:hAnsiTheme="minorHAnsi" w:cstheme="minorHAnsi"/>
          <w:sz w:val="22"/>
          <w:szCs w:val="22"/>
          <w:lang w:eastAsia="en-US"/>
        </w:rPr>
        <w:t xml:space="preserve">Administratorem Pani/Pana danych osobowych jest Zarząd Spółki </w:t>
      </w:r>
      <w:r>
        <w:rPr>
          <w:rFonts w:asciiTheme="minorHAnsi" w:eastAsia="Calibri" w:hAnsiTheme="minorHAnsi" w:cstheme="minorHAnsi"/>
          <w:sz w:val="22"/>
        </w:rPr>
        <w:t>Przedsiębiorstwa Komunikacji Metropolitalnej Spółka z ograniczoną odpowiedzialnością</w:t>
      </w:r>
      <w:r>
        <w:rPr>
          <w:rFonts w:asciiTheme="minorHAnsi" w:eastAsia="Calibri" w:hAnsiTheme="minorHAnsi" w:cstheme="minorHAnsi"/>
          <w:sz w:val="22"/>
          <w:szCs w:val="22"/>
          <w:lang w:eastAsia="en-US"/>
        </w:rPr>
        <w:t>, 42-622 Świerklaniec, ul. Parkowa 3, adres email: biuro@pkm-swierklaniec.pl, strona internetowa: www.pkm-swierklaniec.pl.</w:t>
      </w:r>
    </w:p>
    <w:p w14:paraId="3577A34B" w14:textId="77777777" w:rsidR="00E93D73" w:rsidRDefault="00000000">
      <w:pPr>
        <w:numPr>
          <w:ilvl w:val="0"/>
          <w:numId w:val="1"/>
        </w:numPr>
        <w:contextualSpacing/>
        <w:jc w:val="both"/>
        <w:rPr>
          <w:rFonts w:asciiTheme="minorHAnsi" w:hAnsiTheme="minorHAnsi" w:cstheme="minorHAnsi"/>
        </w:rPr>
      </w:pPr>
      <w:r>
        <w:rPr>
          <w:rFonts w:asciiTheme="minorHAnsi" w:eastAsia="Calibri" w:hAnsiTheme="minorHAnsi" w:cstheme="minorHAnsi"/>
          <w:sz w:val="22"/>
          <w:szCs w:val="22"/>
          <w:lang w:eastAsia="en-US"/>
        </w:rPr>
        <w:t>Została wyznaczona osoba do kontaktu w sprawie przetwarzania danych osobowych, adres email: j.muniak@pkm-swierklaniec.pl</w:t>
      </w:r>
    </w:p>
    <w:p w14:paraId="49C0441F" w14:textId="77777777" w:rsidR="00E93D73" w:rsidRDefault="00000000">
      <w:pPr>
        <w:numPr>
          <w:ilvl w:val="0"/>
          <w:numId w:val="1"/>
        </w:numPr>
        <w:contextualSpacing/>
        <w:jc w:val="both"/>
        <w:rPr>
          <w:rFonts w:asciiTheme="minorHAnsi" w:hAnsiTheme="minorHAnsi" w:cstheme="minorHAnsi"/>
        </w:rPr>
      </w:pPr>
      <w:r>
        <w:rPr>
          <w:rFonts w:asciiTheme="minorHAnsi" w:eastAsia="Calibri" w:hAnsiTheme="minorHAnsi" w:cstheme="minorHAnsi"/>
          <w:sz w:val="22"/>
          <w:szCs w:val="22"/>
          <w:lang w:eastAsia="en-US"/>
        </w:rPr>
        <w:t>Pani/Pana dane osobowe będą przetwarzane w następujących celach:</w:t>
      </w:r>
    </w:p>
    <w:p w14:paraId="700224DD" w14:textId="77777777" w:rsidR="00E93D73" w:rsidRDefault="00000000">
      <w:pPr>
        <w:numPr>
          <w:ilvl w:val="1"/>
          <w:numId w:val="2"/>
        </w:numPr>
        <w:contextualSpacing/>
        <w:jc w:val="both"/>
        <w:rPr>
          <w:rFonts w:asciiTheme="minorHAnsi" w:hAnsiTheme="minorHAnsi" w:cstheme="minorHAnsi"/>
        </w:rPr>
      </w:pPr>
      <w:r>
        <w:rPr>
          <w:rFonts w:asciiTheme="minorHAnsi" w:eastAsia="Calibri" w:hAnsiTheme="minorHAnsi" w:cstheme="minorHAnsi"/>
          <w:sz w:val="22"/>
          <w:szCs w:val="22"/>
          <w:lang w:eastAsia="en-US"/>
        </w:rPr>
        <w:t>zawarcia umowy,</w:t>
      </w:r>
    </w:p>
    <w:p w14:paraId="1D4D16B1" w14:textId="77777777" w:rsidR="00E93D73" w:rsidRDefault="00000000">
      <w:pPr>
        <w:numPr>
          <w:ilvl w:val="1"/>
          <w:numId w:val="2"/>
        </w:numPr>
        <w:contextualSpacing/>
        <w:jc w:val="both"/>
        <w:rPr>
          <w:rFonts w:asciiTheme="minorHAnsi" w:hAnsiTheme="minorHAnsi" w:cstheme="minorHAnsi"/>
        </w:rPr>
      </w:pPr>
      <w:r>
        <w:rPr>
          <w:rFonts w:asciiTheme="minorHAnsi" w:eastAsia="Calibri" w:hAnsiTheme="minorHAnsi" w:cstheme="minorHAnsi"/>
          <w:sz w:val="22"/>
          <w:szCs w:val="22"/>
          <w:lang w:eastAsia="en-US"/>
        </w:rPr>
        <w:t>realizacja i rozliczenie umowy,</w:t>
      </w:r>
    </w:p>
    <w:p w14:paraId="316C4710" w14:textId="77777777" w:rsidR="00E93D73" w:rsidRDefault="00000000">
      <w:pPr>
        <w:numPr>
          <w:ilvl w:val="1"/>
          <w:numId w:val="2"/>
        </w:numPr>
        <w:contextualSpacing/>
        <w:jc w:val="both"/>
        <w:rPr>
          <w:rFonts w:asciiTheme="minorHAnsi" w:hAnsiTheme="minorHAnsi" w:cstheme="minorHAnsi"/>
        </w:rPr>
      </w:pPr>
      <w:r>
        <w:rPr>
          <w:rFonts w:asciiTheme="minorHAnsi" w:eastAsia="Calibri" w:hAnsiTheme="minorHAnsi" w:cstheme="minorHAnsi"/>
          <w:sz w:val="22"/>
          <w:szCs w:val="22"/>
          <w:lang w:eastAsia="en-US"/>
        </w:rPr>
        <w:t>archiwizacja dokumentacji.</w:t>
      </w:r>
    </w:p>
    <w:p w14:paraId="21EF0496" w14:textId="77777777" w:rsidR="00E93D73" w:rsidRDefault="00000000">
      <w:pPr>
        <w:ind w:left="720"/>
        <w:contextualSpacing/>
        <w:jc w:val="both"/>
        <w:rPr>
          <w:rFonts w:asciiTheme="minorHAnsi" w:hAnsiTheme="minorHAnsi" w:cstheme="minorHAnsi"/>
        </w:rPr>
      </w:pPr>
      <w:r>
        <w:rPr>
          <w:rFonts w:asciiTheme="minorHAnsi" w:eastAsia="Calibri" w:hAnsiTheme="minorHAnsi" w:cstheme="minorHAnsi"/>
          <w:sz w:val="22"/>
          <w:szCs w:val="22"/>
          <w:lang w:eastAsia="en-US"/>
        </w:rPr>
        <w:t>Podstawą prawną przetwarzania danych osobowych jest:</w:t>
      </w:r>
    </w:p>
    <w:p w14:paraId="698FA4D0" w14:textId="77777777" w:rsidR="00E93D73" w:rsidRDefault="00000000">
      <w:pPr>
        <w:numPr>
          <w:ilvl w:val="0"/>
          <w:numId w:val="3"/>
        </w:numPr>
        <w:contextualSpacing/>
        <w:jc w:val="both"/>
        <w:rPr>
          <w:rFonts w:asciiTheme="minorHAnsi" w:hAnsiTheme="minorHAnsi" w:cstheme="minorHAnsi"/>
        </w:rPr>
      </w:pPr>
      <w:r>
        <w:rPr>
          <w:rFonts w:asciiTheme="minorHAnsi" w:eastAsia="Calibri" w:hAnsiTheme="minorHAnsi" w:cstheme="minorHAnsi"/>
          <w:sz w:val="22"/>
          <w:szCs w:val="22"/>
          <w:lang w:eastAsia="en-US"/>
        </w:rPr>
        <w:t xml:space="preserve">niezbędność przetwarzania do zawarcia i realizacji umowy na </w:t>
      </w:r>
      <w:r>
        <w:rPr>
          <w:rFonts w:asciiTheme="minorHAnsi" w:eastAsia="Calibri" w:hAnsiTheme="minorHAnsi" w:cstheme="minorHAnsi"/>
          <w:bCs/>
          <w:sz w:val="22"/>
          <w:szCs w:val="22"/>
          <w:lang w:eastAsia="en-US"/>
        </w:rPr>
        <w:t xml:space="preserve"> świadczenie usług kierowania autobusami komunikacji miejskiej należącymi do PKM Sp. z o.o. w Świerklańcu </w:t>
      </w:r>
      <w:r>
        <w:rPr>
          <w:rFonts w:asciiTheme="minorHAnsi" w:eastAsia="Calibri" w:hAnsiTheme="minorHAnsi" w:cstheme="minorHAnsi"/>
          <w:sz w:val="22"/>
          <w:szCs w:val="22"/>
          <w:lang w:eastAsia="en-US"/>
        </w:rPr>
        <w:t xml:space="preserve"> (art. 6 ust. 1 lit. b rozporządzenia),</w:t>
      </w:r>
    </w:p>
    <w:p w14:paraId="46B2B3DA" w14:textId="77777777" w:rsidR="00E93D73" w:rsidRDefault="00000000">
      <w:pPr>
        <w:numPr>
          <w:ilvl w:val="0"/>
          <w:numId w:val="3"/>
        </w:numPr>
        <w:contextualSpacing/>
        <w:jc w:val="both"/>
        <w:rPr>
          <w:rFonts w:asciiTheme="minorHAnsi" w:hAnsiTheme="minorHAnsi" w:cstheme="minorHAnsi"/>
        </w:rPr>
      </w:pPr>
      <w:r>
        <w:rPr>
          <w:rFonts w:asciiTheme="minorHAnsi" w:eastAsia="Calibri" w:hAnsiTheme="minorHAnsi" w:cstheme="minorHAnsi"/>
          <w:sz w:val="22"/>
          <w:szCs w:val="22"/>
          <w:lang w:eastAsia="en-US"/>
        </w:rPr>
        <w:t>obowiązek prawny administratora wynikający z ustawy z dnia 29 września 1994r. o rachunkowości oraz ustawy z dnia 11 marca 2004 r. o podatku od towarów i usług (art. 6 ust. 1 lit. c rozporządzenia),</w:t>
      </w:r>
    </w:p>
    <w:p w14:paraId="50AA8870" w14:textId="77777777" w:rsidR="00E93D73" w:rsidRDefault="00000000">
      <w:pPr>
        <w:numPr>
          <w:ilvl w:val="0"/>
          <w:numId w:val="3"/>
        </w:numPr>
        <w:contextualSpacing/>
        <w:jc w:val="both"/>
        <w:rPr>
          <w:rFonts w:asciiTheme="minorHAnsi" w:hAnsiTheme="minorHAnsi" w:cstheme="minorHAnsi"/>
        </w:rPr>
      </w:pPr>
      <w:r>
        <w:rPr>
          <w:rFonts w:asciiTheme="minorHAnsi" w:eastAsia="Calibri" w:hAnsiTheme="minorHAnsi" w:cstheme="minorHAnsi"/>
          <w:sz w:val="22"/>
          <w:szCs w:val="22"/>
          <w:lang w:eastAsia="en-US"/>
        </w:rPr>
        <w:t>obowiązek prawny administratora wynikający z art. 5 ustawy o narodowym zasobie archiwalnym i archiwach (art. 6 ust. 1 lit. c rozporządzenia).</w:t>
      </w:r>
    </w:p>
    <w:p w14:paraId="39410D26" w14:textId="77777777" w:rsidR="00E93D73" w:rsidRDefault="00000000">
      <w:pPr>
        <w:pStyle w:val="Akapitzlist"/>
        <w:numPr>
          <w:ilvl w:val="0"/>
          <w:numId w:val="1"/>
        </w:numPr>
        <w:jc w:val="both"/>
        <w:rPr>
          <w:rFonts w:asciiTheme="minorHAnsi" w:hAnsiTheme="minorHAnsi" w:cstheme="minorHAnsi"/>
        </w:rPr>
      </w:pPr>
      <w:r>
        <w:rPr>
          <w:rFonts w:asciiTheme="minorHAnsi" w:eastAsia="Calibri" w:hAnsiTheme="minorHAnsi" w:cstheme="minorHAnsi"/>
          <w:sz w:val="22"/>
          <w:szCs w:val="22"/>
          <w:lang w:eastAsia="en-US"/>
        </w:rPr>
        <w:t xml:space="preserve">Pani/Pana dane osobowe będą ujawniane osobom upoważnionym </w:t>
      </w:r>
      <w:r>
        <w:rPr>
          <w:rFonts w:asciiTheme="minorHAnsi" w:eastAsia="Calibri" w:hAnsiTheme="minorHAnsi" w:cstheme="minorHAnsi"/>
          <w:sz w:val="22"/>
          <w:szCs w:val="22"/>
          <w:lang w:eastAsia="en-US"/>
        </w:rPr>
        <w:br/>
        <w:t xml:space="preserve">przez administratora danych osobowych oraz podmiotom upoważnionym </w:t>
      </w:r>
      <w:r>
        <w:rPr>
          <w:rFonts w:asciiTheme="minorHAnsi" w:eastAsia="Calibri" w:hAnsiTheme="minorHAnsi" w:cstheme="minorHAnsi"/>
          <w:sz w:val="22"/>
          <w:szCs w:val="22"/>
          <w:lang w:eastAsia="en-US"/>
        </w:rPr>
        <w:br/>
        <w:t>na podstawie przepisów prawa, podmiotom świadczącym usługi informatyczne, operatorom pocztowym lub kurierom w przypadku korespondencji papierowej, bankom w zakresie realizacji płatności. Ponadto w zakresie stanowiącym informację publiczną dane będą ujawniane każdemu zainteresowanemu taką informacją lub publikowane na portalu BIP;</w:t>
      </w:r>
    </w:p>
    <w:p w14:paraId="0FA24A31" w14:textId="77777777" w:rsidR="00E93D73" w:rsidRDefault="00000000">
      <w:pPr>
        <w:numPr>
          <w:ilvl w:val="0"/>
          <w:numId w:val="1"/>
        </w:numPr>
        <w:contextualSpacing/>
        <w:jc w:val="both"/>
        <w:rPr>
          <w:rFonts w:asciiTheme="minorHAnsi" w:hAnsiTheme="minorHAnsi" w:cstheme="minorHAnsi"/>
        </w:rPr>
      </w:pPr>
      <w:r>
        <w:rPr>
          <w:rFonts w:asciiTheme="minorHAnsi" w:eastAsia="Calibri" w:hAnsiTheme="minorHAnsi" w:cstheme="minorHAnsi"/>
          <w:sz w:val="22"/>
          <w:szCs w:val="22"/>
          <w:lang w:eastAsia="en-US"/>
        </w:rPr>
        <w:t xml:space="preserve">Pani/Pana dane osobowe będą przechowywane przez okres wynikający </w:t>
      </w:r>
      <w:r>
        <w:rPr>
          <w:rFonts w:asciiTheme="minorHAnsi" w:eastAsia="Calibri" w:hAnsiTheme="minorHAnsi" w:cstheme="minorHAnsi"/>
          <w:sz w:val="22"/>
          <w:szCs w:val="22"/>
          <w:lang w:eastAsia="en-US"/>
        </w:rPr>
        <w:br/>
        <w:t>z przepisów prawa dot. archiwizacji.</w:t>
      </w:r>
    </w:p>
    <w:p w14:paraId="6004F60B" w14:textId="77777777" w:rsidR="00E93D73" w:rsidRDefault="00000000">
      <w:pPr>
        <w:numPr>
          <w:ilvl w:val="0"/>
          <w:numId w:val="1"/>
        </w:numPr>
        <w:contextualSpacing/>
        <w:jc w:val="both"/>
        <w:rPr>
          <w:rFonts w:asciiTheme="minorHAnsi" w:hAnsiTheme="minorHAnsi" w:cstheme="minorHAnsi"/>
        </w:rPr>
      </w:pPr>
      <w:r>
        <w:rPr>
          <w:rFonts w:asciiTheme="minorHAnsi" w:eastAsia="Calibri" w:hAnsiTheme="minorHAnsi" w:cstheme="minorHAnsi"/>
          <w:sz w:val="22"/>
          <w:szCs w:val="22"/>
          <w:lang w:eastAsia="en-US"/>
        </w:rPr>
        <w:t>Przysługuje Pani/Panu prawo dostępu do treści swoich danych oraz prawo żądania ich sprostowania, usunięcia lub ograniczenia przetwarzania, prawo wniesienia skargi do Prezesa Urzędu Ochrony Danych Osobowych;</w:t>
      </w:r>
    </w:p>
    <w:p w14:paraId="395FDF56" w14:textId="77777777" w:rsidR="00E93D73" w:rsidRDefault="00000000">
      <w:pPr>
        <w:numPr>
          <w:ilvl w:val="0"/>
          <w:numId w:val="1"/>
        </w:numPr>
        <w:contextualSpacing/>
        <w:jc w:val="both"/>
        <w:rPr>
          <w:rFonts w:asciiTheme="minorHAnsi" w:hAnsiTheme="minorHAnsi" w:cstheme="minorHAnsi"/>
        </w:rPr>
      </w:pPr>
      <w:r>
        <w:rPr>
          <w:rFonts w:asciiTheme="minorHAnsi" w:eastAsia="Calibri" w:hAnsiTheme="minorHAnsi" w:cstheme="minorHAnsi"/>
          <w:sz w:val="22"/>
          <w:szCs w:val="22"/>
          <w:lang w:eastAsia="en-US"/>
        </w:rPr>
        <w:t xml:space="preserve">Podanie danych osobowych jest wymogiem ustawowym w zakresie celu b oraz c </w:t>
      </w:r>
      <w:r>
        <w:rPr>
          <w:rFonts w:asciiTheme="minorHAnsi" w:eastAsia="Calibri" w:hAnsiTheme="minorHAnsi" w:cstheme="minorHAnsi"/>
          <w:sz w:val="22"/>
          <w:szCs w:val="22"/>
          <w:lang w:eastAsia="en-US"/>
        </w:rPr>
        <w:br/>
        <w:t>i umownym w zakresie celu a. Podanie danych jest obowiązkowe. Konsekwencją niepodania danych jest brak możliwości zawarcia lub realizacji lub rozliczenia umowy.</w:t>
      </w:r>
    </w:p>
    <w:p w14:paraId="2E07A9D4" w14:textId="77777777" w:rsidR="00E93D73" w:rsidRDefault="00000000">
      <w:pPr>
        <w:numPr>
          <w:ilvl w:val="0"/>
          <w:numId w:val="1"/>
        </w:numPr>
        <w:contextualSpacing/>
        <w:jc w:val="both"/>
        <w:rPr>
          <w:rFonts w:asciiTheme="minorHAnsi" w:hAnsiTheme="minorHAnsi" w:cstheme="minorHAnsi"/>
        </w:rPr>
      </w:pPr>
      <w:r>
        <w:rPr>
          <w:rFonts w:asciiTheme="minorHAnsi" w:eastAsia="Calibri" w:hAnsiTheme="minorHAnsi" w:cstheme="minorHAnsi"/>
          <w:sz w:val="22"/>
          <w:szCs w:val="22"/>
          <w:lang w:eastAsia="en-US"/>
        </w:rPr>
        <w:t>Pani/Pana dane osobowe nie będą wykorzystywane do zautomatyzowanego podejmowania decyzji ani profilowania, o którym mowa w art. 22 RODO.</w:t>
      </w:r>
    </w:p>
    <w:p w14:paraId="770AFDB5" w14:textId="77777777" w:rsidR="00E93D73" w:rsidRDefault="00000000">
      <w:p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br w:type="page"/>
      </w:r>
    </w:p>
    <w:p w14:paraId="7BB404D5" w14:textId="77777777" w:rsidR="00E93D73" w:rsidRDefault="00000000">
      <w:pPr>
        <w:spacing w:after="60"/>
        <w:ind w:left="5664" w:firstLine="290"/>
        <w:jc w:val="right"/>
        <w:rPr>
          <w:rFonts w:asciiTheme="minorHAnsi" w:hAnsiTheme="minorHAnsi" w:cstheme="minorHAnsi"/>
        </w:rPr>
      </w:pPr>
      <w:r>
        <w:rPr>
          <w:rFonts w:asciiTheme="minorHAnsi" w:hAnsiTheme="minorHAnsi" w:cstheme="minorHAnsi"/>
          <w:sz w:val="22"/>
          <w:szCs w:val="22"/>
        </w:rPr>
        <w:lastRenderedPageBreak/>
        <w:t xml:space="preserve">Załącznik nr 2 do Umowy </w:t>
      </w:r>
    </w:p>
    <w:p w14:paraId="442A57CA" w14:textId="77777777" w:rsidR="00E93D73" w:rsidRDefault="00E93D73">
      <w:pPr>
        <w:spacing w:after="60"/>
        <w:rPr>
          <w:rFonts w:asciiTheme="minorHAnsi" w:hAnsiTheme="minorHAnsi" w:cstheme="minorHAnsi"/>
          <w:sz w:val="22"/>
          <w:szCs w:val="22"/>
        </w:rPr>
      </w:pPr>
    </w:p>
    <w:p w14:paraId="2776B654" w14:textId="77777777" w:rsidR="00E93D73" w:rsidRDefault="00000000">
      <w:pPr>
        <w:spacing w:after="60"/>
        <w:jc w:val="center"/>
        <w:rPr>
          <w:rFonts w:asciiTheme="minorHAnsi" w:hAnsiTheme="minorHAnsi" w:cstheme="minorHAnsi"/>
        </w:rPr>
      </w:pPr>
      <w:r>
        <w:rPr>
          <w:rFonts w:asciiTheme="minorHAnsi" w:hAnsiTheme="minorHAnsi" w:cstheme="minorHAnsi"/>
          <w:b/>
          <w:bCs/>
          <w:sz w:val="22"/>
          <w:szCs w:val="22"/>
        </w:rPr>
        <w:t>Klauzula informacyjna na podstawie art. 14 RODO</w:t>
      </w:r>
    </w:p>
    <w:p w14:paraId="103D751B" w14:textId="77777777" w:rsidR="00E93D73" w:rsidRDefault="00E93D73">
      <w:pPr>
        <w:spacing w:after="60"/>
        <w:rPr>
          <w:rFonts w:asciiTheme="minorHAnsi" w:hAnsiTheme="minorHAnsi" w:cstheme="minorHAnsi"/>
          <w:b/>
          <w:bCs/>
          <w:sz w:val="22"/>
          <w:szCs w:val="22"/>
        </w:rPr>
      </w:pPr>
    </w:p>
    <w:p w14:paraId="20C25651" w14:textId="77777777" w:rsidR="00E93D73" w:rsidRDefault="00000000">
      <w:pPr>
        <w:spacing w:after="60"/>
        <w:jc w:val="both"/>
        <w:rPr>
          <w:rFonts w:asciiTheme="minorHAnsi" w:hAnsiTheme="minorHAnsi" w:cstheme="minorHAnsi"/>
        </w:rPr>
      </w:pPr>
      <w:r>
        <w:rPr>
          <w:rFonts w:asciiTheme="minorHAnsi" w:hAnsiTheme="minorHAnsi" w:cstheme="minorHAnsi"/>
          <w:sz w:val="22"/>
          <w:szCs w:val="22"/>
        </w:rPr>
        <w:t>Zgodnie z art. 14 ust. 1 i ust. 2 Rozporządzenia Parlamentu Europejskiego I Rady (UE) 2016/679 z dnia 27 kwietnia 2016 r. w sprawie ochrony osób fizycznych w związku z przetwarzaniem danych osobowych i w sprawie swobodnego przepływu takich danych oraz uchylenia dyrektywy 95/46/WE (zwanym dalej RODO) informujemy, iż:</w:t>
      </w:r>
    </w:p>
    <w:p w14:paraId="5A761C2B" w14:textId="77777777" w:rsidR="00E93D73" w:rsidRDefault="00E93D73">
      <w:pPr>
        <w:pStyle w:val="Akapitzlist"/>
        <w:spacing w:after="60"/>
        <w:ind w:left="360"/>
        <w:rPr>
          <w:rFonts w:asciiTheme="minorHAnsi" w:hAnsiTheme="minorHAnsi" w:cstheme="minorHAnsi"/>
          <w:color w:val="000000"/>
          <w:sz w:val="22"/>
          <w:szCs w:val="22"/>
          <w:lang w:eastAsia="pl-PL"/>
        </w:rPr>
      </w:pPr>
    </w:p>
    <w:p w14:paraId="0023870D" w14:textId="77777777" w:rsidR="00E93D73" w:rsidRDefault="00000000">
      <w:pPr>
        <w:pStyle w:val="Akapitzlist"/>
        <w:numPr>
          <w:ilvl w:val="0"/>
          <w:numId w:val="4"/>
        </w:numPr>
        <w:spacing w:after="60"/>
        <w:jc w:val="both"/>
        <w:rPr>
          <w:rFonts w:asciiTheme="minorHAnsi" w:hAnsiTheme="minorHAnsi" w:cstheme="minorHAnsi"/>
        </w:rPr>
      </w:pPr>
      <w:r>
        <w:rPr>
          <w:rFonts w:asciiTheme="minorHAnsi" w:hAnsiTheme="minorHAnsi" w:cstheme="minorHAnsi"/>
          <w:sz w:val="22"/>
          <w:szCs w:val="22"/>
        </w:rPr>
        <w:t xml:space="preserve">Administratorem Pani/Pana danych osobowych jest </w:t>
      </w:r>
      <w:r>
        <w:rPr>
          <w:rFonts w:asciiTheme="minorHAnsi" w:eastAsia="Calibri" w:hAnsiTheme="minorHAnsi" w:cstheme="minorHAnsi"/>
          <w:sz w:val="22"/>
          <w:szCs w:val="22"/>
          <w:lang w:eastAsia="en-US"/>
        </w:rPr>
        <w:t xml:space="preserve">Zarząd </w:t>
      </w:r>
      <w:r>
        <w:rPr>
          <w:rFonts w:asciiTheme="minorHAnsi" w:eastAsia="Calibri" w:hAnsiTheme="minorHAnsi" w:cstheme="minorHAnsi"/>
          <w:sz w:val="22"/>
        </w:rPr>
        <w:t>Przedsiębiorstwa Komunikacji Metropolitalnej Spółka z ograniczoną odpowiedzialnością</w:t>
      </w:r>
      <w:r>
        <w:rPr>
          <w:rFonts w:asciiTheme="minorHAnsi" w:eastAsia="Calibri" w:hAnsiTheme="minorHAnsi" w:cstheme="minorHAnsi"/>
          <w:sz w:val="22"/>
          <w:szCs w:val="22"/>
          <w:lang w:eastAsia="en-US"/>
        </w:rPr>
        <w:t>, 42-622 Świerklaniec, ul. Parkowa 3, adres email: biuro@pkm-swierklaniec.pl, strona internetowa: www.pkm-swierklaniec.pl.</w:t>
      </w:r>
    </w:p>
    <w:p w14:paraId="6E00A0A3" w14:textId="77777777" w:rsidR="00E93D73" w:rsidRDefault="00000000">
      <w:pPr>
        <w:pStyle w:val="Akapitzlist"/>
        <w:numPr>
          <w:ilvl w:val="0"/>
          <w:numId w:val="4"/>
        </w:numPr>
        <w:spacing w:after="60"/>
        <w:jc w:val="both"/>
        <w:rPr>
          <w:rFonts w:asciiTheme="minorHAnsi" w:hAnsiTheme="minorHAnsi" w:cstheme="minorHAnsi"/>
        </w:rPr>
      </w:pPr>
      <w:r>
        <w:rPr>
          <w:rFonts w:asciiTheme="minorHAnsi" w:hAnsiTheme="minorHAnsi" w:cstheme="minorHAnsi"/>
          <w:sz w:val="22"/>
          <w:szCs w:val="22"/>
        </w:rPr>
        <w:t>Została wyznaczona osoba do kontaktu w sprawie przetwarzania danych osobowych, adres email:</w:t>
      </w:r>
      <w:r>
        <w:rPr>
          <w:rFonts w:asciiTheme="minorHAnsi" w:eastAsia="Calibri" w:hAnsiTheme="minorHAnsi" w:cstheme="minorHAnsi"/>
          <w:sz w:val="22"/>
          <w:szCs w:val="22"/>
          <w:lang w:eastAsia="en-US"/>
        </w:rPr>
        <w:t xml:space="preserve"> j.muniak@pkm-swierklaniec.pl</w:t>
      </w:r>
    </w:p>
    <w:p w14:paraId="291F7FC9" w14:textId="77777777" w:rsidR="00E93D73" w:rsidRDefault="00000000">
      <w:pPr>
        <w:pStyle w:val="Akapitzlist"/>
        <w:numPr>
          <w:ilvl w:val="0"/>
          <w:numId w:val="4"/>
        </w:numPr>
        <w:spacing w:after="60"/>
        <w:jc w:val="both"/>
        <w:rPr>
          <w:rFonts w:asciiTheme="minorHAnsi" w:hAnsiTheme="minorHAnsi" w:cstheme="minorHAnsi"/>
        </w:rPr>
      </w:pPr>
      <w:r>
        <w:rPr>
          <w:rFonts w:asciiTheme="minorHAnsi" w:hAnsiTheme="minorHAnsi" w:cstheme="minorHAnsi"/>
          <w:sz w:val="22"/>
          <w:szCs w:val="22"/>
        </w:rPr>
        <w:t>Pani/Pana dane osobowe są przetwarzane w następujących celach:</w:t>
      </w:r>
    </w:p>
    <w:p w14:paraId="3875F98B" w14:textId="77777777" w:rsidR="00E93D73" w:rsidRDefault="00000000">
      <w:pPr>
        <w:pStyle w:val="Akapitzlist"/>
        <w:numPr>
          <w:ilvl w:val="1"/>
          <w:numId w:val="4"/>
        </w:numPr>
        <w:spacing w:after="60"/>
        <w:jc w:val="both"/>
        <w:rPr>
          <w:rFonts w:asciiTheme="minorHAnsi" w:hAnsiTheme="minorHAnsi" w:cstheme="minorHAnsi"/>
        </w:rPr>
      </w:pPr>
      <w:r>
        <w:rPr>
          <w:rFonts w:asciiTheme="minorHAnsi" w:hAnsiTheme="minorHAnsi" w:cstheme="minorHAnsi"/>
          <w:sz w:val="22"/>
          <w:szCs w:val="22"/>
        </w:rPr>
        <w:t>zawarcia umowy,</w:t>
      </w:r>
    </w:p>
    <w:p w14:paraId="20F313D4" w14:textId="77777777" w:rsidR="00E93D73" w:rsidRDefault="00000000">
      <w:pPr>
        <w:pStyle w:val="Akapitzlist"/>
        <w:numPr>
          <w:ilvl w:val="1"/>
          <w:numId w:val="4"/>
        </w:numPr>
        <w:spacing w:after="60"/>
        <w:jc w:val="both"/>
        <w:rPr>
          <w:rFonts w:asciiTheme="minorHAnsi" w:hAnsiTheme="minorHAnsi" w:cstheme="minorHAnsi"/>
        </w:rPr>
      </w:pPr>
      <w:r>
        <w:rPr>
          <w:rFonts w:asciiTheme="minorHAnsi" w:hAnsiTheme="minorHAnsi" w:cstheme="minorHAnsi"/>
          <w:sz w:val="22"/>
          <w:szCs w:val="22"/>
        </w:rPr>
        <w:t>realizacja i rozliczenie umowy,</w:t>
      </w:r>
    </w:p>
    <w:p w14:paraId="284C66B0" w14:textId="77777777" w:rsidR="00E93D73" w:rsidRDefault="00000000">
      <w:pPr>
        <w:pStyle w:val="Akapitzlist"/>
        <w:numPr>
          <w:ilvl w:val="1"/>
          <w:numId w:val="4"/>
        </w:numPr>
        <w:spacing w:after="60"/>
        <w:jc w:val="both"/>
        <w:rPr>
          <w:rFonts w:asciiTheme="minorHAnsi" w:hAnsiTheme="minorHAnsi" w:cstheme="minorHAnsi"/>
        </w:rPr>
      </w:pPr>
      <w:r>
        <w:rPr>
          <w:rFonts w:asciiTheme="minorHAnsi" w:hAnsiTheme="minorHAnsi" w:cstheme="minorHAnsi"/>
          <w:sz w:val="22"/>
          <w:szCs w:val="22"/>
        </w:rPr>
        <w:t>archiwizacja dokumentacji.</w:t>
      </w:r>
    </w:p>
    <w:p w14:paraId="160C2A08" w14:textId="77777777" w:rsidR="00E93D73" w:rsidRDefault="00000000">
      <w:pPr>
        <w:pStyle w:val="Akapitzlist"/>
        <w:numPr>
          <w:ilvl w:val="0"/>
          <w:numId w:val="4"/>
        </w:numPr>
        <w:spacing w:after="60"/>
        <w:jc w:val="both"/>
        <w:rPr>
          <w:rFonts w:asciiTheme="minorHAnsi" w:hAnsiTheme="minorHAnsi" w:cstheme="minorHAnsi"/>
        </w:rPr>
      </w:pPr>
      <w:r>
        <w:rPr>
          <w:rFonts w:asciiTheme="minorHAnsi" w:hAnsiTheme="minorHAnsi" w:cstheme="minorHAnsi"/>
          <w:sz w:val="22"/>
          <w:szCs w:val="22"/>
        </w:rPr>
        <w:t>Podstawą prawną przetwarzania danych osobowych jest:</w:t>
      </w:r>
    </w:p>
    <w:p w14:paraId="6BB5424E" w14:textId="77777777" w:rsidR="00E93D73" w:rsidRDefault="00000000">
      <w:pPr>
        <w:pStyle w:val="Akapitzlist"/>
        <w:numPr>
          <w:ilvl w:val="0"/>
          <w:numId w:val="5"/>
        </w:numPr>
        <w:jc w:val="both"/>
        <w:rPr>
          <w:rFonts w:asciiTheme="minorHAnsi" w:hAnsiTheme="minorHAnsi" w:cstheme="minorHAnsi"/>
        </w:rPr>
      </w:pPr>
      <w:r>
        <w:rPr>
          <w:rFonts w:asciiTheme="minorHAnsi" w:hAnsiTheme="minorHAnsi" w:cstheme="minorHAnsi"/>
          <w:sz w:val="22"/>
          <w:szCs w:val="22"/>
        </w:rPr>
        <w:t xml:space="preserve">niezbędność przetwarzania do realizacji prawnie uzasadnionych interesów administratora jakim są zawarcie i realizacja umowy dotyczącej </w:t>
      </w:r>
      <w:r>
        <w:rPr>
          <w:rFonts w:asciiTheme="minorHAnsi" w:eastAsia="Calibri" w:hAnsiTheme="minorHAnsi" w:cstheme="minorHAnsi"/>
          <w:bCs/>
          <w:sz w:val="22"/>
          <w:szCs w:val="22"/>
          <w:lang w:eastAsia="en-US" w:bidi="ar-SA"/>
        </w:rPr>
        <w:t xml:space="preserve">świadczenia usług kierowania autobusami komunikacji miejskiej należącymi do PKM Sp. z o.o. w Świerklańcu  </w:t>
      </w:r>
      <w:r>
        <w:rPr>
          <w:rFonts w:asciiTheme="minorHAnsi" w:hAnsiTheme="minorHAnsi" w:cstheme="minorHAnsi"/>
          <w:sz w:val="22"/>
          <w:szCs w:val="22"/>
        </w:rPr>
        <w:t>(art. 6 ust. 1 lit. f rozporządzenia),</w:t>
      </w:r>
    </w:p>
    <w:p w14:paraId="23BD9C87" w14:textId="77777777" w:rsidR="00E93D73" w:rsidRDefault="00000000">
      <w:pPr>
        <w:pStyle w:val="Akapitzlist"/>
        <w:numPr>
          <w:ilvl w:val="0"/>
          <w:numId w:val="5"/>
        </w:numPr>
        <w:jc w:val="both"/>
        <w:rPr>
          <w:rFonts w:asciiTheme="minorHAnsi" w:hAnsiTheme="minorHAnsi" w:cstheme="minorHAnsi"/>
        </w:rPr>
      </w:pPr>
      <w:r>
        <w:rPr>
          <w:rFonts w:asciiTheme="minorHAnsi" w:hAnsiTheme="minorHAnsi" w:cstheme="minorHAnsi"/>
          <w:sz w:val="22"/>
          <w:szCs w:val="22"/>
        </w:rPr>
        <w:t>obowiązek prawny administratora wynikający z art. 5 ustawy o narodowym zasobie archiwalnym i archiwach (art. 6 ust. 1 lit. c rozporządzenia).</w:t>
      </w:r>
    </w:p>
    <w:p w14:paraId="3C2AB9FD" w14:textId="77777777" w:rsidR="00E93D73" w:rsidRDefault="00000000">
      <w:pPr>
        <w:pStyle w:val="Akapitzlist"/>
        <w:numPr>
          <w:ilvl w:val="0"/>
          <w:numId w:val="4"/>
        </w:numPr>
        <w:spacing w:after="60"/>
        <w:jc w:val="both"/>
        <w:rPr>
          <w:rFonts w:asciiTheme="minorHAnsi" w:hAnsiTheme="minorHAnsi" w:cstheme="minorHAnsi"/>
        </w:rPr>
      </w:pPr>
      <w:r>
        <w:rPr>
          <w:rFonts w:asciiTheme="minorHAnsi" w:hAnsiTheme="minorHAnsi" w:cstheme="minorHAnsi"/>
          <w:sz w:val="22"/>
          <w:szCs w:val="22"/>
        </w:rPr>
        <w:t>Przetwarzane są następujące Pani/Pana kategorie danych osobowych: imię, nazwisko, nr telefonu, adres e-mail.</w:t>
      </w:r>
    </w:p>
    <w:p w14:paraId="4E2DFBAC" w14:textId="77777777" w:rsidR="00E93D73" w:rsidRDefault="00000000">
      <w:pPr>
        <w:pStyle w:val="Akapitzlist"/>
        <w:numPr>
          <w:ilvl w:val="0"/>
          <w:numId w:val="4"/>
        </w:numPr>
        <w:spacing w:after="60"/>
        <w:jc w:val="both"/>
        <w:rPr>
          <w:rFonts w:asciiTheme="minorHAnsi" w:hAnsiTheme="minorHAnsi" w:cstheme="minorHAnsi"/>
        </w:rPr>
      </w:pPr>
      <w:r>
        <w:rPr>
          <w:rFonts w:asciiTheme="minorHAnsi" w:hAnsiTheme="minorHAnsi" w:cstheme="minorHAnsi"/>
          <w:sz w:val="22"/>
          <w:szCs w:val="22"/>
        </w:rPr>
        <w:t>Pani/Pana dane osobowe będą ujawniane osobom upoważnionym przez administratora danych osobowych oraz podmiotom upoważnionym na podstawie przepisów prawa, podmiotom świadczącym usługi informatyczne, operatorom pocztowym lub kurierom w przypadku korespondencji papierowej, bankom w zakresie realizacji płatności. Ponadto w zakresie stanowiącym informację publiczną dane będą ujawniane każdemu zainteresowanemu taką informacją lub publikowane na portalu BIP.</w:t>
      </w:r>
    </w:p>
    <w:p w14:paraId="551CCA61" w14:textId="77777777" w:rsidR="00E93D73" w:rsidRDefault="00000000">
      <w:pPr>
        <w:pStyle w:val="Akapitzlist"/>
        <w:numPr>
          <w:ilvl w:val="0"/>
          <w:numId w:val="4"/>
        </w:numPr>
        <w:spacing w:after="60"/>
        <w:jc w:val="both"/>
        <w:rPr>
          <w:rFonts w:asciiTheme="minorHAnsi" w:hAnsiTheme="minorHAnsi" w:cstheme="minorHAnsi"/>
        </w:rPr>
      </w:pPr>
      <w:r>
        <w:rPr>
          <w:rFonts w:asciiTheme="minorHAnsi" w:hAnsiTheme="minorHAnsi" w:cstheme="minorHAnsi"/>
          <w:sz w:val="22"/>
          <w:szCs w:val="22"/>
        </w:rPr>
        <w:t xml:space="preserve">Pani/Pana dane osobowe będą przechowywane przez okres wynikający </w:t>
      </w:r>
      <w:r>
        <w:rPr>
          <w:rFonts w:asciiTheme="minorHAnsi" w:hAnsiTheme="minorHAnsi" w:cstheme="minorHAnsi"/>
          <w:sz w:val="22"/>
          <w:szCs w:val="22"/>
        </w:rPr>
        <w:br/>
        <w:t>z przepisów prawa dot. archiwizacji.</w:t>
      </w:r>
    </w:p>
    <w:p w14:paraId="4C8CBD5C" w14:textId="77777777" w:rsidR="00E93D73" w:rsidRDefault="00000000">
      <w:pPr>
        <w:pStyle w:val="Akapitzlist"/>
        <w:numPr>
          <w:ilvl w:val="0"/>
          <w:numId w:val="4"/>
        </w:numPr>
        <w:jc w:val="both"/>
        <w:rPr>
          <w:rFonts w:asciiTheme="minorHAnsi" w:hAnsiTheme="minorHAnsi" w:cstheme="minorHAnsi"/>
        </w:rPr>
      </w:pPr>
      <w:r>
        <w:rPr>
          <w:rFonts w:asciiTheme="minorHAnsi" w:hAnsiTheme="minorHAnsi" w:cstheme="minorHAnsi"/>
          <w:sz w:val="22"/>
          <w:szCs w:val="22"/>
        </w:rPr>
        <w:t>Przysługuje Pani/Panu prawo dostępu do treści swoich danych oraz prawo żądania ich sprostowania, usunięcia lub ograniczenia przetwarzania, prawo wyrażenia sprzeciwu wobec przetwarzania, prawo wniesienia skargi do Prezesa Urzędu Ochrony Danych Osobowych.</w:t>
      </w:r>
    </w:p>
    <w:p w14:paraId="4E494F42" w14:textId="77777777" w:rsidR="00E93D73" w:rsidRDefault="00000000">
      <w:pPr>
        <w:pStyle w:val="Akapitzlist"/>
        <w:numPr>
          <w:ilvl w:val="0"/>
          <w:numId w:val="4"/>
        </w:numPr>
        <w:spacing w:after="60"/>
        <w:jc w:val="both"/>
        <w:rPr>
          <w:rFonts w:asciiTheme="minorHAnsi" w:hAnsiTheme="minorHAnsi" w:cstheme="minorHAnsi"/>
        </w:rPr>
      </w:pPr>
      <w:r>
        <w:rPr>
          <w:rFonts w:asciiTheme="minorHAnsi" w:hAnsiTheme="minorHAnsi" w:cstheme="minorHAnsi"/>
          <w:sz w:val="22"/>
          <w:szCs w:val="22"/>
        </w:rPr>
        <w:t>Pani/Pana dane osobowe nie będą wykorzystywane do zautomatyzowanego podejmowania decyzji ani profilowania, o którym mowa w art. 22 RODO.</w:t>
      </w:r>
    </w:p>
    <w:p w14:paraId="6D7272D6" w14:textId="77777777" w:rsidR="00E93D73" w:rsidRDefault="00000000">
      <w:pPr>
        <w:pStyle w:val="Akapitzlist"/>
        <w:numPr>
          <w:ilvl w:val="0"/>
          <w:numId w:val="4"/>
        </w:numPr>
        <w:spacing w:after="60"/>
        <w:jc w:val="both"/>
        <w:rPr>
          <w:rFonts w:asciiTheme="minorHAnsi" w:hAnsiTheme="minorHAnsi" w:cstheme="minorHAnsi"/>
        </w:rPr>
      </w:pPr>
      <w:r>
        <w:rPr>
          <w:rFonts w:asciiTheme="minorHAnsi" w:hAnsiTheme="minorHAnsi" w:cstheme="minorHAnsi"/>
          <w:sz w:val="22"/>
          <w:szCs w:val="22"/>
        </w:rPr>
        <w:t>Pani/Pana dane osobowe pozyskano od Pani/Pana pracodawcy.</w:t>
      </w:r>
    </w:p>
    <w:p w14:paraId="5AAC701B" w14:textId="77777777" w:rsidR="00E93D73" w:rsidRDefault="00E93D73">
      <w:pPr>
        <w:ind w:right="135"/>
        <w:jc w:val="both"/>
        <w:rPr>
          <w:rFonts w:asciiTheme="minorHAnsi" w:hAnsiTheme="minorHAnsi" w:cstheme="minorHAnsi"/>
          <w:sz w:val="22"/>
          <w:szCs w:val="22"/>
          <w:lang w:eastAsia="pl-PL"/>
        </w:rPr>
      </w:pPr>
    </w:p>
    <w:p w14:paraId="24559919" w14:textId="77777777" w:rsidR="00E93D73" w:rsidRDefault="00E93D73">
      <w:pPr>
        <w:rPr>
          <w:rFonts w:asciiTheme="minorHAnsi" w:hAnsiTheme="minorHAnsi" w:cstheme="minorHAnsi"/>
        </w:rPr>
      </w:pPr>
    </w:p>
    <w:p w14:paraId="02DF0D08" w14:textId="77777777" w:rsidR="00E93D73" w:rsidRDefault="00000000">
      <w:pPr>
        <w:rPr>
          <w:rFonts w:asciiTheme="minorHAnsi" w:hAnsiTheme="minorHAnsi" w:cstheme="minorHAnsi"/>
        </w:rPr>
      </w:pPr>
      <w:r>
        <w:rPr>
          <w:rFonts w:asciiTheme="minorHAnsi" w:hAnsiTheme="minorHAnsi" w:cstheme="minorHAnsi"/>
        </w:rPr>
        <w:br w:type="page"/>
      </w:r>
    </w:p>
    <w:p w14:paraId="4203A12E" w14:textId="77777777" w:rsidR="00E93D73" w:rsidRDefault="00000000">
      <w:pPr>
        <w:spacing w:line="276" w:lineRule="auto"/>
        <w:ind w:left="567" w:hanging="567"/>
        <w:jc w:val="right"/>
        <w:rPr>
          <w:rFonts w:asciiTheme="minorHAnsi" w:eastAsiaTheme="minorHAnsi" w:hAnsiTheme="minorHAnsi" w:cstheme="minorHAnsi"/>
          <w:sz w:val="22"/>
          <w:szCs w:val="22"/>
          <w:lang w:eastAsia="en-US" w:bidi="ar-SA"/>
        </w:rPr>
      </w:pPr>
      <w:r>
        <w:rPr>
          <w:rFonts w:asciiTheme="minorHAnsi" w:eastAsiaTheme="minorHAnsi" w:hAnsiTheme="minorHAnsi" w:cstheme="minorHAnsi"/>
          <w:sz w:val="22"/>
          <w:szCs w:val="22"/>
          <w:lang w:eastAsia="en-US" w:bidi="ar-SA"/>
        </w:rPr>
        <w:lastRenderedPageBreak/>
        <w:t xml:space="preserve">Załącznik nr 3 do Umowy </w:t>
      </w:r>
    </w:p>
    <w:p w14:paraId="204B412D" w14:textId="77777777" w:rsidR="00E93D73" w:rsidRDefault="00E93D73">
      <w:pPr>
        <w:spacing w:line="276" w:lineRule="auto"/>
        <w:ind w:left="567" w:hanging="567"/>
        <w:jc w:val="both"/>
        <w:rPr>
          <w:rFonts w:asciiTheme="minorHAnsi" w:eastAsia="MS Mincho" w:hAnsiTheme="minorHAnsi" w:cstheme="minorHAnsi"/>
          <w:sz w:val="22"/>
          <w:szCs w:val="22"/>
          <w:lang w:eastAsia="en-US" w:bidi="ar-SA"/>
        </w:rPr>
      </w:pPr>
    </w:p>
    <w:p w14:paraId="02100F34" w14:textId="77777777" w:rsidR="00E93D73" w:rsidRDefault="00E93D73">
      <w:pPr>
        <w:spacing w:line="276" w:lineRule="auto"/>
        <w:ind w:left="567" w:hanging="567"/>
        <w:jc w:val="both"/>
        <w:rPr>
          <w:rFonts w:asciiTheme="minorHAnsi" w:eastAsiaTheme="minorHAnsi" w:hAnsiTheme="minorHAnsi" w:cstheme="minorHAnsi"/>
          <w:b/>
          <w:sz w:val="22"/>
          <w:szCs w:val="22"/>
          <w:lang w:eastAsia="en-US" w:bidi="ar-SA"/>
        </w:rPr>
      </w:pPr>
    </w:p>
    <w:p w14:paraId="3D23E5AE" w14:textId="77777777" w:rsidR="00E93D73" w:rsidRDefault="00000000">
      <w:pPr>
        <w:spacing w:line="276" w:lineRule="auto"/>
        <w:jc w:val="center"/>
        <w:rPr>
          <w:rFonts w:asciiTheme="minorHAnsi" w:eastAsiaTheme="minorHAnsi" w:hAnsiTheme="minorHAnsi" w:cstheme="minorHAnsi"/>
          <w:b/>
          <w:sz w:val="22"/>
          <w:szCs w:val="22"/>
          <w:lang w:eastAsia="en-US" w:bidi="ar-SA"/>
        </w:rPr>
      </w:pPr>
      <w:r>
        <w:rPr>
          <w:rFonts w:asciiTheme="minorHAnsi" w:eastAsiaTheme="minorHAnsi" w:hAnsiTheme="minorHAnsi" w:cstheme="minorHAnsi"/>
          <w:b/>
          <w:sz w:val="22"/>
          <w:szCs w:val="22"/>
          <w:lang w:eastAsia="en-US" w:bidi="ar-SA"/>
        </w:rPr>
        <w:t>Wymagania wobec Wykonawcy</w:t>
      </w:r>
    </w:p>
    <w:p w14:paraId="252F0900" w14:textId="77777777" w:rsidR="00E93D73" w:rsidRDefault="00E93D73">
      <w:pPr>
        <w:spacing w:line="276" w:lineRule="auto"/>
        <w:ind w:left="567" w:hanging="567"/>
        <w:jc w:val="both"/>
        <w:rPr>
          <w:rFonts w:asciiTheme="minorHAnsi" w:eastAsia="MS Mincho" w:hAnsiTheme="minorHAnsi" w:cstheme="minorHAnsi"/>
          <w:sz w:val="22"/>
          <w:szCs w:val="22"/>
          <w:lang w:eastAsia="en-US" w:bidi="ar-SA"/>
        </w:rPr>
      </w:pPr>
    </w:p>
    <w:p w14:paraId="187905BE" w14:textId="77777777" w:rsidR="00E93D73" w:rsidRDefault="00E93D73">
      <w:pPr>
        <w:spacing w:line="276" w:lineRule="auto"/>
        <w:ind w:left="567" w:hanging="567"/>
        <w:jc w:val="both"/>
        <w:rPr>
          <w:rFonts w:asciiTheme="minorHAnsi" w:eastAsiaTheme="minorHAnsi" w:hAnsiTheme="minorHAnsi" w:cstheme="minorHAnsi"/>
          <w:b/>
          <w:sz w:val="22"/>
          <w:szCs w:val="22"/>
          <w:lang w:eastAsia="en-US" w:bidi="ar-SA"/>
        </w:rPr>
      </w:pPr>
    </w:p>
    <w:p w14:paraId="75DDFB19" w14:textId="77777777" w:rsidR="00E93D73" w:rsidRDefault="00000000">
      <w:pPr>
        <w:numPr>
          <w:ilvl w:val="0"/>
          <w:numId w:val="6"/>
        </w:numPr>
        <w:spacing w:after="160" w:line="276" w:lineRule="auto"/>
        <w:ind w:left="284" w:hanging="284"/>
        <w:contextualSpacing/>
        <w:jc w:val="both"/>
        <w:rPr>
          <w:rFonts w:asciiTheme="minorHAnsi" w:eastAsia="MS Mincho" w:hAnsiTheme="minorHAnsi" w:cstheme="minorHAnsi"/>
          <w:sz w:val="22"/>
          <w:szCs w:val="22"/>
          <w:lang w:eastAsia="en-US" w:bidi="ar-SA"/>
        </w:rPr>
      </w:pPr>
      <w:r>
        <w:rPr>
          <w:rFonts w:asciiTheme="minorHAnsi" w:eastAsia="MS Mincho" w:hAnsiTheme="minorHAnsi" w:cstheme="minorHAnsi"/>
          <w:sz w:val="22"/>
          <w:szCs w:val="22"/>
          <w:lang w:eastAsia="en-US" w:bidi="ar-SA"/>
        </w:rPr>
        <w:t>Wykonawca zobowiązany jest do wykonywania usługi zgodnie z przekazanymi przez Zamawiającego rozkładami jazdy. Kursy pojazdów mają być realizowane punktualnie, przy czym dopuszcza się dwuminutową odchyłkę opóźnienia kursowania pojazdów. Odchyłka dotyczy odjazdu pojazdu z przystanku. Zamawiający zakłada przy tym jednominutową tolerancję punktualności kursowania pojazdów w odniesieniu do opóźnienia, jak i przyspieszenia.</w:t>
      </w:r>
    </w:p>
    <w:p w14:paraId="5FF6ED4F" w14:textId="77777777" w:rsidR="00E93D73" w:rsidRDefault="00000000">
      <w:pPr>
        <w:numPr>
          <w:ilvl w:val="0"/>
          <w:numId w:val="6"/>
        </w:numPr>
        <w:spacing w:after="160" w:line="276" w:lineRule="auto"/>
        <w:ind w:left="284" w:hanging="284"/>
        <w:contextualSpacing/>
        <w:jc w:val="both"/>
        <w:rPr>
          <w:rFonts w:asciiTheme="minorHAnsi" w:eastAsia="MS Mincho" w:hAnsiTheme="minorHAnsi" w:cstheme="minorHAnsi"/>
          <w:sz w:val="22"/>
          <w:szCs w:val="22"/>
          <w:lang w:eastAsia="en-US" w:bidi="ar-SA"/>
        </w:rPr>
      </w:pPr>
      <w:r>
        <w:rPr>
          <w:rFonts w:asciiTheme="minorHAnsi" w:eastAsia="MS Mincho" w:hAnsiTheme="minorHAnsi" w:cstheme="minorHAnsi"/>
          <w:sz w:val="22"/>
          <w:szCs w:val="22"/>
          <w:lang w:eastAsia="en-US" w:bidi="ar-SA"/>
        </w:rPr>
        <w:t xml:space="preserve">Wyjątkami od opisanej sytuacji w ust. 1 są: </w:t>
      </w:r>
    </w:p>
    <w:p w14:paraId="1EFADA06" w14:textId="77777777" w:rsidR="00E93D73" w:rsidRDefault="00000000">
      <w:pPr>
        <w:numPr>
          <w:ilvl w:val="0"/>
          <w:numId w:val="7"/>
        </w:numPr>
        <w:spacing w:after="160" w:line="276" w:lineRule="auto"/>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nie dopuszcza się odchyłki opóźnienia odjazdu pojazdu z przystanku, z którego rozpoczynany jest kurs, z zastrzeżeniem wynikającym z ust. 3. Akceptowalna jest jednominutowa tolerancja opóźnienia lub przyspieszenia,</w:t>
      </w:r>
    </w:p>
    <w:p w14:paraId="188AE85B" w14:textId="77777777" w:rsidR="00E93D73" w:rsidRDefault="00000000">
      <w:pPr>
        <w:numPr>
          <w:ilvl w:val="0"/>
          <w:numId w:val="7"/>
        </w:numPr>
        <w:spacing w:after="160" w:line="276" w:lineRule="auto"/>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na ostatnim przystanku linii poddawany ocenie punktualności jest przyjazd pojazdu na przystanek, a nie odjazd.</w:t>
      </w:r>
    </w:p>
    <w:p w14:paraId="2400AC2C" w14:textId="77777777" w:rsidR="00E93D73" w:rsidRDefault="00000000">
      <w:pPr>
        <w:numPr>
          <w:ilvl w:val="0"/>
          <w:numId w:val="6"/>
        </w:numPr>
        <w:spacing w:after="160" w:line="276" w:lineRule="auto"/>
        <w:ind w:left="284" w:hanging="284"/>
        <w:contextualSpacing/>
        <w:jc w:val="both"/>
        <w:rPr>
          <w:rFonts w:asciiTheme="minorHAnsi" w:eastAsia="MS Mincho" w:hAnsiTheme="minorHAnsi" w:cstheme="minorHAnsi"/>
          <w:sz w:val="22"/>
          <w:szCs w:val="22"/>
          <w:lang w:eastAsia="en-US" w:bidi="ar-SA"/>
        </w:rPr>
      </w:pPr>
      <w:bookmarkStart w:id="0" w:name="_Ref483828158"/>
      <w:r>
        <w:rPr>
          <w:rFonts w:asciiTheme="minorHAnsi" w:eastAsia="MS Mincho" w:hAnsiTheme="minorHAnsi" w:cstheme="minorHAnsi"/>
          <w:sz w:val="22"/>
          <w:szCs w:val="22"/>
          <w:lang w:eastAsia="en-US" w:bidi="ar-SA"/>
        </w:rPr>
        <w:t xml:space="preserve">W przypadkach wystąpienia udokumentowanych utrudnień w ruchu drogowym, </w:t>
      </w:r>
      <w:r>
        <w:rPr>
          <w:rFonts w:asciiTheme="minorHAnsi" w:eastAsia="MS Mincho" w:hAnsiTheme="minorHAnsi" w:cstheme="minorHAnsi"/>
          <w:sz w:val="22"/>
          <w:szCs w:val="22"/>
          <w:lang w:eastAsia="en-US" w:bidi="ar-SA"/>
        </w:rPr>
        <w:br/>
        <w:t>(w szczególności: wypadki drogowe, zablokowanie drogi, awaryjne naprawy sieci infrastruktury komunalnej, wystąpienia ekstremalnych warunków pogodowych, tj. gęsta mgła ograniczająca widoczność, śnieżyce, gwałtowne ulewy, silne wiatry i inne zjawiska atmosferyczne mogące być przyczyną utrudnień w obsłudze linii komunikacyjnej) dopuszcza się większe niż ustalone w ust. 1 odchyłki punktualności kursowania. Każdy zgłoszony i potwierdzony tego typu przypadek rozpatrywany będzie indywidualnie</w:t>
      </w:r>
      <w:bookmarkEnd w:id="0"/>
      <w:r>
        <w:rPr>
          <w:rFonts w:asciiTheme="minorHAnsi" w:eastAsia="MS Mincho" w:hAnsiTheme="minorHAnsi" w:cstheme="minorHAnsi"/>
          <w:sz w:val="22"/>
          <w:szCs w:val="22"/>
          <w:lang w:eastAsia="en-US" w:bidi="ar-SA"/>
        </w:rPr>
        <w:t>.</w:t>
      </w:r>
    </w:p>
    <w:p w14:paraId="48D9E7E7" w14:textId="77777777" w:rsidR="00E93D73" w:rsidRDefault="00000000">
      <w:pPr>
        <w:numPr>
          <w:ilvl w:val="0"/>
          <w:numId w:val="6"/>
        </w:numPr>
        <w:spacing w:after="160" w:line="276" w:lineRule="auto"/>
        <w:ind w:left="284" w:hanging="284"/>
        <w:contextualSpacing/>
        <w:jc w:val="both"/>
        <w:rPr>
          <w:rFonts w:asciiTheme="minorHAnsi" w:eastAsia="MS Mincho" w:hAnsiTheme="minorHAnsi" w:cstheme="minorHAnsi"/>
          <w:sz w:val="22"/>
          <w:szCs w:val="22"/>
          <w:lang w:eastAsia="en-US" w:bidi="ar-SA"/>
        </w:rPr>
      </w:pPr>
      <w:r>
        <w:rPr>
          <w:rFonts w:asciiTheme="minorHAnsi" w:eastAsia="MS Mincho" w:hAnsiTheme="minorHAnsi" w:cstheme="minorHAnsi"/>
          <w:sz w:val="22"/>
          <w:szCs w:val="22"/>
          <w:lang w:eastAsia="en-US" w:bidi="ar-SA"/>
        </w:rPr>
        <w:t xml:space="preserve">Wykonawca zapewnia łączność ze wszystkimi pojazdami Wykonawcy. </w:t>
      </w:r>
    </w:p>
    <w:p w14:paraId="6AA2738A" w14:textId="77777777" w:rsidR="00E93D73" w:rsidRDefault="00000000">
      <w:pPr>
        <w:numPr>
          <w:ilvl w:val="0"/>
          <w:numId w:val="6"/>
        </w:numPr>
        <w:spacing w:after="160" w:line="276" w:lineRule="auto"/>
        <w:ind w:left="284" w:hanging="284"/>
        <w:contextualSpacing/>
        <w:jc w:val="both"/>
        <w:rPr>
          <w:rFonts w:asciiTheme="minorHAnsi" w:eastAsia="MS Mincho" w:hAnsiTheme="minorHAnsi" w:cstheme="minorHAnsi"/>
          <w:sz w:val="22"/>
          <w:szCs w:val="22"/>
          <w:lang w:eastAsia="en-US" w:bidi="ar-SA"/>
        </w:rPr>
      </w:pPr>
      <w:r>
        <w:rPr>
          <w:rFonts w:asciiTheme="minorHAnsi" w:eastAsia="MS Mincho" w:hAnsiTheme="minorHAnsi" w:cstheme="minorHAnsi"/>
          <w:sz w:val="22"/>
          <w:szCs w:val="22"/>
          <w:lang w:eastAsia="en-US" w:bidi="ar-SA"/>
        </w:rPr>
        <w:t>Wykonawca zobowiązany jest do posiadania telefonu dedykowanego wyłącznie do kontaktu z Zamawiającym, pod którym Zamawiający będzie mógł całodobowo przez siedem dni w tygodniu uzyskiwać aktualną informację o sytuacji na obsługiwanej linii.</w:t>
      </w:r>
    </w:p>
    <w:p w14:paraId="7537612D" w14:textId="77777777" w:rsidR="00E93D73" w:rsidRDefault="00000000">
      <w:pPr>
        <w:numPr>
          <w:ilvl w:val="0"/>
          <w:numId w:val="6"/>
        </w:numPr>
        <w:spacing w:after="160" w:line="276" w:lineRule="auto"/>
        <w:ind w:left="284" w:hanging="284"/>
        <w:contextualSpacing/>
        <w:jc w:val="both"/>
        <w:rPr>
          <w:rFonts w:asciiTheme="minorHAnsi" w:eastAsia="MS Mincho" w:hAnsiTheme="minorHAnsi" w:cstheme="minorHAnsi"/>
          <w:sz w:val="22"/>
          <w:szCs w:val="22"/>
          <w:lang w:eastAsia="en-US" w:bidi="ar-SA"/>
        </w:rPr>
      </w:pPr>
      <w:r>
        <w:rPr>
          <w:rFonts w:asciiTheme="minorHAnsi" w:eastAsia="MS Mincho" w:hAnsiTheme="minorHAnsi" w:cstheme="minorHAnsi"/>
          <w:sz w:val="22"/>
          <w:szCs w:val="22"/>
          <w:lang w:eastAsia="en-US" w:bidi="ar-SA"/>
        </w:rPr>
        <w:t>Wykonawca zobowiązany jest do informowania Zamawiającego o każdorazowej zmianie numeru telefonu, o którym mowa w ust. 5 w czasie do jednej godziny licząc od zmiany numeru. Zmiana numeru telefonu nie wymaga aneksu do Umowy.</w:t>
      </w:r>
    </w:p>
    <w:p w14:paraId="6897F8B3" w14:textId="77777777" w:rsidR="00E93D73" w:rsidRDefault="00000000">
      <w:pPr>
        <w:numPr>
          <w:ilvl w:val="0"/>
          <w:numId w:val="6"/>
        </w:numPr>
        <w:spacing w:after="160" w:line="276" w:lineRule="auto"/>
        <w:ind w:left="284" w:hanging="284"/>
        <w:contextualSpacing/>
        <w:jc w:val="both"/>
        <w:rPr>
          <w:rFonts w:asciiTheme="minorHAnsi" w:eastAsia="MS Mincho" w:hAnsiTheme="minorHAnsi" w:cstheme="minorHAnsi"/>
          <w:sz w:val="22"/>
          <w:szCs w:val="22"/>
          <w:lang w:eastAsia="en-US" w:bidi="ar-SA"/>
        </w:rPr>
      </w:pPr>
      <w:r>
        <w:rPr>
          <w:rFonts w:asciiTheme="minorHAnsi" w:eastAsia="MS Mincho" w:hAnsiTheme="minorHAnsi" w:cstheme="minorHAnsi"/>
          <w:sz w:val="22"/>
          <w:szCs w:val="22"/>
          <w:lang w:eastAsia="en-US" w:bidi="ar-SA"/>
        </w:rPr>
        <w:t xml:space="preserve">Wykonawca ma obowiązek niezwłocznie (nie później niż w ciągu 15 minut od wystąpienia zdarzenia, z zastrzeżeniem lit. b) – kiedy to zawiadomienie ma nastąpić w ciągu 10 min) poinformować dyspozytornię Zamawiającego o: </w:t>
      </w:r>
    </w:p>
    <w:p w14:paraId="292CE6E3" w14:textId="77777777" w:rsidR="00E93D73" w:rsidRDefault="00000000">
      <w:pPr>
        <w:numPr>
          <w:ilvl w:val="0"/>
          <w:numId w:val="8"/>
        </w:numPr>
        <w:spacing w:after="160" w:line="276" w:lineRule="auto"/>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wszelkich zdarzeniach wywołujących opóźnienie lub potencjalnie mogących wywołać opóźnienie pojazdu przekraczające 15 minut,</w:t>
      </w:r>
    </w:p>
    <w:p w14:paraId="3AA24F9B" w14:textId="77777777" w:rsidR="00E93D73" w:rsidRDefault="00000000">
      <w:pPr>
        <w:numPr>
          <w:ilvl w:val="0"/>
          <w:numId w:val="8"/>
        </w:numPr>
        <w:spacing w:after="160" w:line="276" w:lineRule="auto"/>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 xml:space="preserve">braku realizacji kursu lub jego części na linii, </w:t>
      </w:r>
    </w:p>
    <w:p w14:paraId="7FD4CF89" w14:textId="77777777" w:rsidR="00E93D73" w:rsidRDefault="00000000">
      <w:pPr>
        <w:numPr>
          <w:ilvl w:val="0"/>
          <w:numId w:val="8"/>
        </w:numPr>
        <w:spacing w:after="160" w:line="276" w:lineRule="auto"/>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 xml:space="preserve">awarii układu ogrzewania lub klimatyzacji przestrzeni pasażerskiej pojazdu, </w:t>
      </w:r>
    </w:p>
    <w:p w14:paraId="222ABFFF" w14:textId="77777777" w:rsidR="00E93D73" w:rsidRDefault="00000000">
      <w:pPr>
        <w:numPr>
          <w:ilvl w:val="0"/>
          <w:numId w:val="8"/>
        </w:numPr>
        <w:spacing w:after="160" w:line="276" w:lineRule="auto"/>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wszystkich kolizjach i wypadkach, a także innych zdarzeniach dotyczących pojazdów Wykonawcy poza pracą na linii,</w:t>
      </w:r>
    </w:p>
    <w:p w14:paraId="5D144B9D" w14:textId="77777777" w:rsidR="00E93D73" w:rsidRDefault="00000000">
      <w:pPr>
        <w:numPr>
          <w:ilvl w:val="0"/>
          <w:numId w:val="8"/>
        </w:numPr>
        <w:spacing w:after="160" w:line="276" w:lineRule="auto"/>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zamknięciu dla ruchu odcinka trasy komunikacyjnej,</w:t>
      </w:r>
    </w:p>
    <w:p w14:paraId="6EA5A5CA" w14:textId="77777777" w:rsidR="00E93D73" w:rsidRDefault="00000000">
      <w:pPr>
        <w:numPr>
          <w:ilvl w:val="0"/>
          <w:numId w:val="8"/>
        </w:numPr>
        <w:spacing w:after="160" w:line="276" w:lineRule="auto"/>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lastRenderedPageBreak/>
        <w:t>uszkodzeniu infrastruktury przystankowej zagrażającej bezpieczeństwu pasażerów i/lub uniemożliwiającej poprawne korzystanie z przystanków.</w:t>
      </w:r>
    </w:p>
    <w:p w14:paraId="63D63BD4" w14:textId="77777777" w:rsidR="00E93D73" w:rsidRDefault="00000000">
      <w:pPr>
        <w:numPr>
          <w:ilvl w:val="0"/>
          <w:numId w:val="6"/>
        </w:numPr>
        <w:spacing w:after="160" w:line="276" w:lineRule="auto"/>
        <w:contextualSpacing/>
        <w:jc w:val="both"/>
        <w:rPr>
          <w:rFonts w:asciiTheme="minorHAnsi" w:eastAsia="MS Mincho" w:hAnsiTheme="minorHAnsi" w:cstheme="minorHAnsi"/>
          <w:sz w:val="22"/>
          <w:szCs w:val="22"/>
          <w:lang w:eastAsia="en-US" w:bidi="ar-SA"/>
        </w:rPr>
      </w:pPr>
      <w:r>
        <w:rPr>
          <w:rFonts w:asciiTheme="minorHAnsi" w:eastAsia="MS Mincho" w:hAnsiTheme="minorHAnsi" w:cstheme="minorHAnsi"/>
          <w:sz w:val="22"/>
          <w:szCs w:val="22"/>
          <w:lang w:eastAsia="en-US" w:bidi="ar-SA"/>
        </w:rPr>
        <w:t>Wykonawca ma obowiązek poinformować Zamawiającego o wynikach kontroli ITD oraz Policji po ich otrzymaniu w terminie do następnego dnia roboczego.</w:t>
      </w:r>
    </w:p>
    <w:p w14:paraId="2CC22130" w14:textId="77777777" w:rsidR="00E93D73" w:rsidRDefault="00000000">
      <w:pPr>
        <w:numPr>
          <w:ilvl w:val="0"/>
          <w:numId w:val="6"/>
        </w:numPr>
        <w:tabs>
          <w:tab w:val="num" w:pos="851"/>
          <w:tab w:val="num" w:pos="1133"/>
        </w:tabs>
        <w:spacing w:after="160" w:line="276" w:lineRule="auto"/>
        <w:jc w:val="both"/>
        <w:rPr>
          <w:rFonts w:asciiTheme="minorHAnsi" w:eastAsiaTheme="minorHAnsi" w:hAnsiTheme="minorHAnsi" w:cstheme="minorHAnsi"/>
          <w:sz w:val="22"/>
          <w:szCs w:val="22"/>
          <w:lang w:bidi="ar-SA"/>
        </w:rPr>
      </w:pPr>
      <w:bookmarkStart w:id="1" w:name="_Ref483829781"/>
      <w:r>
        <w:rPr>
          <w:rFonts w:asciiTheme="minorHAnsi" w:eastAsiaTheme="minorHAnsi" w:hAnsiTheme="minorHAnsi" w:cstheme="minorHAnsi"/>
          <w:sz w:val="22"/>
          <w:szCs w:val="22"/>
          <w:lang w:eastAsia="en-US" w:bidi="ar-SA"/>
        </w:rPr>
        <w:t>Wykonawca zobowiązany jest do bieżącego przekazywania meldunków o sytuacji na linii komunikacyjnej, realizacji usług, stanowiących przedmiot niniejszej Umowy. Zwłaszcza powiadamiania o wszelkich zakłóceniach i</w:t>
      </w:r>
      <w:r>
        <w:rPr>
          <w:rFonts w:asciiTheme="minorHAnsi" w:eastAsiaTheme="minorHAnsi" w:hAnsiTheme="minorHAnsi" w:cstheme="minorHAnsi"/>
          <w:b/>
          <w:bCs/>
          <w:sz w:val="22"/>
          <w:szCs w:val="22"/>
          <w:lang w:eastAsia="en-US" w:bidi="ar-SA"/>
        </w:rPr>
        <w:t xml:space="preserve"> </w:t>
      </w:r>
      <w:r>
        <w:rPr>
          <w:rFonts w:asciiTheme="minorHAnsi" w:eastAsiaTheme="minorHAnsi" w:hAnsiTheme="minorHAnsi" w:cstheme="minorHAnsi"/>
          <w:sz w:val="22"/>
          <w:szCs w:val="22"/>
          <w:lang w:eastAsia="en-US" w:bidi="ar-SA"/>
        </w:rPr>
        <w:t xml:space="preserve">utrudnieniach w należytym świadczeniu usług przewozowych. </w:t>
      </w:r>
      <w:bookmarkEnd w:id="1"/>
    </w:p>
    <w:p w14:paraId="2E7FFADE" w14:textId="77777777" w:rsidR="00E93D73" w:rsidRDefault="00000000">
      <w:pPr>
        <w:numPr>
          <w:ilvl w:val="0"/>
          <w:numId w:val="6"/>
        </w:numPr>
        <w:tabs>
          <w:tab w:val="num" w:pos="851"/>
          <w:tab w:val="num" w:pos="1133"/>
        </w:tabs>
        <w:spacing w:after="160" w:line="276" w:lineRule="auto"/>
        <w:jc w:val="both"/>
        <w:rPr>
          <w:rFonts w:asciiTheme="minorHAnsi" w:eastAsiaTheme="minorHAnsi" w:hAnsiTheme="minorHAnsi" w:cstheme="minorHAnsi"/>
          <w:sz w:val="22"/>
          <w:szCs w:val="22"/>
          <w:lang w:bidi="ar-SA"/>
        </w:rPr>
      </w:pPr>
      <w:bookmarkStart w:id="2" w:name="_Ref483829774"/>
      <w:r>
        <w:rPr>
          <w:rFonts w:asciiTheme="minorHAnsi" w:eastAsiaTheme="minorHAnsi" w:hAnsiTheme="minorHAnsi" w:cstheme="minorHAnsi"/>
          <w:sz w:val="22"/>
          <w:szCs w:val="22"/>
          <w:lang w:eastAsia="en-US" w:bidi="ar-SA"/>
        </w:rPr>
        <w:t>Wykonawca zobowiązany jest do realizacji każdej zmiany rozkładu jazdy, zgodnie z pisemnym poleceniem przekazanym przez Zamawiającego.</w:t>
      </w:r>
    </w:p>
    <w:p w14:paraId="7EC7D49C" w14:textId="77777777" w:rsidR="00E93D73" w:rsidRDefault="00000000">
      <w:pPr>
        <w:numPr>
          <w:ilvl w:val="0"/>
          <w:numId w:val="6"/>
        </w:numPr>
        <w:tabs>
          <w:tab w:val="num" w:pos="851"/>
          <w:tab w:val="num" w:pos="1133"/>
        </w:tabs>
        <w:spacing w:after="160" w:line="276" w:lineRule="auto"/>
        <w:jc w:val="both"/>
        <w:rPr>
          <w:rFonts w:asciiTheme="minorHAnsi" w:eastAsiaTheme="minorHAnsi" w:hAnsiTheme="minorHAnsi" w:cstheme="minorHAnsi"/>
          <w:sz w:val="22"/>
          <w:szCs w:val="22"/>
          <w:lang w:bidi="ar-SA"/>
        </w:rPr>
      </w:pPr>
      <w:r>
        <w:rPr>
          <w:rFonts w:asciiTheme="minorHAnsi" w:eastAsiaTheme="minorHAnsi" w:hAnsiTheme="minorHAnsi" w:cstheme="minorHAnsi"/>
          <w:sz w:val="22"/>
          <w:szCs w:val="22"/>
          <w:lang w:eastAsia="en-US" w:bidi="ar-SA"/>
        </w:rPr>
        <w:t>Wykonawca zobowiązany jest do sporządzania okresowych sprawozdań z realizacji usług przewozowych w terminie do trzech dni roboczych (z wyłączeniem dni wolnych od pracy oraz sobót) po 10-tym, 20-tym oraz ostatnim dniu miesiąca, według Załącznika nr 8 „Raport przewozów niezrealizowanych” do Umowy</w:t>
      </w:r>
      <w:bookmarkEnd w:id="2"/>
      <w:r>
        <w:rPr>
          <w:rFonts w:asciiTheme="minorHAnsi" w:eastAsiaTheme="minorHAnsi" w:hAnsiTheme="minorHAnsi" w:cstheme="minorHAnsi"/>
          <w:sz w:val="22"/>
          <w:szCs w:val="22"/>
          <w:lang w:eastAsia="en-US" w:bidi="ar-SA"/>
        </w:rPr>
        <w:t xml:space="preserve"> oraz </w:t>
      </w:r>
      <w:bookmarkStart w:id="3" w:name="_Ref483830000"/>
      <w:r>
        <w:rPr>
          <w:rFonts w:asciiTheme="minorHAnsi" w:eastAsiaTheme="minorHAnsi" w:hAnsiTheme="minorHAnsi" w:cstheme="minorHAnsi"/>
          <w:sz w:val="22"/>
          <w:szCs w:val="22"/>
          <w:lang w:eastAsia="en-US" w:bidi="ar-SA"/>
        </w:rPr>
        <w:t xml:space="preserve">po zakończonej dekadzie według Załącznika nr 9 „Raport wozogodzin” do Umowy, a także jest zobowiązany do </w:t>
      </w:r>
      <w:r>
        <w:rPr>
          <w:rFonts w:asciiTheme="minorHAnsi" w:eastAsiaTheme="minorHAnsi" w:hAnsiTheme="minorHAnsi" w:cstheme="minorHAnsi"/>
          <w:sz w:val="22"/>
          <w:szCs w:val="22"/>
          <w:lang w:bidi="ar-SA"/>
        </w:rPr>
        <w:t>raportowania o niesprawności elektronicznych urządzeń mobilnych</w:t>
      </w:r>
      <w:bookmarkEnd w:id="3"/>
      <w:r>
        <w:rPr>
          <w:rFonts w:asciiTheme="minorHAnsi" w:eastAsiaTheme="minorHAnsi" w:hAnsiTheme="minorHAnsi" w:cstheme="minorHAnsi"/>
          <w:sz w:val="22"/>
          <w:szCs w:val="22"/>
          <w:lang w:bidi="ar-SA"/>
        </w:rPr>
        <w:t xml:space="preserve"> zgodnie z instrukcją obsługi błędów infrastruktury w pojazdach.</w:t>
      </w:r>
    </w:p>
    <w:p w14:paraId="53346D31" w14:textId="77777777" w:rsidR="00E93D73" w:rsidRDefault="00000000">
      <w:pPr>
        <w:numPr>
          <w:ilvl w:val="0"/>
          <w:numId w:val="6"/>
        </w:numPr>
        <w:tabs>
          <w:tab w:val="num" w:pos="851"/>
          <w:tab w:val="num" w:pos="1133"/>
        </w:tabs>
        <w:spacing w:after="160" w:line="276" w:lineRule="auto"/>
        <w:jc w:val="both"/>
        <w:rPr>
          <w:rFonts w:asciiTheme="minorHAnsi" w:eastAsiaTheme="minorHAnsi" w:hAnsiTheme="minorHAnsi" w:cstheme="minorHAnsi"/>
          <w:b/>
          <w:bCs/>
          <w:sz w:val="22"/>
          <w:szCs w:val="22"/>
          <w:lang w:bidi="ar-SA"/>
        </w:rPr>
      </w:pPr>
      <w:r>
        <w:rPr>
          <w:rFonts w:asciiTheme="minorHAnsi" w:eastAsiaTheme="minorHAnsi" w:hAnsiTheme="minorHAnsi" w:cstheme="minorHAnsi"/>
          <w:sz w:val="22"/>
          <w:szCs w:val="22"/>
          <w:lang w:eastAsia="en-US" w:bidi="ar-SA"/>
        </w:rPr>
        <w:t>Wykonawca zobowiązany jest do stosowania zasad organizacji ruchu na przystankach oraz dworcach, zgodnie z pisemnym poleceniem Zamawiającego.</w:t>
      </w:r>
    </w:p>
    <w:p w14:paraId="1D4DC8D8" w14:textId="77777777" w:rsidR="00E93D73" w:rsidRDefault="00000000">
      <w:pPr>
        <w:numPr>
          <w:ilvl w:val="0"/>
          <w:numId w:val="6"/>
        </w:numPr>
        <w:spacing w:after="160" w:line="276" w:lineRule="auto"/>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 xml:space="preserve">Wykonawca powinien respektować wszystkie Zarządzenia i Uchwały Zamawiającego </w:t>
      </w:r>
      <w:r>
        <w:rPr>
          <w:rFonts w:asciiTheme="minorHAnsi" w:eastAsia="Calibri" w:hAnsiTheme="minorHAnsi" w:cstheme="minorHAnsi"/>
          <w:sz w:val="22"/>
          <w:szCs w:val="22"/>
          <w:lang w:eastAsia="en-US" w:bidi="ar-SA"/>
        </w:rPr>
        <w:br/>
        <w:t xml:space="preserve">oraz polecenia </w:t>
      </w:r>
      <w:bookmarkStart w:id="4" w:name="_Hlk76373499"/>
      <w:r>
        <w:rPr>
          <w:rFonts w:asciiTheme="minorHAnsi" w:eastAsia="Calibri" w:hAnsiTheme="minorHAnsi" w:cstheme="minorHAnsi"/>
          <w:sz w:val="22"/>
          <w:szCs w:val="22"/>
          <w:lang w:eastAsia="en-US" w:bidi="ar-SA"/>
        </w:rPr>
        <w:t xml:space="preserve">służb dyspozytorskich i nadzoru ruchu </w:t>
      </w:r>
      <w:bookmarkEnd w:id="4"/>
      <w:r>
        <w:rPr>
          <w:rFonts w:asciiTheme="minorHAnsi" w:eastAsia="Calibri" w:hAnsiTheme="minorHAnsi" w:cstheme="minorHAnsi"/>
          <w:sz w:val="22"/>
          <w:szCs w:val="22"/>
          <w:lang w:eastAsia="en-US" w:bidi="ar-SA"/>
        </w:rPr>
        <w:t>Zamawiającego, regulujące doraźne kwestie związane między innymi z funkcjonowaniem komunikacji.</w:t>
      </w:r>
    </w:p>
    <w:p w14:paraId="4C1ECA5A" w14:textId="77777777" w:rsidR="00E93D73" w:rsidRDefault="00000000">
      <w:pPr>
        <w:numPr>
          <w:ilvl w:val="0"/>
          <w:numId w:val="6"/>
        </w:numPr>
        <w:spacing w:after="160" w:line="276" w:lineRule="auto"/>
        <w:jc w:val="both"/>
        <w:rPr>
          <w:rFonts w:asciiTheme="minorHAnsi" w:eastAsiaTheme="minorEastAsia" w:hAnsiTheme="minorHAnsi" w:cstheme="minorHAnsi"/>
          <w:sz w:val="22"/>
          <w:szCs w:val="22"/>
          <w:lang w:eastAsia="en-US" w:bidi="ar-SA"/>
        </w:rPr>
      </w:pPr>
      <w:r>
        <w:rPr>
          <w:rFonts w:asciiTheme="minorHAnsi" w:eastAsia="Arial" w:hAnsiTheme="minorHAnsi" w:cstheme="minorHAnsi"/>
          <w:sz w:val="22"/>
          <w:szCs w:val="22"/>
          <w:lang w:eastAsia="en-US" w:bidi="ar-SA"/>
        </w:rPr>
        <w:t>Wykonawca zapewnia, że kierowca pojazdu będzie:</w:t>
      </w:r>
    </w:p>
    <w:p w14:paraId="5445CE43" w14:textId="77777777" w:rsidR="00E93D73" w:rsidRDefault="00000000">
      <w:pPr>
        <w:numPr>
          <w:ilvl w:val="0"/>
          <w:numId w:val="9"/>
        </w:numPr>
        <w:spacing w:after="160" w:line="276" w:lineRule="auto"/>
        <w:contextualSpacing/>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współpracował z osobą wykonującą pomiary napełnień oraz udzielał wszelkich wyjaśnień, w szczególności w przypadku awarii pojazdu lub zmiany trasy,</w:t>
      </w:r>
    </w:p>
    <w:p w14:paraId="1506CBF1" w14:textId="77777777" w:rsidR="00E93D73" w:rsidRDefault="00000000">
      <w:pPr>
        <w:numPr>
          <w:ilvl w:val="0"/>
          <w:numId w:val="9"/>
        </w:numPr>
        <w:spacing w:after="160" w:line="276" w:lineRule="auto"/>
        <w:contextualSpacing/>
        <w:jc w:val="both"/>
        <w:rPr>
          <w:rFonts w:asciiTheme="minorHAnsi" w:eastAsiaTheme="minorEastAsia" w:hAnsiTheme="minorHAnsi" w:cstheme="minorHAnsi"/>
          <w:sz w:val="22"/>
          <w:szCs w:val="22"/>
          <w:lang w:eastAsia="en-US" w:bidi="ar-SA"/>
        </w:rPr>
      </w:pPr>
      <w:r>
        <w:rPr>
          <w:rFonts w:asciiTheme="minorHAnsi" w:eastAsia="Calibri" w:hAnsiTheme="minorHAnsi" w:cstheme="minorHAnsi"/>
          <w:sz w:val="22"/>
          <w:szCs w:val="22"/>
          <w:lang w:eastAsia="en-US" w:bidi="ar-SA"/>
        </w:rPr>
        <w:t>w razie zaistnienia potrzeby, potwierdzał wykonywanie pomiaru napełnień poprzez dokonanie wpisu na formularzu pomiarowym osoby wykonującej pomiary oraz w karcie drogowej pojazdu.</w:t>
      </w:r>
    </w:p>
    <w:p w14:paraId="40CA89BC" w14:textId="77777777" w:rsidR="00E93D73" w:rsidRDefault="00000000">
      <w:pPr>
        <w:numPr>
          <w:ilvl w:val="0"/>
          <w:numId w:val="6"/>
        </w:numPr>
        <w:spacing w:after="160" w:line="276" w:lineRule="auto"/>
        <w:jc w:val="both"/>
        <w:rPr>
          <w:rFonts w:asciiTheme="minorHAnsi" w:eastAsiaTheme="minorHAnsi" w:hAnsiTheme="minorHAnsi" w:cstheme="minorHAnsi"/>
          <w:sz w:val="22"/>
          <w:szCs w:val="22"/>
          <w:lang w:eastAsia="en-US" w:bidi="ar-SA"/>
        </w:rPr>
      </w:pPr>
      <w:r>
        <w:rPr>
          <w:rFonts w:asciiTheme="minorHAnsi" w:eastAsiaTheme="minorHAnsi" w:hAnsiTheme="minorHAnsi" w:cstheme="minorHAnsi"/>
          <w:sz w:val="22"/>
          <w:szCs w:val="22"/>
          <w:lang w:eastAsia="en-US" w:bidi="ar-SA"/>
        </w:rPr>
        <w:t>Zamawiający będzie prowadził kontrolę sposobu wykonywania postanowień Umowy na następujących zasadach:</w:t>
      </w:r>
    </w:p>
    <w:p w14:paraId="3512B914" w14:textId="77777777" w:rsidR="00E93D73" w:rsidRDefault="00000000">
      <w:pPr>
        <w:numPr>
          <w:ilvl w:val="0"/>
          <w:numId w:val="10"/>
        </w:numPr>
        <w:tabs>
          <w:tab w:val="left" w:pos="709"/>
        </w:tabs>
        <w:spacing w:after="160" w:line="276" w:lineRule="auto"/>
        <w:jc w:val="both"/>
        <w:rPr>
          <w:rFonts w:asciiTheme="minorHAnsi" w:eastAsia="Times New Roman" w:hAnsiTheme="minorHAnsi" w:cstheme="minorHAnsi"/>
          <w:sz w:val="22"/>
          <w:szCs w:val="22"/>
          <w:lang w:eastAsia="pl-PL" w:bidi="ar-SA"/>
        </w:rPr>
      </w:pPr>
      <w:r>
        <w:rPr>
          <w:rFonts w:asciiTheme="minorHAnsi" w:eastAsia="Times New Roman" w:hAnsiTheme="minorHAnsi" w:cstheme="minorHAnsi"/>
          <w:sz w:val="22"/>
          <w:szCs w:val="22"/>
          <w:lang w:eastAsia="pl-PL" w:bidi="ar-SA"/>
        </w:rPr>
        <w:t>kontrole będą prowadzone przez upoważnionych pracowników Zamawiającego na liniach komunikacyjnych, w pojazdach oraz w terenie. W przypadku przeprowadzania kontroli w pojeździe, fakt kontroli pracownik Zamawiającego potwierdzi stosownym wpisem w karcie drogowej pojazdu,</w:t>
      </w:r>
    </w:p>
    <w:p w14:paraId="2A530E8E" w14:textId="77777777" w:rsidR="00E93D73" w:rsidRDefault="00000000">
      <w:pPr>
        <w:numPr>
          <w:ilvl w:val="0"/>
          <w:numId w:val="10"/>
        </w:numPr>
        <w:tabs>
          <w:tab w:val="left" w:pos="709"/>
        </w:tabs>
        <w:spacing w:after="160" w:line="276" w:lineRule="auto"/>
        <w:jc w:val="both"/>
        <w:rPr>
          <w:rFonts w:asciiTheme="minorHAnsi" w:eastAsia="Times New Roman" w:hAnsiTheme="minorHAnsi" w:cstheme="minorHAnsi"/>
          <w:sz w:val="22"/>
          <w:szCs w:val="22"/>
          <w:lang w:eastAsia="pl-PL" w:bidi="ar-SA"/>
        </w:rPr>
      </w:pPr>
      <w:r>
        <w:rPr>
          <w:rFonts w:asciiTheme="minorHAnsi" w:eastAsia="Times New Roman" w:hAnsiTheme="minorHAnsi" w:cstheme="minorHAnsi"/>
          <w:sz w:val="22"/>
          <w:szCs w:val="22"/>
          <w:lang w:eastAsia="pl-PL" w:bidi="ar-SA"/>
        </w:rPr>
        <w:t>Zamawiający może prowadzić kontrolę wykonania i punktualności kursów przy użyciu kamer, innego sprzętu elektronicznego, modułów dyspozytorskich, dynamicznej informacji pasażerskiej i innych systemów informatycznych,</w:t>
      </w:r>
    </w:p>
    <w:p w14:paraId="4F6232B4" w14:textId="77777777" w:rsidR="00E93D73" w:rsidRDefault="00000000">
      <w:pPr>
        <w:numPr>
          <w:ilvl w:val="0"/>
          <w:numId w:val="10"/>
        </w:numPr>
        <w:tabs>
          <w:tab w:val="left" w:pos="709"/>
        </w:tabs>
        <w:spacing w:after="160" w:line="276" w:lineRule="auto"/>
        <w:jc w:val="both"/>
        <w:rPr>
          <w:rFonts w:asciiTheme="minorHAnsi" w:eastAsia="Times New Roman" w:hAnsiTheme="minorHAnsi" w:cstheme="minorHAnsi"/>
          <w:sz w:val="22"/>
          <w:szCs w:val="22"/>
          <w:lang w:eastAsia="pl-PL" w:bidi="ar-SA"/>
        </w:rPr>
      </w:pPr>
      <w:r>
        <w:rPr>
          <w:rFonts w:asciiTheme="minorHAnsi" w:eastAsia="Times New Roman" w:hAnsiTheme="minorHAnsi" w:cstheme="minorHAnsi"/>
          <w:sz w:val="22"/>
          <w:szCs w:val="22"/>
          <w:lang w:eastAsia="pl-PL" w:bidi="ar-SA"/>
        </w:rPr>
        <w:t>wszystkie materiały zebrane w toku kontroli, o których mowa w lit. a) i b), będą traktowane jako dowód,</w:t>
      </w:r>
    </w:p>
    <w:p w14:paraId="05400A6C" w14:textId="77777777" w:rsidR="00E93D73" w:rsidRDefault="00000000">
      <w:pPr>
        <w:numPr>
          <w:ilvl w:val="0"/>
          <w:numId w:val="10"/>
        </w:numPr>
        <w:tabs>
          <w:tab w:val="left" w:pos="709"/>
        </w:tabs>
        <w:spacing w:after="160" w:line="276" w:lineRule="auto"/>
        <w:jc w:val="both"/>
        <w:rPr>
          <w:rFonts w:asciiTheme="minorHAnsi" w:eastAsia="Times New Roman" w:hAnsiTheme="minorHAnsi" w:cstheme="minorHAnsi"/>
          <w:sz w:val="22"/>
          <w:szCs w:val="22"/>
          <w:lang w:eastAsia="pl-PL" w:bidi="ar-SA"/>
        </w:rPr>
      </w:pPr>
      <w:r>
        <w:rPr>
          <w:rFonts w:asciiTheme="minorHAnsi" w:eastAsia="Times New Roman" w:hAnsiTheme="minorHAnsi" w:cstheme="minorHAnsi"/>
          <w:sz w:val="22"/>
          <w:szCs w:val="22"/>
          <w:lang w:eastAsia="pl-PL" w:bidi="ar-SA"/>
        </w:rPr>
        <w:lastRenderedPageBreak/>
        <w:t xml:space="preserve">Wykonawcy przysługuje prawo wglądu do zebranych dowodów, o których mowa w lit. c), </w:t>
      </w:r>
    </w:p>
    <w:p w14:paraId="04DC7B59" w14:textId="77777777" w:rsidR="00E93D73" w:rsidRDefault="00000000">
      <w:pPr>
        <w:numPr>
          <w:ilvl w:val="0"/>
          <w:numId w:val="10"/>
        </w:numPr>
        <w:tabs>
          <w:tab w:val="left" w:pos="709"/>
        </w:tabs>
        <w:spacing w:after="160" w:line="276" w:lineRule="auto"/>
        <w:jc w:val="both"/>
        <w:rPr>
          <w:rFonts w:asciiTheme="minorHAnsi" w:eastAsia="Times New Roman" w:hAnsiTheme="minorHAnsi" w:cstheme="minorHAnsi"/>
          <w:sz w:val="22"/>
          <w:szCs w:val="22"/>
          <w:lang w:eastAsia="pl-PL" w:bidi="ar-SA"/>
        </w:rPr>
      </w:pPr>
      <w:r>
        <w:rPr>
          <w:rFonts w:asciiTheme="minorHAnsi" w:eastAsia="Times New Roman" w:hAnsiTheme="minorHAnsi" w:cstheme="minorHAnsi"/>
          <w:sz w:val="22"/>
          <w:szCs w:val="22"/>
          <w:lang w:eastAsia="pl-PL" w:bidi="ar-SA"/>
        </w:rPr>
        <w:t>w razie stwierdzenia, że zachodzą podstawy do naliczenia kary, Zamawiający  sporządza raport pokontrolny i przekazuje Wykonawcy najpóźniej w terminie siedmiu dni od daty zaistnienia zdarzenia lub uzyskania informacji o istniejących podstawach do naliczenia kary umownej. Za przekazanie uważa się również przesłanie raportu pocztą elektroniczną lub pocztą na adres Wykonawcy,</w:t>
      </w:r>
    </w:p>
    <w:p w14:paraId="1974BBF5" w14:textId="77777777" w:rsidR="00E93D73" w:rsidRDefault="00000000">
      <w:pPr>
        <w:numPr>
          <w:ilvl w:val="0"/>
          <w:numId w:val="10"/>
        </w:numPr>
        <w:tabs>
          <w:tab w:val="left" w:pos="709"/>
        </w:tabs>
        <w:spacing w:after="160" w:line="276" w:lineRule="auto"/>
        <w:jc w:val="both"/>
        <w:rPr>
          <w:rFonts w:asciiTheme="minorHAnsi" w:eastAsia="Times New Roman" w:hAnsiTheme="minorHAnsi" w:cstheme="minorHAnsi"/>
          <w:sz w:val="22"/>
          <w:szCs w:val="22"/>
          <w:lang w:eastAsia="pl-PL" w:bidi="ar-SA"/>
        </w:rPr>
      </w:pPr>
      <w:r>
        <w:rPr>
          <w:rFonts w:asciiTheme="minorHAnsi" w:eastAsia="Times New Roman" w:hAnsiTheme="minorHAnsi" w:cstheme="minorHAnsi"/>
          <w:sz w:val="22"/>
          <w:szCs w:val="22"/>
          <w:lang w:eastAsia="pl-PL" w:bidi="ar-SA"/>
        </w:rPr>
        <w:t>Wykonawca może wnieść uwagi do raportu pokontrolnego w terminie siedmiu dni od jego otrzymania, jednak Zamawiającemu przysługuje prawo nieuwzględnienia uwag jeśli będą niezasadne. O rozpatrzeniu uwag Zamawiający powiadamia Wykonawcę w terminie do dwudziestu jeden dni od ich otrzymania,</w:t>
      </w:r>
    </w:p>
    <w:p w14:paraId="2E5B6971" w14:textId="77777777" w:rsidR="00E93D73" w:rsidRDefault="00000000">
      <w:pPr>
        <w:numPr>
          <w:ilvl w:val="0"/>
          <w:numId w:val="10"/>
        </w:numPr>
        <w:tabs>
          <w:tab w:val="left" w:pos="709"/>
        </w:tabs>
        <w:spacing w:after="160" w:line="276" w:lineRule="auto"/>
        <w:jc w:val="both"/>
        <w:rPr>
          <w:rFonts w:asciiTheme="minorHAnsi" w:eastAsia="Times New Roman" w:hAnsiTheme="minorHAnsi" w:cstheme="minorHAnsi"/>
          <w:sz w:val="22"/>
          <w:szCs w:val="22"/>
          <w:lang w:eastAsia="pl-PL" w:bidi="ar-SA"/>
        </w:rPr>
      </w:pPr>
      <w:r>
        <w:rPr>
          <w:rFonts w:asciiTheme="minorHAnsi" w:eastAsia="Times New Roman" w:hAnsiTheme="minorHAnsi" w:cstheme="minorHAnsi"/>
          <w:sz w:val="22"/>
          <w:szCs w:val="22"/>
          <w:lang w:eastAsia="pl-PL" w:bidi="ar-SA"/>
        </w:rPr>
        <w:t>kary umowne, o których mowa w Załączniku nr 7 „Zasady naliczania kar umownych” do Umowy, mogą być również naliczone na podstawie informacji uzyskanych od pasażera,</w:t>
      </w:r>
    </w:p>
    <w:p w14:paraId="03E8D9D0" w14:textId="77777777" w:rsidR="00E93D73" w:rsidRDefault="00000000">
      <w:pPr>
        <w:numPr>
          <w:ilvl w:val="0"/>
          <w:numId w:val="10"/>
        </w:numPr>
        <w:tabs>
          <w:tab w:val="left" w:pos="851"/>
        </w:tabs>
        <w:spacing w:after="160" w:line="276" w:lineRule="auto"/>
        <w:jc w:val="both"/>
        <w:rPr>
          <w:rFonts w:asciiTheme="minorHAnsi" w:eastAsia="Times New Roman" w:hAnsiTheme="minorHAnsi" w:cstheme="minorHAnsi"/>
          <w:sz w:val="22"/>
          <w:szCs w:val="22"/>
          <w:lang w:eastAsia="pl-PL" w:bidi="ar-SA"/>
        </w:rPr>
      </w:pPr>
      <w:r>
        <w:rPr>
          <w:rFonts w:asciiTheme="minorHAnsi" w:eastAsia="Times New Roman" w:hAnsiTheme="minorHAnsi" w:cstheme="minorHAnsi"/>
          <w:sz w:val="22"/>
          <w:szCs w:val="22"/>
          <w:lang w:eastAsia="pl-PL" w:bidi="ar-SA"/>
        </w:rPr>
        <w:t>pozostałe zasady prowadzenia kontroli Strony mogą uzgodnić pisemnie.</w:t>
      </w:r>
    </w:p>
    <w:p w14:paraId="16F8B82A" w14:textId="77777777" w:rsidR="00E93D73" w:rsidRDefault="00000000">
      <w:pPr>
        <w:numPr>
          <w:ilvl w:val="0"/>
          <w:numId w:val="6"/>
        </w:numPr>
        <w:spacing w:after="160" w:line="276" w:lineRule="auto"/>
        <w:jc w:val="both"/>
        <w:rPr>
          <w:rFonts w:asciiTheme="minorHAnsi" w:eastAsia="Times New Roman" w:hAnsiTheme="minorHAnsi" w:cstheme="minorHAnsi"/>
          <w:color w:val="000000"/>
          <w:sz w:val="22"/>
          <w:szCs w:val="22"/>
          <w:lang w:eastAsia="pl-PL" w:bidi="ar-SA"/>
        </w:rPr>
      </w:pPr>
      <w:r>
        <w:rPr>
          <w:rFonts w:asciiTheme="minorHAnsi" w:eastAsia="Times New Roman" w:hAnsiTheme="minorHAnsi" w:cstheme="minorHAnsi"/>
          <w:color w:val="000000"/>
          <w:sz w:val="22"/>
          <w:szCs w:val="22"/>
          <w:lang w:eastAsia="pl-PL" w:bidi="ar-SA"/>
        </w:rPr>
        <w:t>W zakresie kontroli biletowej kierujący pojazdem zobowiązani są do wykonywania poleceń kontrolerów biletowych Zamawiającego, a w szczególności do:</w:t>
      </w:r>
    </w:p>
    <w:p w14:paraId="5EBDCE31" w14:textId="77777777" w:rsidR="00E93D73" w:rsidRDefault="00000000">
      <w:pPr>
        <w:numPr>
          <w:ilvl w:val="0"/>
          <w:numId w:val="11"/>
        </w:numPr>
        <w:tabs>
          <w:tab w:val="left" w:pos="709"/>
        </w:tabs>
        <w:spacing w:after="160" w:line="276" w:lineRule="auto"/>
        <w:jc w:val="both"/>
        <w:rPr>
          <w:rFonts w:asciiTheme="minorHAnsi" w:eastAsia="Times New Roman" w:hAnsiTheme="minorHAnsi" w:cstheme="minorHAnsi"/>
          <w:sz w:val="22"/>
          <w:szCs w:val="22"/>
          <w:lang w:eastAsia="pl-PL" w:bidi="ar-SA"/>
        </w:rPr>
      </w:pPr>
      <w:r>
        <w:rPr>
          <w:rFonts w:asciiTheme="minorHAnsi" w:eastAsia="Times New Roman" w:hAnsiTheme="minorHAnsi" w:cstheme="minorHAnsi"/>
          <w:sz w:val="22"/>
          <w:szCs w:val="22"/>
          <w:lang w:eastAsia="pl-PL" w:bidi="ar-SA"/>
        </w:rPr>
        <w:t>zablokowania urządzeń do kasowania biletów w czasie prowadzenia kontroli biletowej – niezwłocznie po okazaniu kierującemu pojazdem legitymacji służbowej przez osobę dokonującą kontroli,</w:t>
      </w:r>
    </w:p>
    <w:p w14:paraId="329C0AB7" w14:textId="77777777" w:rsidR="00E93D73" w:rsidRDefault="00000000">
      <w:pPr>
        <w:numPr>
          <w:ilvl w:val="0"/>
          <w:numId w:val="11"/>
        </w:numPr>
        <w:tabs>
          <w:tab w:val="left" w:pos="709"/>
        </w:tabs>
        <w:spacing w:after="160" w:line="276" w:lineRule="auto"/>
        <w:jc w:val="both"/>
        <w:rPr>
          <w:rFonts w:asciiTheme="minorHAnsi" w:eastAsia="Times New Roman" w:hAnsiTheme="minorHAnsi" w:cstheme="minorHAnsi"/>
          <w:sz w:val="22"/>
          <w:szCs w:val="22"/>
          <w:lang w:eastAsia="pl-PL" w:bidi="ar-SA"/>
        </w:rPr>
      </w:pPr>
      <w:r>
        <w:rPr>
          <w:rFonts w:asciiTheme="minorHAnsi" w:eastAsia="Times New Roman" w:hAnsiTheme="minorHAnsi" w:cstheme="minorHAnsi"/>
          <w:sz w:val="22"/>
          <w:szCs w:val="22"/>
          <w:lang w:eastAsia="pl-PL" w:bidi="ar-SA"/>
        </w:rPr>
        <w:t>udostępnienia kontrolującemu karty drogowej pojazdu lub innego równoważnego dokumentu, w celu dokonania odpowiedniego wpisu,</w:t>
      </w:r>
    </w:p>
    <w:p w14:paraId="2753CAF3" w14:textId="77777777" w:rsidR="00E93D73" w:rsidRDefault="00000000">
      <w:pPr>
        <w:numPr>
          <w:ilvl w:val="0"/>
          <w:numId w:val="11"/>
        </w:numPr>
        <w:tabs>
          <w:tab w:val="left" w:pos="709"/>
        </w:tabs>
        <w:spacing w:after="160" w:line="276" w:lineRule="auto"/>
        <w:jc w:val="both"/>
        <w:rPr>
          <w:rFonts w:asciiTheme="minorHAnsi" w:eastAsia="Times New Roman" w:hAnsiTheme="minorHAnsi" w:cstheme="minorHAnsi"/>
          <w:sz w:val="22"/>
          <w:szCs w:val="22"/>
          <w:lang w:eastAsia="pl-PL" w:bidi="ar-SA"/>
        </w:rPr>
      </w:pPr>
      <w:r>
        <w:rPr>
          <w:rFonts w:asciiTheme="minorHAnsi" w:eastAsia="Times New Roman" w:hAnsiTheme="minorHAnsi" w:cstheme="minorHAnsi"/>
          <w:sz w:val="22"/>
          <w:szCs w:val="22"/>
          <w:lang w:eastAsia="pl-PL" w:bidi="ar-SA"/>
        </w:rPr>
        <w:t>zmiany trasy pojazdu, polegającej na skierowaniu pojazdu do najbliższego komisariatu policji lub zatrzymania na przystanku w celu ustalenia tożsamości pasażera, w przypadku wydania odpowiedniego polecenia przez kontrolującego bilety.</w:t>
      </w:r>
    </w:p>
    <w:p w14:paraId="549D9628" w14:textId="77777777" w:rsidR="00E93D73" w:rsidRDefault="00000000">
      <w:pPr>
        <w:numPr>
          <w:ilvl w:val="0"/>
          <w:numId w:val="6"/>
        </w:numPr>
        <w:spacing w:after="160" w:line="276" w:lineRule="auto"/>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Wykonawca zobowiązany jest pisemnie lub e-mailowo do udzielania Zamawiającemu w terminie dziesięciu dni kalendarzowych licząc od daty otrzymania wniosku od Zamawiającego: wyjaśnień dotyczących skarg pasażerów, informacji dotyczących realizowanych usług, odpowiedzi na zapytania Zamawiającego (dotyczących wykonywanej pracy eksploatacyjnej).</w:t>
      </w:r>
    </w:p>
    <w:p w14:paraId="3C965A1E" w14:textId="77777777" w:rsidR="00E93D73" w:rsidRDefault="00000000">
      <w:pPr>
        <w:numPr>
          <w:ilvl w:val="0"/>
          <w:numId w:val="6"/>
        </w:numPr>
        <w:spacing w:after="160" w:line="276" w:lineRule="auto"/>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Wszelkie obowiązki określone niniejszym załącznikiem Wykonawca realizuje na własny koszt i ryzyko.</w:t>
      </w:r>
    </w:p>
    <w:p w14:paraId="6F0C05B7" w14:textId="77777777" w:rsidR="00E93D73" w:rsidRDefault="00000000">
      <w:pPr>
        <w:rPr>
          <w:rFonts w:asciiTheme="minorHAnsi" w:hAnsiTheme="minorHAnsi" w:cstheme="minorHAnsi"/>
        </w:rPr>
      </w:pPr>
      <w:r>
        <w:rPr>
          <w:rFonts w:asciiTheme="minorHAnsi" w:hAnsiTheme="minorHAnsi" w:cstheme="minorHAnsi"/>
        </w:rPr>
        <w:br w:type="page"/>
      </w:r>
    </w:p>
    <w:p w14:paraId="3B442EFF" w14:textId="77777777" w:rsidR="00E93D73" w:rsidRDefault="00000000">
      <w:pPr>
        <w:widowControl w:val="0"/>
        <w:tabs>
          <w:tab w:val="left" w:pos="397"/>
        </w:tabs>
        <w:spacing w:line="276" w:lineRule="auto"/>
        <w:ind w:left="397" w:hanging="397"/>
        <w:jc w:val="right"/>
        <w:rPr>
          <w:rFonts w:asciiTheme="minorHAnsi" w:eastAsia="Times New Roman" w:hAnsiTheme="minorHAnsi" w:cstheme="minorHAnsi"/>
          <w:sz w:val="22"/>
          <w:szCs w:val="22"/>
          <w:lang w:eastAsia="pl-PL" w:bidi="ar-SA"/>
        </w:rPr>
      </w:pPr>
      <w:r>
        <w:rPr>
          <w:rFonts w:asciiTheme="minorHAnsi" w:eastAsia="Times New Roman" w:hAnsiTheme="minorHAnsi" w:cstheme="minorHAnsi"/>
          <w:sz w:val="22"/>
          <w:szCs w:val="22"/>
          <w:lang w:eastAsia="pl-PL" w:bidi="ar-SA"/>
        </w:rPr>
        <w:lastRenderedPageBreak/>
        <w:t>Załącznik nr 4 do Umowy</w:t>
      </w:r>
      <w:bookmarkStart w:id="5" w:name="_Hlk71281834"/>
      <w:bookmarkEnd w:id="5"/>
      <w:r>
        <w:rPr>
          <w:rFonts w:asciiTheme="minorHAnsi" w:eastAsia="Times New Roman" w:hAnsiTheme="minorHAnsi" w:cstheme="minorHAnsi"/>
          <w:sz w:val="22"/>
          <w:szCs w:val="22"/>
          <w:lang w:eastAsia="pl-PL" w:bidi="ar-SA"/>
        </w:rPr>
        <w:t xml:space="preserve"> </w:t>
      </w:r>
    </w:p>
    <w:p w14:paraId="41CBCDAB" w14:textId="77777777" w:rsidR="00E93D73" w:rsidRDefault="00E93D73">
      <w:pPr>
        <w:widowControl w:val="0"/>
        <w:tabs>
          <w:tab w:val="left" w:pos="397"/>
        </w:tabs>
        <w:spacing w:line="276" w:lineRule="auto"/>
        <w:ind w:left="397" w:hanging="397"/>
        <w:jc w:val="center"/>
        <w:rPr>
          <w:rFonts w:asciiTheme="minorHAnsi" w:eastAsia="Times New Roman" w:hAnsiTheme="minorHAnsi" w:cstheme="minorHAnsi"/>
          <w:sz w:val="22"/>
          <w:szCs w:val="22"/>
          <w:lang w:eastAsia="pl-PL" w:bidi="ar-SA"/>
        </w:rPr>
      </w:pPr>
    </w:p>
    <w:p w14:paraId="429DFB94" w14:textId="77777777" w:rsidR="00E93D73" w:rsidRDefault="00E93D73">
      <w:pPr>
        <w:widowControl w:val="0"/>
        <w:tabs>
          <w:tab w:val="left" w:pos="397"/>
        </w:tabs>
        <w:spacing w:line="276" w:lineRule="auto"/>
        <w:ind w:left="397" w:hanging="397"/>
        <w:jc w:val="center"/>
        <w:rPr>
          <w:rFonts w:asciiTheme="minorHAnsi" w:eastAsia="Times New Roman" w:hAnsiTheme="minorHAnsi" w:cstheme="minorHAnsi"/>
          <w:sz w:val="22"/>
          <w:szCs w:val="22"/>
          <w:lang w:eastAsia="pl-PL" w:bidi="ar-SA"/>
        </w:rPr>
      </w:pPr>
    </w:p>
    <w:p w14:paraId="41C92A2B" w14:textId="77777777" w:rsidR="00E93D73" w:rsidRDefault="00000000">
      <w:pPr>
        <w:widowControl w:val="0"/>
        <w:tabs>
          <w:tab w:val="left" w:pos="397"/>
        </w:tabs>
        <w:spacing w:line="276" w:lineRule="auto"/>
        <w:ind w:left="397" w:hanging="397"/>
        <w:jc w:val="center"/>
        <w:rPr>
          <w:rFonts w:asciiTheme="minorHAnsi" w:eastAsia="Times New Roman" w:hAnsiTheme="minorHAnsi" w:cstheme="minorHAnsi"/>
          <w:b/>
          <w:sz w:val="22"/>
          <w:szCs w:val="22"/>
          <w:lang w:eastAsia="pl-PL" w:bidi="ar-SA"/>
        </w:rPr>
      </w:pPr>
      <w:r>
        <w:rPr>
          <w:rFonts w:asciiTheme="minorHAnsi" w:eastAsia="Times New Roman" w:hAnsiTheme="minorHAnsi" w:cstheme="minorHAnsi"/>
          <w:b/>
          <w:sz w:val="22"/>
          <w:szCs w:val="22"/>
          <w:lang w:eastAsia="pl-PL" w:bidi="ar-SA"/>
        </w:rPr>
        <w:t>Wymagania wobec Pracowników Wykonawcy</w:t>
      </w:r>
    </w:p>
    <w:p w14:paraId="5D637F72" w14:textId="77777777" w:rsidR="00E93D73" w:rsidRDefault="00E93D73">
      <w:pPr>
        <w:spacing w:line="276" w:lineRule="auto"/>
        <w:ind w:left="397"/>
        <w:jc w:val="both"/>
        <w:rPr>
          <w:rFonts w:asciiTheme="minorHAnsi" w:eastAsia="Calibri" w:hAnsiTheme="minorHAnsi" w:cstheme="minorHAnsi"/>
          <w:sz w:val="22"/>
          <w:szCs w:val="22"/>
          <w:lang w:eastAsia="en-US" w:bidi="ar-SA"/>
        </w:rPr>
      </w:pPr>
    </w:p>
    <w:p w14:paraId="4D1D31B9" w14:textId="77777777" w:rsidR="00E93D73" w:rsidRDefault="00E93D73">
      <w:pPr>
        <w:spacing w:line="276" w:lineRule="auto"/>
        <w:ind w:left="397"/>
        <w:jc w:val="both"/>
        <w:rPr>
          <w:rFonts w:asciiTheme="minorHAnsi" w:eastAsia="Calibri" w:hAnsiTheme="minorHAnsi" w:cstheme="minorHAnsi"/>
          <w:sz w:val="22"/>
          <w:szCs w:val="22"/>
          <w:lang w:eastAsia="en-US" w:bidi="ar-SA"/>
        </w:rPr>
      </w:pPr>
    </w:p>
    <w:p w14:paraId="740962F7" w14:textId="77777777" w:rsidR="00E93D73" w:rsidRDefault="00000000">
      <w:pPr>
        <w:widowControl w:val="0"/>
        <w:numPr>
          <w:ilvl w:val="0"/>
          <w:numId w:val="12"/>
        </w:numPr>
        <w:tabs>
          <w:tab w:val="left" w:pos="284"/>
        </w:tabs>
        <w:spacing w:line="276" w:lineRule="auto"/>
        <w:ind w:left="284" w:hanging="284"/>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 xml:space="preserve">Kierujący pojazdami (zwani dalej jako „Pracownicy”) są zobowiązani do znajomości układu komunikacyjnego i topografii na obszarze, na którym realizowana jest Usługa, co najmniej </w:t>
      </w:r>
      <w:r>
        <w:rPr>
          <w:rFonts w:asciiTheme="minorHAnsi" w:eastAsia="Calibri" w:hAnsiTheme="minorHAnsi" w:cstheme="minorHAnsi"/>
          <w:sz w:val="22"/>
          <w:szCs w:val="22"/>
          <w:lang w:eastAsia="en-US" w:bidi="ar-SA"/>
        </w:rPr>
        <w:br/>
        <w:t>w następującym zakresie:</w:t>
      </w:r>
    </w:p>
    <w:p w14:paraId="272698FD" w14:textId="77777777" w:rsidR="00E93D73" w:rsidRDefault="00000000">
      <w:pPr>
        <w:widowControl w:val="0"/>
        <w:numPr>
          <w:ilvl w:val="0"/>
          <w:numId w:val="13"/>
        </w:numPr>
        <w:spacing w:line="276" w:lineRule="auto"/>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 xml:space="preserve">tras wszystkich linii obsługiwanych przez kierującego pojazdem wraz z przystankami </w:t>
      </w:r>
      <w:r>
        <w:rPr>
          <w:rFonts w:asciiTheme="minorHAnsi" w:eastAsia="Calibri" w:hAnsiTheme="minorHAnsi" w:cstheme="minorHAnsi"/>
          <w:sz w:val="22"/>
          <w:szCs w:val="22"/>
          <w:lang w:eastAsia="en-US" w:bidi="ar-SA"/>
        </w:rPr>
        <w:br/>
        <w:t>i możliwościami przesiadek,</w:t>
      </w:r>
    </w:p>
    <w:p w14:paraId="0EC7F41C" w14:textId="77777777" w:rsidR="00E93D73" w:rsidRDefault="00000000">
      <w:pPr>
        <w:widowControl w:val="0"/>
        <w:numPr>
          <w:ilvl w:val="0"/>
          <w:numId w:val="13"/>
        </w:numPr>
        <w:spacing w:line="276" w:lineRule="auto"/>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tras alternatywnych dla ww. linii, którymi mogą się odbywać objazdy,</w:t>
      </w:r>
    </w:p>
    <w:p w14:paraId="27EC939D" w14:textId="77777777" w:rsidR="00E93D73" w:rsidRDefault="00000000">
      <w:pPr>
        <w:widowControl w:val="0"/>
        <w:numPr>
          <w:ilvl w:val="0"/>
          <w:numId w:val="13"/>
        </w:numPr>
        <w:spacing w:line="276" w:lineRule="auto"/>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określenia położenia pojazdu w celu wezwania pomocy,</w:t>
      </w:r>
    </w:p>
    <w:p w14:paraId="39E7C5C7" w14:textId="77777777" w:rsidR="00E93D73" w:rsidRDefault="00000000">
      <w:pPr>
        <w:widowControl w:val="0"/>
        <w:numPr>
          <w:ilvl w:val="0"/>
          <w:numId w:val="13"/>
        </w:numPr>
        <w:spacing w:line="276" w:lineRule="auto"/>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lokalizacji szpitali, jednostek policji i straży miejskiej/gminnej znajdujących się przy trasie linii (na wypadek konieczności skorzystania z pomocy tych jednostek).</w:t>
      </w:r>
    </w:p>
    <w:p w14:paraId="0B9B31AC" w14:textId="77777777" w:rsidR="00E93D73" w:rsidRDefault="00000000">
      <w:pPr>
        <w:widowControl w:val="0"/>
        <w:numPr>
          <w:ilvl w:val="0"/>
          <w:numId w:val="12"/>
        </w:numPr>
        <w:tabs>
          <w:tab w:val="left" w:pos="284"/>
        </w:tabs>
        <w:spacing w:line="276" w:lineRule="auto"/>
        <w:ind w:left="284" w:hanging="284"/>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Pracownicy wskazani w ust. 1 są zobowiązani do bieżącej aktualizacji swojej wiedzy w zakresie układu komunikacyjnego i topografii. Wykonawca powinien informować ich o zmianach tras obsługiwanych linii w zwyczajowo przyjęty sposób (np. tablica ogłoszeń, e-mail itp.).</w:t>
      </w:r>
    </w:p>
    <w:p w14:paraId="5BCD46CF" w14:textId="77777777" w:rsidR="00E93D73" w:rsidRDefault="00000000">
      <w:pPr>
        <w:widowControl w:val="0"/>
        <w:numPr>
          <w:ilvl w:val="0"/>
          <w:numId w:val="12"/>
        </w:numPr>
        <w:tabs>
          <w:tab w:val="left" w:pos="284"/>
        </w:tabs>
        <w:spacing w:line="276" w:lineRule="auto"/>
        <w:ind w:left="284" w:hanging="284"/>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 xml:space="preserve">Kierujący pojazdem jest zobowiązany znać i przestrzegać przepisy porządkowe </w:t>
      </w:r>
      <w:r>
        <w:rPr>
          <w:rFonts w:asciiTheme="minorHAnsi" w:eastAsia="Calibri" w:hAnsiTheme="minorHAnsi" w:cstheme="minorHAnsi"/>
          <w:sz w:val="22"/>
          <w:szCs w:val="22"/>
          <w:lang w:eastAsia="en-US" w:bidi="ar-SA"/>
        </w:rPr>
        <w:br/>
        <w:t>i taryfowe ZTM. Ponadto kierujący pojazdem zobowiązany jest odpowiadać na pytania pasażerów w zakresie przepisów porządkowych i taryfowych oraz reagować w przypadku nieprzestrzegania tych przepisów w sposób właściwy do okoliczności.</w:t>
      </w:r>
    </w:p>
    <w:p w14:paraId="6D225D4C" w14:textId="77777777" w:rsidR="00E93D73" w:rsidRDefault="00000000">
      <w:pPr>
        <w:widowControl w:val="0"/>
        <w:numPr>
          <w:ilvl w:val="0"/>
          <w:numId w:val="12"/>
        </w:numPr>
        <w:tabs>
          <w:tab w:val="left" w:pos="284"/>
        </w:tabs>
        <w:spacing w:line="276" w:lineRule="auto"/>
        <w:ind w:left="284" w:hanging="284"/>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Po objęciu zmiany kierujący pojazdem musi zalogować się do systemów elektronicznych w pojeździe.</w:t>
      </w:r>
    </w:p>
    <w:p w14:paraId="5A620E3D" w14:textId="77777777" w:rsidR="00E93D73" w:rsidRDefault="00000000">
      <w:pPr>
        <w:widowControl w:val="0"/>
        <w:numPr>
          <w:ilvl w:val="0"/>
          <w:numId w:val="12"/>
        </w:numPr>
        <w:tabs>
          <w:tab w:val="left" w:pos="284"/>
        </w:tabs>
        <w:spacing w:line="276" w:lineRule="auto"/>
        <w:ind w:left="284" w:hanging="284"/>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Z wyjątkiem okresu odbywania przerwy w pojeździe, wynikającej z przepisów dotyczących czasu pracy, niezwłocznie po dokonaniu czynności związanych ze zmianą kierunku jazdy pojazdu, kierujący pojazdem powinien umożliwić wejście do pojazdu pasażerom oczekującym na przystanku początkowym. W przypadku dworców, na których pojazd oczekuje na placu postojowym, zakazane jest wpuszczanie pasażerów do pojazdu. Jest to możliwe wyłącznie po przyjeździe pojazdu na przystanek. Dokładna godzina odbywania przerwy kierowcy w pojeździe w danym dniu wynikającej z przepisów Ustawy o czasie pracy kierowców (Dz. U. z 2019 r. poz. 1412) musi być wskazana w karcie drogowej posiadanej przez kierującego pojazdem.</w:t>
      </w:r>
    </w:p>
    <w:p w14:paraId="7EC92E12" w14:textId="77777777" w:rsidR="00E93D73" w:rsidRDefault="00000000">
      <w:pPr>
        <w:widowControl w:val="0"/>
        <w:numPr>
          <w:ilvl w:val="0"/>
          <w:numId w:val="12"/>
        </w:numPr>
        <w:tabs>
          <w:tab w:val="left" w:pos="284"/>
        </w:tabs>
        <w:spacing w:line="276" w:lineRule="auto"/>
        <w:ind w:left="284" w:hanging="284"/>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Podczas postoju wynikającego z rozkładu jazdy, za wyjątkiem przerwy ustawowej opisanej w ust. 6, Zamawiający ma prawo dokonywać czynności związanych z kontrolą jakości usług przewozowych. Kierujący pojazdem w przypadku odbywania takiej przerwy musi o tym fakcie poinformować osobę zamierzającą przeprowadzić kontrolę i okazać jej kartę drogową zawierającą stosowny wpis o godzinie odbywania tej przerwy.</w:t>
      </w:r>
    </w:p>
    <w:p w14:paraId="06F968AC" w14:textId="77777777" w:rsidR="00E93D73" w:rsidRDefault="00000000">
      <w:pPr>
        <w:widowControl w:val="0"/>
        <w:numPr>
          <w:ilvl w:val="0"/>
          <w:numId w:val="12"/>
        </w:numPr>
        <w:tabs>
          <w:tab w:val="left" w:pos="284"/>
        </w:tabs>
        <w:spacing w:line="276" w:lineRule="auto"/>
        <w:ind w:left="284" w:hanging="284"/>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Przed rozpoczęciem realizacji kursu kierujący pojazdem powinien wykonać następujące czynności:</w:t>
      </w:r>
    </w:p>
    <w:p w14:paraId="293132FA" w14:textId="77777777" w:rsidR="00E93D73" w:rsidRDefault="00000000">
      <w:pPr>
        <w:widowControl w:val="0"/>
        <w:numPr>
          <w:ilvl w:val="0"/>
          <w:numId w:val="14"/>
        </w:numPr>
        <w:spacing w:line="276" w:lineRule="auto"/>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sprawdzić działanie kasowników,</w:t>
      </w:r>
    </w:p>
    <w:p w14:paraId="5F7D65E7" w14:textId="77777777" w:rsidR="00E93D73" w:rsidRDefault="00000000">
      <w:pPr>
        <w:widowControl w:val="0"/>
        <w:numPr>
          <w:ilvl w:val="0"/>
          <w:numId w:val="14"/>
        </w:numPr>
        <w:spacing w:line="276" w:lineRule="auto"/>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sprawdzić działanie wyświetlaczy i treść informacji,</w:t>
      </w:r>
    </w:p>
    <w:p w14:paraId="68BB3AE3" w14:textId="77777777" w:rsidR="00E93D73" w:rsidRDefault="00000000">
      <w:pPr>
        <w:widowControl w:val="0"/>
        <w:numPr>
          <w:ilvl w:val="0"/>
          <w:numId w:val="14"/>
        </w:numPr>
        <w:spacing w:line="276" w:lineRule="auto"/>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sprawdzić czystość pojazdu,</w:t>
      </w:r>
    </w:p>
    <w:p w14:paraId="71CF0CD9" w14:textId="77777777" w:rsidR="00E93D73" w:rsidRDefault="00000000">
      <w:pPr>
        <w:widowControl w:val="0"/>
        <w:numPr>
          <w:ilvl w:val="0"/>
          <w:numId w:val="14"/>
        </w:numPr>
        <w:spacing w:line="276" w:lineRule="auto"/>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sprawdzić, czy pasażerowie nie pozostawili w pojeździe swojego mienia, a w przypadku jeżeli zagraża ono bezpieczeństwu lub komfortowi pasażerów, podjąć odpowiednie działania mające na celu jego usunięcie,</w:t>
      </w:r>
    </w:p>
    <w:p w14:paraId="2F2CE0BC" w14:textId="77777777" w:rsidR="00E93D73" w:rsidRDefault="00000000">
      <w:pPr>
        <w:widowControl w:val="0"/>
        <w:numPr>
          <w:ilvl w:val="0"/>
          <w:numId w:val="14"/>
        </w:numPr>
        <w:spacing w:line="276" w:lineRule="auto"/>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 xml:space="preserve">w przypadku pojazdów wyposażonych w klimatyzację sprawdzić zabezpieczenia przed </w:t>
      </w:r>
      <w:r>
        <w:rPr>
          <w:rFonts w:asciiTheme="minorHAnsi" w:eastAsia="Calibri" w:hAnsiTheme="minorHAnsi" w:cstheme="minorHAnsi"/>
          <w:sz w:val="22"/>
          <w:szCs w:val="22"/>
          <w:lang w:eastAsia="en-US" w:bidi="ar-SA"/>
        </w:rPr>
        <w:lastRenderedPageBreak/>
        <w:t>otwarciem okna przez pasażera, ewentualnie otworzyć lub zamknąć okna w zależności od planowanego użycia klimatyzacji w najbliższym kursie,</w:t>
      </w:r>
    </w:p>
    <w:p w14:paraId="67B66888" w14:textId="77777777" w:rsidR="00E93D73" w:rsidRDefault="00000000">
      <w:pPr>
        <w:widowControl w:val="0"/>
        <w:numPr>
          <w:ilvl w:val="0"/>
          <w:numId w:val="14"/>
        </w:numPr>
        <w:spacing w:line="276" w:lineRule="auto"/>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w okresie zimowym oczyścić zewnętrzne przyciski otwierania drzwi oraz sygnalizacji potrzeby otwierania rampy najazdowej dla pasażerów poruszających się na wózkach inwalidzkich, jak również okien w obszarze wyświetlaczy lub tablic liniowych.</w:t>
      </w:r>
    </w:p>
    <w:p w14:paraId="5BD51A3F" w14:textId="77777777" w:rsidR="00E93D73" w:rsidRDefault="00000000">
      <w:pPr>
        <w:widowControl w:val="0"/>
        <w:numPr>
          <w:ilvl w:val="0"/>
          <w:numId w:val="12"/>
        </w:numPr>
        <w:tabs>
          <w:tab w:val="left" w:pos="284"/>
        </w:tabs>
        <w:spacing w:line="276" w:lineRule="auto"/>
        <w:ind w:left="284" w:hanging="284"/>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Kierujący pojazdem może odstąpić od wykonania czynności opisanych w ust. 7, jeżeli postój na przystanku końcowym stanowi wyznaczoną w rozkładzie przerwę, zgodną z przepisami w pracy lub jeśli rozkładowy czas postoju na przystanku jest krótszy niż pięć minut.</w:t>
      </w:r>
    </w:p>
    <w:p w14:paraId="195CD1DC" w14:textId="77777777" w:rsidR="00E93D73" w:rsidRDefault="00000000">
      <w:pPr>
        <w:widowControl w:val="0"/>
        <w:numPr>
          <w:ilvl w:val="0"/>
          <w:numId w:val="12"/>
        </w:numPr>
        <w:tabs>
          <w:tab w:val="left" w:pos="284"/>
        </w:tabs>
        <w:spacing w:line="276" w:lineRule="auto"/>
        <w:ind w:left="284" w:hanging="426"/>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Wykonawca jest zobowiązany odpowiednio przeszkolić kierujących pojazdami w zakresie zasad bezpieczeństwa i higieny, w tym zasad przeprowadzania ewakuacji z pojazdu w razie wystąpienia zagrożenia bezpieczeństwa pasażerów.</w:t>
      </w:r>
    </w:p>
    <w:p w14:paraId="18EB98C6" w14:textId="77777777" w:rsidR="00E93D73" w:rsidRDefault="00000000">
      <w:pPr>
        <w:widowControl w:val="0"/>
        <w:numPr>
          <w:ilvl w:val="0"/>
          <w:numId w:val="12"/>
        </w:numPr>
        <w:tabs>
          <w:tab w:val="left" w:pos="284"/>
        </w:tabs>
        <w:spacing w:line="276" w:lineRule="auto"/>
        <w:ind w:left="284" w:hanging="426"/>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Wykonawca zobowiązany jest od dnia 01.01.2023r. do zapewnienia jednolitego uzgodnionego z ZTM, ubioru kierującego pojazdami, zgodnie z poniższymi wytycznymi:</w:t>
      </w:r>
    </w:p>
    <w:p w14:paraId="2150B215" w14:textId="77777777" w:rsidR="00E93D73" w:rsidRDefault="00000000">
      <w:pPr>
        <w:pStyle w:val="Akapitzlist"/>
        <w:widowControl w:val="0"/>
        <w:numPr>
          <w:ilvl w:val="1"/>
          <w:numId w:val="1"/>
        </w:numPr>
        <w:tabs>
          <w:tab w:val="left" w:pos="284"/>
        </w:tabs>
        <w:spacing w:line="276" w:lineRule="auto"/>
        <w:ind w:left="567" w:hanging="283"/>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Kierujący pojazdami powinni być ubrani w jednolity strój firmowy, tj.:</w:t>
      </w:r>
    </w:p>
    <w:p w14:paraId="2FCC946A" w14:textId="77777777" w:rsidR="00E93D73" w:rsidRDefault="00000000">
      <w:pPr>
        <w:pStyle w:val="Akapitzlist"/>
        <w:widowControl w:val="0"/>
        <w:tabs>
          <w:tab w:val="left" w:pos="284"/>
        </w:tabs>
        <w:spacing w:line="276" w:lineRule="auto"/>
        <w:ind w:left="56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 w przypadku mężczyzn strój składający się z:</w:t>
      </w:r>
    </w:p>
    <w:p w14:paraId="5666769B" w14:textId="77777777" w:rsidR="00E93D73" w:rsidRDefault="00000000">
      <w:pPr>
        <w:pStyle w:val="Akapitzlist"/>
        <w:widowControl w:val="0"/>
        <w:numPr>
          <w:ilvl w:val="0"/>
          <w:numId w:val="36"/>
        </w:numPr>
        <w:tabs>
          <w:tab w:val="left" w:pos="284"/>
        </w:tabs>
        <w:spacing w:line="276" w:lineRule="auto"/>
        <w:ind w:left="993" w:hanging="284"/>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Obuwia w kolorze czarnym lub granatowym, zapewniającego bezpieczne prowadzenie pojazdu,</w:t>
      </w:r>
    </w:p>
    <w:p w14:paraId="33E0F8D1" w14:textId="77777777" w:rsidR="00E93D73" w:rsidRDefault="00000000">
      <w:pPr>
        <w:pStyle w:val="Akapitzlist"/>
        <w:widowControl w:val="0"/>
        <w:numPr>
          <w:ilvl w:val="0"/>
          <w:numId w:val="36"/>
        </w:numPr>
        <w:tabs>
          <w:tab w:val="left" w:pos="284"/>
        </w:tabs>
        <w:spacing w:line="276" w:lineRule="auto"/>
        <w:ind w:left="993" w:hanging="284"/>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Długich spodni w kolorze jednolitym granatowym bądź czarnym,</w:t>
      </w:r>
    </w:p>
    <w:p w14:paraId="58B641F7" w14:textId="77777777" w:rsidR="00E93D73" w:rsidRDefault="00000000">
      <w:pPr>
        <w:pStyle w:val="Akapitzlist"/>
        <w:widowControl w:val="0"/>
        <w:numPr>
          <w:ilvl w:val="0"/>
          <w:numId w:val="36"/>
        </w:numPr>
        <w:tabs>
          <w:tab w:val="left" w:pos="284"/>
        </w:tabs>
        <w:spacing w:line="276" w:lineRule="auto"/>
        <w:ind w:left="993" w:hanging="284"/>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Koszuli z długim bądź krótkim rękawem w kolorze jednolitym błękitnym (jasnoniebieskim) lub białym,</w:t>
      </w:r>
    </w:p>
    <w:p w14:paraId="630D8AFA" w14:textId="77777777" w:rsidR="00E93D73" w:rsidRDefault="00000000">
      <w:pPr>
        <w:pStyle w:val="Akapitzlist"/>
        <w:widowControl w:val="0"/>
        <w:numPr>
          <w:ilvl w:val="0"/>
          <w:numId w:val="36"/>
        </w:numPr>
        <w:tabs>
          <w:tab w:val="left" w:pos="284"/>
        </w:tabs>
        <w:spacing w:line="276" w:lineRule="auto"/>
        <w:ind w:left="993" w:hanging="284"/>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Krawata w kolorze jednolitym granatowym lub czarnym,</w:t>
      </w:r>
    </w:p>
    <w:p w14:paraId="19998864" w14:textId="77777777" w:rsidR="00E93D73" w:rsidRDefault="00000000">
      <w:pPr>
        <w:pStyle w:val="Akapitzlist"/>
        <w:widowControl w:val="0"/>
        <w:numPr>
          <w:ilvl w:val="0"/>
          <w:numId w:val="36"/>
        </w:numPr>
        <w:tabs>
          <w:tab w:val="left" w:pos="284"/>
        </w:tabs>
        <w:spacing w:line="276" w:lineRule="auto"/>
        <w:ind w:left="993" w:hanging="284"/>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Okrycia wierzchniego w postaci swetra lub bezrękawnika w kolorze jednolitym granatowym bądź czarnym, dopasowanym do koloru spodni,</w:t>
      </w:r>
    </w:p>
    <w:p w14:paraId="32122990" w14:textId="77777777" w:rsidR="00E93D73" w:rsidRDefault="00000000">
      <w:pPr>
        <w:pStyle w:val="Akapitzlist"/>
        <w:widowControl w:val="0"/>
        <w:numPr>
          <w:ilvl w:val="0"/>
          <w:numId w:val="36"/>
        </w:numPr>
        <w:tabs>
          <w:tab w:val="left" w:pos="284"/>
        </w:tabs>
        <w:spacing w:line="276" w:lineRule="auto"/>
        <w:ind w:left="993" w:hanging="284"/>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W okresie jesienno-zimowym podczas pracy poza pojazdem, kurtki w kolorze dopasowanym do całości umundurowania. Dopuszcza się również stosowanie czapki i rękawiczek, zgodnie z warunkami atmosferycznymi.</w:t>
      </w:r>
    </w:p>
    <w:p w14:paraId="7DD14CDB" w14:textId="77777777" w:rsidR="00E93D73" w:rsidRDefault="00000000">
      <w:pPr>
        <w:widowControl w:val="0"/>
        <w:tabs>
          <w:tab w:val="left" w:pos="284"/>
        </w:tabs>
        <w:spacing w:line="276" w:lineRule="auto"/>
        <w:ind w:firstLine="56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 w przypadku kobiet strój składający się z:</w:t>
      </w:r>
    </w:p>
    <w:p w14:paraId="617E5BB4" w14:textId="77777777" w:rsidR="00E93D73" w:rsidRDefault="00000000">
      <w:pPr>
        <w:pStyle w:val="Akapitzlist"/>
        <w:widowControl w:val="0"/>
        <w:numPr>
          <w:ilvl w:val="0"/>
          <w:numId w:val="37"/>
        </w:numPr>
        <w:tabs>
          <w:tab w:val="left" w:pos="284"/>
        </w:tabs>
        <w:spacing w:line="276" w:lineRule="auto"/>
        <w:ind w:left="993" w:hanging="284"/>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Obuwia w kolorze czarnym lub granatowym, zapewniającego bezpieczne prowadzenie pojazdu,</w:t>
      </w:r>
    </w:p>
    <w:p w14:paraId="4790E2D4" w14:textId="77777777" w:rsidR="00E93D73" w:rsidRDefault="00000000">
      <w:pPr>
        <w:pStyle w:val="Akapitzlist"/>
        <w:widowControl w:val="0"/>
        <w:numPr>
          <w:ilvl w:val="0"/>
          <w:numId w:val="37"/>
        </w:numPr>
        <w:tabs>
          <w:tab w:val="left" w:pos="284"/>
        </w:tabs>
        <w:spacing w:line="276" w:lineRule="auto"/>
        <w:ind w:left="993" w:hanging="284"/>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Długich spodni lub spódnicy (o długości do kolan) w kolorze jednolitym granatowym bądź czarnym,</w:t>
      </w:r>
    </w:p>
    <w:p w14:paraId="1C5AC213" w14:textId="77777777" w:rsidR="00E93D73" w:rsidRDefault="00000000">
      <w:pPr>
        <w:pStyle w:val="Akapitzlist"/>
        <w:widowControl w:val="0"/>
        <w:numPr>
          <w:ilvl w:val="0"/>
          <w:numId w:val="37"/>
        </w:numPr>
        <w:tabs>
          <w:tab w:val="left" w:pos="284"/>
        </w:tabs>
        <w:spacing w:line="276" w:lineRule="auto"/>
        <w:ind w:left="993" w:hanging="284"/>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Koszuli lub bluzki koszulowej z długim bądź krótkim rękawem w kolorze jednolitym błękitnym (jasnoniebieskim) lub białym,</w:t>
      </w:r>
    </w:p>
    <w:p w14:paraId="60D40B52" w14:textId="77777777" w:rsidR="00E93D73" w:rsidRDefault="00000000">
      <w:pPr>
        <w:pStyle w:val="Akapitzlist"/>
        <w:widowControl w:val="0"/>
        <w:numPr>
          <w:ilvl w:val="0"/>
          <w:numId w:val="37"/>
        </w:numPr>
        <w:tabs>
          <w:tab w:val="left" w:pos="284"/>
        </w:tabs>
        <w:spacing w:line="276" w:lineRule="auto"/>
        <w:ind w:left="993" w:hanging="284"/>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Okrycia wierzchniego w postaci swetra lub bezrękawnika w kolorze jednolitym granatowym bądź czarnym, dopasowanym do koloru spodni lub spódnicy,</w:t>
      </w:r>
    </w:p>
    <w:p w14:paraId="41C34060" w14:textId="77777777" w:rsidR="00E93D73" w:rsidRDefault="00000000">
      <w:pPr>
        <w:pStyle w:val="Akapitzlist"/>
        <w:widowControl w:val="0"/>
        <w:numPr>
          <w:ilvl w:val="0"/>
          <w:numId w:val="37"/>
        </w:numPr>
        <w:tabs>
          <w:tab w:val="left" w:pos="284"/>
        </w:tabs>
        <w:spacing w:line="276" w:lineRule="auto"/>
        <w:ind w:left="993" w:hanging="284"/>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Krawata damskiego lub apaszki w kolorze jednolitym granatowym lub czarnym,</w:t>
      </w:r>
    </w:p>
    <w:p w14:paraId="7A8978D1" w14:textId="77777777" w:rsidR="00E93D73" w:rsidRDefault="00000000">
      <w:pPr>
        <w:pStyle w:val="Akapitzlist"/>
        <w:widowControl w:val="0"/>
        <w:numPr>
          <w:ilvl w:val="0"/>
          <w:numId w:val="36"/>
        </w:numPr>
        <w:tabs>
          <w:tab w:val="left" w:pos="284"/>
        </w:tabs>
        <w:spacing w:line="276" w:lineRule="auto"/>
        <w:ind w:left="993" w:hanging="284"/>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W okresie jesienno-zimowym podczas pracy poza pojazdem, kurtki w kolorze dopasowanym do całości umundurowania. Dopuszcza się również stosowanie czapki i rękawiczek, zgodnie z warunkami atmosferycznymi.</w:t>
      </w:r>
    </w:p>
    <w:p w14:paraId="06ECD0E2" w14:textId="77777777" w:rsidR="00E93D73" w:rsidRDefault="00000000">
      <w:pPr>
        <w:pStyle w:val="Akapitzlist"/>
        <w:widowControl w:val="0"/>
        <w:numPr>
          <w:ilvl w:val="1"/>
          <w:numId w:val="1"/>
        </w:numPr>
        <w:tabs>
          <w:tab w:val="left" w:pos="284"/>
        </w:tabs>
        <w:spacing w:line="276" w:lineRule="auto"/>
        <w:ind w:left="567" w:hanging="283"/>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W okresie wiosenno-letnim, tj. od 1 maja do 30 września:</w:t>
      </w:r>
    </w:p>
    <w:p w14:paraId="46161165" w14:textId="77777777" w:rsidR="00E93D73" w:rsidRDefault="00000000">
      <w:pPr>
        <w:pStyle w:val="Akapitzlist"/>
        <w:widowControl w:val="0"/>
        <w:tabs>
          <w:tab w:val="left" w:pos="284"/>
        </w:tabs>
        <w:spacing w:line="276" w:lineRule="auto"/>
        <w:ind w:left="56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 zwalnia się z obowiązku noszenia krawata,</w:t>
      </w:r>
    </w:p>
    <w:p w14:paraId="57A6185F" w14:textId="77777777" w:rsidR="00E93D73" w:rsidRDefault="00000000">
      <w:pPr>
        <w:pStyle w:val="Akapitzlist"/>
        <w:widowControl w:val="0"/>
        <w:tabs>
          <w:tab w:val="left" w:pos="284"/>
        </w:tabs>
        <w:spacing w:line="276" w:lineRule="auto"/>
        <w:ind w:left="56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 w miejsce koszul dopuszcza się stosowanie koszulek polo z krótkim rękawem w kolorze jednolitym błękitnym lub białym,</w:t>
      </w:r>
    </w:p>
    <w:p w14:paraId="1A01D5B2" w14:textId="77777777" w:rsidR="00E93D73" w:rsidRDefault="00000000">
      <w:pPr>
        <w:pStyle w:val="Akapitzlist"/>
        <w:widowControl w:val="0"/>
        <w:tabs>
          <w:tab w:val="left" w:pos="284"/>
        </w:tabs>
        <w:spacing w:line="276" w:lineRule="auto"/>
        <w:ind w:left="56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 xml:space="preserve">- dopuszcza się możliwość rozpięcia koszuli pod szyją o 1 guzik, </w:t>
      </w:r>
    </w:p>
    <w:p w14:paraId="536FD7B1" w14:textId="77777777" w:rsidR="00E93D73" w:rsidRDefault="00000000">
      <w:pPr>
        <w:pStyle w:val="Akapitzlist"/>
        <w:widowControl w:val="0"/>
        <w:numPr>
          <w:ilvl w:val="1"/>
          <w:numId w:val="1"/>
        </w:numPr>
        <w:tabs>
          <w:tab w:val="left" w:pos="284"/>
        </w:tabs>
        <w:spacing w:line="276" w:lineRule="auto"/>
        <w:ind w:left="567" w:hanging="283"/>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 xml:space="preserve">W okresie od 1 października do 30 kwietnia w miejsce swetrów lub bezrękawników dopuszcza </w:t>
      </w:r>
      <w:r>
        <w:rPr>
          <w:rFonts w:asciiTheme="minorHAnsi" w:eastAsia="Calibri" w:hAnsiTheme="minorHAnsi" w:cstheme="minorHAnsi"/>
          <w:sz w:val="22"/>
          <w:szCs w:val="22"/>
          <w:lang w:eastAsia="en-US" w:bidi="ar-SA"/>
        </w:rPr>
        <w:lastRenderedPageBreak/>
        <w:t>się stosowanie bluzy polarowej lub softshelli w kolorze jednolitym granatowym bądź czarnym, dopasowanym do koloru spodni lub spódnicy.</w:t>
      </w:r>
    </w:p>
    <w:p w14:paraId="04B28CD4" w14:textId="77777777" w:rsidR="00E93D73" w:rsidRDefault="00000000">
      <w:pPr>
        <w:pStyle w:val="Akapitzlist"/>
        <w:widowControl w:val="0"/>
        <w:numPr>
          <w:ilvl w:val="1"/>
          <w:numId w:val="1"/>
        </w:numPr>
        <w:tabs>
          <w:tab w:val="left" w:pos="284"/>
        </w:tabs>
        <w:spacing w:line="276" w:lineRule="auto"/>
        <w:ind w:left="567" w:hanging="283"/>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W czasie pracy poza pojazdem, wierzchnie elementy ubioru muszą być oznakowane elementami odblaskowymi. Mogą być one naszyte na stałe (np. na kurtki), a w przypadku swetrów, bezrękawników, bluz mogą to być elementy nakładane tymczasowo (np. kamizelki, opaski itp.),</w:t>
      </w:r>
    </w:p>
    <w:p w14:paraId="50D1473A" w14:textId="77777777" w:rsidR="00E93D73" w:rsidRDefault="00000000">
      <w:pPr>
        <w:pStyle w:val="Akapitzlist"/>
        <w:widowControl w:val="0"/>
        <w:numPr>
          <w:ilvl w:val="1"/>
          <w:numId w:val="1"/>
        </w:numPr>
        <w:tabs>
          <w:tab w:val="left" w:pos="284"/>
        </w:tabs>
        <w:spacing w:line="276" w:lineRule="auto"/>
        <w:ind w:left="567" w:hanging="283"/>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Ubiór musi być kompletny, schludny i estetyczny,</w:t>
      </w:r>
    </w:p>
    <w:p w14:paraId="07A66E57" w14:textId="77777777" w:rsidR="00E93D73" w:rsidRDefault="00000000">
      <w:pPr>
        <w:pStyle w:val="Akapitzlist"/>
        <w:widowControl w:val="0"/>
        <w:numPr>
          <w:ilvl w:val="1"/>
          <w:numId w:val="1"/>
        </w:numPr>
        <w:tabs>
          <w:tab w:val="left" w:pos="284"/>
        </w:tabs>
        <w:spacing w:line="276" w:lineRule="auto"/>
        <w:ind w:left="567" w:hanging="283"/>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Obowiązuje całkowity zakaz pracy w: obuwiu sportowym (typ halowy), klapkach, koszulkach bez rękawów oraz spodniach, spodenkach i bluzach sportowych. Ponadto zabrania się pracy w stroju prezentującym jakiekolwiek oznaczenia lub symbole inne niż logo Wykonawcy,</w:t>
      </w:r>
    </w:p>
    <w:p w14:paraId="16E3B329" w14:textId="77777777" w:rsidR="00E93D73" w:rsidRDefault="00000000">
      <w:pPr>
        <w:pStyle w:val="Akapitzlist"/>
        <w:widowControl w:val="0"/>
        <w:numPr>
          <w:ilvl w:val="1"/>
          <w:numId w:val="1"/>
        </w:numPr>
        <w:tabs>
          <w:tab w:val="left" w:pos="284"/>
        </w:tabs>
        <w:spacing w:line="276" w:lineRule="auto"/>
        <w:ind w:left="567" w:hanging="283"/>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Wykonawca według własnego uznania może zapewnić widoczne logo firmy:</w:t>
      </w:r>
    </w:p>
    <w:p w14:paraId="385CDE2C" w14:textId="77777777" w:rsidR="00E93D73" w:rsidRDefault="00000000">
      <w:pPr>
        <w:pStyle w:val="Akapitzlist"/>
        <w:widowControl w:val="0"/>
        <w:tabs>
          <w:tab w:val="left" w:pos="284"/>
        </w:tabs>
        <w:spacing w:line="276" w:lineRule="auto"/>
        <w:ind w:left="56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 w przypadku koszul, koszulek polo oraz okryć wierzchnich o szerokości od 40 do 60mm na podstawie i wysokości proporcjonalnej, zależnej od formatu logo, naniesione na lewej piersi,</w:t>
      </w:r>
    </w:p>
    <w:p w14:paraId="5DC41340" w14:textId="77777777" w:rsidR="00E93D73" w:rsidRDefault="00000000">
      <w:pPr>
        <w:pStyle w:val="Akapitzlist"/>
        <w:widowControl w:val="0"/>
        <w:tabs>
          <w:tab w:val="left" w:pos="284"/>
        </w:tabs>
        <w:spacing w:line="276" w:lineRule="auto"/>
        <w:ind w:left="56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 w przypadku spodni lub spódnic dopuszcza się dodatkowo logo w postaci wszywek nie większych niż 8x25mm.</w:t>
      </w:r>
    </w:p>
    <w:p w14:paraId="46237337" w14:textId="77777777" w:rsidR="00E93D73" w:rsidRDefault="00E93D73">
      <w:pPr>
        <w:widowControl w:val="0"/>
        <w:tabs>
          <w:tab w:val="left" w:pos="284"/>
        </w:tabs>
        <w:spacing w:line="276" w:lineRule="auto"/>
        <w:ind w:left="284"/>
        <w:jc w:val="both"/>
        <w:rPr>
          <w:rFonts w:asciiTheme="minorHAnsi" w:eastAsia="Calibri" w:hAnsiTheme="minorHAnsi" w:cstheme="minorHAnsi"/>
          <w:sz w:val="22"/>
          <w:szCs w:val="22"/>
          <w:lang w:eastAsia="en-US" w:bidi="ar-SA"/>
        </w:rPr>
      </w:pPr>
    </w:p>
    <w:p w14:paraId="5907CD36" w14:textId="77777777" w:rsidR="00E93D73" w:rsidRDefault="00E93D73">
      <w:pPr>
        <w:tabs>
          <w:tab w:val="left" w:pos="993"/>
          <w:tab w:val="left" w:pos="1276"/>
        </w:tabs>
        <w:spacing w:line="276" w:lineRule="auto"/>
        <w:jc w:val="both"/>
        <w:rPr>
          <w:rFonts w:asciiTheme="minorHAnsi" w:eastAsia="Times New Roman" w:hAnsiTheme="minorHAnsi" w:cstheme="minorHAnsi"/>
          <w:sz w:val="22"/>
          <w:szCs w:val="22"/>
          <w:lang w:eastAsia="pl-PL" w:bidi="ar-SA"/>
        </w:rPr>
      </w:pPr>
    </w:p>
    <w:p w14:paraId="1B586E5B" w14:textId="77777777" w:rsidR="00E93D73" w:rsidRDefault="00000000">
      <w:pPr>
        <w:rPr>
          <w:rFonts w:asciiTheme="minorHAnsi" w:hAnsiTheme="minorHAnsi" w:cstheme="minorHAnsi"/>
        </w:rPr>
      </w:pPr>
      <w:r>
        <w:rPr>
          <w:rFonts w:asciiTheme="minorHAnsi" w:hAnsiTheme="minorHAnsi" w:cstheme="minorHAnsi"/>
        </w:rPr>
        <w:br w:type="page"/>
      </w:r>
    </w:p>
    <w:p w14:paraId="2A8E5574" w14:textId="77777777" w:rsidR="00E93D73" w:rsidRDefault="00000000">
      <w:pPr>
        <w:widowControl w:val="0"/>
        <w:spacing w:line="276" w:lineRule="auto"/>
        <w:ind w:left="1134" w:firstLine="142"/>
        <w:jc w:val="right"/>
        <w:rPr>
          <w:rFonts w:asciiTheme="minorHAnsi" w:eastAsia="Times New Roman" w:hAnsiTheme="minorHAnsi" w:cstheme="minorHAnsi"/>
          <w:sz w:val="22"/>
          <w:szCs w:val="22"/>
          <w:lang w:eastAsia="pl-PL" w:bidi="ar-SA"/>
        </w:rPr>
      </w:pPr>
      <w:r>
        <w:rPr>
          <w:rFonts w:asciiTheme="minorHAnsi" w:eastAsia="Times New Roman" w:hAnsiTheme="minorHAnsi" w:cstheme="minorHAnsi"/>
          <w:sz w:val="22"/>
          <w:szCs w:val="22"/>
          <w:lang w:eastAsia="pl-PL" w:bidi="ar-SA"/>
        </w:rPr>
        <w:lastRenderedPageBreak/>
        <w:t xml:space="preserve">Załącznik nr 5 do Umowy </w:t>
      </w:r>
    </w:p>
    <w:p w14:paraId="3171060E" w14:textId="77777777" w:rsidR="00E93D73" w:rsidRDefault="00E93D73">
      <w:pPr>
        <w:spacing w:line="276" w:lineRule="auto"/>
        <w:rPr>
          <w:rFonts w:asciiTheme="minorHAnsi" w:eastAsia="Calibri" w:hAnsiTheme="minorHAnsi" w:cstheme="minorHAnsi"/>
          <w:color w:val="000000"/>
          <w:sz w:val="22"/>
          <w:szCs w:val="22"/>
          <w:lang w:eastAsia="en-US" w:bidi="ar-SA"/>
        </w:rPr>
      </w:pPr>
    </w:p>
    <w:p w14:paraId="5802026E" w14:textId="77777777" w:rsidR="00E93D73" w:rsidRDefault="00E93D73">
      <w:pPr>
        <w:spacing w:line="276" w:lineRule="auto"/>
        <w:rPr>
          <w:rFonts w:asciiTheme="minorHAnsi" w:eastAsia="Calibri" w:hAnsiTheme="minorHAnsi" w:cstheme="minorHAnsi"/>
          <w:bCs/>
          <w:color w:val="000000"/>
          <w:sz w:val="22"/>
          <w:szCs w:val="22"/>
          <w:lang w:eastAsia="en-US" w:bidi="ar-SA"/>
        </w:rPr>
      </w:pPr>
    </w:p>
    <w:p w14:paraId="60240A67" w14:textId="77777777" w:rsidR="00E93D73" w:rsidRDefault="00000000">
      <w:pPr>
        <w:spacing w:line="276" w:lineRule="auto"/>
        <w:jc w:val="center"/>
        <w:rPr>
          <w:rFonts w:asciiTheme="minorHAnsi" w:eastAsia="Calibri" w:hAnsiTheme="minorHAnsi" w:cstheme="minorHAnsi"/>
          <w:b/>
          <w:bCs/>
          <w:color w:val="000000"/>
          <w:sz w:val="22"/>
          <w:szCs w:val="22"/>
          <w:lang w:eastAsia="en-US" w:bidi="ar-SA"/>
        </w:rPr>
      </w:pPr>
      <w:r>
        <w:rPr>
          <w:rFonts w:asciiTheme="minorHAnsi" w:eastAsia="Calibri" w:hAnsiTheme="minorHAnsi" w:cstheme="minorHAnsi"/>
          <w:b/>
          <w:bCs/>
          <w:color w:val="000000"/>
          <w:sz w:val="22"/>
          <w:szCs w:val="22"/>
          <w:lang w:eastAsia="en-US" w:bidi="ar-SA"/>
        </w:rPr>
        <w:t>Zasady obsługi pasażerów i przystanków</w:t>
      </w:r>
    </w:p>
    <w:p w14:paraId="61B00674" w14:textId="77777777" w:rsidR="00E93D73" w:rsidRDefault="00E93D73">
      <w:pPr>
        <w:spacing w:line="276" w:lineRule="auto"/>
        <w:jc w:val="center"/>
        <w:rPr>
          <w:rFonts w:asciiTheme="minorHAnsi" w:eastAsia="Calibri" w:hAnsiTheme="minorHAnsi" w:cstheme="minorHAnsi"/>
          <w:b/>
          <w:bCs/>
          <w:color w:val="000000"/>
          <w:sz w:val="22"/>
          <w:szCs w:val="22"/>
          <w:lang w:eastAsia="en-US" w:bidi="ar-SA"/>
        </w:rPr>
      </w:pPr>
    </w:p>
    <w:p w14:paraId="38F485B4" w14:textId="77777777" w:rsidR="00E93D73" w:rsidRDefault="00E93D73">
      <w:pPr>
        <w:spacing w:line="276" w:lineRule="auto"/>
        <w:jc w:val="center"/>
        <w:rPr>
          <w:rFonts w:asciiTheme="minorHAnsi" w:eastAsia="Calibri" w:hAnsiTheme="minorHAnsi" w:cstheme="minorHAnsi"/>
          <w:b/>
          <w:bCs/>
          <w:color w:val="000000"/>
          <w:sz w:val="22"/>
          <w:szCs w:val="22"/>
          <w:lang w:eastAsia="en-US" w:bidi="ar-SA"/>
        </w:rPr>
      </w:pPr>
    </w:p>
    <w:p w14:paraId="17BA2402" w14:textId="77777777" w:rsidR="00E93D73" w:rsidRDefault="00000000">
      <w:pPr>
        <w:widowControl w:val="0"/>
        <w:numPr>
          <w:ilvl w:val="0"/>
          <w:numId w:val="18"/>
        </w:numPr>
        <w:tabs>
          <w:tab w:val="left" w:pos="284"/>
        </w:tabs>
        <w:ind w:left="284" w:hanging="284"/>
        <w:jc w:val="both"/>
        <w:rPr>
          <w:rFonts w:asciiTheme="minorHAnsi" w:eastAsia="Calibri" w:hAnsiTheme="minorHAnsi" w:cstheme="minorHAnsi"/>
          <w:color w:val="000000"/>
          <w:sz w:val="22"/>
          <w:szCs w:val="22"/>
          <w:lang w:eastAsia="en-US" w:bidi="ar-SA"/>
        </w:rPr>
      </w:pPr>
      <w:r>
        <w:rPr>
          <w:rFonts w:asciiTheme="minorHAnsi" w:eastAsia="Calibri" w:hAnsiTheme="minorHAnsi" w:cstheme="minorHAnsi"/>
          <w:bCs/>
          <w:color w:val="000000"/>
          <w:sz w:val="22"/>
          <w:szCs w:val="22"/>
          <w:lang w:eastAsia="en-US" w:bidi="ar-SA"/>
        </w:rPr>
        <w:t>Przestrzeganie postanowień aktów prawnych:</w:t>
      </w:r>
    </w:p>
    <w:p w14:paraId="5B041D7E" w14:textId="77777777" w:rsidR="00E93D73" w:rsidRDefault="00000000">
      <w:pPr>
        <w:widowControl w:val="0"/>
        <w:numPr>
          <w:ilvl w:val="1"/>
          <w:numId w:val="15"/>
        </w:numPr>
        <w:ind w:left="851" w:hanging="425"/>
        <w:jc w:val="both"/>
        <w:rPr>
          <w:rFonts w:asciiTheme="minorHAnsi" w:eastAsia="Calibri" w:hAnsiTheme="minorHAnsi" w:cstheme="minorHAnsi"/>
          <w:color w:val="000000"/>
          <w:sz w:val="22"/>
          <w:szCs w:val="22"/>
          <w:lang w:eastAsia="en-US" w:bidi="ar-SA"/>
        </w:rPr>
      </w:pPr>
      <w:r>
        <w:rPr>
          <w:rFonts w:asciiTheme="minorHAnsi" w:eastAsia="Calibri" w:hAnsiTheme="minorHAnsi" w:cstheme="minorHAnsi"/>
          <w:color w:val="000000"/>
          <w:sz w:val="22"/>
          <w:szCs w:val="22"/>
          <w:lang w:eastAsia="en-US" w:bidi="ar-SA"/>
        </w:rPr>
        <w:t>kierujący pojazdem jest zobowiązany do przestrzegania postanowień obowiązującego prawa,</w:t>
      </w:r>
    </w:p>
    <w:p w14:paraId="47EC5087" w14:textId="77777777" w:rsidR="00E93D73" w:rsidRDefault="00000000">
      <w:pPr>
        <w:widowControl w:val="0"/>
        <w:numPr>
          <w:ilvl w:val="1"/>
          <w:numId w:val="15"/>
        </w:numPr>
        <w:spacing w:line="276" w:lineRule="auto"/>
        <w:ind w:left="851" w:hanging="425"/>
        <w:jc w:val="both"/>
        <w:rPr>
          <w:rFonts w:asciiTheme="minorHAnsi" w:eastAsia="Calibri" w:hAnsiTheme="minorHAnsi" w:cstheme="minorHAnsi"/>
          <w:color w:val="000000"/>
          <w:sz w:val="22"/>
          <w:szCs w:val="22"/>
          <w:lang w:eastAsia="en-US" w:bidi="ar-SA"/>
        </w:rPr>
      </w:pPr>
      <w:r>
        <w:rPr>
          <w:rFonts w:asciiTheme="minorHAnsi" w:eastAsia="Calibri" w:hAnsiTheme="minorHAnsi" w:cstheme="minorHAnsi"/>
          <w:color w:val="000000"/>
          <w:sz w:val="22"/>
          <w:szCs w:val="22"/>
          <w:lang w:eastAsia="en-US" w:bidi="ar-SA"/>
        </w:rPr>
        <w:t xml:space="preserve">kierujący pojazdem jest zobowiązany do przestrzegania postanowień Regulaminu przewozu </w:t>
      </w:r>
      <w:r>
        <w:rPr>
          <w:rFonts w:asciiTheme="minorHAnsi" w:eastAsia="Calibri" w:hAnsiTheme="minorHAnsi" w:cstheme="minorHAnsi"/>
          <w:color w:val="000000"/>
          <w:sz w:val="22"/>
          <w:szCs w:val="22"/>
          <w:shd w:val="clear" w:color="auto" w:fill="FFFFFF"/>
          <w:lang w:eastAsia="en-US" w:bidi="ar-SA"/>
        </w:rPr>
        <w:t>osób i bagażu w komunikacji miejskiej organizowanej przez ZTM.</w:t>
      </w:r>
    </w:p>
    <w:p w14:paraId="4FDA1825" w14:textId="77777777" w:rsidR="00E93D73" w:rsidRDefault="00000000">
      <w:pPr>
        <w:widowControl w:val="0"/>
        <w:numPr>
          <w:ilvl w:val="0"/>
          <w:numId w:val="18"/>
        </w:numPr>
        <w:tabs>
          <w:tab w:val="left" w:pos="284"/>
        </w:tabs>
        <w:spacing w:line="276" w:lineRule="auto"/>
        <w:ind w:left="284" w:hanging="284"/>
        <w:jc w:val="both"/>
        <w:rPr>
          <w:rFonts w:asciiTheme="minorHAnsi" w:eastAsia="Calibri" w:hAnsiTheme="minorHAnsi" w:cstheme="minorHAnsi"/>
          <w:color w:val="000000"/>
          <w:sz w:val="22"/>
          <w:szCs w:val="22"/>
          <w:lang w:eastAsia="en-US" w:bidi="ar-SA"/>
        </w:rPr>
      </w:pPr>
      <w:r>
        <w:rPr>
          <w:rFonts w:asciiTheme="minorHAnsi" w:eastAsia="Calibri" w:hAnsiTheme="minorHAnsi" w:cstheme="minorHAnsi"/>
          <w:bCs/>
          <w:color w:val="000000"/>
          <w:sz w:val="22"/>
          <w:szCs w:val="22"/>
          <w:lang w:eastAsia="en-US" w:bidi="ar-SA"/>
        </w:rPr>
        <w:t>Możliwość zmiany trasy przejazdu i obsługiwanych przystanków</w:t>
      </w:r>
      <w:r>
        <w:rPr>
          <w:rFonts w:asciiTheme="minorHAnsi" w:eastAsia="Calibri" w:hAnsiTheme="minorHAnsi" w:cstheme="minorHAnsi"/>
          <w:color w:val="000000"/>
          <w:sz w:val="22"/>
          <w:szCs w:val="22"/>
          <w:lang w:eastAsia="en-US" w:bidi="ar-SA"/>
        </w:rPr>
        <w:t>:</w:t>
      </w:r>
    </w:p>
    <w:p w14:paraId="7CDD19C1" w14:textId="77777777" w:rsidR="00E93D73" w:rsidRDefault="00000000">
      <w:pPr>
        <w:widowControl w:val="0"/>
        <w:numPr>
          <w:ilvl w:val="1"/>
          <w:numId w:val="19"/>
        </w:numPr>
        <w:spacing w:line="276" w:lineRule="auto"/>
        <w:ind w:left="851" w:hanging="425"/>
        <w:jc w:val="both"/>
        <w:rPr>
          <w:rFonts w:asciiTheme="minorHAnsi" w:eastAsia="Calibri" w:hAnsiTheme="minorHAnsi" w:cstheme="minorHAnsi"/>
          <w:color w:val="000000"/>
          <w:sz w:val="22"/>
          <w:szCs w:val="22"/>
          <w:lang w:eastAsia="en-US" w:bidi="ar-SA"/>
        </w:rPr>
      </w:pPr>
      <w:r>
        <w:rPr>
          <w:rFonts w:asciiTheme="minorHAnsi" w:eastAsia="Calibri" w:hAnsiTheme="minorHAnsi" w:cstheme="minorHAnsi"/>
          <w:color w:val="000000"/>
          <w:sz w:val="22"/>
          <w:szCs w:val="22"/>
          <w:lang w:eastAsia="en-US" w:bidi="ar-SA"/>
        </w:rPr>
        <w:t>zabroniona jest samowolna zmiana przez Wykonawcę trasy przejazdu pojazdu wynikającej z określonych w rozkładzie jazdy odległości międzyprzystankowych oraz zmiana powodująca pominięcie przystanków określonych w rozkładzie jazdy,</w:t>
      </w:r>
    </w:p>
    <w:p w14:paraId="49320AE8" w14:textId="77777777" w:rsidR="00E93D73" w:rsidRDefault="00000000">
      <w:pPr>
        <w:widowControl w:val="0"/>
        <w:numPr>
          <w:ilvl w:val="1"/>
          <w:numId w:val="19"/>
        </w:numPr>
        <w:spacing w:line="276" w:lineRule="auto"/>
        <w:ind w:left="851" w:hanging="425"/>
        <w:jc w:val="both"/>
        <w:rPr>
          <w:rFonts w:asciiTheme="minorHAnsi" w:eastAsia="Calibri" w:hAnsiTheme="minorHAnsi" w:cstheme="minorHAnsi"/>
          <w:color w:val="000000"/>
          <w:sz w:val="22"/>
          <w:szCs w:val="22"/>
          <w:lang w:eastAsia="en-US" w:bidi="ar-SA"/>
        </w:rPr>
      </w:pPr>
      <w:r>
        <w:rPr>
          <w:rFonts w:asciiTheme="minorHAnsi" w:eastAsia="Calibri" w:hAnsiTheme="minorHAnsi" w:cstheme="minorHAnsi"/>
          <w:color w:val="000000"/>
          <w:sz w:val="22"/>
          <w:szCs w:val="22"/>
          <w:lang w:eastAsia="en-US" w:bidi="ar-SA"/>
        </w:rPr>
        <w:t>w przypadku powstania zakłóceń w ruchu na sieci drogowo-ulicznej, mogących skutkować wydłużeniem czasu przejazdu w stosunku do rozkładu jazdy, kierujący pojazdem musi zgłosić ten fakt dyspozytorowi. Z kolei ten zobowiązany jest poinformować ZTM o tym zdarzeniu na jeden z numerów telefonów: 603 790 281 lub 512 200 103. Wówczas ZTM może wydać polecenie Wykonawcy o zmianie trasy przejazdu i wskazać jej przebieg. Dodatkowo ZTM zastrzega sobie prawo wydania polecenia o zmianie trasy przejazdu niezależnie od informacji przekazanych prze Wykonawcę, który zobowiązany jest to polecenie zrealizować,</w:t>
      </w:r>
    </w:p>
    <w:p w14:paraId="1FD9419F" w14:textId="77777777" w:rsidR="00E93D73" w:rsidRDefault="00000000">
      <w:pPr>
        <w:widowControl w:val="0"/>
        <w:numPr>
          <w:ilvl w:val="1"/>
          <w:numId w:val="19"/>
        </w:numPr>
        <w:spacing w:line="276" w:lineRule="auto"/>
        <w:ind w:left="851" w:hanging="425"/>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w przypadkach nadzwyczajnych, takich jak np. zagrożenie bezpieczeństwa, zdrowia lub życia, popełnienie przestępstwa, rażące naruszenie przepisów porządkowych lub inne poważne zakłócenia porządku publicznego, prowadzący pojazd jest uprawniony do zmiany trasy przejazdu w celu skorzystania z pomocy odpowiednich służb – w szczególności policji, Straży Miejskiej, jednostki ratowniczo-gaśniczej i placówki służby zdrowia.</w:t>
      </w:r>
    </w:p>
    <w:p w14:paraId="6CB73458" w14:textId="77777777" w:rsidR="00E93D73" w:rsidRDefault="00000000">
      <w:pPr>
        <w:widowControl w:val="0"/>
        <w:numPr>
          <w:ilvl w:val="0"/>
          <w:numId w:val="18"/>
        </w:numPr>
        <w:tabs>
          <w:tab w:val="left" w:pos="284"/>
        </w:tabs>
        <w:spacing w:line="276" w:lineRule="auto"/>
        <w:ind w:left="284" w:hanging="284"/>
        <w:jc w:val="both"/>
        <w:rPr>
          <w:rFonts w:asciiTheme="minorHAnsi" w:eastAsia="Calibri" w:hAnsiTheme="minorHAnsi" w:cstheme="minorHAnsi"/>
          <w:color w:val="000000"/>
          <w:sz w:val="22"/>
          <w:szCs w:val="22"/>
          <w:lang w:eastAsia="en-US" w:bidi="ar-SA"/>
        </w:rPr>
      </w:pPr>
      <w:r>
        <w:rPr>
          <w:rFonts w:asciiTheme="minorHAnsi" w:eastAsia="Calibri" w:hAnsiTheme="minorHAnsi" w:cstheme="minorHAnsi"/>
          <w:bCs/>
          <w:sz w:val="22"/>
          <w:szCs w:val="22"/>
          <w:lang w:eastAsia="en-US" w:bidi="ar-SA"/>
        </w:rPr>
        <w:t>Zatrzymanie</w:t>
      </w:r>
      <w:r>
        <w:rPr>
          <w:rFonts w:asciiTheme="minorHAnsi" w:eastAsia="Calibri" w:hAnsiTheme="minorHAnsi" w:cstheme="minorHAnsi"/>
          <w:bCs/>
          <w:color w:val="000000"/>
          <w:sz w:val="22"/>
          <w:szCs w:val="22"/>
          <w:lang w:eastAsia="en-US" w:bidi="ar-SA"/>
        </w:rPr>
        <w:t xml:space="preserve"> pojazdu i obsługa pasażerów na przystankach:</w:t>
      </w:r>
    </w:p>
    <w:p w14:paraId="4B600E07" w14:textId="77777777" w:rsidR="00E93D73" w:rsidRDefault="00000000">
      <w:pPr>
        <w:widowControl w:val="0"/>
        <w:numPr>
          <w:ilvl w:val="1"/>
          <w:numId w:val="20"/>
        </w:numPr>
        <w:spacing w:line="276" w:lineRule="auto"/>
        <w:ind w:left="851" w:hanging="425"/>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kierujący pojazdem zobowiązany jest do obsługi wszystkich przystanków określonych w rozkładzie jazdy danej linii,</w:t>
      </w:r>
    </w:p>
    <w:p w14:paraId="3F06F856" w14:textId="77777777" w:rsidR="00E93D73" w:rsidRDefault="00000000">
      <w:pPr>
        <w:widowControl w:val="0"/>
        <w:numPr>
          <w:ilvl w:val="1"/>
          <w:numId w:val="20"/>
        </w:numPr>
        <w:spacing w:line="276" w:lineRule="auto"/>
        <w:ind w:left="851" w:hanging="425"/>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 xml:space="preserve">w przypadku przystanków „na żądanie”, kierujący pojazdem jest zobowiązany zatrzymać pojazd, jeżeli na przystanku znajduje się osoba lub jeśli pasażer, znajdujący się w pojeździe, zasygnalizuje potrzebę zatrzymania przez użycie przycisku „STOP” albo zgłosi potrzebę zatrzymania kierującemu pojazdem, </w:t>
      </w:r>
    </w:p>
    <w:p w14:paraId="0971D443" w14:textId="77777777" w:rsidR="00E93D73" w:rsidRDefault="00000000">
      <w:pPr>
        <w:widowControl w:val="0"/>
        <w:numPr>
          <w:ilvl w:val="1"/>
          <w:numId w:val="20"/>
        </w:numPr>
        <w:spacing w:line="276" w:lineRule="auto"/>
        <w:ind w:left="851" w:hanging="425"/>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dojeżdżając do przystanku „na żądanie” kierujący pojazdem powinien zwrócić szczególną uwagę na sygnalizację potrzeby zatrzymania i być przygotowany do zatrzymania pojazdu,</w:t>
      </w:r>
    </w:p>
    <w:p w14:paraId="6EE8B9B9" w14:textId="77777777" w:rsidR="00E93D73" w:rsidRDefault="00000000">
      <w:pPr>
        <w:widowControl w:val="0"/>
        <w:numPr>
          <w:ilvl w:val="1"/>
          <w:numId w:val="20"/>
        </w:numPr>
        <w:spacing w:line="276" w:lineRule="auto"/>
        <w:ind w:left="851" w:hanging="425"/>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 xml:space="preserve">zatrzymanie pojazdu na przystanku powinno nastąpić: </w:t>
      </w:r>
    </w:p>
    <w:p w14:paraId="7129CE90" w14:textId="77777777" w:rsidR="00E93D73" w:rsidRDefault="00000000">
      <w:pPr>
        <w:widowControl w:val="0"/>
        <w:numPr>
          <w:ilvl w:val="0"/>
          <w:numId w:val="21"/>
        </w:numPr>
        <w:spacing w:line="276" w:lineRule="auto"/>
        <w:ind w:left="1276" w:hanging="283"/>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jak najbliżej krawędzi przystanku, ale nie dalej niż 30 cm (odległość ta dotyczy przynajmniej jednych drzwi),</w:t>
      </w:r>
    </w:p>
    <w:p w14:paraId="6BE65AED" w14:textId="77777777" w:rsidR="00E93D73" w:rsidRDefault="00000000">
      <w:pPr>
        <w:widowControl w:val="0"/>
        <w:numPr>
          <w:ilvl w:val="0"/>
          <w:numId w:val="21"/>
        </w:numPr>
        <w:spacing w:line="276" w:lineRule="auto"/>
        <w:ind w:left="1276" w:hanging="283"/>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w przypadku przystanków wyposażonych w krawężniki prowadzące: bezpośrednio przy krawędzi peronu przystankowego,</w:t>
      </w:r>
    </w:p>
    <w:p w14:paraId="7F3B3699" w14:textId="77777777" w:rsidR="00E93D73" w:rsidRDefault="00000000">
      <w:pPr>
        <w:widowControl w:val="0"/>
        <w:numPr>
          <w:ilvl w:val="0"/>
          <w:numId w:val="21"/>
        </w:numPr>
        <w:spacing w:line="276" w:lineRule="auto"/>
        <w:ind w:left="1276" w:hanging="283"/>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w sposób umożliwiający bezpieczną obsługę przystanku, tj. wymianę pasażerską (wsiadanie i wysiadanie pasażerów), tak, aby wszystkie drzwi pojazdu znajdowały się na długości krawędzi przystanku, jeżeli warunki techniczne przystanku na to pozwalają.</w:t>
      </w:r>
    </w:p>
    <w:p w14:paraId="1DAA7934" w14:textId="77777777" w:rsidR="00E93D73" w:rsidRDefault="00000000">
      <w:pPr>
        <w:widowControl w:val="0"/>
        <w:numPr>
          <w:ilvl w:val="1"/>
          <w:numId w:val="20"/>
        </w:numPr>
        <w:spacing w:line="276" w:lineRule="auto"/>
        <w:ind w:left="851" w:hanging="425"/>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 xml:space="preserve">kierujący pojazdem zobowiązany jest zapewnić wymianę pasażerów po dojeździe do czoła przystanku lub na wysokości miejsca przeznaczonego do obsługi osób </w:t>
      </w:r>
      <w:r>
        <w:rPr>
          <w:rFonts w:asciiTheme="minorHAnsi" w:eastAsia="Calibri" w:hAnsiTheme="minorHAnsi" w:cstheme="minorHAnsi"/>
          <w:sz w:val="22"/>
          <w:szCs w:val="22"/>
          <w:lang w:eastAsia="en-US" w:bidi="ar-SA"/>
        </w:rPr>
        <w:lastRenderedPageBreak/>
        <w:t>z niepełnosprawnościami, o ile takie zostało wyznaczone,</w:t>
      </w:r>
    </w:p>
    <w:p w14:paraId="2FF88FD7" w14:textId="77777777" w:rsidR="00E93D73" w:rsidRDefault="00000000">
      <w:pPr>
        <w:widowControl w:val="0"/>
        <w:numPr>
          <w:ilvl w:val="1"/>
          <w:numId w:val="20"/>
        </w:numPr>
        <w:spacing w:line="276" w:lineRule="auto"/>
        <w:ind w:left="851" w:hanging="425"/>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jeżeli długość krawędzi stanowiska przystankowego umożliwia jednoczesną obsługę więcej niż jednego pojazdu, to w sytuacji występowania więcej niż jednego pojazdu na tym stanowisku przystankowym, kierujący pojazdem jest zobowiązany, po ewentualnym umożliwieniu opuszczenia pasażerom pojazdu, do obsłużenia przystanku w sposób określony w lit. e),</w:t>
      </w:r>
    </w:p>
    <w:p w14:paraId="6DB2FDAD" w14:textId="77777777" w:rsidR="00E93D73" w:rsidRDefault="00000000">
      <w:pPr>
        <w:widowControl w:val="0"/>
        <w:numPr>
          <w:ilvl w:val="1"/>
          <w:numId w:val="20"/>
        </w:numPr>
        <w:spacing w:line="276" w:lineRule="auto"/>
        <w:ind w:left="851" w:hanging="425"/>
        <w:jc w:val="both"/>
        <w:rPr>
          <w:rFonts w:asciiTheme="minorHAnsi" w:eastAsia="Calibri" w:hAnsiTheme="minorHAnsi" w:cstheme="minorHAnsi"/>
          <w:sz w:val="22"/>
          <w:szCs w:val="22"/>
          <w:lang w:eastAsia="en-US" w:bidi="ar-SA"/>
        </w:rPr>
      </w:pPr>
      <w:bookmarkStart w:id="6" w:name="_Hlk76371686"/>
      <w:r>
        <w:rPr>
          <w:rFonts w:asciiTheme="minorHAnsi" w:eastAsia="Calibri" w:hAnsiTheme="minorHAnsi" w:cstheme="minorHAnsi"/>
          <w:sz w:val="22"/>
          <w:szCs w:val="22"/>
          <w:lang w:eastAsia="en-US" w:bidi="ar-SA"/>
        </w:rPr>
        <w:t>po zatrzymaniu na przystanku kierujący pojazdem jest zobowiązany do aktywacji układu otwierania drzwi przez pasażerów lub otwarcia drzwi w pojeździe</w:t>
      </w:r>
      <w:bookmarkEnd w:id="6"/>
      <w:r>
        <w:rPr>
          <w:rFonts w:asciiTheme="minorHAnsi" w:eastAsia="Calibri" w:hAnsiTheme="minorHAnsi" w:cstheme="minorHAnsi"/>
          <w:sz w:val="22"/>
          <w:szCs w:val="22"/>
          <w:lang w:eastAsia="en-US" w:bidi="ar-SA"/>
        </w:rPr>
        <w:t>,</w:t>
      </w:r>
    </w:p>
    <w:p w14:paraId="06BAB622" w14:textId="77777777" w:rsidR="00E93D73" w:rsidRDefault="00000000">
      <w:pPr>
        <w:widowControl w:val="0"/>
        <w:numPr>
          <w:ilvl w:val="1"/>
          <w:numId w:val="20"/>
        </w:numPr>
        <w:spacing w:line="276" w:lineRule="auto"/>
        <w:ind w:left="851" w:hanging="425"/>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odjazd z przystanku może nastąpić dopiero po upewnieniu się, że żaden z pasażerów nie wsiada lub wysiada do/z pojazdu oraz wszystkie drzwi zostały bezpiecznie zamknięte.</w:t>
      </w:r>
    </w:p>
    <w:p w14:paraId="43E9F990" w14:textId="77777777" w:rsidR="00E93D73" w:rsidRDefault="00000000">
      <w:pPr>
        <w:widowControl w:val="0"/>
        <w:numPr>
          <w:ilvl w:val="0"/>
          <w:numId w:val="18"/>
        </w:numPr>
        <w:tabs>
          <w:tab w:val="left" w:pos="284"/>
        </w:tabs>
        <w:spacing w:line="276" w:lineRule="auto"/>
        <w:ind w:left="284" w:hanging="284"/>
        <w:jc w:val="both"/>
        <w:rPr>
          <w:rFonts w:asciiTheme="minorHAnsi" w:eastAsia="Calibri" w:hAnsiTheme="minorHAnsi" w:cstheme="minorHAnsi"/>
          <w:sz w:val="22"/>
          <w:szCs w:val="22"/>
          <w:lang w:eastAsia="en-US" w:bidi="ar-SA"/>
        </w:rPr>
      </w:pPr>
      <w:r>
        <w:rPr>
          <w:rFonts w:asciiTheme="minorHAnsi" w:eastAsia="Calibri" w:hAnsiTheme="minorHAnsi" w:cstheme="minorHAnsi"/>
          <w:bCs/>
          <w:sz w:val="22"/>
          <w:szCs w:val="22"/>
          <w:lang w:eastAsia="en-US" w:bidi="ar-SA"/>
        </w:rPr>
        <w:t>Zatrzymanie pojazdu i obsługa pasażerów poza przystankiem:</w:t>
      </w:r>
    </w:p>
    <w:p w14:paraId="0217E088" w14:textId="77777777" w:rsidR="00E93D73" w:rsidRDefault="00000000">
      <w:pPr>
        <w:widowControl w:val="0"/>
        <w:numPr>
          <w:ilvl w:val="0"/>
          <w:numId w:val="16"/>
        </w:numPr>
        <w:spacing w:line="276" w:lineRule="auto"/>
        <w:ind w:left="851" w:hanging="426"/>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zabronione jest zatrzymanie pojazdu poza przystankami wyznaczonymi na trasie przejazdu oraz umożliwienie wysiadania/wsiadania z/do pojazdu, z wyjątkiem przypadków przewidzianych prawem (zatrzymanie awaryjne),</w:t>
      </w:r>
    </w:p>
    <w:p w14:paraId="690D855D" w14:textId="77777777" w:rsidR="00E93D73" w:rsidRDefault="00000000">
      <w:pPr>
        <w:widowControl w:val="0"/>
        <w:numPr>
          <w:ilvl w:val="0"/>
          <w:numId w:val="16"/>
        </w:numPr>
        <w:spacing w:line="276" w:lineRule="auto"/>
        <w:ind w:left="851" w:hanging="426"/>
        <w:jc w:val="both"/>
        <w:rPr>
          <w:rFonts w:asciiTheme="minorHAnsi" w:eastAsia="Calibri" w:hAnsiTheme="minorHAnsi" w:cstheme="minorHAnsi"/>
          <w:sz w:val="22"/>
          <w:szCs w:val="22"/>
          <w:lang w:eastAsia="en-US" w:bidi="ar-SA"/>
        </w:rPr>
      </w:pPr>
      <w:r>
        <w:rPr>
          <w:rFonts w:asciiTheme="minorHAnsi" w:eastAsia="Calibri" w:hAnsiTheme="minorHAnsi" w:cstheme="minorHAnsi"/>
          <w:color w:val="000000"/>
          <w:sz w:val="22"/>
          <w:szCs w:val="22"/>
          <w:lang w:eastAsia="en-US" w:bidi="ar-SA"/>
        </w:rPr>
        <w:t>w przypadku wystąpienia sytuacji, w której kierujący pojazdem nie jest w stanie kontynuować jazdy, np. z powodu nagłego pogorszenia jego stanu zdrowia, wówczas powinien niezwłocznie i bezpiecznie zatrzymać pojazd oraz wezwać pomoc lub poprosić o pomoc pasażerów,</w:t>
      </w:r>
      <w:bookmarkStart w:id="7" w:name="_Hlk76372125"/>
      <w:bookmarkEnd w:id="7"/>
    </w:p>
    <w:p w14:paraId="46C23753" w14:textId="77777777" w:rsidR="00E93D73" w:rsidRDefault="00000000">
      <w:pPr>
        <w:widowControl w:val="0"/>
        <w:numPr>
          <w:ilvl w:val="0"/>
          <w:numId w:val="16"/>
        </w:numPr>
        <w:spacing w:line="276" w:lineRule="auto"/>
        <w:ind w:left="851" w:hanging="426"/>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k</w:t>
      </w:r>
      <w:r>
        <w:rPr>
          <w:rFonts w:asciiTheme="minorHAnsi" w:eastAsia="Calibri" w:hAnsiTheme="minorHAnsi" w:cstheme="minorHAnsi"/>
          <w:color w:val="000000"/>
          <w:sz w:val="22"/>
          <w:szCs w:val="22"/>
          <w:lang w:eastAsia="en-US" w:bidi="ar-SA"/>
        </w:rPr>
        <w:t>ażdy przypadek awaryjnego zatrzymania pojazdu poza przystankiem, o którym mowa w lit. a), powinien zostać niezwłocznie zgłoszony do Zamawiającego,</w:t>
      </w:r>
    </w:p>
    <w:p w14:paraId="23D14345" w14:textId="77777777" w:rsidR="00E93D73" w:rsidRDefault="00000000">
      <w:pPr>
        <w:widowControl w:val="0"/>
        <w:numPr>
          <w:ilvl w:val="0"/>
          <w:numId w:val="16"/>
        </w:numPr>
        <w:spacing w:line="276" w:lineRule="auto"/>
        <w:ind w:left="851" w:hanging="426"/>
        <w:jc w:val="both"/>
        <w:rPr>
          <w:rFonts w:asciiTheme="minorHAnsi" w:eastAsia="Calibri" w:hAnsiTheme="minorHAnsi" w:cstheme="minorHAnsi"/>
          <w:sz w:val="22"/>
          <w:szCs w:val="22"/>
          <w:lang w:eastAsia="en-US" w:bidi="ar-SA"/>
        </w:rPr>
      </w:pPr>
      <w:r>
        <w:rPr>
          <w:rFonts w:asciiTheme="minorHAnsi" w:eastAsia="Calibri" w:hAnsiTheme="minorHAnsi" w:cstheme="minorHAnsi"/>
          <w:color w:val="000000"/>
          <w:sz w:val="22"/>
          <w:szCs w:val="22"/>
          <w:lang w:eastAsia="en-US" w:bidi="ar-SA"/>
        </w:rPr>
        <w:t>pojazd zatrzymany awaryjnie należy odpowiednio oznakować poprzez wyświetlenie napisu „AWARIA” na wyświetlaczach oraz poprzez włączenie świateł awaryjnych. Zjazd awaryjny powinien odbywać się z napisem „Przejazd techniczny”. Nie dopuszcza się zjazdów awaryjnych z napisem „AWARIA”,</w:t>
      </w:r>
    </w:p>
    <w:p w14:paraId="2E0E78EC" w14:textId="77777777" w:rsidR="00E93D73" w:rsidRDefault="00000000">
      <w:pPr>
        <w:widowControl w:val="0"/>
        <w:numPr>
          <w:ilvl w:val="0"/>
          <w:numId w:val="16"/>
        </w:numPr>
        <w:spacing w:line="276" w:lineRule="auto"/>
        <w:ind w:left="851" w:hanging="426"/>
        <w:jc w:val="both"/>
        <w:rPr>
          <w:rFonts w:asciiTheme="minorHAnsi" w:eastAsia="Calibri" w:hAnsiTheme="minorHAnsi" w:cstheme="minorHAnsi"/>
          <w:sz w:val="22"/>
          <w:szCs w:val="22"/>
          <w:lang w:eastAsia="en-US" w:bidi="ar-SA"/>
        </w:rPr>
      </w:pPr>
      <w:r>
        <w:rPr>
          <w:rFonts w:asciiTheme="minorHAnsi" w:eastAsia="Calibri" w:hAnsiTheme="minorHAnsi" w:cstheme="minorHAnsi"/>
          <w:color w:val="000000"/>
          <w:sz w:val="22"/>
          <w:szCs w:val="22"/>
          <w:lang w:eastAsia="en-US" w:bidi="ar-SA"/>
        </w:rPr>
        <w:t>kierujący pojazdem, który zauważył na swojej trasie awaryjnie zatrzymany pojazd obsługujący linię na zlecenie ZTM, powinien zatrzymać pojazd w bezpiecznym i zgodnym z przepisami miejscu. Ponadto umożliwić wejście pasażerów z zatrzymanego pojazdu, po upewnieniu się, że nie zagraża im niebezpieczeństwo podczas wsiadania do pojazdu oraz czy umożliwia to liczba pasażerów znajdujących się w pojeździe,</w:t>
      </w:r>
    </w:p>
    <w:p w14:paraId="7C41BAD1" w14:textId="77777777" w:rsidR="00E93D73" w:rsidRDefault="00000000">
      <w:pPr>
        <w:widowControl w:val="0"/>
        <w:numPr>
          <w:ilvl w:val="0"/>
          <w:numId w:val="16"/>
        </w:numPr>
        <w:spacing w:line="276" w:lineRule="auto"/>
        <w:ind w:left="851" w:hanging="426"/>
        <w:jc w:val="both"/>
        <w:rPr>
          <w:rFonts w:asciiTheme="minorHAnsi" w:eastAsia="Calibri" w:hAnsiTheme="minorHAnsi" w:cstheme="minorHAnsi"/>
          <w:color w:val="000000"/>
          <w:sz w:val="22"/>
          <w:szCs w:val="22"/>
          <w:lang w:eastAsia="en-US" w:bidi="ar-SA"/>
        </w:rPr>
      </w:pPr>
      <w:r>
        <w:rPr>
          <w:rFonts w:asciiTheme="minorHAnsi" w:eastAsia="Calibri" w:hAnsiTheme="minorHAnsi" w:cstheme="minorHAnsi"/>
          <w:color w:val="000000"/>
          <w:sz w:val="22"/>
          <w:szCs w:val="22"/>
          <w:lang w:eastAsia="en-US" w:bidi="ar-SA"/>
        </w:rPr>
        <w:t>w przypadku znalezienia w pojeździe mienia pasażerów, kierujący pojazdem jest zobowiązany do jego przekazania Wykonawcy. W przypadku zgłoszenia się pasażera do kierowcy po znalezione mienie, kierujący pojazdem jest uprawniony do wydania mienia, jeśli osoba zgłaszająca się opisze je dokładnie. Wydanie mienia należy potwierdzić wpisem do karty drogowej z oznaczeniem miejsca i godziny jego wydania. W przypadku zgłoszenia się pasażera do siedziby Wykonawcy po znalezione mienie, wyznaczony przez Wykonawcę pracownik jest uprawniony do wydania mienia, jeśli osoba zgłaszająca opisze je dokładnie. W tym przypadku wydanie mienia należy odpowiednio udokumentować.</w:t>
      </w:r>
    </w:p>
    <w:p w14:paraId="00A8CFE7" w14:textId="77777777" w:rsidR="00E93D73" w:rsidRDefault="00000000">
      <w:pPr>
        <w:widowControl w:val="0"/>
        <w:numPr>
          <w:ilvl w:val="0"/>
          <w:numId w:val="18"/>
        </w:numPr>
        <w:tabs>
          <w:tab w:val="left" w:pos="284"/>
        </w:tabs>
        <w:spacing w:line="276" w:lineRule="auto"/>
        <w:ind w:left="284" w:hanging="284"/>
        <w:jc w:val="both"/>
        <w:rPr>
          <w:rFonts w:asciiTheme="minorHAnsi" w:eastAsia="Calibri" w:hAnsiTheme="minorHAnsi" w:cstheme="minorHAnsi"/>
          <w:sz w:val="22"/>
          <w:szCs w:val="22"/>
          <w:lang w:eastAsia="en-US" w:bidi="ar-SA"/>
        </w:rPr>
      </w:pPr>
      <w:r>
        <w:rPr>
          <w:rFonts w:asciiTheme="minorHAnsi" w:eastAsia="Calibri" w:hAnsiTheme="minorHAnsi" w:cstheme="minorHAnsi"/>
          <w:bCs/>
          <w:sz w:val="22"/>
          <w:szCs w:val="22"/>
          <w:lang w:eastAsia="en-US" w:bidi="ar-SA"/>
        </w:rPr>
        <w:t>Stosowanie systemu otwierania drzwi przez pasażerów (w przypadku pojazdów wyposażonych w system otwierania drzwi przez pasażerów):</w:t>
      </w:r>
    </w:p>
    <w:p w14:paraId="673C7AA7" w14:textId="77777777" w:rsidR="00E93D73" w:rsidRDefault="00000000">
      <w:pPr>
        <w:widowControl w:val="0"/>
        <w:numPr>
          <w:ilvl w:val="0"/>
          <w:numId w:val="17"/>
        </w:numPr>
        <w:spacing w:line="276" w:lineRule="auto"/>
        <w:ind w:left="851" w:hanging="425"/>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w przypadku pojazdów wyposażonych w system otwierania drzwi przez pasażerów, obowiązkiem kierującego pojazdem jest stosowanie tego systemu,</w:t>
      </w:r>
    </w:p>
    <w:p w14:paraId="163A392E" w14:textId="77777777" w:rsidR="00E93D73" w:rsidRDefault="00000000">
      <w:pPr>
        <w:widowControl w:val="0"/>
        <w:numPr>
          <w:ilvl w:val="0"/>
          <w:numId w:val="17"/>
        </w:numPr>
        <w:spacing w:line="276" w:lineRule="auto"/>
        <w:ind w:left="851" w:hanging="425"/>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w przypadku, gdy na przystanku lub w pojeździe znajduje się duża liczba pasażerów, kierujący pojazdem zwolniony jest z obowiązku określonego w lit. a),</w:t>
      </w:r>
    </w:p>
    <w:p w14:paraId="52B056DA" w14:textId="77777777" w:rsidR="00E93D73" w:rsidRDefault="00000000">
      <w:pPr>
        <w:widowControl w:val="0"/>
        <w:numPr>
          <w:ilvl w:val="0"/>
          <w:numId w:val="17"/>
        </w:numPr>
        <w:spacing w:line="276" w:lineRule="auto"/>
        <w:ind w:left="851" w:hanging="425"/>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 xml:space="preserve">kierujący pojazdem powinien otworzyć drzwi bez używania systemu otwierania drzwi przez pasażerów w przypadku wsiadania lub wysiadania pasażera z niepełnosprawnością lub </w:t>
      </w:r>
      <w:r>
        <w:rPr>
          <w:rFonts w:asciiTheme="minorHAnsi" w:eastAsia="Calibri" w:hAnsiTheme="minorHAnsi" w:cstheme="minorHAnsi"/>
          <w:sz w:val="22"/>
          <w:szCs w:val="22"/>
          <w:lang w:eastAsia="en-US" w:bidi="ar-SA"/>
        </w:rPr>
        <w:br/>
      </w:r>
      <w:r>
        <w:rPr>
          <w:rFonts w:asciiTheme="minorHAnsi" w:eastAsia="Calibri" w:hAnsiTheme="minorHAnsi" w:cstheme="minorHAnsi"/>
          <w:sz w:val="22"/>
          <w:szCs w:val="22"/>
          <w:lang w:eastAsia="en-US" w:bidi="ar-SA"/>
        </w:rPr>
        <w:lastRenderedPageBreak/>
        <w:t>o ograniczonych możliwościach poruszania się.</w:t>
      </w:r>
    </w:p>
    <w:p w14:paraId="5200CB6D" w14:textId="77777777" w:rsidR="00E93D73" w:rsidRDefault="00000000">
      <w:pPr>
        <w:widowControl w:val="0"/>
        <w:numPr>
          <w:ilvl w:val="0"/>
          <w:numId w:val="18"/>
        </w:numPr>
        <w:tabs>
          <w:tab w:val="left" w:pos="284"/>
        </w:tabs>
        <w:spacing w:line="276" w:lineRule="auto"/>
        <w:ind w:left="284" w:hanging="284"/>
        <w:jc w:val="both"/>
        <w:rPr>
          <w:rFonts w:asciiTheme="minorHAnsi" w:eastAsia="Calibri" w:hAnsiTheme="minorHAnsi" w:cstheme="minorHAnsi"/>
          <w:sz w:val="22"/>
          <w:szCs w:val="22"/>
          <w:lang w:eastAsia="en-US" w:bidi="ar-SA"/>
        </w:rPr>
      </w:pPr>
      <w:r>
        <w:rPr>
          <w:rFonts w:asciiTheme="minorHAnsi" w:eastAsia="Calibri" w:hAnsiTheme="minorHAnsi" w:cstheme="minorHAnsi"/>
          <w:bCs/>
          <w:sz w:val="22"/>
          <w:szCs w:val="22"/>
          <w:lang w:eastAsia="en-US" w:bidi="ar-SA"/>
        </w:rPr>
        <w:t>Zasady wymagane podczas prowadzenia pojazdu:</w:t>
      </w:r>
    </w:p>
    <w:p w14:paraId="0388F376" w14:textId="77777777" w:rsidR="00E93D73" w:rsidRDefault="00000000">
      <w:pPr>
        <w:widowControl w:val="0"/>
        <w:numPr>
          <w:ilvl w:val="0"/>
          <w:numId w:val="25"/>
        </w:numPr>
        <w:tabs>
          <w:tab w:val="num" w:pos="851"/>
        </w:tabs>
        <w:spacing w:line="276" w:lineRule="auto"/>
        <w:ind w:left="851" w:hanging="425"/>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 xml:space="preserve">podczas jazdy kierującemu pojazdem zabrania się: </w:t>
      </w:r>
    </w:p>
    <w:p w14:paraId="37F0A7B2" w14:textId="77777777" w:rsidR="00E93D73" w:rsidRDefault="00000000">
      <w:pPr>
        <w:widowControl w:val="0"/>
        <w:numPr>
          <w:ilvl w:val="0"/>
          <w:numId w:val="22"/>
        </w:numPr>
        <w:spacing w:line="276" w:lineRule="auto"/>
        <w:ind w:left="993" w:hanging="20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spożywania alkoholu,</w:t>
      </w:r>
    </w:p>
    <w:p w14:paraId="265E297D" w14:textId="77777777" w:rsidR="00E93D73" w:rsidRDefault="00000000">
      <w:pPr>
        <w:widowControl w:val="0"/>
        <w:numPr>
          <w:ilvl w:val="0"/>
          <w:numId w:val="22"/>
        </w:numPr>
        <w:spacing w:line="276" w:lineRule="auto"/>
        <w:ind w:left="993" w:hanging="20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 xml:space="preserve">spożywania posiłków, </w:t>
      </w:r>
    </w:p>
    <w:p w14:paraId="056A6160" w14:textId="77777777" w:rsidR="00E93D73" w:rsidRDefault="00000000">
      <w:pPr>
        <w:widowControl w:val="0"/>
        <w:numPr>
          <w:ilvl w:val="0"/>
          <w:numId w:val="22"/>
        </w:numPr>
        <w:spacing w:line="276" w:lineRule="auto"/>
        <w:ind w:left="998" w:hanging="210"/>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korzystania z telefonu poza sytuacjami związanymi z wykonywaniem czynności służbowych,</w:t>
      </w:r>
    </w:p>
    <w:p w14:paraId="5D2665DB" w14:textId="77777777" w:rsidR="00E93D73" w:rsidRDefault="00000000">
      <w:pPr>
        <w:widowControl w:val="0"/>
        <w:numPr>
          <w:ilvl w:val="0"/>
          <w:numId w:val="22"/>
        </w:numPr>
        <w:spacing w:line="276" w:lineRule="auto"/>
        <w:ind w:left="993" w:hanging="20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korzystania z urządzeń audio z wykorzystaniem słuchawek,</w:t>
      </w:r>
    </w:p>
    <w:p w14:paraId="251E756D" w14:textId="77777777" w:rsidR="00E93D73" w:rsidRDefault="00000000">
      <w:pPr>
        <w:widowControl w:val="0"/>
        <w:numPr>
          <w:ilvl w:val="0"/>
          <w:numId w:val="22"/>
        </w:numPr>
        <w:spacing w:line="276" w:lineRule="auto"/>
        <w:ind w:left="993" w:hanging="20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korzystania z urządzeń audio w sposób zakłócający komfort podróżowania pasażerom (np. zbyt głośno),</w:t>
      </w:r>
    </w:p>
    <w:p w14:paraId="1C8B9B89" w14:textId="77777777" w:rsidR="00E93D73" w:rsidRDefault="00000000">
      <w:pPr>
        <w:widowControl w:val="0"/>
        <w:numPr>
          <w:ilvl w:val="0"/>
          <w:numId w:val="25"/>
        </w:numPr>
        <w:tabs>
          <w:tab w:val="num" w:pos="851"/>
        </w:tabs>
        <w:spacing w:line="276" w:lineRule="auto"/>
        <w:ind w:left="851" w:hanging="425"/>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w czasie jazdy zabronione jest przewożenie osób postronnych w kabinie kierującego pojazdem, w tym pracowników Wykonawcy, z wyłączeniem osób, które nadzorują pracę kierującego pojazdem w okresie zdobywania przez niego określonych uprawnień i które posiadają widoczne oznakowanie w postaci kamizelki odblaskowej z napisem „Instruktor”. W takim przypadku Wykonawca jest zobowiązany do wcześniejszego poinformowania Zamawiającego o wystąpieniu tej sytuacji,</w:t>
      </w:r>
    </w:p>
    <w:p w14:paraId="32DA8E71" w14:textId="77777777" w:rsidR="00E93D73" w:rsidRDefault="00000000">
      <w:pPr>
        <w:widowControl w:val="0"/>
        <w:numPr>
          <w:ilvl w:val="0"/>
          <w:numId w:val="25"/>
        </w:numPr>
        <w:tabs>
          <w:tab w:val="num" w:pos="851"/>
        </w:tabs>
        <w:spacing w:line="276" w:lineRule="auto"/>
        <w:ind w:left="851" w:hanging="425"/>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w czasie jazdy zabronione jest prowadzenie rozmów kierującego pojazdem z pasażerami,</w:t>
      </w:r>
    </w:p>
    <w:p w14:paraId="05975D52" w14:textId="77777777" w:rsidR="00E93D73" w:rsidRDefault="00000000">
      <w:pPr>
        <w:widowControl w:val="0"/>
        <w:numPr>
          <w:ilvl w:val="0"/>
          <w:numId w:val="25"/>
        </w:numPr>
        <w:tabs>
          <w:tab w:val="num" w:pos="851"/>
        </w:tabs>
        <w:spacing w:line="276" w:lineRule="auto"/>
        <w:ind w:left="851" w:hanging="425"/>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zabrania się palenia w pojeździe tytoniu lub innych substancji oraz e-papierosów.</w:t>
      </w:r>
    </w:p>
    <w:p w14:paraId="1AE3C538" w14:textId="77777777" w:rsidR="00E93D73" w:rsidRDefault="00000000">
      <w:pPr>
        <w:widowControl w:val="0"/>
        <w:numPr>
          <w:ilvl w:val="0"/>
          <w:numId w:val="18"/>
        </w:numPr>
        <w:spacing w:line="276" w:lineRule="auto"/>
        <w:ind w:left="284" w:hanging="284"/>
        <w:jc w:val="both"/>
        <w:rPr>
          <w:rFonts w:asciiTheme="minorHAnsi" w:eastAsia="Calibri" w:hAnsiTheme="minorHAnsi" w:cstheme="minorHAnsi"/>
          <w:sz w:val="22"/>
          <w:szCs w:val="22"/>
          <w:lang w:eastAsia="en-US" w:bidi="ar-SA"/>
        </w:rPr>
      </w:pPr>
      <w:r>
        <w:rPr>
          <w:rFonts w:asciiTheme="minorHAnsi" w:eastAsia="Calibri" w:hAnsiTheme="minorHAnsi" w:cstheme="minorHAnsi"/>
          <w:bCs/>
          <w:sz w:val="22"/>
          <w:szCs w:val="22"/>
          <w:lang w:eastAsia="en-US" w:bidi="ar-SA"/>
        </w:rPr>
        <w:t>Kultura kierujących pojazdami i komunikacja z pasażerami:</w:t>
      </w:r>
    </w:p>
    <w:p w14:paraId="2F11B230" w14:textId="77777777" w:rsidR="00E93D73" w:rsidRDefault="00000000">
      <w:pPr>
        <w:widowControl w:val="0"/>
        <w:numPr>
          <w:ilvl w:val="0"/>
          <w:numId w:val="23"/>
        </w:numPr>
        <w:spacing w:line="276" w:lineRule="auto"/>
        <w:ind w:left="851" w:hanging="425"/>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 xml:space="preserve">kierujący pojazdem </w:t>
      </w:r>
      <w:r>
        <w:rPr>
          <w:rFonts w:asciiTheme="minorHAnsi" w:eastAsia="Calibri" w:hAnsiTheme="minorHAnsi" w:cstheme="minorHAnsi"/>
          <w:color w:val="000000"/>
          <w:sz w:val="22"/>
          <w:szCs w:val="22"/>
          <w:lang w:eastAsia="en-US" w:bidi="ar-SA"/>
        </w:rPr>
        <w:t>nie może używać wulgaryzmów, obraźliwych sformułowań oraz zobowiązany jest odnosić się do pasażerów w sposób grzeczny i kulturalny,</w:t>
      </w:r>
    </w:p>
    <w:p w14:paraId="54EDA1CB" w14:textId="77777777" w:rsidR="00E93D73" w:rsidRDefault="00000000">
      <w:pPr>
        <w:widowControl w:val="0"/>
        <w:numPr>
          <w:ilvl w:val="0"/>
          <w:numId w:val="23"/>
        </w:numPr>
        <w:spacing w:line="276" w:lineRule="auto"/>
        <w:ind w:left="851" w:hanging="425"/>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kierujący pojazdem jest zobowiązany do udzielania informacji dotyczących realizowanego zadania przewozowego (m.in. godziny odjazdu z przystanku, trasy przejazdu, wykazu przystanków na trasie) tylko podczas zatrzymania i postoju pojazdu na przystanku,</w:t>
      </w:r>
    </w:p>
    <w:p w14:paraId="3B64D817" w14:textId="77777777" w:rsidR="00E93D73" w:rsidRDefault="00000000">
      <w:pPr>
        <w:widowControl w:val="0"/>
        <w:numPr>
          <w:ilvl w:val="0"/>
          <w:numId w:val="23"/>
        </w:numPr>
        <w:spacing w:line="276" w:lineRule="auto"/>
        <w:ind w:left="851" w:hanging="425"/>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w przypadku zmian dotyczących realizacji zadania przewozowego będących skutkiem poleceń Zamawiającego oraz sytuacji opisanych w ust. 4, kierujący pojazdem jest zobowiązany do poinformowania o nich pasażerów w sposób zwięzły i rzeczowy,</w:t>
      </w:r>
    </w:p>
    <w:p w14:paraId="26C2C10D" w14:textId="77777777" w:rsidR="00E93D73" w:rsidRDefault="00000000">
      <w:pPr>
        <w:widowControl w:val="0"/>
        <w:numPr>
          <w:ilvl w:val="0"/>
          <w:numId w:val="23"/>
        </w:numPr>
        <w:spacing w:line="276" w:lineRule="auto"/>
        <w:ind w:left="851" w:hanging="425"/>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kierujący pojazdem jest zobowiązany do umieszczenia w widocznym miejscu identyfikatora z numerem służbowym, według wzoru przekazanego przez Zamawiającego.</w:t>
      </w:r>
    </w:p>
    <w:p w14:paraId="1874C945" w14:textId="77777777" w:rsidR="00E93D73" w:rsidRDefault="00E93D73">
      <w:pPr>
        <w:spacing w:line="276" w:lineRule="auto"/>
        <w:jc w:val="both"/>
        <w:rPr>
          <w:rFonts w:asciiTheme="minorHAnsi" w:eastAsia="Calibri" w:hAnsiTheme="minorHAnsi" w:cstheme="minorHAnsi"/>
          <w:sz w:val="22"/>
          <w:szCs w:val="22"/>
          <w:lang w:eastAsia="en-US" w:bidi="ar-SA"/>
        </w:rPr>
      </w:pPr>
    </w:p>
    <w:p w14:paraId="535A22B9" w14:textId="77777777" w:rsidR="00E93D73" w:rsidRDefault="00000000">
      <w:pPr>
        <w:spacing w:line="276" w:lineRule="auto"/>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WZÓR IDENTYFIKATORA:</w:t>
      </w:r>
    </w:p>
    <w:p w14:paraId="43F2F810" w14:textId="77777777" w:rsidR="00E93D73" w:rsidRDefault="00E93D73">
      <w:pPr>
        <w:spacing w:line="276" w:lineRule="auto"/>
        <w:rPr>
          <w:rFonts w:asciiTheme="minorHAnsi" w:eastAsia="Calibri" w:hAnsiTheme="minorHAnsi" w:cstheme="minorHAnsi"/>
          <w:sz w:val="22"/>
          <w:szCs w:val="22"/>
          <w:lang w:eastAsia="en-US" w:bidi="ar-SA"/>
        </w:rPr>
      </w:pPr>
    </w:p>
    <w:p w14:paraId="5B234405" w14:textId="77777777" w:rsidR="00E93D73" w:rsidRDefault="00000000">
      <w:pPr>
        <w:spacing w:line="276" w:lineRule="auto"/>
        <w:jc w:val="center"/>
        <w:rPr>
          <w:rFonts w:asciiTheme="minorHAnsi" w:eastAsia="Calibri" w:hAnsiTheme="minorHAnsi" w:cstheme="minorHAnsi"/>
          <w:sz w:val="22"/>
          <w:szCs w:val="22"/>
          <w:lang w:eastAsia="en-US" w:bidi="ar-SA"/>
        </w:rPr>
      </w:pPr>
      <w:r>
        <w:rPr>
          <w:rFonts w:asciiTheme="minorHAnsi" w:eastAsia="Calibri" w:hAnsiTheme="minorHAnsi" w:cstheme="minorHAnsi"/>
          <w:noProof/>
          <w:color w:val="000000"/>
          <w:sz w:val="22"/>
          <w:szCs w:val="22"/>
          <w:lang w:eastAsia="pl-PL" w:bidi="ar-SA"/>
        </w:rPr>
        <w:lastRenderedPageBreak/>
        <mc:AlternateContent>
          <mc:Choice Requires="wpg">
            <w:drawing>
              <wp:inline distT="0" distB="0" distL="0" distR="0" wp14:anchorId="6B18C9B3" wp14:editId="30FEC99F">
                <wp:extent cx="3274060" cy="384937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pic:cNvPicPr>
                          <a:picLocks noChangeAspect="1"/>
                        </pic:cNvPicPr>
                      </pic:nvPicPr>
                      <pic:blipFill>
                        <a:blip r:embed="rId7"/>
                        <a:stretch/>
                      </pic:blipFill>
                      <pic:spPr bwMode="auto">
                        <a:xfrm>
                          <a:off x="0" y="0"/>
                          <a:ext cx="3274060" cy="384937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257.8pt;height:303.1pt;" stroked="false">
                <v:path textboxrect="0,0,0,0"/>
                <v:imagedata r:id="rId10" o:title=""/>
              </v:shape>
            </w:pict>
          </mc:Fallback>
        </mc:AlternateContent>
      </w:r>
    </w:p>
    <w:p w14:paraId="72F55538" w14:textId="77777777" w:rsidR="00E93D73" w:rsidRDefault="00000000">
      <w:pPr>
        <w:widowControl w:val="0"/>
        <w:numPr>
          <w:ilvl w:val="0"/>
          <w:numId w:val="18"/>
        </w:numPr>
        <w:spacing w:line="276" w:lineRule="auto"/>
        <w:ind w:left="284" w:hanging="284"/>
        <w:jc w:val="both"/>
        <w:rPr>
          <w:rFonts w:asciiTheme="minorHAnsi" w:eastAsia="Calibri" w:hAnsiTheme="minorHAnsi" w:cstheme="minorHAnsi"/>
          <w:bCs/>
          <w:sz w:val="22"/>
          <w:szCs w:val="22"/>
          <w:lang w:eastAsia="en-US" w:bidi="ar-SA"/>
        </w:rPr>
      </w:pPr>
      <w:r>
        <w:rPr>
          <w:rFonts w:asciiTheme="minorHAnsi" w:eastAsia="Calibri" w:hAnsiTheme="minorHAnsi" w:cstheme="minorHAnsi"/>
          <w:bCs/>
          <w:sz w:val="22"/>
          <w:szCs w:val="22"/>
          <w:lang w:eastAsia="en-US" w:bidi="ar-SA"/>
        </w:rPr>
        <w:t>Obsługa pasażerów z niepełnosprawnościami i o ograniczonych możliwościach poruszania się:</w:t>
      </w:r>
    </w:p>
    <w:p w14:paraId="48D34AA4" w14:textId="77777777" w:rsidR="00E93D73" w:rsidRDefault="00000000">
      <w:pPr>
        <w:widowControl w:val="0"/>
        <w:numPr>
          <w:ilvl w:val="1"/>
          <w:numId w:val="24"/>
        </w:numPr>
        <w:spacing w:line="276" w:lineRule="auto"/>
        <w:ind w:left="851" w:hanging="425"/>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prowadzący udziela pomocy osobom z niepełnosprawnościami i o ograniczonej możliwości poruszania się w zakresie ich potrzeb i z zachowaniem obowiązujących przepisów,</w:t>
      </w:r>
    </w:p>
    <w:p w14:paraId="6CE354CF" w14:textId="77777777" w:rsidR="00E93D73" w:rsidRDefault="00000000">
      <w:pPr>
        <w:widowControl w:val="0"/>
        <w:numPr>
          <w:ilvl w:val="1"/>
          <w:numId w:val="24"/>
        </w:numPr>
        <w:spacing w:line="276" w:lineRule="auto"/>
        <w:ind w:left="851" w:hanging="425"/>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pomoc osobie z niepełnosprawnościami i o ograniczonych możliwościach poruszania się powinna być realizowana w sposób życzliwy, cierpliwy oraz z zachowaniem staranności i szacunku dla pasażera,</w:t>
      </w:r>
    </w:p>
    <w:p w14:paraId="6839843B" w14:textId="77777777" w:rsidR="00E93D73" w:rsidRDefault="00000000">
      <w:pPr>
        <w:widowControl w:val="0"/>
        <w:numPr>
          <w:ilvl w:val="1"/>
          <w:numId w:val="24"/>
        </w:numPr>
        <w:spacing w:line="276" w:lineRule="auto"/>
        <w:ind w:left="851" w:hanging="425"/>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po zatrzymaniu pojazdu na przystanku:</w:t>
      </w:r>
    </w:p>
    <w:p w14:paraId="0192AF2B" w14:textId="77777777" w:rsidR="00E93D73" w:rsidRDefault="00000000">
      <w:pPr>
        <w:widowControl w:val="0"/>
        <w:numPr>
          <w:ilvl w:val="0"/>
          <w:numId w:val="22"/>
        </w:numPr>
        <w:spacing w:line="276" w:lineRule="auto"/>
        <w:ind w:left="993" w:hanging="20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jeśli pasażer sygnalizuje potrzebę otwarcia rampy lub jeżeli do pojazdu wsiada osoba poruszająca się na wózku inwalidzkim, należy otworzyć rampę i w razie potrzeby pomóc pasażerowi w wejściu do pojazdu,</w:t>
      </w:r>
    </w:p>
    <w:p w14:paraId="7356AF07" w14:textId="77777777" w:rsidR="00E93D73" w:rsidRDefault="00000000">
      <w:pPr>
        <w:widowControl w:val="0"/>
        <w:numPr>
          <w:ilvl w:val="0"/>
          <w:numId w:val="22"/>
        </w:numPr>
        <w:spacing w:line="276" w:lineRule="auto"/>
        <w:ind w:left="993" w:hanging="20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jeśli ułatwi to wsiadanie osoby o ograniczonych możliwościach poruszania się, to należy skorzystać z funkcji przyklęku,</w:t>
      </w:r>
    </w:p>
    <w:p w14:paraId="5F859867" w14:textId="77777777" w:rsidR="00E93D73" w:rsidRDefault="00000000">
      <w:pPr>
        <w:widowControl w:val="0"/>
        <w:numPr>
          <w:ilvl w:val="0"/>
          <w:numId w:val="22"/>
        </w:numPr>
        <w:spacing w:line="276" w:lineRule="auto"/>
        <w:ind w:left="993" w:hanging="20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jeśli pasażer oczekuje pomocy, to kierujący pojazdem powinien mu pomóc,</w:t>
      </w:r>
    </w:p>
    <w:p w14:paraId="23348C59" w14:textId="77777777" w:rsidR="00E93D73" w:rsidRDefault="00000000">
      <w:pPr>
        <w:widowControl w:val="0"/>
        <w:numPr>
          <w:ilvl w:val="1"/>
          <w:numId w:val="24"/>
        </w:numPr>
        <w:spacing w:line="276" w:lineRule="auto"/>
        <w:ind w:left="851" w:hanging="425"/>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podczas opuszczania przez pasażera pojazdu na przystanku należy zastosować analogiczne zasady, jak opisane w lit. c).</w:t>
      </w:r>
    </w:p>
    <w:p w14:paraId="31F8FF82" w14:textId="77777777" w:rsidR="00E93D73" w:rsidRDefault="00000000">
      <w:pPr>
        <w:rPr>
          <w:rFonts w:asciiTheme="minorHAnsi" w:hAnsiTheme="minorHAnsi" w:cstheme="minorHAnsi"/>
        </w:rPr>
      </w:pPr>
      <w:r>
        <w:rPr>
          <w:rFonts w:asciiTheme="minorHAnsi" w:hAnsiTheme="minorHAnsi" w:cstheme="minorHAnsi"/>
        </w:rPr>
        <w:br w:type="page"/>
      </w:r>
    </w:p>
    <w:p w14:paraId="386EFB83" w14:textId="77777777" w:rsidR="00E93D73" w:rsidRDefault="00000000">
      <w:pPr>
        <w:spacing w:line="276" w:lineRule="auto"/>
        <w:jc w:val="right"/>
        <w:rPr>
          <w:rFonts w:asciiTheme="minorHAnsi" w:eastAsia="Arial Unicode MS" w:hAnsiTheme="minorHAnsi" w:cstheme="minorHAnsi"/>
          <w:sz w:val="22"/>
          <w:szCs w:val="22"/>
          <w:lang w:eastAsia="pl-PL" w:bidi="ar-SA"/>
        </w:rPr>
      </w:pPr>
      <w:r>
        <w:rPr>
          <w:rFonts w:asciiTheme="minorHAnsi" w:eastAsia="Arial Unicode MS" w:hAnsiTheme="minorHAnsi" w:cstheme="minorHAnsi"/>
          <w:sz w:val="22"/>
          <w:szCs w:val="22"/>
          <w:lang w:eastAsia="pl-PL" w:bidi="ar-SA"/>
        </w:rPr>
        <w:lastRenderedPageBreak/>
        <w:t xml:space="preserve">Załącznik nr 6 do Umowy </w:t>
      </w:r>
    </w:p>
    <w:p w14:paraId="14B3AFE7" w14:textId="77777777" w:rsidR="00E93D73" w:rsidRDefault="00E93D73">
      <w:pPr>
        <w:spacing w:line="276" w:lineRule="auto"/>
        <w:jc w:val="both"/>
        <w:rPr>
          <w:rFonts w:asciiTheme="minorHAnsi" w:eastAsia="Times New Roman" w:hAnsiTheme="minorHAnsi" w:cstheme="minorHAnsi"/>
          <w:sz w:val="22"/>
          <w:szCs w:val="22"/>
          <w:lang w:eastAsia="pl-PL" w:bidi="ar-SA"/>
        </w:rPr>
      </w:pPr>
    </w:p>
    <w:p w14:paraId="4C6FE631" w14:textId="77777777" w:rsidR="00E93D73" w:rsidRDefault="00E93D73">
      <w:pPr>
        <w:spacing w:line="276" w:lineRule="auto"/>
        <w:jc w:val="both"/>
        <w:rPr>
          <w:rFonts w:asciiTheme="minorHAnsi" w:eastAsia="Times New Roman" w:hAnsiTheme="minorHAnsi" w:cstheme="minorHAnsi"/>
          <w:sz w:val="22"/>
          <w:szCs w:val="22"/>
          <w:lang w:eastAsia="pl-PL" w:bidi="ar-SA"/>
        </w:rPr>
      </w:pPr>
    </w:p>
    <w:p w14:paraId="7BDEC542" w14:textId="77777777" w:rsidR="00E93D73" w:rsidRDefault="00000000">
      <w:pPr>
        <w:spacing w:line="276" w:lineRule="auto"/>
        <w:jc w:val="center"/>
        <w:rPr>
          <w:rFonts w:asciiTheme="minorHAnsi" w:eastAsia="Times New Roman" w:hAnsiTheme="minorHAnsi" w:cstheme="minorHAnsi"/>
          <w:b/>
          <w:bCs/>
          <w:sz w:val="22"/>
          <w:szCs w:val="22"/>
          <w:lang w:eastAsia="pl-PL" w:bidi="ar-SA"/>
        </w:rPr>
      </w:pPr>
      <w:r>
        <w:rPr>
          <w:rFonts w:asciiTheme="minorHAnsi" w:eastAsia="Times New Roman" w:hAnsiTheme="minorHAnsi" w:cstheme="minorHAnsi"/>
          <w:b/>
          <w:bCs/>
          <w:sz w:val="22"/>
          <w:szCs w:val="22"/>
          <w:lang w:eastAsia="pl-PL" w:bidi="ar-SA"/>
        </w:rPr>
        <w:t>Zasady sprzedaży biletów przez Wykonawcę i kontroli jej przestrzegania</w:t>
      </w:r>
    </w:p>
    <w:p w14:paraId="2C425E8D" w14:textId="77777777" w:rsidR="00E93D73" w:rsidRDefault="00E93D73">
      <w:pPr>
        <w:spacing w:line="276" w:lineRule="auto"/>
        <w:jc w:val="center"/>
        <w:rPr>
          <w:rFonts w:asciiTheme="minorHAnsi" w:eastAsia="Times New Roman" w:hAnsiTheme="minorHAnsi" w:cstheme="minorHAnsi"/>
          <w:b/>
          <w:bCs/>
          <w:sz w:val="22"/>
          <w:szCs w:val="22"/>
          <w:lang w:eastAsia="pl-PL" w:bidi="ar-SA"/>
        </w:rPr>
      </w:pPr>
    </w:p>
    <w:p w14:paraId="09321E85" w14:textId="77777777" w:rsidR="00E93D73" w:rsidRDefault="00E93D73">
      <w:pPr>
        <w:spacing w:line="276" w:lineRule="auto"/>
        <w:jc w:val="center"/>
        <w:rPr>
          <w:rFonts w:asciiTheme="minorHAnsi" w:eastAsia="Times New Roman" w:hAnsiTheme="minorHAnsi" w:cstheme="minorHAnsi"/>
          <w:b/>
          <w:bCs/>
          <w:sz w:val="22"/>
          <w:szCs w:val="22"/>
          <w:lang w:eastAsia="pl-PL" w:bidi="ar-SA"/>
        </w:rPr>
      </w:pPr>
    </w:p>
    <w:p w14:paraId="62C978E1" w14:textId="77777777" w:rsidR="00E93D73" w:rsidRDefault="00000000">
      <w:pPr>
        <w:widowControl w:val="0"/>
        <w:numPr>
          <w:ilvl w:val="0"/>
          <w:numId w:val="26"/>
        </w:numPr>
        <w:tabs>
          <w:tab w:val="left" w:pos="284"/>
        </w:tabs>
        <w:spacing w:line="276" w:lineRule="auto"/>
        <w:ind w:left="284" w:hanging="284"/>
        <w:jc w:val="both"/>
        <w:rPr>
          <w:rFonts w:asciiTheme="minorHAnsi" w:eastAsia="Times New Roman" w:hAnsiTheme="minorHAnsi" w:cstheme="minorHAnsi"/>
          <w:sz w:val="22"/>
          <w:szCs w:val="22"/>
          <w:lang w:eastAsia="pl-PL" w:bidi="ar-SA"/>
        </w:rPr>
      </w:pPr>
      <w:r>
        <w:rPr>
          <w:rFonts w:asciiTheme="minorHAnsi" w:eastAsia="Times New Roman" w:hAnsiTheme="minorHAnsi" w:cstheme="minorHAnsi"/>
          <w:sz w:val="22"/>
          <w:szCs w:val="22"/>
          <w:lang w:eastAsia="pl-PL" w:bidi="ar-SA"/>
        </w:rPr>
        <w:t>Obowiązkiem Wykonawcy jest zapewnienie ciągłej sprzedaży przez kierującego pojazdem biletów papierowych.</w:t>
      </w:r>
    </w:p>
    <w:p w14:paraId="662F4227" w14:textId="77777777" w:rsidR="00E93D73" w:rsidRDefault="00000000">
      <w:pPr>
        <w:widowControl w:val="0"/>
        <w:numPr>
          <w:ilvl w:val="0"/>
          <w:numId w:val="26"/>
        </w:numPr>
        <w:tabs>
          <w:tab w:val="left" w:pos="284"/>
        </w:tabs>
        <w:spacing w:line="276" w:lineRule="auto"/>
        <w:ind w:left="284" w:hanging="284"/>
        <w:jc w:val="both"/>
        <w:rPr>
          <w:rFonts w:asciiTheme="minorHAnsi" w:eastAsia="Times New Roman" w:hAnsiTheme="minorHAnsi" w:cstheme="minorHAnsi"/>
          <w:sz w:val="22"/>
          <w:szCs w:val="22"/>
          <w:lang w:eastAsia="pl-PL" w:bidi="ar-SA"/>
        </w:rPr>
      </w:pPr>
      <w:r>
        <w:rPr>
          <w:rFonts w:asciiTheme="minorHAnsi" w:eastAsia="Times New Roman" w:hAnsiTheme="minorHAnsi" w:cstheme="minorHAnsi"/>
          <w:sz w:val="22"/>
          <w:szCs w:val="22"/>
          <w:lang w:eastAsia="pl-PL" w:bidi="ar-SA"/>
        </w:rPr>
        <w:t>Kierujący pojazdem prowadzi sprzedaż biletów wyłącznie podczas postojów na przystankach.</w:t>
      </w:r>
    </w:p>
    <w:p w14:paraId="3E09BA05" w14:textId="77777777" w:rsidR="00E93D73" w:rsidRDefault="00000000">
      <w:pPr>
        <w:widowControl w:val="0"/>
        <w:numPr>
          <w:ilvl w:val="0"/>
          <w:numId w:val="26"/>
        </w:numPr>
        <w:tabs>
          <w:tab w:val="left" w:pos="284"/>
        </w:tabs>
        <w:spacing w:line="276" w:lineRule="auto"/>
        <w:ind w:left="284" w:hanging="284"/>
        <w:jc w:val="both"/>
        <w:rPr>
          <w:rFonts w:asciiTheme="minorHAnsi" w:eastAsia="Times New Roman" w:hAnsiTheme="minorHAnsi" w:cstheme="minorHAnsi"/>
          <w:sz w:val="22"/>
          <w:szCs w:val="22"/>
          <w:lang w:eastAsia="pl-PL" w:bidi="ar-SA"/>
        </w:rPr>
      </w:pPr>
      <w:r>
        <w:rPr>
          <w:rFonts w:asciiTheme="minorHAnsi" w:eastAsia="Times New Roman" w:hAnsiTheme="minorHAnsi" w:cstheme="minorHAnsi"/>
          <w:sz w:val="22"/>
          <w:szCs w:val="22"/>
          <w:lang w:eastAsia="pl-PL" w:bidi="ar-SA"/>
        </w:rPr>
        <w:t>Zabrania się prowadzenia sprzedaży biletów innych niż bilety papierowe przeznaczone do sprzedaży przez kierującego pojazdem i innych niż zakupione u Zamawiającego.</w:t>
      </w:r>
    </w:p>
    <w:p w14:paraId="16322238" w14:textId="77777777" w:rsidR="00E93D73" w:rsidRDefault="00000000">
      <w:pPr>
        <w:widowControl w:val="0"/>
        <w:numPr>
          <w:ilvl w:val="0"/>
          <w:numId w:val="26"/>
        </w:numPr>
        <w:tabs>
          <w:tab w:val="left" w:pos="284"/>
        </w:tabs>
        <w:spacing w:line="276" w:lineRule="auto"/>
        <w:ind w:left="284" w:hanging="284"/>
        <w:jc w:val="both"/>
        <w:rPr>
          <w:rFonts w:asciiTheme="minorHAnsi" w:eastAsia="Times New Roman" w:hAnsiTheme="minorHAnsi" w:cstheme="minorHAnsi"/>
          <w:sz w:val="22"/>
          <w:szCs w:val="22"/>
          <w:lang w:eastAsia="pl-PL" w:bidi="ar-SA"/>
        </w:rPr>
      </w:pPr>
      <w:r>
        <w:rPr>
          <w:rFonts w:asciiTheme="minorHAnsi" w:eastAsia="Times New Roman" w:hAnsiTheme="minorHAnsi" w:cstheme="minorHAnsi"/>
          <w:sz w:val="22"/>
          <w:szCs w:val="22"/>
          <w:lang w:eastAsia="pl-PL" w:bidi="ar-SA"/>
        </w:rPr>
        <w:t>Kierujący pojazdem zobowiązany jest sprzedawać bilety w cenach zgodnych z aktualnie obowiązującą Taryfą przewozu osób i bagażu w komunikacji zbiorowej organizowanej przez ZTM (dalej „Taryfa”).</w:t>
      </w:r>
    </w:p>
    <w:p w14:paraId="1C576E00" w14:textId="77777777" w:rsidR="00E93D73" w:rsidRDefault="00000000">
      <w:pPr>
        <w:widowControl w:val="0"/>
        <w:numPr>
          <w:ilvl w:val="0"/>
          <w:numId w:val="26"/>
        </w:numPr>
        <w:tabs>
          <w:tab w:val="left" w:pos="284"/>
        </w:tabs>
        <w:spacing w:line="276" w:lineRule="auto"/>
        <w:ind w:left="284" w:hanging="284"/>
        <w:jc w:val="both"/>
        <w:rPr>
          <w:rFonts w:asciiTheme="minorHAnsi" w:eastAsia="Times New Roman" w:hAnsiTheme="minorHAnsi" w:cstheme="minorHAnsi"/>
          <w:sz w:val="22"/>
          <w:szCs w:val="22"/>
          <w:lang w:eastAsia="pl-PL" w:bidi="ar-SA"/>
        </w:rPr>
      </w:pPr>
      <w:r>
        <w:rPr>
          <w:rFonts w:asciiTheme="minorHAnsi" w:eastAsia="Times New Roman" w:hAnsiTheme="minorHAnsi" w:cstheme="minorHAnsi"/>
          <w:sz w:val="22"/>
          <w:szCs w:val="22"/>
          <w:lang w:eastAsia="pl-PL" w:bidi="ar-SA"/>
        </w:rPr>
        <w:t>Zamawiający wprowadza do stosowania zasadę sprzedaży biletów przez kierowców wyłącznie za odliczoną gotówkę. Wykonawcy zabrania się bez zgody Zamawiającego umieszczania informacji opisujących zasady sprzedaży biletów przez kierowców. Przedmiotowe informacje, zamieszczane w pojazdach, muszą być zgodne ze wzorem opracowanym przez ZTM.</w:t>
      </w:r>
    </w:p>
    <w:p w14:paraId="6123BD8E" w14:textId="77777777" w:rsidR="00E93D73" w:rsidRDefault="00000000">
      <w:pPr>
        <w:widowControl w:val="0"/>
        <w:numPr>
          <w:ilvl w:val="0"/>
          <w:numId w:val="26"/>
        </w:numPr>
        <w:tabs>
          <w:tab w:val="left" w:pos="284"/>
        </w:tabs>
        <w:spacing w:line="276" w:lineRule="auto"/>
        <w:ind w:left="284" w:hanging="284"/>
        <w:jc w:val="both"/>
        <w:rPr>
          <w:rFonts w:asciiTheme="minorHAnsi" w:eastAsia="Times New Roman" w:hAnsiTheme="minorHAnsi" w:cstheme="minorHAnsi"/>
          <w:sz w:val="22"/>
          <w:szCs w:val="22"/>
          <w:lang w:eastAsia="pl-PL" w:bidi="ar-SA"/>
        </w:rPr>
      </w:pPr>
      <w:r>
        <w:rPr>
          <w:rFonts w:asciiTheme="minorHAnsi" w:eastAsia="Times New Roman" w:hAnsiTheme="minorHAnsi" w:cstheme="minorHAnsi"/>
          <w:sz w:val="22"/>
          <w:szCs w:val="22"/>
          <w:lang w:eastAsia="pl-PL" w:bidi="ar-SA"/>
        </w:rPr>
        <w:t>Zabrania się podczas sprzedaży łączenia nominałów biletów w jeden nominał/bilet, np. dwa bilety ulgowe jako jeden bilet normalny, który jest sprzedawany pasażerowi. Wyjątek stanowi sytuacja, w której w trakcie realizacji zadań przewozowych w danym dniu kierowcy pozostaną w sprzedaży jedynie bilety ulgowe.</w:t>
      </w:r>
    </w:p>
    <w:p w14:paraId="332BDC55" w14:textId="77777777" w:rsidR="00E93D73" w:rsidRDefault="00000000">
      <w:pPr>
        <w:widowControl w:val="0"/>
        <w:numPr>
          <w:ilvl w:val="0"/>
          <w:numId w:val="26"/>
        </w:numPr>
        <w:tabs>
          <w:tab w:val="left" w:pos="284"/>
        </w:tabs>
        <w:spacing w:line="276" w:lineRule="auto"/>
        <w:ind w:left="284" w:hanging="284"/>
        <w:jc w:val="both"/>
        <w:rPr>
          <w:rFonts w:asciiTheme="minorHAnsi" w:eastAsia="Times New Roman" w:hAnsiTheme="minorHAnsi" w:cstheme="minorHAnsi"/>
          <w:sz w:val="22"/>
          <w:szCs w:val="22"/>
          <w:lang w:eastAsia="pl-PL" w:bidi="ar-SA"/>
        </w:rPr>
      </w:pPr>
      <w:r>
        <w:rPr>
          <w:rFonts w:asciiTheme="minorHAnsi" w:eastAsia="Times New Roman" w:hAnsiTheme="minorHAnsi" w:cstheme="minorHAnsi"/>
          <w:sz w:val="22"/>
          <w:szCs w:val="22"/>
          <w:lang w:eastAsia="pl-PL" w:bidi="ar-SA"/>
        </w:rPr>
        <w:t>Zamawiający zobowiązuje się powiadomić Wykonawcę z 14-dniowym wyprzedzeniem o zmianie cen biletów lub wzorów biletów sprzedawanych w ramach niniejszej Umowy.</w:t>
      </w:r>
    </w:p>
    <w:p w14:paraId="34B08A5D" w14:textId="77777777" w:rsidR="00E93D73" w:rsidRDefault="00000000">
      <w:pPr>
        <w:widowControl w:val="0"/>
        <w:numPr>
          <w:ilvl w:val="0"/>
          <w:numId w:val="26"/>
        </w:numPr>
        <w:tabs>
          <w:tab w:val="left" w:pos="284"/>
        </w:tabs>
        <w:spacing w:line="276" w:lineRule="auto"/>
        <w:ind w:left="284" w:hanging="284"/>
        <w:jc w:val="both"/>
        <w:rPr>
          <w:rFonts w:asciiTheme="minorHAnsi" w:eastAsia="Times New Roman" w:hAnsiTheme="minorHAnsi" w:cstheme="minorHAnsi"/>
          <w:sz w:val="22"/>
          <w:szCs w:val="22"/>
          <w:lang w:eastAsia="pl-PL" w:bidi="ar-SA"/>
        </w:rPr>
      </w:pPr>
      <w:r>
        <w:rPr>
          <w:rFonts w:asciiTheme="minorHAnsi" w:eastAsia="Times New Roman" w:hAnsiTheme="minorHAnsi" w:cstheme="minorHAnsi"/>
          <w:sz w:val="22"/>
          <w:szCs w:val="22"/>
          <w:lang w:eastAsia="pl-PL" w:bidi="ar-SA"/>
        </w:rPr>
        <w:t>Pracownicy Zamawiającego (kontrolerzy biletów, kontrolerzy ruchu) uprawnieni są do kontroli przestrzegania zasad sprzedaży biletów przez kierującego pojazdem. W przypadku stwierdzenia braku biletów w sprzedaży, odmowy sprzedaży lub łączenia nominałów biletów, kontrolujący odnotowują ten fakt w karcie drogowej pojazdu i sporządzają z tego zdarzenia raport.</w:t>
      </w:r>
    </w:p>
    <w:p w14:paraId="73B8D152" w14:textId="77777777" w:rsidR="00E93D73" w:rsidRDefault="00000000">
      <w:pPr>
        <w:widowControl w:val="0"/>
        <w:numPr>
          <w:ilvl w:val="0"/>
          <w:numId w:val="26"/>
        </w:numPr>
        <w:tabs>
          <w:tab w:val="left" w:pos="284"/>
        </w:tabs>
        <w:spacing w:line="276" w:lineRule="auto"/>
        <w:ind w:left="284" w:hanging="284"/>
        <w:jc w:val="both"/>
        <w:rPr>
          <w:rFonts w:asciiTheme="minorHAnsi" w:eastAsia="Times New Roman" w:hAnsiTheme="minorHAnsi" w:cstheme="minorHAnsi"/>
          <w:sz w:val="22"/>
          <w:szCs w:val="22"/>
          <w:lang w:eastAsia="pl-PL" w:bidi="ar-SA"/>
        </w:rPr>
      </w:pPr>
      <w:r>
        <w:rPr>
          <w:rFonts w:asciiTheme="minorHAnsi" w:eastAsia="Times New Roman" w:hAnsiTheme="minorHAnsi" w:cstheme="minorHAnsi"/>
          <w:sz w:val="22"/>
          <w:szCs w:val="22"/>
          <w:lang w:eastAsia="pl-PL" w:bidi="ar-SA"/>
        </w:rPr>
        <w:t>Zamawiający zastrzega sobie prawo do czasowego zawieszenia sprzedaży biletów przez kierującego pojazdem lub całkowitej z niej rezygnacji.</w:t>
      </w:r>
    </w:p>
    <w:p w14:paraId="14433831" w14:textId="77777777" w:rsidR="00E93D73" w:rsidRDefault="00000000">
      <w:pPr>
        <w:rPr>
          <w:rFonts w:asciiTheme="minorHAnsi" w:hAnsiTheme="minorHAnsi" w:cstheme="minorHAnsi"/>
        </w:rPr>
      </w:pPr>
      <w:r>
        <w:rPr>
          <w:rFonts w:asciiTheme="minorHAnsi" w:hAnsiTheme="minorHAnsi" w:cstheme="minorHAnsi"/>
        </w:rPr>
        <w:br w:type="page"/>
      </w:r>
    </w:p>
    <w:p w14:paraId="71CF7DF3" w14:textId="77777777" w:rsidR="00E93D73" w:rsidRDefault="00000000">
      <w:pPr>
        <w:tabs>
          <w:tab w:val="left" w:pos="3261"/>
        </w:tabs>
        <w:spacing w:line="276" w:lineRule="auto"/>
        <w:ind w:right="-142"/>
        <w:jc w:val="right"/>
        <w:rPr>
          <w:rFonts w:asciiTheme="minorHAnsi" w:eastAsia="Arial Unicode MS" w:hAnsiTheme="minorHAnsi" w:cstheme="minorHAnsi"/>
          <w:bCs/>
          <w:sz w:val="22"/>
          <w:szCs w:val="22"/>
          <w:lang w:eastAsia="pl-PL" w:bidi="ar-SA"/>
        </w:rPr>
      </w:pPr>
      <w:r>
        <w:rPr>
          <w:rFonts w:asciiTheme="minorHAnsi" w:eastAsia="Arial Unicode MS" w:hAnsiTheme="minorHAnsi" w:cstheme="minorHAnsi"/>
          <w:bCs/>
          <w:sz w:val="22"/>
          <w:szCs w:val="22"/>
          <w:lang w:eastAsia="pl-PL" w:bidi="ar-SA"/>
        </w:rPr>
        <w:lastRenderedPageBreak/>
        <w:t xml:space="preserve">Załącznik nr 7 do Umowy </w:t>
      </w:r>
    </w:p>
    <w:p w14:paraId="401FBE6D" w14:textId="77777777" w:rsidR="00E93D73" w:rsidRDefault="00E93D73">
      <w:pPr>
        <w:spacing w:line="276" w:lineRule="auto"/>
        <w:rPr>
          <w:rFonts w:asciiTheme="minorHAnsi" w:eastAsia="Arial Unicode MS" w:hAnsiTheme="minorHAnsi" w:cstheme="minorHAnsi"/>
          <w:b/>
          <w:bCs/>
          <w:sz w:val="22"/>
          <w:szCs w:val="22"/>
          <w:lang w:eastAsia="pl-PL" w:bidi="ar-SA"/>
        </w:rPr>
      </w:pPr>
    </w:p>
    <w:p w14:paraId="1CD92BD9" w14:textId="77777777" w:rsidR="00E93D73" w:rsidRDefault="00E93D73">
      <w:pPr>
        <w:spacing w:line="276" w:lineRule="auto"/>
        <w:rPr>
          <w:rFonts w:asciiTheme="minorHAnsi" w:eastAsia="Arial Unicode MS" w:hAnsiTheme="minorHAnsi" w:cstheme="minorHAnsi"/>
          <w:b/>
          <w:bCs/>
          <w:sz w:val="22"/>
          <w:szCs w:val="22"/>
          <w:lang w:eastAsia="pl-PL" w:bidi="ar-SA"/>
        </w:rPr>
      </w:pPr>
    </w:p>
    <w:p w14:paraId="5273EBEA" w14:textId="77777777" w:rsidR="00E93D73" w:rsidRDefault="00000000">
      <w:pPr>
        <w:spacing w:line="276" w:lineRule="auto"/>
        <w:jc w:val="center"/>
        <w:rPr>
          <w:rFonts w:asciiTheme="minorHAnsi" w:eastAsia="Arial Unicode MS" w:hAnsiTheme="minorHAnsi" w:cstheme="minorHAnsi"/>
          <w:b/>
          <w:bCs/>
          <w:sz w:val="22"/>
          <w:szCs w:val="22"/>
          <w:lang w:eastAsia="pl-PL" w:bidi="ar-SA"/>
        </w:rPr>
      </w:pPr>
      <w:r>
        <w:rPr>
          <w:rFonts w:asciiTheme="minorHAnsi" w:eastAsia="Arial Unicode MS" w:hAnsiTheme="minorHAnsi" w:cstheme="minorHAnsi"/>
          <w:b/>
          <w:bCs/>
          <w:sz w:val="22"/>
          <w:szCs w:val="22"/>
          <w:lang w:eastAsia="pl-PL" w:bidi="ar-SA"/>
        </w:rPr>
        <w:t>Zasady naliczania kar umownych</w:t>
      </w:r>
    </w:p>
    <w:p w14:paraId="442E3FCE" w14:textId="77777777" w:rsidR="00E93D73" w:rsidRDefault="00E93D73">
      <w:pPr>
        <w:spacing w:line="276" w:lineRule="auto"/>
        <w:rPr>
          <w:rFonts w:asciiTheme="minorHAnsi" w:eastAsia="Arial Unicode MS" w:hAnsiTheme="minorHAnsi" w:cstheme="minorHAnsi"/>
          <w:bCs/>
          <w:sz w:val="22"/>
          <w:szCs w:val="22"/>
          <w:lang w:eastAsia="pl-PL" w:bidi="ar-SA"/>
        </w:rPr>
      </w:pPr>
    </w:p>
    <w:p w14:paraId="3D52ACD6" w14:textId="77777777" w:rsidR="00E93D73" w:rsidRDefault="00E93D73">
      <w:pPr>
        <w:widowControl w:val="0"/>
        <w:rPr>
          <w:rFonts w:asciiTheme="minorHAnsi" w:eastAsia="Times New Roman" w:hAnsiTheme="minorHAnsi" w:cstheme="minorHAnsi"/>
          <w:sz w:val="22"/>
          <w:szCs w:val="22"/>
          <w:lang w:eastAsia="pl-PL" w:bidi="ar-SA"/>
        </w:rPr>
      </w:pPr>
    </w:p>
    <w:p w14:paraId="27BD4FE8" w14:textId="77777777" w:rsidR="00E93D73" w:rsidRDefault="00000000">
      <w:pPr>
        <w:widowControl w:val="0"/>
        <w:numPr>
          <w:ilvl w:val="0"/>
          <w:numId w:val="27"/>
        </w:numPr>
        <w:spacing w:line="276" w:lineRule="auto"/>
        <w:ind w:left="284" w:hanging="284"/>
        <w:contextualSpacing/>
        <w:jc w:val="both"/>
        <w:rPr>
          <w:rFonts w:asciiTheme="minorHAnsi" w:eastAsia="MS Mincho" w:hAnsiTheme="minorHAnsi" w:cstheme="minorHAnsi"/>
          <w:sz w:val="22"/>
          <w:szCs w:val="22"/>
          <w:lang w:eastAsia="en-US" w:bidi="ar-SA"/>
        </w:rPr>
      </w:pPr>
      <w:r>
        <w:rPr>
          <w:rFonts w:asciiTheme="minorHAnsi" w:eastAsia="MS Mincho" w:hAnsiTheme="minorHAnsi" w:cstheme="minorHAnsi"/>
          <w:sz w:val="22"/>
          <w:szCs w:val="22"/>
          <w:lang w:eastAsia="en-US" w:bidi="ar-SA"/>
        </w:rPr>
        <w:t xml:space="preserve">W przypadku niewykonania lub nienależytego wykonania postanowień Umowy przez Wykonawcę, Zamawiający ma prawo naliczenia kar umownych (dalej „kara”). </w:t>
      </w:r>
    </w:p>
    <w:p w14:paraId="24AF39AB" w14:textId="77777777" w:rsidR="00E93D73" w:rsidRDefault="00000000">
      <w:pPr>
        <w:widowControl w:val="0"/>
        <w:numPr>
          <w:ilvl w:val="0"/>
          <w:numId w:val="27"/>
        </w:numPr>
        <w:spacing w:line="276" w:lineRule="auto"/>
        <w:ind w:left="284" w:hanging="284"/>
        <w:contextualSpacing/>
        <w:jc w:val="both"/>
        <w:rPr>
          <w:rFonts w:asciiTheme="minorHAnsi" w:eastAsia="Times New Roman" w:hAnsiTheme="minorHAnsi" w:cstheme="minorHAnsi"/>
          <w:sz w:val="22"/>
          <w:szCs w:val="22"/>
          <w:lang w:eastAsia="pl-PL" w:bidi="ar-SA"/>
        </w:rPr>
      </w:pPr>
      <w:r>
        <w:rPr>
          <w:rFonts w:asciiTheme="minorHAnsi" w:eastAsia="MS Mincho" w:hAnsiTheme="minorHAnsi" w:cstheme="minorHAnsi"/>
          <w:sz w:val="22"/>
          <w:szCs w:val="22"/>
          <w:lang w:eastAsia="en-US" w:bidi="ar-SA"/>
        </w:rPr>
        <w:t>Kary będą naliczane w odniesieniu do wartości Umowy (dalej „wartość”) lub według stawek, będących wielokrotnością stawki bazowej 4 zł będącej równowartością ceny biletu papierowego jednorazowego/krótkookresowego, normalnego o najniższym nominale, zgodnie z Taryfą obowiązującą w dniu podpisania umowy, stanowiącą podstawę do stosowania kary (dalej „krotność”).</w:t>
      </w:r>
    </w:p>
    <w:p w14:paraId="71442C69" w14:textId="77777777" w:rsidR="00E93D73" w:rsidRDefault="00000000">
      <w:pPr>
        <w:widowControl w:val="0"/>
        <w:numPr>
          <w:ilvl w:val="0"/>
          <w:numId w:val="27"/>
        </w:numPr>
        <w:spacing w:line="276" w:lineRule="auto"/>
        <w:ind w:left="284" w:hanging="284"/>
        <w:contextualSpacing/>
        <w:jc w:val="both"/>
        <w:rPr>
          <w:rFonts w:asciiTheme="minorHAnsi" w:eastAsia="MS Mincho" w:hAnsiTheme="minorHAnsi" w:cstheme="minorHAnsi"/>
          <w:sz w:val="22"/>
          <w:szCs w:val="22"/>
          <w:lang w:eastAsia="en-US" w:bidi="ar-SA"/>
        </w:rPr>
      </w:pPr>
      <w:r>
        <w:rPr>
          <w:rFonts w:asciiTheme="minorHAnsi" w:eastAsia="MS Mincho" w:hAnsiTheme="minorHAnsi" w:cstheme="minorHAnsi"/>
          <w:sz w:val="22"/>
          <w:szCs w:val="22"/>
          <w:lang w:eastAsia="en-US" w:bidi="ar-SA"/>
        </w:rPr>
        <w:t>Kary te wynoszą:</w:t>
      </w:r>
    </w:p>
    <w:p w14:paraId="5F68A96F" w14:textId="77777777" w:rsidR="00E93D73" w:rsidRDefault="00000000">
      <w:pPr>
        <w:widowControl w:val="0"/>
        <w:numPr>
          <w:ilvl w:val="0"/>
          <w:numId w:val="29"/>
        </w:numPr>
        <w:spacing w:line="276" w:lineRule="auto"/>
        <w:ind w:left="851" w:hanging="425"/>
        <w:contextualSpacing/>
        <w:jc w:val="both"/>
        <w:rPr>
          <w:rFonts w:asciiTheme="minorHAnsi" w:eastAsia="MS Mincho" w:hAnsiTheme="minorHAnsi" w:cstheme="minorHAnsi"/>
          <w:sz w:val="22"/>
          <w:szCs w:val="22"/>
          <w:lang w:eastAsia="en-US" w:bidi="ar-SA"/>
        </w:rPr>
      </w:pPr>
      <w:r>
        <w:rPr>
          <w:rFonts w:asciiTheme="minorHAnsi" w:eastAsia="MS Mincho" w:hAnsiTheme="minorHAnsi" w:cstheme="minorHAnsi"/>
          <w:sz w:val="22"/>
          <w:szCs w:val="22"/>
          <w:lang w:eastAsia="en-US" w:bidi="ar-SA"/>
        </w:rPr>
        <w:t>200-krotność:</w:t>
      </w:r>
    </w:p>
    <w:p w14:paraId="4D38F9BD" w14:textId="77777777" w:rsidR="00E93D73" w:rsidRDefault="00000000">
      <w:pPr>
        <w:widowControl w:val="0"/>
        <w:numPr>
          <w:ilvl w:val="0"/>
          <w:numId w:val="28"/>
        </w:numPr>
        <w:spacing w:line="276" w:lineRule="auto"/>
        <w:ind w:left="993" w:hanging="20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za każdy dzień braku ubezpieczenia, o którym mowa w § 1 ust. 15, 16 Umowy,</w:t>
      </w:r>
    </w:p>
    <w:p w14:paraId="1DD1AF83" w14:textId="77777777" w:rsidR="00E93D73" w:rsidRDefault="00000000">
      <w:pPr>
        <w:widowControl w:val="0"/>
        <w:numPr>
          <w:ilvl w:val="0"/>
          <w:numId w:val="28"/>
        </w:numPr>
        <w:spacing w:line="276" w:lineRule="auto"/>
        <w:ind w:left="993" w:hanging="20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 xml:space="preserve">za uniemożliwienie przeprowadzenia kontroli jakości świadczenia usług, za każdy stwierdzony przypadek, </w:t>
      </w:r>
    </w:p>
    <w:p w14:paraId="104704FE" w14:textId="77777777" w:rsidR="00E93D73" w:rsidRDefault="00000000">
      <w:pPr>
        <w:widowControl w:val="0"/>
        <w:numPr>
          <w:ilvl w:val="0"/>
          <w:numId w:val="29"/>
        </w:numPr>
        <w:spacing w:line="276" w:lineRule="auto"/>
        <w:ind w:left="851" w:hanging="425"/>
        <w:contextualSpacing/>
        <w:jc w:val="both"/>
        <w:rPr>
          <w:rFonts w:asciiTheme="minorHAnsi" w:eastAsia="Times New Roman" w:hAnsiTheme="minorHAnsi" w:cstheme="minorHAnsi"/>
          <w:sz w:val="22"/>
          <w:szCs w:val="22"/>
          <w:lang w:eastAsia="pl-PL" w:bidi="ar-SA"/>
        </w:rPr>
      </w:pPr>
      <w:r>
        <w:rPr>
          <w:rFonts w:asciiTheme="minorHAnsi" w:eastAsia="MS Mincho" w:hAnsiTheme="minorHAnsi" w:cstheme="minorHAnsi"/>
          <w:sz w:val="22"/>
          <w:szCs w:val="22"/>
          <w:lang w:eastAsia="en-US" w:bidi="ar-SA"/>
        </w:rPr>
        <w:t>10% niezrealizowanej wartości umowy w przypadku odstąpienia od umowy lub jej rozwiązania z przyczyn leżących po stronie Wykonawcy.</w:t>
      </w:r>
    </w:p>
    <w:p w14:paraId="0F9733EE" w14:textId="77777777" w:rsidR="00E93D73" w:rsidRDefault="00000000">
      <w:pPr>
        <w:widowControl w:val="0"/>
        <w:numPr>
          <w:ilvl w:val="0"/>
          <w:numId w:val="27"/>
        </w:numPr>
        <w:spacing w:line="276" w:lineRule="auto"/>
        <w:ind w:left="284" w:hanging="284"/>
        <w:jc w:val="both"/>
        <w:rPr>
          <w:rFonts w:asciiTheme="minorHAnsi" w:eastAsia="Times New Roman" w:hAnsiTheme="minorHAnsi" w:cstheme="minorHAnsi"/>
          <w:sz w:val="22"/>
          <w:szCs w:val="22"/>
          <w:lang w:eastAsia="pl-PL" w:bidi="ar-SA"/>
        </w:rPr>
      </w:pPr>
      <w:r>
        <w:rPr>
          <w:rFonts w:asciiTheme="minorHAnsi" w:eastAsia="Times New Roman" w:hAnsiTheme="minorHAnsi" w:cstheme="minorHAnsi"/>
          <w:sz w:val="22"/>
          <w:szCs w:val="22"/>
          <w:lang w:eastAsia="pl-PL" w:bidi="ar-SA"/>
        </w:rPr>
        <w:t>Stawki te wynoszą odpowiednio w odniesieniu do Załącznika nr 3 Wymagania wobec Wykonawcy do Umowy:</w:t>
      </w:r>
    </w:p>
    <w:p w14:paraId="36AFF905" w14:textId="77777777" w:rsidR="00E93D73" w:rsidRDefault="00000000">
      <w:pPr>
        <w:widowControl w:val="0"/>
        <w:numPr>
          <w:ilvl w:val="0"/>
          <w:numId w:val="30"/>
        </w:numPr>
        <w:spacing w:line="276" w:lineRule="auto"/>
        <w:ind w:left="851" w:hanging="425"/>
        <w:contextualSpacing/>
        <w:jc w:val="both"/>
        <w:rPr>
          <w:rFonts w:asciiTheme="minorHAnsi" w:eastAsia="MS Mincho" w:hAnsiTheme="minorHAnsi" w:cstheme="minorHAnsi"/>
          <w:sz w:val="22"/>
          <w:szCs w:val="22"/>
          <w:lang w:eastAsia="en-US" w:bidi="ar-SA"/>
        </w:rPr>
      </w:pPr>
      <w:r>
        <w:rPr>
          <w:rFonts w:asciiTheme="minorHAnsi" w:eastAsia="MS Mincho" w:hAnsiTheme="minorHAnsi" w:cstheme="minorHAnsi"/>
          <w:sz w:val="22"/>
          <w:szCs w:val="22"/>
          <w:lang w:eastAsia="en-US" w:bidi="ar-SA"/>
        </w:rPr>
        <w:t>30-krotność:</w:t>
      </w:r>
    </w:p>
    <w:p w14:paraId="17F0FA34" w14:textId="77777777" w:rsidR="00E93D73" w:rsidRDefault="00000000">
      <w:pPr>
        <w:widowControl w:val="0"/>
        <w:numPr>
          <w:ilvl w:val="0"/>
          <w:numId w:val="28"/>
        </w:numPr>
        <w:spacing w:line="276" w:lineRule="auto"/>
        <w:ind w:left="993" w:hanging="20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 xml:space="preserve">za niestosowanie się do zapisów określonych w ust. 1 – opóźnienie odjazdu z przystanku przekraczające 2 minuty i nie większe niż 15 minut, za każdy kurs w którym wystąpiła nieprawidłowość, z zastrzeżeniem ust. 2, </w:t>
      </w:r>
    </w:p>
    <w:p w14:paraId="12BB5803" w14:textId="77777777" w:rsidR="00E93D73" w:rsidRDefault="00000000">
      <w:pPr>
        <w:widowControl w:val="0"/>
        <w:numPr>
          <w:ilvl w:val="0"/>
          <w:numId w:val="30"/>
        </w:numPr>
        <w:spacing w:line="276" w:lineRule="auto"/>
        <w:ind w:left="851" w:hanging="425"/>
        <w:contextualSpacing/>
        <w:jc w:val="both"/>
        <w:rPr>
          <w:rFonts w:asciiTheme="minorHAnsi" w:eastAsia="MS Mincho" w:hAnsiTheme="minorHAnsi" w:cstheme="minorHAnsi"/>
          <w:sz w:val="22"/>
          <w:szCs w:val="22"/>
          <w:lang w:eastAsia="en-US" w:bidi="ar-SA"/>
        </w:rPr>
      </w:pPr>
      <w:r>
        <w:rPr>
          <w:rFonts w:asciiTheme="minorHAnsi" w:eastAsia="MS Mincho" w:hAnsiTheme="minorHAnsi" w:cstheme="minorHAnsi"/>
          <w:sz w:val="22"/>
          <w:szCs w:val="22"/>
          <w:lang w:eastAsia="en-US" w:bidi="ar-SA"/>
        </w:rPr>
        <w:t>50-krotność:</w:t>
      </w:r>
    </w:p>
    <w:p w14:paraId="382C2AA1" w14:textId="77777777" w:rsidR="00E93D73" w:rsidRDefault="00000000">
      <w:pPr>
        <w:widowControl w:val="0"/>
        <w:numPr>
          <w:ilvl w:val="0"/>
          <w:numId w:val="28"/>
        </w:numPr>
        <w:spacing w:line="276" w:lineRule="auto"/>
        <w:ind w:left="993" w:hanging="20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 xml:space="preserve">za niestosowanie się do zapisów określonych w ust. 1 – opóźnienie odjazdu </w:t>
      </w:r>
      <w:r>
        <w:rPr>
          <w:rFonts w:asciiTheme="minorHAnsi" w:eastAsia="Calibri" w:hAnsiTheme="minorHAnsi" w:cstheme="minorHAnsi"/>
          <w:sz w:val="22"/>
          <w:szCs w:val="22"/>
          <w:lang w:eastAsia="en-US" w:bidi="ar-SA"/>
        </w:rPr>
        <w:br/>
        <w:t>z przystanku przekraczające 15 minut,</w:t>
      </w:r>
    </w:p>
    <w:p w14:paraId="116C3D88" w14:textId="77777777" w:rsidR="00E93D73" w:rsidRDefault="00000000">
      <w:pPr>
        <w:widowControl w:val="0"/>
        <w:numPr>
          <w:ilvl w:val="0"/>
          <w:numId w:val="28"/>
        </w:numPr>
        <w:spacing w:line="276" w:lineRule="auto"/>
        <w:ind w:left="993" w:hanging="20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 xml:space="preserve">za niestosowanie się do zapisów określonych w ust. 1 – przyśpieszenie odjazdu </w:t>
      </w:r>
      <w:r>
        <w:rPr>
          <w:rFonts w:asciiTheme="minorHAnsi" w:eastAsia="Calibri" w:hAnsiTheme="minorHAnsi" w:cstheme="minorHAnsi"/>
          <w:sz w:val="22"/>
          <w:szCs w:val="22"/>
          <w:lang w:eastAsia="en-US" w:bidi="ar-SA"/>
        </w:rPr>
        <w:br/>
        <w:t xml:space="preserve">z przystanku przekraczające 1 minutę i nie większe niż 5 minut, za każdy, </w:t>
      </w:r>
      <w:bookmarkStart w:id="8" w:name="_Hlk80615905"/>
      <w:r>
        <w:rPr>
          <w:rFonts w:asciiTheme="minorHAnsi" w:eastAsia="Calibri" w:hAnsiTheme="minorHAnsi" w:cstheme="minorHAnsi"/>
          <w:sz w:val="22"/>
          <w:szCs w:val="22"/>
          <w:lang w:eastAsia="en-US" w:bidi="ar-SA"/>
        </w:rPr>
        <w:t>kurs w którym wystąpiła nieprawidłowość, niezależnie od miejsca (przystanku) jej stwierdzenia</w:t>
      </w:r>
      <w:bookmarkEnd w:id="8"/>
      <w:r>
        <w:rPr>
          <w:rFonts w:asciiTheme="minorHAnsi" w:eastAsia="Calibri" w:hAnsiTheme="minorHAnsi" w:cstheme="minorHAnsi"/>
          <w:sz w:val="22"/>
          <w:szCs w:val="22"/>
          <w:lang w:eastAsia="en-US" w:bidi="ar-SA"/>
        </w:rPr>
        <w:t xml:space="preserve">, </w:t>
      </w:r>
    </w:p>
    <w:p w14:paraId="0081321F" w14:textId="77777777" w:rsidR="00E93D73" w:rsidRDefault="00000000">
      <w:pPr>
        <w:widowControl w:val="0"/>
        <w:numPr>
          <w:ilvl w:val="0"/>
          <w:numId w:val="28"/>
        </w:numPr>
        <w:spacing w:line="276" w:lineRule="auto"/>
        <w:ind w:left="993" w:hanging="20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za niestosowanie się do zapisów określonych w ust. 5 i ust. 6, za każdy stwierdzony przypadek,</w:t>
      </w:r>
    </w:p>
    <w:p w14:paraId="776C8D13" w14:textId="77777777" w:rsidR="00E93D73" w:rsidRDefault="00000000">
      <w:pPr>
        <w:widowControl w:val="0"/>
        <w:numPr>
          <w:ilvl w:val="0"/>
          <w:numId w:val="30"/>
        </w:numPr>
        <w:spacing w:line="276" w:lineRule="auto"/>
        <w:ind w:left="851" w:hanging="425"/>
        <w:contextualSpacing/>
        <w:jc w:val="both"/>
        <w:rPr>
          <w:rFonts w:asciiTheme="minorHAnsi" w:eastAsia="MS Mincho" w:hAnsiTheme="minorHAnsi" w:cstheme="minorHAnsi"/>
          <w:sz w:val="22"/>
          <w:szCs w:val="22"/>
          <w:lang w:eastAsia="en-US" w:bidi="ar-SA"/>
        </w:rPr>
      </w:pPr>
      <w:r>
        <w:rPr>
          <w:rFonts w:asciiTheme="minorHAnsi" w:eastAsia="MS Mincho" w:hAnsiTheme="minorHAnsi" w:cstheme="minorHAnsi"/>
          <w:sz w:val="22"/>
          <w:szCs w:val="22"/>
          <w:lang w:eastAsia="en-US" w:bidi="ar-SA"/>
        </w:rPr>
        <w:t>70-krotność:</w:t>
      </w:r>
    </w:p>
    <w:p w14:paraId="1A6D0C7D" w14:textId="77777777" w:rsidR="00E93D73" w:rsidRDefault="00000000">
      <w:pPr>
        <w:widowControl w:val="0"/>
        <w:numPr>
          <w:ilvl w:val="0"/>
          <w:numId w:val="28"/>
        </w:numPr>
        <w:spacing w:line="276" w:lineRule="auto"/>
        <w:ind w:left="993" w:hanging="20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 xml:space="preserve">za niestosowanie się do zapisów określonych w ust. 7 i ust. 9 (brak kontaktu telefonicznego z Zamawiającym) w zakresie opisanym w ust. 7 oraz nieprzekazanie meldunku, o którym mowa w ust. 9 w sposób określony w tym ust., za każdy stwierdzony przypadek, </w:t>
      </w:r>
    </w:p>
    <w:p w14:paraId="6484DCB8" w14:textId="77777777" w:rsidR="00E93D73" w:rsidRDefault="00000000">
      <w:pPr>
        <w:widowControl w:val="0"/>
        <w:numPr>
          <w:ilvl w:val="0"/>
          <w:numId w:val="28"/>
        </w:numPr>
        <w:spacing w:line="276" w:lineRule="auto"/>
        <w:ind w:left="993" w:hanging="20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 xml:space="preserve">za niezastosowanie się do zapisów określonych w ust. 11 za każdy dzień zwłoki w przekazaniu informacji opisanych w tym ustępie, </w:t>
      </w:r>
    </w:p>
    <w:p w14:paraId="5814595B" w14:textId="77777777" w:rsidR="00E93D73" w:rsidRDefault="00000000">
      <w:pPr>
        <w:widowControl w:val="0"/>
        <w:numPr>
          <w:ilvl w:val="0"/>
          <w:numId w:val="28"/>
        </w:numPr>
        <w:spacing w:line="276" w:lineRule="auto"/>
        <w:ind w:left="993" w:hanging="20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 xml:space="preserve">za niestosowanie się kierującego pojazdem do zapisów określonych </w:t>
      </w:r>
      <w:r>
        <w:rPr>
          <w:rFonts w:asciiTheme="minorHAnsi" w:eastAsia="Calibri" w:hAnsiTheme="minorHAnsi" w:cstheme="minorHAnsi"/>
          <w:sz w:val="22"/>
          <w:szCs w:val="22"/>
          <w:lang w:eastAsia="en-US" w:bidi="ar-SA"/>
        </w:rPr>
        <w:br/>
        <w:t>w ust. 12, za każdy stwierdzony przypadek,</w:t>
      </w:r>
    </w:p>
    <w:p w14:paraId="1FB4E216" w14:textId="77777777" w:rsidR="00E93D73" w:rsidRDefault="00000000">
      <w:pPr>
        <w:widowControl w:val="0"/>
        <w:numPr>
          <w:ilvl w:val="0"/>
          <w:numId w:val="28"/>
        </w:numPr>
        <w:spacing w:line="276" w:lineRule="auto"/>
        <w:ind w:left="993" w:hanging="20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 xml:space="preserve">za niestosowanie się kierującego pojazdem do zapisów określonych </w:t>
      </w:r>
      <w:r>
        <w:rPr>
          <w:rFonts w:asciiTheme="minorHAnsi" w:eastAsia="Calibri" w:hAnsiTheme="minorHAnsi" w:cstheme="minorHAnsi"/>
          <w:sz w:val="22"/>
          <w:szCs w:val="22"/>
          <w:lang w:eastAsia="en-US" w:bidi="ar-SA"/>
        </w:rPr>
        <w:br/>
        <w:t>w ust. 14, za każdy stwierdzony przypadek,</w:t>
      </w:r>
    </w:p>
    <w:p w14:paraId="79521A4A" w14:textId="77777777" w:rsidR="00E93D73" w:rsidRDefault="00000000">
      <w:pPr>
        <w:widowControl w:val="0"/>
        <w:numPr>
          <w:ilvl w:val="0"/>
          <w:numId w:val="30"/>
        </w:numPr>
        <w:spacing w:line="276" w:lineRule="auto"/>
        <w:ind w:left="851" w:hanging="425"/>
        <w:contextualSpacing/>
        <w:jc w:val="both"/>
        <w:rPr>
          <w:rFonts w:asciiTheme="minorHAnsi" w:eastAsia="MS Mincho" w:hAnsiTheme="minorHAnsi" w:cstheme="minorHAnsi"/>
          <w:sz w:val="22"/>
          <w:szCs w:val="22"/>
          <w:lang w:eastAsia="en-US" w:bidi="ar-SA"/>
        </w:rPr>
      </w:pPr>
      <w:r>
        <w:rPr>
          <w:rFonts w:asciiTheme="minorHAnsi" w:eastAsia="MS Mincho" w:hAnsiTheme="minorHAnsi" w:cstheme="minorHAnsi"/>
          <w:sz w:val="22"/>
          <w:szCs w:val="22"/>
          <w:lang w:eastAsia="en-US" w:bidi="ar-SA"/>
        </w:rPr>
        <w:t>100-krotność:</w:t>
      </w:r>
    </w:p>
    <w:p w14:paraId="5DC780D7" w14:textId="77777777" w:rsidR="00E93D73" w:rsidRDefault="00000000">
      <w:pPr>
        <w:widowControl w:val="0"/>
        <w:numPr>
          <w:ilvl w:val="0"/>
          <w:numId w:val="28"/>
        </w:numPr>
        <w:spacing w:line="276" w:lineRule="auto"/>
        <w:ind w:left="993" w:hanging="20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lastRenderedPageBreak/>
        <w:t>za niestosowanie się do zapisów określonych w ust. 4, za każdy stwierdzony przypadek,</w:t>
      </w:r>
    </w:p>
    <w:p w14:paraId="49A6B0F7" w14:textId="77777777" w:rsidR="00E93D73" w:rsidRDefault="00000000">
      <w:pPr>
        <w:widowControl w:val="0"/>
        <w:numPr>
          <w:ilvl w:val="0"/>
          <w:numId w:val="28"/>
        </w:numPr>
        <w:spacing w:line="276" w:lineRule="auto"/>
        <w:ind w:left="993" w:hanging="20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za niestosowanie się do zapisów określonych w ust. 1 – przyśpieszenie odjazdu z przystanku przekraczające 5 minut, za każdy kurs w którym wystąpiła nieprawidłowość, niezależnie od miejsca (przystanku) jej stwierdzenia,</w:t>
      </w:r>
    </w:p>
    <w:p w14:paraId="1ADFCD0C" w14:textId="77777777" w:rsidR="00E93D73" w:rsidRDefault="00000000">
      <w:pPr>
        <w:widowControl w:val="0"/>
        <w:numPr>
          <w:ilvl w:val="0"/>
          <w:numId w:val="28"/>
        </w:numPr>
        <w:spacing w:line="276" w:lineRule="auto"/>
        <w:ind w:left="993" w:hanging="20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za niestosowanie się do zapisów określonych w ust. 8, za każdy dzień zwłoki w uzyskaniu takiej informacji,</w:t>
      </w:r>
    </w:p>
    <w:p w14:paraId="16CA0C9E" w14:textId="77777777" w:rsidR="00E93D73" w:rsidRDefault="00000000">
      <w:pPr>
        <w:widowControl w:val="0"/>
        <w:numPr>
          <w:ilvl w:val="0"/>
          <w:numId w:val="28"/>
        </w:numPr>
        <w:spacing w:line="276" w:lineRule="auto"/>
        <w:ind w:left="993" w:hanging="20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za niestosowanie się do zapisów określonych w ust. 10, za każdy stwierdzony przypadek,</w:t>
      </w:r>
    </w:p>
    <w:p w14:paraId="6052D945" w14:textId="77777777" w:rsidR="00E93D73" w:rsidRDefault="00000000">
      <w:pPr>
        <w:widowControl w:val="0"/>
        <w:numPr>
          <w:ilvl w:val="0"/>
          <w:numId w:val="28"/>
        </w:numPr>
        <w:spacing w:line="276" w:lineRule="auto"/>
        <w:ind w:left="993" w:hanging="20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za niestosowanie się do zapisów określonych w ust. 13, za każdy stwierdzony przypadek,</w:t>
      </w:r>
    </w:p>
    <w:p w14:paraId="65661E08" w14:textId="77777777" w:rsidR="00E93D73" w:rsidRDefault="00000000">
      <w:pPr>
        <w:widowControl w:val="0"/>
        <w:numPr>
          <w:ilvl w:val="0"/>
          <w:numId w:val="28"/>
        </w:numPr>
        <w:spacing w:line="276" w:lineRule="auto"/>
        <w:ind w:left="993" w:hanging="20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za niestosowanie się do zapisów określonych w ust. 16, za każdy stwierdzony przypadek,</w:t>
      </w:r>
    </w:p>
    <w:p w14:paraId="199AFD50" w14:textId="77777777" w:rsidR="00E93D73" w:rsidRDefault="00000000">
      <w:pPr>
        <w:widowControl w:val="0"/>
        <w:numPr>
          <w:ilvl w:val="0"/>
          <w:numId w:val="28"/>
        </w:numPr>
        <w:spacing w:line="276" w:lineRule="auto"/>
        <w:ind w:left="993" w:hanging="20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nieudostępnienie kontrolującemu karty drogowej za każdy stwierdzony przypadek,</w:t>
      </w:r>
    </w:p>
    <w:p w14:paraId="69F4A8D2" w14:textId="77777777" w:rsidR="00E93D73" w:rsidRDefault="00000000">
      <w:pPr>
        <w:widowControl w:val="0"/>
        <w:numPr>
          <w:ilvl w:val="0"/>
          <w:numId w:val="30"/>
        </w:numPr>
        <w:spacing w:line="276" w:lineRule="auto"/>
        <w:ind w:left="851" w:hanging="425"/>
        <w:contextualSpacing/>
        <w:jc w:val="both"/>
        <w:rPr>
          <w:rFonts w:asciiTheme="minorHAnsi" w:eastAsia="MS Mincho" w:hAnsiTheme="minorHAnsi" w:cstheme="minorHAnsi"/>
          <w:sz w:val="22"/>
          <w:szCs w:val="22"/>
          <w:lang w:eastAsia="en-US" w:bidi="ar-SA"/>
        </w:rPr>
      </w:pPr>
      <w:r>
        <w:rPr>
          <w:rFonts w:asciiTheme="minorHAnsi" w:eastAsia="MS Mincho" w:hAnsiTheme="minorHAnsi" w:cstheme="minorHAnsi"/>
          <w:sz w:val="22"/>
          <w:szCs w:val="22"/>
          <w:lang w:eastAsia="en-US" w:bidi="ar-SA"/>
        </w:rPr>
        <w:t>500-krotność:</w:t>
      </w:r>
    </w:p>
    <w:p w14:paraId="69FD7A6C" w14:textId="77777777" w:rsidR="00E93D73" w:rsidRDefault="00000000">
      <w:pPr>
        <w:widowControl w:val="0"/>
        <w:numPr>
          <w:ilvl w:val="0"/>
          <w:numId w:val="28"/>
        </w:numPr>
        <w:spacing w:line="276" w:lineRule="auto"/>
        <w:ind w:left="993" w:hanging="20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 xml:space="preserve">za każdą rozbieżność pomiędzy danymi ujętymi w dokumentacji, o której mowa w ust. 11 i stanem faktycznym, za każdy stwierdzony przypadek, </w:t>
      </w:r>
    </w:p>
    <w:p w14:paraId="3C4E5DEC" w14:textId="77777777" w:rsidR="00E93D73" w:rsidRDefault="00000000">
      <w:pPr>
        <w:widowControl w:val="0"/>
        <w:numPr>
          <w:ilvl w:val="0"/>
          <w:numId w:val="28"/>
        </w:numPr>
        <w:spacing w:line="276" w:lineRule="auto"/>
        <w:ind w:left="993" w:hanging="20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brak karty drogowej lub niewypełniona karta drogowa, za każdy stwierdzony przypadek,</w:t>
      </w:r>
    </w:p>
    <w:p w14:paraId="2575F4A9" w14:textId="77777777" w:rsidR="00E93D73" w:rsidRDefault="00000000">
      <w:pPr>
        <w:widowControl w:val="0"/>
        <w:numPr>
          <w:ilvl w:val="0"/>
          <w:numId w:val="27"/>
        </w:numPr>
        <w:tabs>
          <w:tab w:val="num" w:pos="709"/>
        </w:tabs>
        <w:spacing w:line="276" w:lineRule="auto"/>
        <w:ind w:left="284" w:hanging="284"/>
        <w:contextualSpacing/>
        <w:jc w:val="both"/>
        <w:rPr>
          <w:rFonts w:asciiTheme="minorHAnsi" w:eastAsia="Times New Roman" w:hAnsiTheme="minorHAnsi" w:cstheme="minorHAnsi"/>
          <w:sz w:val="22"/>
          <w:szCs w:val="22"/>
          <w:lang w:eastAsia="pl-PL" w:bidi="ar-SA"/>
        </w:rPr>
      </w:pPr>
      <w:r>
        <w:rPr>
          <w:rFonts w:asciiTheme="minorHAnsi" w:eastAsia="Times New Roman" w:hAnsiTheme="minorHAnsi" w:cstheme="minorHAnsi"/>
          <w:sz w:val="22"/>
          <w:szCs w:val="22"/>
          <w:lang w:eastAsia="pl-PL" w:bidi="ar-SA"/>
        </w:rPr>
        <w:t>Stawki te wynoszą odpowiednio w odniesieniu do Załącznika nr 4 Wymagania wobec pracowników Wykonawcy do Umowy:</w:t>
      </w:r>
    </w:p>
    <w:p w14:paraId="3937CDA3" w14:textId="77777777" w:rsidR="00E93D73" w:rsidRDefault="00000000">
      <w:pPr>
        <w:widowControl w:val="0"/>
        <w:numPr>
          <w:ilvl w:val="0"/>
          <w:numId w:val="31"/>
        </w:numPr>
        <w:spacing w:line="276" w:lineRule="auto"/>
        <w:ind w:left="851" w:hanging="425"/>
        <w:contextualSpacing/>
        <w:jc w:val="both"/>
        <w:rPr>
          <w:rFonts w:asciiTheme="minorHAnsi" w:eastAsia="Times New Roman" w:hAnsiTheme="minorHAnsi" w:cstheme="minorHAnsi"/>
          <w:sz w:val="22"/>
          <w:szCs w:val="22"/>
          <w:lang w:eastAsia="pl-PL" w:bidi="ar-SA"/>
        </w:rPr>
      </w:pPr>
      <w:r>
        <w:rPr>
          <w:rFonts w:asciiTheme="minorHAnsi" w:eastAsia="Times New Roman" w:hAnsiTheme="minorHAnsi" w:cstheme="minorHAnsi"/>
          <w:sz w:val="22"/>
          <w:szCs w:val="22"/>
          <w:lang w:eastAsia="pl-PL" w:bidi="ar-SA"/>
        </w:rPr>
        <w:t>30-krotność:</w:t>
      </w:r>
    </w:p>
    <w:p w14:paraId="2CD8C2AE" w14:textId="77777777" w:rsidR="00E93D73" w:rsidRDefault="00000000">
      <w:pPr>
        <w:widowControl w:val="0"/>
        <w:numPr>
          <w:ilvl w:val="0"/>
          <w:numId w:val="28"/>
        </w:numPr>
        <w:spacing w:line="276" w:lineRule="auto"/>
        <w:ind w:left="993" w:hanging="20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za niestosowanie się do zapisów określonych w ust. 3 za każdy stwierdzony przypadek udzielenia niewłaściwej informacji lub jej nieudzielenia w odniesieniu do każdego punktu zapisów taryfy lub przepisów porządkowych ZTM,</w:t>
      </w:r>
    </w:p>
    <w:p w14:paraId="12B1463C" w14:textId="77777777" w:rsidR="00E93D73" w:rsidRDefault="00000000">
      <w:pPr>
        <w:widowControl w:val="0"/>
        <w:numPr>
          <w:ilvl w:val="0"/>
          <w:numId w:val="31"/>
        </w:numPr>
        <w:spacing w:line="276" w:lineRule="auto"/>
        <w:ind w:left="851" w:hanging="425"/>
        <w:contextualSpacing/>
        <w:jc w:val="both"/>
        <w:rPr>
          <w:rFonts w:asciiTheme="minorHAnsi" w:eastAsia="Times New Roman" w:hAnsiTheme="minorHAnsi" w:cstheme="minorHAnsi"/>
          <w:sz w:val="22"/>
          <w:szCs w:val="22"/>
          <w:lang w:eastAsia="pl-PL" w:bidi="ar-SA"/>
        </w:rPr>
      </w:pPr>
      <w:r>
        <w:rPr>
          <w:rFonts w:asciiTheme="minorHAnsi" w:eastAsia="Times New Roman" w:hAnsiTheme="minorHAnsi" w:cstheme="minorHAnsi"/>
          <w:sz w:val="22"/>
          <w:szCs w:val="22"/>
          <w:lang w:eastAsia="pl-PL" w:bidi="ar-SA"/>
        </w:rPr>
        <w:t>50-krotność:</w:t>
      </w:r>
    </w:p>
    <w:p w14:paraId="35E0280A" w14:textId="77777777" w:rsidR="00E93D73" w:rsidRDefault="00000000">
      <w:pPr>
        <w:widowControl w:val="0"/>
        <w:numPr>
          <w:ilvl w:val="0"/>
          <w:numId w:val="28"/>
        </w:numPr>
        <w:spacing w:line="276" w:lineRule="auto"/>
        <w:ind w:left="993" w:hanging="20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za niestosowanie się do zapisów określonych w ust. 1 lit. od a do d, ust. 2, 7, 9 za każdy stwierdzony przypadek,</w:t>
      </w:r>
    </w:p>
    <w:p w14:paraId="736CE2F8" w14:textId="77777777" w:rsidR="00E93D73" w:rsidRDefault="00000000">
      <w:pPr>
        <w:widowControl w:val="0"/>
        <w:numPr>
          <w:ilvl w:val="0"/>
          <w:numId w:val="28"/>
        </w:numPr>
        <w:spacing w:line="276" w:lineRule="auto"/>
        <w:ind w:left="993" w:hanging="20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za niestosowanie się do zapisów określonych w ust. 4, za każdy stwierdzony przypadek,</w:t>
      </w:r>
    </w:p>
    <w:p w14:paraId="334C2E0B" w14:textId="77777777" w:rsidR="00E93D73" w:rsidRDefault="00000000">
      <w:pPr>
        <w:widowControl w:val="0"/>
        <w:numPr>
          <w:ilvl w:val="0"/>
          <w:numId w:val="28"/>
        </w:numPr>
        <w:spacing w:line="276" w:lineRule="auto"/>
        <w:ind w:left="993" w:hanging="20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za niestosowanie się do zapisów określonych w ust. 10, za uchybienie co najmniej jednego wymagania w odniesieniu do jednego kierującego pojazdem za każdy dzień, w którym niezgodność wystąpiła,</w:t>
      </w:r>
    </w:p>
    <w:p w14:paraId="0C8F2FD8" w14:textId="77777777" w:rsidR="00E93D73" w:rsidRDefault="00000000">
      <w:pPr>
        <w:widowControl w:val="0"/>
        <w:numPr>
          <w:ilvl w:val="0"/>
          <w:numId w:val="31"/>
        </w:numPr>
        <w:spacing w:line="276" w:lineRule="auto"/>
        <w:ind w:left="851" w:hanging="425"/>
        <w:contextualSpacing/>
        <w:jc w:val="both"/>
        <w:rPr>
          <w:rFonts w:asciiTheme="minorHAnsi" w:eastAsia="Times New Roman" w:hAnsiTheme="minorHAnsi" w:cstheme="minorHAnsi"/>
          <w:sz w:val="22"/>
          <w:szCs w:val="22"/>
          <w:lang w:eastAsia="pl-PL" w:bidi="ar-SA"/>
        </w:rPr>
      </w:pPr>
      <w:r>
        <w:rPr>
          <w:rFonts w:asciiTheme="minorHAnsi" w:eastAsia="Times New Roman" w:hAnsiTheme="minorHAnsi" w:cstheme="minorHAnsi"/>
          <w:sz w:val="22"/>
          <w:szCs w:val="22"/>
          <w:lang w:eastAsia="pl-PL" w:bidi="ar-SA"/>
        </w:rPr>
        <w:t>70-krotność:</w:t>
      </w:r>
    </w:p>
    <w:p w14:paraId="6C2B2EC2" w14:textId="77777777" w:rsidR="00E93D73" w:rsidRDefault="00000000">
      <w:pPr>
        <w:widowControl w:val="0"/>
        <w:numPr>
          <w:ilvl w:val="0"/>
          <w:numId w:val="28"/>
        </w:numPr>
        <w:spacing w:line="276" w:lineRule="auto"/>
        <w:ind w:left="993" w:hanging="20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za niestosowanie się do zapisów określonych w ust. 5, za każdy stwierdzony przypadek,</w:t>
      </w:r>
    </w:p>
    <w:p w14:paraId="4FADB8A5" w14:textId="77777777" w:rsidR="00E93D73" w:rsidRDefault="00000000">
      <w:pPr>
        <w:widowControl w:val="0"/>
        <w:numPr>
          <w:ilvl w:val="0"/>
          <w:numId w:val="31"/>
        </w:numPr>
        <w:spacing w:line="276" w:lineRule="auto"/>
        <w:ind w:left="851" w:hanging="425"/>
        <w:contextualSpacing/>
        <w:jc w:val="both"/>
        <w:rPr>
          <w:rFonts w:asciiTheme="minorHAnsi" w:eastAsia="Times New Roman" w:hAnsiTheme="minorHAnsi" w:cstheme="minorHAnsi"/>
          <w:sz w:val="22"/>
          <w:szCs w:val="22"/>
          <w:lang w:eastAsia="pl-PL" w:bidi="ar-SA"/>
        </w:rPr>
      </w:pPr>
      <w:r>
        <w:rPr>
          <w:rFonts w:asciiTheme="minorHAnsi" w:eastAsia="Times New Roman" w:hAnsiTheme="minorHAnsi" w:cstheme="minorHAnsi"/>
          <w:sz w:val="22"/>
          <w:szCs w:val="22"/>
          <w:lang w:eastAsia="pl-PL" w:bidi="ar-SA"/>
        </w:rPr>
        <w:t>100-krotność:</w:t>
      </w:r>
    </w:p>
    <w:p w14:paraId="569168A2" w14:textId="77777777" w:rsidR="00E93D73" w:rsidRDefault="00000000">
      <w:pPr>
        <w:widowControl w:val="0"/>
        <w:numPr>
          <w:ilvl w:val="0"/>
          <w:numId w:val="28"/>
        </w:numPr>
        <w:spacing w:line="276" w:lineRule="auto"/>
        <w:ind w:left="993" w:hanging="20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za niestosowanie się do zapisów określonych w ust. 6, uniemożliwienie Zamawiającemu czynności związanych z kontrolą, za każdy stwierdzony przypadek.</w:t>
      </w:r>
    </w:p>
    <w:p w14:paraId="2367EEC3" w14:textId="77777777" w:rsidR="00E93D73" w:rsidRDefault="00000000">
      <w:pPr>
        <w:widowControl w:val="0"/>
        <w:numPr>
          <w:ilvl w:val="0"/>
          <w:numId w:val="27"/>
        </w:numPr>
        <w:tabs>
          <w:tab w:val="num" w:pos="709"/>
        </w:tabs>
        <w:spacing w:line="276" w:lineRule="auto"/>
        <w:ind w:left="426" w:hanging="426"/>
        <w:contextualSpacing/>
        <w:jc w:val="both"/>
        <w:rPr>
          <w:rFonts w:asciiTheme="minorHAnsi" w:eastAsia="Times New Roman" w:hAnsiTheme="minorHAnsi" w:cstheme="minorHAnsi"/>
          <w:sz w:val="22"/>
          <w:szCs w:val="22"/>
          <w:lang w:eastAsia="pl-PL" w:bidi="ar-SA"/>
        </w:rPr>
      </w:pPr>
      <w:r>
        <w:rPr>
          <w:rFonts w:asciiTheme="minorHAnsi" w:eastAsia="Times New Roman" w:hAnsiTheme="minorHAnsi" w:cstheme="minorHAnsi"/>
          <w:sz w:val="22"/>
          <w:szCs w:val="22"/>
          <w:lang w:eastAsia="pl-PL" w:bidi="ar-SA"/>
        </w:rPr>
        <w:t>Stawki te wynoszą odpowiednio w odniesieniu do Załącznika nr 5 Zasady obsługi pasażerów i przystanków do Umowy:</w:t>
      </w:r>
    </w:p>
    <w:p w14:paraId="653F757F" w14:textId="77777777" w:rsidR="00E93D73" w:rsidRDefault="00000000">
      <w:pPr>
        <w:widowControl w:val="0"/>
        <w:numPr>
          <w:ilvl w:val="0"/>
          <w:numId w:val="32"/>
        </w:numPr>
        <w:spacing w:line="276" w:lineRule="auto"/>
        <w:ind w:left="851" w:hanging="425"/>
        <w:contextualSpacing/>
        <w:jc w:val="both"/>
        <w:rPr>
          <w:rFonts w:asciiTheme="minorHAnsi" w:eastAsia="Times New Roman" w:hAnsiTheme="minorHAnsi" w:cstheme="minorHAnsi"/>
          <w:sz w:val="22"/>
          <w:szCs w:val="22"/>
          <w:lang w:eastAsia="pl-PL" w:bidi="ar-SA"/>
        </w:rPr>
      </w:pPr>
      <w:r>
        <w:rPr>
          <w:rFonts w:asciiTheme="minorHAnsi" w:eastAsia="Times New Roman" w:hAnsiTheme="minorHAnsi" w:cstheme="minorHAnsi"/>
          <w:sz w:val="22"/>
          <w:szCs w:val="22"/>
          <w:lang w:eastAsia="pl-PL" w:bidi="ar-SA"/>
        </w:rPr>
        <w:t>30-krotność:</w:t>
      </w:r>
    </w:p>
    <w:p w14:paraId="4E8B6DFD" w14:textId="77777777" w:rsidR="00E93D73" w:rsidRDefault="00000000">
      <w:pPr>
        <w:widowControl w:val="0"/>
        <w:numPr>
          <w:ilvl w:val="0"/>
          <w:numId w:val="28"/>
        </w:numPr>
        <w:spacing w:line="276" w:lineRule="auto"/>
        <w:ind w:left="993" w:hanging="20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 xml:space="preserve">za niestosowanie się do zapisów określonych w ust. 3 lit. d), za każdy stwierdzony przypadek przez służby Zamawiającego, </w:t>
      </w:r>
    </w:p>
    <w:p w14:paraId="56076F7B" w14:textId="77777777" w:rsidR="00E93D73" w:rsidRDefault="00000000">
      <w:pPr>
        <w:widowControl w:val="0"/>
        <w:numPr>
          <w:ilvl w:val="0"/>
          <w:numId w:val="28"/>
        </w:numPr>
        <w:spacing w:line="276" w:lineRule="auto"/>
        <w:ind w:left="993" w:hanging="20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za niestosowanie się do zapisów określonych w ust. 3, lit. g), za każdy stwierdzony przypadek,</w:t>
      </w:r>
    </w:p>
    <w:p w14:paraId="764CA316" w14:textId="77777777" w:rsidR="00E93D73" w:rsidRDefault="00000000">
      <w:pPr>
        <w:widowControl w:val="0"/>
        <w:numPr>
          <w:ilvl w:val="0"/>
          <w:numId w:val="32"/>
        </w:numPr>
        <w:spacing w:line="276" w:lineRule="auto"/>
        <w:ind w:left="851" w:hanging="425"/>
        <w:contextualSpacing/>
        <w:jc w:val="both"/>
        <w:rPr>
          <w:rFonts w:asciiTheme="minorHAnsi" w:eastAsia="Times New Roman" w:hAnsiTheme="minorHAnsi" w:cstheme="minorHAnsi"/>
          <w:sz w:val="22"/>
          <w:szCs w:val="22"/>
          <w:lang w:eastAsia="pl-PL" w:bidi="ar-SA"/>
        </w:rPr>
      </w:pPr>
      <w:r>
        <w:rPr>
          <w:rFonts w:asciiTheme="minorHAnsi" w:eastAsia="Times New Roman" w:hAnsiTheme="minorHAnsi" w:cstheme="minorHAnsi"/>
          <w:sz w:val="22"/>
          <w:szCs w:val="22"/>
          <w:lang w:eastAsia="pl-PL" w:bidi="ar-SA"/>
        </w:rPr>
        <w:t>50-krotność:</w:t>
      </w:r>
    </w:p>
    <w:p w14:paraId="75198849" w14:textId="77777777" w:rsidR="00E93D73" w:rsidRDefault="00000000">
      <w:pPr>
        <w:widowControl w:val="0"/>
        <w:numPr>
          <w:ilvl w:val="0"/>
          <w:numId w:val="28"/>
        </w:numPr>
        <w:spacing w:line="276" w:lineRule="auto"/>
        <w:ind w:left="993" w:hanging="20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za niestosowanie się do zapisów określonych w ust. 7 lit. b), c), za każdy stwierdzony przypadek,</w:t>
      </w:r>
    </w:p>
    <w:p w14:paraId="6F8E5E1D" w14:textId="77777777" w:rsidR="00E93D73" w:rsidRDefault="00000000">
      <w:pPr>
        <w:widowControl w:val="0"/>
        <w:numPr>
          <w:ilvl w:val="0"/>
          <w:numId w:val="28"/>
        </w:numPr>
        <w:spacing w:line="276" w:lineRule="auto"/>
        <w:ind w:left="993" w:hanging="20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za niestosowanie się do zapisów określonych w ust. 7 lit. d), za każdy stwierdzony przypadek,</w:t>
      </w:r>
    </w:p>
    <w:p w14:paraId="43BD79A4" w14:textId="77777777" w:rsidR="00E93D73" w:rsidRDefault="00000000">
      <w:pPr>
        <w:widowControl w:val="0"/>
        <w:numPr>
          <w:ilvl w:val="0"/>
          <w:numId w:val="32"/>
        </w:numPr>
        <w:spacing w:line="276" w:lineRule="auto"/>
        <w:ind w:left="851" w:hanging="425"/>
        <w:contextualSpacing/>
        <w:jc w:val="both"/>
        <w:rPr>
          <w:rFonts w:asciiTheme="minorHAnsi" w:eastAsia="Times New Roman" w:hAnsiTheme="minorHAnsi" w:cstheme="minorHAnsi"/>
          <w:sz w:val="22"/>
          <w:szCs w:val="22"/>
          <w:lang w:eastAsia="pl-PL" w:bidi="ar-SA"/>
        </w:rPr>
      </w:pPr>
      <w:r>
        <w:rPr>
          <w:rFonts w:asciiTheme="minorHAnsi" w:eastAsia="Times New Roman" w:hAnsiTheme="minorHAnsi" w:cstheme="minorHAnsi"/>
          <w:sz w:val="22"/>
          <w:szCs w:val="22"/>
          <w:lang w:eastAsia="pl-PL" w:bidi="ar-SA"/>
        </w:rPr>
        <w:lastRenderedPageBreak/>
        <w:t>70-krotność:</w:t>
      </w:r>
    </w:p>
    <w:p w14:paraId="56F07333" w14:textId="77777777" w:rsidR="00E93D73" w:rsidRDefault="00000000">
      <w:pPr>
        <w:widowControl w:val="0"/>
        <w:numPr>
          <w:ilvl w:val="0"/>
          <w:numId w:val="28"/>
        </w:numPr>
        <w:spacing w:line="276" w:lineRule="auto"/>
        <w:ind w:left="993" w:hanging="20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 xml:space="preserve">za niestosowanie się do zapisów określonych w ust. 3 lit. e), f), za każdy stwierdzony przypadek, </w:t>
      </w:r>
    </w:p>
    <w:p w14:paraId="61805792" w14:textId="77777777" w:rsidR="00E93D73" w:rsidRDefault="00000000">
      <w:pPr>
        <w:widowControl w:val="0"/>
        <w:numPr>
          <w:ilvl w:val="0"/>
          <w:numId w:val="28"/>
        </w:numPr>
        <w:spacing w:line="276" w:lineRule="auto"/>
        <w:ind w:left="993" w:hanging="20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za niestosowanie się do zapisów określonych w ust. 4 lit. a), c), za każdy stwierdzony przypadek,</w:t>
      </w:r>
    </w:p>
    <w:p w14:paraId="13AC7966" w14:textId="77777777" w:rsidR="00E93D73" w:rsidRDefault="00000000">
      <w:pPr>
        <w:widowControl w:val="0"/>
        <w:numPr>
          <w:ilvl w:val="0"/>
          <w:numId w:val="28"/>
        </w:numPr>
        <w:spacing w:line="276" w:lineRule="auto"/>
        <w:ind w:left="993" w:hanging="20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za niestosowanie się do zapisów określonych w ust. 4 lit. d), e), f) za każdy stwierdzony przypadek,</w:t>
      </w:r>
    </w:p>
    <w:p w14:paraId="5AB9ED1C" w14:textId="77777777" w:rsidR="00E93D73" w:rsidRDefault="00000000">
      <w:pPr>
        <w:widowControl w:val="0"/>
        <w:numPr>
          <w:ilvl w:val="0"/>
          <w:numId w:val="28"/>
        </w:numPr>
        <w:spacing w:line="276" w:lineRule="auto"/>
        <w:ind w:left="993" w:hanging="20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za niestosowanie się do zapisów określonych w ust. 5 lit. a), za każdy stwierdzony przypadek,</w:t>
      </w:r>
    </w:p>
    <w:p w14:paraId="29CA27B6" w14:textId="77777777" w:rsidR="00E93D73" w:rsidRDefault="00000000">
      <w:pPr>
        <w:widowControl w:val="0"/>
        <w:numPr>
          <w:ilvl w:val="0"/>
          <w:numId w:val="32"/>
        </w:numPr>
        <w:spacing w:line="276" w:lineRule="auto"/>
        <w:ind w:left="851" w:hanging="425"/>
        <w:contextualSpacing/>
        <w:jc w:val="both"/>
        <w:rPr>
          <w:rFonts w:asciiTheme="minorHAnsi" w:eastAsia="Times New Roman" w:hAnsiTheme="minorHAnsi" w:cstheme="minorHAnsi"/>
          <w:sz w:val="22"/>
          <w:szCs w:val="22"/>
          <w:lang w:eastAsia="pl-PL" w:bidi="ar-SA"/>
        </w:rPr>
      </w:pPr>
      <w:r>
        <w:rPr>
          <w:rFonts w:asciiTheme="minorHAnsi" w:eastAsia="Times New Roman" w:hAnsiTheme="minorHAnsi" w:cstheme="minorHAnsi"/>
          <w:sz w:val="22"/>
          <w:szCs w:val="22"/>
          <w:lang w:eastAsia="pl-PL" w:bidi="ar-SA"/>
        </w:rPr>
        <w:t>100-krotność:</w:t>
      </w:r>
    </w:p>
    <w:p w14:paraId="4B62311B" w14:textId="77777777" w:rsidR="00E93D73" w:rsidRDefault="00000000">
      <w:pPr>
        <w:widowControl w:val="0"/>
        <w:numPr>
          <w:ilvl w:val="0"/>
          <w:numId w:val="28"/>
        </w:numPr>
        <w:spacing w:line="276" w:lineRule="auto"/>
        <w:ind w:left="993" w:hanging="20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za niestosowanie się do zapisów określonych w ust. 1 lit. a), za każdy stwierdzony przypadek,</w:t>
      </w:r>
    </w:p>
    <w:p w14:paraId="1102B74C" w14:textId="77777777" w:rsidR="00E93D73" w:rsidRDefault="00000000">
      <w:pPr>
        <w:widowControl w:val="0"/>
        <w:numPr>
          <w:ilvl w:val="0"/>
          <w:numId w:val="28"/>
        </w:numPr>
        <w:spacing w:line="276" w:lineRule="auto"/>
        <w:ind w:left="993" w:hanging="20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za niestosowanie się do zapisów określonych w ust. 2 lit. a), b) za każdy stwierdzony przypadek,</w:t>
      </w:r>
    </w:p>
    <w:p w14:paraId="303E93F6" w14:textId="77777777" w:rsidR="00E93D73" w:rsidRDefault="00000000">
      <w:pPr>
        <w:widowControl w:val="0"/>
        <w:numPr>
          <w:ilvl w:val="0"/>
          <w:numId w:val="28"/>
        </w:numPr>
        <w:spacing w:line="276" w:lineRule="auto"/>
        <w:ind w:left="993" w:hanging="20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za niestosowanie się do zapisów określonych w ust. 3 lit. a), b), za każdy stwierdzony przypadek,</w:t>
      </w:r>
    </w:p>
    <w:p w14:paraId="6BBF046E" w14:textId="77777777" w:rsidR="00E93D73" w:rsidRDefault="00000000">
      <w:pPr>
        <w:widowControl w:val="0"/>
        <w:numPr>
          <w:ilvl w:val="0"/>
          <w:numId w:val="28"/>
        </w:numPr>
        <w:spacing w:line="276" w:lineRule="auto"/>
        <w:ind w:left="993" w:hanging="20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za niestosowanie się do zapisów określonych w ust. 7 lit. a), 8, lit. a), b) i c), za każdy stwierdzony przypadek,</w:t>
      </w:r>
    </w:p>
    <w:p w14:paraId="1A19D56B" w14:textId="77777777" w:rsidR="00E93D73" w:rsidRDefault="00000000">
      <w:pPr>
        <w:widowControl w:val="0"/>
        <w:numPr>
          <w:ilvl w:val="0"/>
          <w:numId w:val="32"/>
        </w:numPr>
        <w:spacing w:line="276" w:lineRule="auto"/>
        <w:ind w:left="851" w:hanging="425"/>
        <w:contextualSpacing/>
        <w:jc w:val="both"/>
        <w:rPr>
          <w:rFonts w:asciiTheme="minorHAnsi" w:eastAsia="Times New Roman" w:hAnsiTheme="minorHAnsi" w:cstheme="minorHAnsi"/>
          <w:sz w:val="22"/>
          <w:szCs w:val="22"/>
          <w:lang w:eastAsia="pl-PL" w:bidi="ar-SA"/>
        </w:rPr>
      </w:pPr>
      <w:r>
        <w:rPr>
          <w:rFonts w:asciiTheme="minorHAnsi" w:eastAsia="Times New Roman" w:hAnsiTheme="minorHAnsi" w:cstheme="minorHAnsi"/>
          <w:sz w:val="22"/>
          <w:szCs w:val="22"/>
          <w:lang w:eastAsia="pl-PL" w:bidi="ar-SA"/>
        </w:rPr>
        <w:t>200-krotność:</w:t>
      </w:r>
    </w:p>
    <w:p w14:paraId="6C1D1B3F" w14:textId="77777777" w:rsidR="00E93D73" w:rsidRDefault="00000000">
      <w:pPr>
        <w:widowControl w:val="0"/>
        <w:numPr>
          <w:ilvl w:val="0"/>
          <w:numId w:val="28"/>
        </w:numPr>
        <w:spacing w:line="276" w:lineRule="auto"/>
        <w:ind w:left="993" w:hanging="20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za niestosowanie się do zapisów określonych w ust. 6 lit. a) za wyjątkiem tiret pierwszego i drugiego, za każdy stwierdzony przypadek,</w:t>
      </w:r>
    </w:p>
    <w:p w14:paraId="33AB34A0" w14:textId="77777777" w:rsidR="00E93D73" w:rsidRDefault="00000000">
      <w:pPr>
        <w:widowControl w:val="0"/>
        <w:numPr>
          <w:ilvl w:val="0"/>
          <w:numId w:val="28"/>
        </w:numPr>
        <w:spacing w:line="276" w:lineRule="auto"/>
        <w:ind w:left="993" w:hanging="20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 xml:space="preserve">za niestosowanie się do zapisów określonych w ust. 6 lit. d), za każdy stwierdzony przypadek, </w:t>
      </w:r>
    </w:p>
    <w:p w14:paraId="4A0EB7F7" w14:textId="77777777" w:rsidR="00E93D73" w:rsidRDefault="00000000">
      <w:pPr>
        <w:widowControl w:val="0"/>
        <w:numPr>
          <w:ilvl w:val="0"/>
          <w:numId w:val="28"/>
        </w:numPr>
        <w:spacing w:line="276" w:lineRule="auto"/>
        <w:ind w:left="993" w:hanging="20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za niestosowanie się do zapisów określonych w ust. 6 lit. b), c) za każdy stwierdzony przypadek,</w:t>
      </w:r>
    </w:p>
    <w:p w14:paraId="31B45067" w14:textId="77777777" w:rsidR="00E93D73" w:rsidRDefault="00000000">
      <w:pPr>
        <w:widowControl w:val="0"/>
        <w:numPr>
          <w:ilvl w:val="0"/>
          <w:numId w:val="32"/>
        </w:numPr>
        <w:spacing w:line="276" w:lineRule="auto"/>
        <w:ind w:left="851" w:hanging="425"/>
        <w:contextualSpacing/>
        <w:jc w:val="both"/>
        <w:rPr>
          <w:rFonts w:asciiTheme="minorHAnsi" w:eastAsia="Times New Roman" w:hAnsiTheme="minorHAnsi" w:cstheme="minorHAnsi"/>
          <w:sz w:val="22"/>
          <w:szCs w:val="22"/>
          <w:lang w:eastAsia="pl-PL" w:bidi="ar-SA"/>
        </w:rPr>
      </w:pPr>
      <w:r>
        <w:rPr>
          <w:rFonts w:asciiTheme="minorHAnsi" w:eastAsia="Times New Roman" w:hAnsiTheme="minorHAnsi" w:cstheme="minorHAnsi"/>
          <w:sz w:val="22"/>
          <w:szCs w:val="22"/>
          <w:lang w:eastAsia="pl-PL" w:bidi="ar-SA"/>
        </w:rPr>
        <w:t>1000-krotność:</w:t>
      </w:r>
    </w:p>
    <w:p w14:paraId="6D7D58CE" w14:textId="77777777" w:rsidR="00E93D73" w:rsidRDefault="00000000">
      <w:pPr>
        <w:widowControl w:val="0"/>
        <w:numPr>
          <w:ilvl w:val="0"/>
          <w:numId w:val="28"/>
        </w:numPr>
        <w:spacing w:line="276" w:lineRule="auto"/>
        <w:ind w:left="993" w:hanging="20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 xml:space="preserve">za spożywanie alkoholu lub innych środków odurzających podczas wykonywania swoich obowiązków związanych z realizacją zadań przewozowych, wykonywanie zadań przewozowych w stanie wskazującym na spożycie alkoholu, za każdy stwierdzony przypadek. </w:t>
      </w:r>
    </w:p>
    <w:p w14:paraId="7CC4CB6C" w14:textId="77777777" w:rsidR="00E93D73" w:rsidRDefault="00000000">
      <w:pPr>
        <w:widowControl w:val="0"/>
        <w:numPr>
          <w:ilvl w:val="0"/>
          <w:numId w:val="27"/>
        </w:numPr>
        <w:tabs>
          <w:tab w:val="num" w:pos="709"/>
        </w:tabs>
        <w:spacing w:line="276" w:lineRule="auto"/>
        <w:ind w:left="426" w:hanging="426"/>
        <w:contextualSpacing/>
        <w:jc w:val="both"/>
        <w:rPr>
          <w:rFonts w:asciiTheme="minorHAnsi" w:eastAsia="Times New Roman" w:hAnsiTheme="minorHAnsi" w:cstheme="minorHAnsi"/>
          <w:sz w:val="22"/>
          <w:szCs w:val="22"/>
          <w:lang w:eastAsia="pl-PL" w:bidi="ar-SA"/>
        </w:rPr>
      </w:pPr>
      <w:r>
        <w:rPr>
          <w:rFonts w:asciiTheme="minorHAnsi" w:eastAsia="Times New Roman" w:hAnsiTheme="minorHAnsi" w:cstheme="minorHAnsi"/>
          <w:sz w:val="22"/>
          <w:szCs w:val="22"/>
          <w:lang w:eastAsia="pl-PL" w:bidi="ar-SA"/>
        </w:rPr>
        <w:t>Stawki te wynoszą odpowiednio w odniesieniu do Załącznika nr 6 Zasady sprzedaży biletów przez Wykonawcę i kontroli jej przestrzegania do Umowy:</w:t>
      </w:r>
    </w:p>
    <w:p w14:paraId="24BCE05A" w14:textId="77777777" w:rsidR="00E93D73" w:rsidRDefault="00000000">
      <w:pPr>
        <w:widowControl w:val="0"/>
        <w:numPr>
          <w:ilvl w:val="0"/>
          <w:numId w:val="33"/>
        </w:numPr>
        <w:spacing w:line="276" w:lineRule="auto"/>
        <w:ind w:left="851" w:hanging="425"/>
        <w:contextualSpacing/>
        <w:jc w:val="both"/>
        <w:rPr>
          <w:rFonts w:asciiTheme="minorHAnsi" w:eastAsia="Times New Roman" w:hAnsiTheme="minorHAnsi" w:cstheme="minorHAnsi"/>
          <w:sz w:val="22"/>
          <w:szCs w:val="22"/>
          <w:lang w:eastAsia="pl-PL" w:bidi="ar-SA"/>
        </w:rPr>
      </w:pPr>
      <w:r>
        <w:rPr>
          <w:rFonts w:asciiTheme="minorHAnsi" w:eastAsia="Times New Roman" w:hAnsiTheme="minorHAnsi" w:cstheme="minorHAnsi"/>
          <w:sz w:val="22"/>
          <w:szCs w:val="22"/>
          <w:lang w:eastAsia="pl-PL" w:bidi="ar-SA"/>
        </w:rPr>
        <w:t>200-krotność:</w:t>
      </w:r>
    </w:p>
    <w:p w14:paraId="7CF7A8BE" w14:textId="77777777" w:rsidR="00E93D73" w:rsidRDefault="00000000">
      <w:pPr>
        <w:widowControl w:val="0"/>
        <w:numPr>
          <w:ilvl w:val="0"/>
          <w:numId w:val="28"/>
        </w:numPr>
        <w:spacing w:line="276" w:lineRule="auto"/>
        <w:ind w:left="993" w:hanging="20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za niestosowanie się do zapisów określonych w ust. 1 – nieprowadzenie sprzedaży biletów, z zastrzeżeniem ust. 2, za każdy stwierdzony przypadek,</w:t>
      </w:r>
    </w:p>
    <w:p w14:paraId="44118F3D" w14:textId="77777777" w:rsidR="00E93D73" w:rsidRDefault="00000000">
      <w:pPr>
        <w:widowControl w:val="0"/>
        <w:numPr>
          <w:ilvl w:val="0"/>
          <w:numId w:val="28"/>
        </w:numPr>
        <w:spacing w:line="276" w:lineRule="auto"/>
        <w:ind w:left="993" w:hanging="20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za niestosowanie się do zapisów określonych w ust. 2, za każdy stwierdzony przypadek,</w:t>
      </w:r>
    </w:p>
    <w:p w14:paraId="70B0E7B5" w14:textId="77777777" w:rsidR="00E93D73" w:rsidRDefault="00000000">
      <w:pPr>
        <w:widowControl w:val="0"/>
        <w:numPr>
          <w:ilvl w:val="0"/>
          <w:numId w:val="28"/>
        </w:numPr>
        <w:spacing w:line="276" w:lineRule="auto"/>
        <w:ind w:left="993" w:hanging="20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za niestosowanie się do zapisów określonych w ust. 6, za każdy stwierdzony przypadek,</w:t>
      </w:r>
    </w:p>
    <w:p w14:paraId="4DB5EEB5" w14:textId="77777777" w:rsidR="00E93D73" w:rsidRDefault="00000000">
      <w:pPr>
        <w:widowControl w:val="0"/>
        <w:numPr>
          <w:ilvl w:val="0"/>
          <w:numId w:val="28"/>
        </w:numPr>
        <w:spacing w:line="276" w:lineRule="auto"/>
        <w:ind w:left="993" w:hanging="20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za brak biletów dostępnych do sprzedaży u kierującego pojazdem,</w:t>
      </w:r>
    </w:p>
    <w:p w14:paraId="57937B95" w14:textId="77777777" w:rsidR="00E93D73" w:rsidRDefault="00000000">
      <w:pPr>
        <w:widowControl w:val="0"/>
        <w:numPr>
          <w:ilvl w:val="0"/>
          <w:numId w:val="28"/>
        </w:numPr>
        <w:spacing w:line="276" w:lineRule="auto"/>
        <w:ind w:left="993" w:hanging="20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za odmowę sprzedaży biletów przez kierującego pojazdem,</w:t>
      </w:r>
    </w:p>
    <w:p w14:paraId="4FF8D733" w14:textId="77777777" w:rsidR="00E93D73" w:rsidRDefault="00000000">
      <w:pPr>
        <w:widowControl w:val="0"/>
        <w:numPr>
          <w:ilvl w:val="0"/>
          <w:numId w:val="28"/>
        </w:numPr>
        <w:spacing w:line="276" w:lineRule="auto"/>
        <w:ind w:left="993" w:hanging="20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za niestosowanie się do zapisów określonych w ust. 3, za każdy stwierdzony przypadek,</w:t>
      </w:r>
    </w:p>
    <w:p w14:paraId="186491BA" w14:textId="77777777" w:rsidR="00E93D73" w:rsidRDefault="00000000">
      <w:pPr>
        <w:widowControl w:val="0"/>
        <w:numPr>
          <w:ilvl w:val="0"/>
          <w:numId w:val="28"/>
        </w:numPr>
        <w:spacing w:line="276" w:lineRule="auto"/>
        <w:ind w:left="993" w:hanging="207"/>
        <w:jc w:val="both"/>
        <w:rPr>
          <w:rFonts w:asciiTheme="minorHAnsi" w:eastAsia="Calibri" w:hAnsiTheme="minorHAnsi" w:cstheme="minorHAnsi"/>
          <w:sz w:val="22"/>
          <w:szCs w:val="22"/>
          <w:lang w:eastAsia="en-US" w:bidi="ar-SA"/>
        </w:rPr>
      </w:pPr>
      <w:r>
        <w:rPr>
          <w:rFonts w:asciiTheme="minorHAnsi" w:eastAsia="Calibri" w:hAnsiTheme="minorHAnsi" w:cstheme="minorHAnsi"/>
          <w:sz w:val="22"/>
          <w:szCs w:val="22"/>
          <w:lang w:eastAsia="en-US" w:bidi="ar-SA"/>
        </w:rPr>
        <w:t>za niestosowanie się do zapisów określonych w ust. 4 i 5 , za każdy stwierdzony przypadek.</w:t>
      </w:r>
    </w:p>
    <w:p w14:paraId="65374A02" w14:textId="77777777" w:rsidR="00E93D73" w:rsidRDefault="00000000">
      <w:pPr>
        <w:widowControl w:val="0"/>
        <w:numPr>
          <w:ilvl w:val="0"/>
          <w:numId w:val="27"/>
        </w:numPr>
        <w:tabs>
          <w:tab w:val="num" w:pos="709"/>
        </w:tabs>
        <w:spacing w:line="276" w:lineRule="auto"/>
        <w:ind w:left="426" w:hanging="426"/>
        <w:contextualSpacing/>
        <w:jc w:val="both"/>
        <w:rPr>
          <w:rFonts w:asciiTheme="minorHAnsi" w:eastAsia="Times New Roman" w:hAnsiTheme="minorHAnsi" w:cstheme="minorHAnsi"/>
          <w:sz w:val="22"/>
          <w:szCs w:val="22"/>
          <w:lang w:eastAsia="pl-PL" w:bidi="ar-SA"/>
        </w:rPr>
      </w:pPr>
      <w:r>
        <w:rPr>
          <w:rFonts w:asciiTheme="minorHAnsi" w:eastAsia="Times New Roman" w:hAnsiTheme="minorHAnsi" w:cstheme="minorHAnsi"/>
          <w:sz w:val="22"/>
          <w:szCs w:val="22"/>
          <w:lang w:eastAsia="pl-PL" w:bidi="ar-SA"/>
        </w:rPr>
        <w:t>Zamawiający nie będzie naliczał kar umownych za niewykonaną pracę eksploatacyjną i za spóźnienia, w przypadku:</w:t>
      </w:r>
    </w:p>
    <w:p w14:paraId="151F2CD5" w14:textId="77777777" w:rsidR="00E93D73" w:rsidRDefault="00000000">
      <w:pPr>
        <w:widowControl w:val="0"/>
        <w:numPr>
          <w:ilvl w:val="0"/>
          <w:numId w:val="34"/>
        </w:numPr>
        <w:spacing w:line="276" w:lineRule="auto"/>
        <w:ind w:left="851" w:hanging="425"/>
        <w:contextualSpacing/>
        <w:jc w:val="both"/>
        <w:rPr>
          <w:rFonts w:asciiTheme="minorHAnsi" w:eastAsia="Times New Roman" w:hAnsiTheme="minorHAnsi" w:cstheme="minorHAnsi"/>
          <w:sz w:val="22"/>
          <w:szCs w:val="22"/>
          <w:lang w:eastAsia="pl-PL" w:bidi="ar-SA"/>
        </w:rPr>
      </w:pPr>
      <w:r>
        <w:rPr>
          <w:rFonts w:asciiTheme="minorHAnsi" w:eastAsia="Times New Roman" w:hAnsiTheme="minorHAnsi" w:cstheme="minorHAnsi"/>
          <w:sz w:val="22"/>
          <w:szCs w:val="22"/>
          <w:lang w:eastAsia="pl-PL" w:bidi="ar-SA"/>
        </w:rPr>
        <w:t>klęsk żywiołowych, powodzi, śnieżycy oraz innych gwałtownych zdarzeń atmosferycznych,</w:t>
      </w:r>
    </w:p>
    <w:p w14:paraId="6807B5C0" w14:textId="77777777" w:rsidR="00E93D73" w:rsidRDefault="00000000">
      <w:pPr>
        <w:widowControl w:val="0"/>
        <w:numPr>
          <w:ilvl w:val="0"/>
          <w:numId w:val="34"/>
        </w:numPr>
        <w:spacing w:line="276" w:lineRule="auto"/>
        <w:ind w:left="851" w:hanging="425"/>
        <w:contextualSpacing/>
        <w:jc w:val="both"/>
        <w:rPr>
          <w:rFonts w:asciiTheme="minorHAnsi" w:eastAsia="Times New Roman" w:hAnsiTheme="minorHAnsi" w:cstheme="minorHAnsi"/>
          <w:sz w:val="22"/>
          <w:szCs w:val="22"/>
          <w:lang w:eastAsia="pl-PL" w:bidi="ar-SA"/>
        </w:rPr>
      </w:pPr>
      <w:r>
        <w:rPr>
          <w:rFonts w:asciiTheme="minorHAnsi" w:eastAsia="Times New Roman" w:hAnsiTheme="minorHAnsi" w:cstheme="minorHAnsi"/>
          <w:sz w:val="22"/>
          <w:szCs w:val="22"/>
          <w:lang w:eastAsia="pl-PL" w:bidi="ar-SA"/>
        </w:rPr>
        <w:lastRenderedPageBreak/>
        <w:t>przeszkód drogowych i innych okoliczności zewnętrznych niezależnych od Wykonawcy i udokumentowanych przez Wykonawcę.</w:t>
      </w:r>
    </w:p>
    <w:p w14:paraId="0AD486CE" w14:textId="77777777" w:rsidR="00E93D73" w:rsidRDefault="00000000">
      <w:pPr>
        <w:widowControl w:val="0"/>
        <w:numPr>
          <w:ilvl w:val="0"/>
          <w:numId w:val="27"/>
        </w:numPr>
        <w:tabs>
          <w:tab w:val="left" w:pos="0"/>
          <w:tab w:val="left" w:pos="142"/>
          <w:tab w:val="num" w:pos="426"/>
        </w:tabs>
        <w:spacing w:line="276" w:lineRule="auto"/>
        <w:ind w:left="426" w:hanging="426"/>
        <w:jc w:val="both"/>
        <w:rPr>
          <w:rFonts w:asciiTheme="minorHAnsi" w:eastAsia="Times New Roman" w:hAnsiTheme="minorHAnsi" w:cstheme="minorHAnsi"/>
          <w:sz w:val="22"/>
          <w:szCs w:val="22"/>
          <w:lang w:eastAsia="pl-PL" w:bidi="ar-SA"/>
        </w:rPr>
      </w:pPr>
      <w:r>
        <w:rPr>
          <w:rFonts w:asciiTheme="minorHAnsi" w:eastAsia="Times New Roman" w:hAnsiTheme="minorHAnsi" w:cstheme="minorHAnsi"/>
          <w:sz w:val="22"/>
          <w:szCs w:val="22"/>
          <w:lang w:eastAsia="pl-PL" w:bidi="ar-SA"/>
        </w:rPr>
        <w:t xml:space="preserve">Karami umownymi, o których mowa w ust. 1, Zamawiający obciąży Wykonawcę za każdy miesiąc kalendarzowy do 15. dnia następnego miesiąca, wystawiając stosowną notę księgową </w:t>
      </w:r>
      <w:r>
        <w:rPr>
          <w:rFonts w:asciiTheme="minorHAnsi" w:eastAsia="Times New Roman" w:hAnsiTheme="minorHAnsi" w:cstheme="minorHAnsi"/>
          <w:sz w:val="22"/>
          <w:szCs w:val="22"/>
          <w:lang w:eastAsia="pl-PL" w:bidi="ar-SA"/>
        </w:rPr>
        <w:br/>
        <w:t>i przesyłając ją Wykonawcy wraz ze specyfikacją kar.</w:t>
      </w:r>
    </w:p>
    <w:p w14:paraId="16445093" w14:textId="77777777" w:rsidR="00E93D73" w:rsidRDefault="00000000">
      <w:pPr>
        <w:widowControl w:val="0"/>
        <w:numPr>
          <w:ilvl w:val="0"/>
          <w:numId w:val="27"/>
        </w:numPr>
        <w:tabs>
          <w:tab w:val="left" w:pos="0"/>
          <w:tab w:val="left" w:pos="142"/>
          <w:tab w:val="num" w:pos="426"/>
        </w:tabs>
        <w:spacing w:line="276" w:lineRule="auto"/>
        <w:ind w:left="426" w:hanging="426"/>
        <w:jc w:val="both"/>
        <w:rPr>
          <w:rFonts w:asciiTheme="minorHAnsi" w:eastAsia="Times New Roman" w:hAnsiTheme="minorHAnsi" w:cstheme="minorHAnsi"/>
          <w:sz w:val="22"/>
          <w:szCs w:val="22"/>
          <w:lang w:eastAsia="pl-PL" w:bidi="ar-SA"/>
        </w:rPr>
      </w:pPr>
      <w:r>
        <w:rPr>
          <w:rFonts w:asciiTheme="minorHAnsi" w:eastAsia="Times New Roman" w:hAnsiTheme="minorHAnsi" w:cstheme="minorHAnsi"/>
          <w:sz w:val="22"/>
          <w:szCs w:val="22"/>
          <w:lang w:eastAsia="pl-PL" w:bidi="ar-SA"/>
        </w:rPr>
        <w:t>Należności z tytułu kar umownych Wykonawca będzie przelewał na rachunek bankowy Zamawiającego w terminie 14 dni od daty wpływu noty księgowej. Za dzień uregulowania należności uważa się datę uznania rachunku bankowego Zamawiającego, z zastrzeżeniem ust. 11 poniżej.</w:t>
      </w:r>
    </w:p>
    <w:p w14:paraId="55D3D2AB" w14:textId="77777777" w:rsidR="00E93D73" w:rsidRDefault="00000000">
      <w:pPr>
        <w:widowControl w:val="0"/>
        <w:numPr>
          <w:ilvl w:val="0"/>
          <w:numId w:val="27"/>
        </w:numPr>
        <w:tabs>
          <w:tab w:val="left" w:pos="0"/>
          <w:tab w:val="left" w:pos="142"/>
          <w:tab w:val="num" w:pos="426"/>
        </w:tabs>
        <w:spacing w:line="276" w:lineRule="auto"/>
        <w:ind w:left="426" w:hanging="426"/>
        <w:jc w:val="both"/>
        <w:rPr>
          <w:rFonts w:asciiTheme="minorHAnsi" w:eastAsia="Times New Roman" w:hAnsiTheme="minorHAnsi" w:cstheme="minorHAnsi"/>
          <w:sz w:val="22"/>
          <w:szCs w:val="22"/>
          <w:lang w:eastAsia="pl-PL" w:bidi="ar-SA"/>
        </w:rPr>
      </w:pPr>
      <w:r>
        <w:rPr>
          <w:rFonts w:asciiTheme="minorHAnsi" w:eastAsia="Times New Roman" w:hAnsiTheme="minorHAnsi" w:cstheme="minorHAnsi"/>
          <w:sz w:val="22"/>
          <w:szCs w:val="22"/>
          <w:lang w:eastAsia="pl-PL" w:bidi="ar-SA"/>
        </w:rPr>
        <w:t>W przypadku niedotrzymania terminu, o którym mowa w ust. 10, Wykonawca zapłaci Zamawiającemu odsetki ustawowe.</w:t>
      </w:r>
    </w:p>
    <w:p w14:paraId="3A45DDF6" w14:textId="77777777" w:rsidR="00E93D73" w:rsidRDefault="00000000">
      <w:pPr>
        <w:widowControl w:val="0"/>
        <w:numPr>
          <w:ilvl w:val="0"/>
          <w:numId w:val="27"/>
        </w:numPr>
        <w:tabs>
          <w:tab w:val="left" w:pos="0"/>
          <w:tab w:val="left" w:pos="142"/>
          <w:tab w:val="num" w:pos="426"/>
        </w:tabs>
        <w:spacing w:line="276" w:lineRule="auto"/>
        <w:ind w:left="426" w:hanging="426"/>
        <w:jc w:val="both"/>
        <w:rPr>
          <w:rFonts w:asciiTheme="minorHAnsi" w:eastAsia="Times New Roman" w:hAnsiTheme="minorHAnsi" w:cstheme="minorHAnsi"/>
          <w:sz w:val="22"/>
          <w:szCs w:val="22"/>
          <w:lang w:eastAsia="pl-PL" w:bidi="ar-SA"/>
        </w:rPr>
      </w:pPr>
      <w:r>
        <w:rPr>
          <w:rFonts w:asciiTheme="minorHAnsi" w:eastAsia="Times New Roman" w:hAnsiTheme="minorHAnsi" w:cstheme="minorHAnsi"/>
          <w:sz w:val="22"/>
          <w:szCs w:val="22"/>
          <w:lang w:eastAsia="pl-PL" w:bidi="ar-SA"/>
        </w:rPr>
        <w:t>Zamawiający może potrącić Wykonawcy należność za kary umowne wraz z należnymi odsetkami z wynagrodzenia za wykonanie przedmiotu niniejszej Umowy za najbliższy okres rozliczeniowy.</w:t>
      </w:r>
    </w:p>
    <w:p w14:paraId="2560F92A" w14:textId="77777777" w:rsidR="00E93D73" w:rsidRDefault="00E93D73">
      <w:pPr>
        <w:tabs>
          <w:tab w:val="left" w:pos="0"/>
          <w:tab w:val="left" w:pos="142"/>
        </w:tabs>
        <w:spacing w:line="276" w:lineRule="auto"/>
        <w:jc w:val="both"/>
        <w:rPr>
          <w:rFonts w:asciiTheme="minorHAnsi" w:eastAsia="Times New Roman" w:hAnsiTheme="minorHAnsi" w:cstheme="minorHAnsi"/>
          <w:sz w:val="22"/>
          <w:szCs w:val="22"/>
          <w:lang w:eastAsia="pl-PL" w:bidi="ar-SA"/>
        </w:rPr>
      </w:pPr>
    </w:p>
    <w:p w14:paraId="14438F16" w14:textId="77777777" w:rsidR="00E93D73" w:rsidRDefault="00000000">
      <w:pPr>
        <w:rPr>
          <w:rFonts w:asciiTheme="minorHAnsi" w:hAnsiTheme="minorHAnsi" w:cstheme="minorHAnsi"/>
        </w:rPr>
      </w:pPr>
      <w:r>
        <w:rPr>
          <w:rFonts w:asciiTheme="minorHAnsi" w:hAnsiTheme="minorHAnsi" w:cstheme="minorHAnsi"/>
        </w:rPr>
        <w:br w:type="page"/>
      </w:r>
    </w:p>
    <w:p w14:paraId="7ED4F5C3" w14:textId="77777777" w:rsidR="00E93D73" w:rsidRDefault="00000000">
      <w:pPr>
        <w:widowControl w:val="0"/>
        <w:ind w:firstLine="709"/>
        <w:jc w:val="right"/>
        <w:rPr>
          <w:rFonts w:ascii="Arial" w:eastAsia="Times New Roman" w:hAnsi="Arial"/>
          <w:i/>
          <w:iCs/>
          <w:sz w:val="22"/>
          <w:lang w:eastAsia="pl-PL" w:bidi="ar-SA"/>
        </w:rPr>
      </w:pPr>
      <w:r>
        <w:rPr>
          <w:rFonts w:ascii="Arial" w:eastAsia="Arial Unicode MS" w:hAnsi="Arial"/>
          <w:sz w:val="20"/>
          <w:szCs w:val="20"/>
          <w:lang w:eastAsia="pl-PL" w:bidi="ar-SA"/>
        </w:rPr>
        <w:lastRenderedPageBreak/>
        <w:t xml:space="preserve">Załącznik nr </w:t>
      </w:r>
      <w:r>
        <w:rPr>
          <w:rFonts w:ascii="Arial" w:eastAsia="Times New Roman" w:hAnsi="Arial"/>
          <w:sz w:val="20"/>
          <w:szCs w:val="20"/>
          <w:lang w:eastAsia="pl-PL" w:bidi="ar-SA"/>
        </w:rPr>
        <w:t>8 do Umowy</w:t>
      </w:r>
    </w:p>
    <w:p w14:paraId="4AE53193" w14:textId="77777777" w:rsidR="00E93D73" w:rsidRDefault="00E93D73">
      <w:pPr>
        <w:jc w:val="center"/>
        <w:rPr>
          <w:rFonts w:ascii="Arial" w:eastAsia="Arial Unicode MS" w:hAnsi="Arial"/>
          <w:b/>
          <w:bCs/>
          <w:lang w:eastAsia="pl-PL" w:bidi="ar-SA"/>
        </w:rPr>
      </w:pPr>
    </w:p>
    <w:p w14:paraId="55ABB86E" w14:textId="77777777" w:rsidR="00E93D73" w:rsidRDefault="00E93D73">
      <w:pPr>
        <w:jc w:val="center"/>
        <w:rPr>
          <w:rFonts w:ascii="Arial" w:eastAsia="Arial Unicode MS" w:hAnsi="Arial"/>
          <w:b/>
          <w:bCs/>
          <w:lang w:eastAsia="pl-PL" w:bidi="ar-SA"/>
        </w:rPr>
      </w:pPr>
    </w:p>
    <w:p w14:paraId="37CF409C" w14:textId="77777777" w:rsidR="00E93D73" w:rsidRDefault="00000000">
      <w:pPr>
        <w:jc w:val="center"/>
        <w:rPr>
          <w:rFonts w:ascii="Arial" w:eastAsia="Arial Unicode MS" w:hAnsi="Arial"/>
          <w:b/>
          <w:bCs/>
          <w:lang w:eastAsia="pl-PL" w:bidi="ar-SA"/>
        </w:rPr>
      </w:pPr>
      <w:r>
        <w:rPr>
          <w:rFonts w:ascii="Arial" w:eastAsia="Arial Unicode MS" w:hAnsi="Arial"/>
          <w:b/>
          <w:bCs/>
          <w:lang w:eastAsia="pl-PL" w:bidi="ar-SA"/>
        </w:rPr>
        <w:t>Raport przewozów niezrealizowanych</w:t>
      </w:r>
    </w:p>
    <w:p w14:paraId="24EE62B0" w14:textId="77777777" w:rsidR="00E93D73" w:rsidRDefault="00E93D73">
      <w:pPr>
        <w:jc w:val="center"/>
        <w:rPr>
          <w:rFonts w:ascii="Arial" w:eastAsia="Arial Unicode MS" w:hAnsi="Arial"/>
          <w:b/>
          <w:bCs/>
          <w:lang w:eastAsia="pl-PL" w:bidi="ar-SA"/>
        </w:rPr>
      </w:pPr>
    </w:p>
    <w:p w14:paraId="684CAE63" w14:textId="77777777" w:rsidR="00E93D73" w:rsidRDefault="00E93D73">
      <w:pPr>
        <w:jc w:val="center"/>
        <w:rPr>
          <w:rFonts w:ascii="Arial" w:eastAsia="Times New Roman" w:hAnsi="Arial"/>
          <w:lang w:eastAsia="pl-PL" w:bidi="ar-SA"/>
        </w:rPr>
      </w:pPr>
    </w:p>
    <w:p w14:paraId="60CAEB7F" w14:textId="77777777" w:rsidR="00E93D73" w:rsidRDefault="00000000">
      <w:pPr>
        <w:widowControl w:val="0"/>
        <w:jc w:val="center"/>
        <w:rPr>
          <w:rFonts w:ascii="Arial" w:eastAsia="Times New Roman" w:hAnsi="Arial"/>
          <w:sz w:val="22"/>
          <w:szCs w:val="22"/>
          <w:lang w:eastAsia="pl-PL" w:bidi="ar-SA"/>
        </w:rPr>
      </w:pPr>
      <w:r>
        <w:rPr>
          <w:rFonts w:ascii="Arial" w:eastAsia="Times New Roman" w:hAnsi="Arial"/>
          <w:sz w:val="22"/>
          <w:szCs w:val="22"/>
          <w:lang w:eastAsia="pl-PL" w:bidi="ar-SA"/>
        </w:rPr>
        <w:t>Wykonawca: ..................................................... Za okres: ............................................</w:t>
      </w:r>
    </w:p>
    <w:p w14:paraId="63B957AD" w14:textId="77777777" w:rsidR="00E93D73" w:rsidRDefault="00E93D73">
      <w:pPr>
        <w:widowControl w:val="0"/>
        <w:jc w:val="center"/>
        <w:rPr>
          <w:rFonts w:ascii="Arial" w:eastAsia="Times New Roman" w:hAnsi="Arial"/>
          <w:sz w:val="22"/>
          <w:szCs w:val="22"/>
          <w:lang w:eastAsia="pl-PL" w:bidi="ar-SA"/>
        </w:rPr>
      </w:pPr>
    </w:p>
    <w:p w14:paraId="5865814E" w14:textId="77777777" w:rsidR="00E93D73" w:rsidRDefault="00E93D73">
      <w:pPr>
        <w:widowControl w:val="0"/>
        <w:jc w:val="center"/>
        <w:rPr>
          <w:rFonts w:ascii="Arial" w:eastAsia="Times New Roman" w:hAnsi="Arial"/>
          <w:sz w:val="22"/>
          <w:szCs w:val="22"/>
          <w:lang w:eastAsia="pl-PL" w:bidi="ar-SA"/>
        </w:rPr>
      </w:pPr>
    </w:p>
    <w:tbl>
      <w:tblPr>
        <w:tblW w:w="10680" w:type="dxa"/>
        <w:tblInd w:w="-714" w:type="dxa"/>
        <w:tblCellMar>
          <w:left w:w="70" w:type="dxa"/>
          <w:right w:w="70" w:type="dxa"/>
        </w:tblCellMar>
        <w:tblLook w:val="04A0" w:firstRow="1" w:lastRow="0" w:firstColumn="1" w:lastColumn="0" w:noHBand="0" w:noVBand="1"/>
      </w:tblPr>
      <w:tblGrid>
        <w:gridCol w:w="600"/>
        <w:gridCol w:w="1120"/>
        <w:gridCol w:w="1120"/>
        <w:gridCol w:w="1120"/>
        <w:gridCol w:w="1120"/>
        <w:gridCol w:w="1120"/>
        <w:gridCol w:w="1120"/>
        <w:gridCol w:w="1120"/>
        <w:gridCol w:w="1120"/>
        <w:gridCol w:w="1120"/>
      </w:tblGrid>
      <w:tr w:rsidR="00E93D73" w14:paraId="53236F9B" w14:textId="77777777">
        <w:trPr>
          <w:trHeight w:val="402"/>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1E7809" w14:textId="77777777" w:rsidR="00E93D73" w:rsidRDefault="00000000">
            <w:pPr>
              <w:jc w:val="center"/>
              <w:rPr>
                <w:rFonts w:ascii="Arial" w:eastAsia="Times New Roman" w:hAnsi="Arial"/>
                <w:color w:val="000000"/>
                <w:sz w:val="22"/>
                <w:szCs w:val="22"/>
                <w:lang w:eastAsia="pl-PL" w:bidi="ar-SA"/>
              </w:rPr>
            </w:pPr>
            <w:r>
              <w:rPr>
                <w:rFonts w:ascii="Arial" w:eastAsia="Times New Roman" w:hAnsi="Arial"/>
                <w:color w:val="000000"/>
                <w:sz w:val="22"/>
                <w:szCs w:val="22"/>
                <w:lang w:eastAsia="pl-PL" w:bidi="ar-SA"/>
              </w:rPr>
              <w:t>Lp.</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EFBDEC" w14:textId="77777777" w:rsidR="00E93D73" w:rsidRDefault="00000000">
            <w:pPr>
              <w:jc w:val="center"/>
              <w:rPr>
                <w:rFonts w:ascii="Arial" w:eastAsia="Times New Roman" w:hAnsi="Arial"/>
                <w:color w:val="000000"/>
                <w:sz w:val="22"/>
                <w:szCs w:val="22"/>
                <w:lang w:eastAsia="pl-PL" w:bidi="ar-SA"/>
              </w:rPr>
            </w:pPr>
            <w:r>
              <w:rPr>
                <w:rFonts w:ascii="Arial" w:eastAsia="Times New Roman" w:hAnsi="Arial"/>
                <w:color w:val="000000"/>
                <w:sz w:val="22"/>
                <w:szCs w:val="22"/>
                <w:lang w:eastAsia="pl-PL" w:bidi="ar-SA"/>
              </w:rPr>
              <w:t>NR LINII</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55D99A" w14:textId="77777777" w:rsidR="00E93D73" w:rsidRDefault="00000000">
            <w:pPr>
              <w:jc w:val="center"/>
              <w:rPr>
                <w:rFonts w:ascii="Arial" w:eastAsia="Times New Roman" w:hAnsi="Arial"/>
                <w:color w:val="000000"/>
                <w:sz w:val="22"/>
                <w:szCs w:val="22"/>
                <w:lang w:eastAsia="pl-PL" w:bidi="ar-SA"/>
              </w:rPr>
            </w:pPr>
            <w:r>
              <w:rPr>
                <w:rFonts w:ascii="Arial" w:eastAsia="Times New Roman" w:hAnsi="Arial"/>
                <w:color w:val="000000"/>
                <w:sz w:val="22"/>
                <w:szCs w:val="22"/>
                <w:lang w:eastAsia="pl-PL" w:bidi="ar-SA"/>
              </w:rPr>
              <w:t>NR KURSU</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089E51B" w14:textId="77777777" w:rsidR="00E93D73" w:rsidRDefault="00000000">
            <w:pPr>
              <w:jc w:val="center"/>
              <w:rPr>
                <w:rFonts w:ascii="Arial" w:eastAsia="Times New Roman" w:hAnsi="Arial"/>
                <w:color w:val="000000"/>
                <w:sz w:val="22"/>
                <w:szCs w:val="22"/>
                <w:lang w:eastAsia="pl-PL" w:bidi="ar-SA"/>
              </w:rPr>
            </w:pPr>
            <w:r>
              <w:rPr>
                <w:rFonts w:ascii="Arial" w:eastAsia="Times New Roman" w:hAnsi="Arial"/>
                <w:color w:val="000000"/>
                <w:sz w:val="22"/>
                <w:szCs w:val="22"/>
                <w:lang w:eastAsia="pl-PL" w:bidi="ar-SA"/>
              </w:rPr>
              <w:t>Nr taborowy pojazdu</w:t>
            </w:r>
          </w:p>
        </w:tc>
        <w:tc>
          <w:tcPr>
            <w:tcW w:w="2240" w:type="dxa"/>
            <w:gridSpan w:val="2"/>
            <w:tcBorders>
              <w:top w:val="single" w:sz="4" w:space="0" w:color="auto"/>
              <w:left w:val="none" w:sz="4" w:space="0" w:color="000000"/>
              <w:bottom w:val="single" w:sz="4" w:space="0" w:color="auto"/>
              <w:right w:val="single" w:sz="4" w:space="0" w:color="auto"/>
            </w:tcBorders>
            <w:shd w:val="clear" w:color="auto" w:fill="auto"/>
            <w:vAlign w:val="center"/>
          </w:tcPr>
          <w:p w14:paraId="1526EF8A" w14:textId="77777777" w:rsidR="00E93D73" w:rsidRDefault="00000000">
            <w:pPr>
              <w:jc w:val="center"/>
              <w:rPr>
                <w:rFonts w:ascii="Arial" w:eastAsia="Times New Roman" w:hAnsi="Arial"/>
                <w:color w:val="000000"/>
                <w:sz w:val="22"/>
                <w:szCs w:val="22"/>
                <w:lang w:eastAsia="pl-PL" w:bidi="ar-SA"/>
              </w:rPr>
            </w:pPr>
            <w:r>
              <w:rPr>
                <w:rFonts w:ascii="Arial" w:eastAsia="Times New Roman" w:hAnsi="Arial"/>
                <w:color w:val="000000"/>
                <w:sz w:val="22"/>
                <w:szCs w:val="22"/>
                <w:lang w:eastAsia="pl-PL" w:bidi="ar-SA"/>
              </w:rPr>
              <w:t>CZAS</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C0337D" w14:textId="77777777" w:rsidR="00E93D73" w:rsidRDefault="00000000">
            <w:pPr>
              <w:jc w:val="center"/>
              <w:rPr>
                <w:rFonts w:ascii="Arial" w:eastAsia="Times New Roman" w:hAnsi="Arial"/>
                <w:color w:val="000000"/>
                <w:sz w:val="22"/>
                <w:szCs w:val="22"/>
                <w:lang w:eastAsia="pl-PL" w:bidi="ar-SA"/>
              </w:rPr>
            </w:pPr>
            <w:r>
              <w:rPr>
                <w:rFonts w:ascii="Arial" w:eastAsia="Times New Roman" w:hAnsi="Arial"/>
                <w:color w:val="000000"/>
                <w:sz w:val="22"/>
                <w:szCs w:val="22"/>
                <w:lang w:eastAsia="pl-PL" w:bidi="ar-SA"/>
              </w:rPr>
              <w:t>LICZBA KM</w:t>
            </w:r>
          </w:p>
        </w:tc>
        <w:tc>
          <w:tcPr>
            <w:tcW w:w="2240" w:type="dxa"/>
            <w:gridSpan w:val="2"/>
            <w:tcBorders>
              <w:top w:val="single" w:sz="4" w:space="0" w:color="auto"/>
              <w:left w:val="none" w:sz="4" w:space="0" w:color="000000"/>
              <w:bottom w:val="single" w:sz="4" w:space="0" w:color="auto"/>
              <w:right w:val="single" w:sz="4" w:space="0" w:color="auto"/>
            </w:tcBorders>
            <w:shd w:val="clear" w:color="auto" w:fill="auto"/>
            <w:vAlign w:val="center"/>
          </w:tcPr>
          <w:p w14:paraId="1583F849" w14:textId="77777777" w:rsidR="00E93D73" w:rsidRDefault="00000000">
            <w:pPr>
              <w:jc w:val="center"/>
              <w:rPr>
                <w:rFonts w:ascii="Arial" w:eastAsia="Times New Roman" w:hAnsi="Arial"/>
                <w:color w:val="000000"/>
                <w:sz w:val="22"/>
                <w:szCs w:val="22"/>
                <w:lang w:eastAsia="pl-PL" w:bidi="ar-SA"/>
              </w:rPr>
            </w:pPr>
            <w:r>
              <w:rPr>
                <w:rFonts w:ascii="Arial" w:eastAsia="Times New Roman" w:hAnsi="Arial"/>
                <w:color w:val="000000"/>
                <w:sz w:val="22"/>
                <w:szCs w:val="22"/>
                <w:lang w:eastAsia="pl-PL" w:bidi="ar-SA"/>
              </w:rPr>
              <w:t>WYKROCZENIA</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D8D301" w14:textId="77777777" w:rsidR="00E93D73" w:rsidRDefault="00000000">
            <w:pPr>
              <w:jc w:val="center"/>
              <w:rPr>
                <w:rFonts w:ascii="Arial" w:eastAsia="Times New Roman" w:hAnsi="Arial"/>
                <w:color w:val="000000"/>
                <w:sz w:val="22"/>
                <w:szCs w:val="22"/>
                <w:lang w:eastAsia="pl-PL" w:bidi="ar-SA"/>
              </w:rPr>
            </w:pPr>
            <w:r>
              <w:rPr>
                <w:rFonts w:ascii="Arial" w:eastAsia="Times New Roman" w:hAnsi="Arial"/>
                <w:color w:val="000000"/>
                <w:sz w:val="22"/>
                <w:szCs w:val="22"/>
                <w:lang w:eastAsia="pl-PL" w:bidi="ar-SA"/>
              </w:rPr>
              <w:t>UWAGI</w:t>
            </w:r>
          </w:p>
        </w:tc>
      </w:tr>
      <w:tr w:rsidR="00E93D73" w14:paraId="4C644D24" w14:textId="77777777">
        <w:trPr>
          <w:trHeight w:val="2202"/>
        </w:trPr>
        <w:tc>
          <w:tcPr>
            <w:tcW w:w="600" w:type="dxa"/>
            <w:vMerge/>
            <w:tcBorders>
              <w:top w:val="single" w:sz="4" w:space="0" w:color="auto"/>
              <w:left w:val="single" w:sz="4" w:space="0" w:color="auto"/>
              <w:bottom w:val="single" w:sz="4" w:space="0" w:color="auto"/>
              <w:right w:val="single" w:sz="4" w:space="0" w:color="auto"/>
            </w:tcBorders>
            <w:vAlign w:val="center"/>
          </w:tcPr>
          <w:p w14:paraId="117D6787" w14:textId="77777777" w:rsidR="00E93D73" w:rsidRDefault="00E93D73">
            <w:pPr>
              <w:rPr>
                <w:rFonts w:ascii="Arial" w:eastAsia="Times New Roman" w:hAnsi="Arial"/>
                <w:color w:val="000000"/>
                <w:sz w:val="22"/>
                <w:szCs w:val="22"/>
                <w:lang w:eastAsia="pl-PL" w:bidi="ar-SA"/>
              </w:rPr>
            </w:pPr>
          </w:p>
        </w:tc>
        <w:tc>
          <w:tcPr>
            <w:tcW w:w="1120" w:type="dxa"/>
            <w:vMerge/>
            <w:tcBorders>
              <w:top w:val="single" w:sz="4" w:space="0" w:color="auto"/>
              <w:left w:val="single" w:sz="4" w:space="0" w:color="auto"/>
              <w:bottom w:val="single" w:sz="4" w:space="0" w:color="auto"/>
              <w:right w:val="single" w:sz="4" w:space="0" w:color="auto"/>
            </w:tcBorders>
            <w:vAlign w:val="center"/>
          </w:tcPr>
          <w:p w14:paraId="12F964D6" w14:textId="77777777" w:rsidR="00E93D73" w:rsidRDefault="00E93D73">
            <w:pPr>
              <w:rPr>
                <w:rFonts w:ascii="Arial" w:eastAsia="Times New Roman" w:hAnsi="Arial"/>
                <w:color w:val="000000"/>
                <w:sz w:val="22"/>
                <w:szCs w:val="22"/>
                <w:lang w:eastAsia="pl-PL" w:bidi="ar-SA"/>
              </w:rPr>
            </w:pPr>
          </w:p>
        </w:tc>
        <w:tc>
          <w:tcPr>
            <w:tcW w:w="1120" w:type="dxa"/>
            <w:vMerge/>
            <w:tcBorders>
              <w:top w:val="single" w:sz="4" w:space="0" w:color="auto"/>
              <w:left w:val="single" w:sz="4" w:space="0" w:color="auto"/>
              <w:bottom w:val="single" w:sz="4" w:space="0" w:color="auto"/>
              <w:right w:val="single" w:sz="4" w:space="0" w:color="auto"/>
            </w:tcBorders>
            <w:vAlign w:val="center"/>
          </w:tcPr>
          <w:p w14:paraId="049E2177" w14:textId="77777777" w:rsidR="00E93D73" w:rsidRDefault="00E93D73">
            <w:pPr>
              <w:rPr>
                <w:rFonts w:ascii="Arial" w:eastAsia="Times New Roman" w:hAnsi="Arial"/>
                <w:color w:val="000000"/>
                <w:sz w:val="22"/>
                <w:szCs w:val="22"/>
                <w:lang w:eastAsia="pl-PL" w:bidi="ar-SA"/>
              </w:rPr>
            </w:pPr>
          </w:p>
        </w:tc>
        <w:tc>
          <w:tcPr>
            <w:tcW w:w="1120" w:type="dxa"/>
            <w:vMerge/>
            <w:tcBorders>
              <w:top w:val="single" w:sz="4" w:space="0" w:color="auto"/>
              <w:left w:val="single" w:sz="4" w:space="0" w:color="auto"/>
              <w:bottom w:val="single" w:sz="4" w:space="0" w:color="auto"/>
              <w:right w:val="single" w:sz="4" w:space="0" w:color="auto"/>
            </w:tcBorders>
            <w:vAlign w:val="center"/>
          </w:tcPr>
          <w:p w14:paraId="41767CCA" w14:textId="77777777" w:rsidR="00E93D73" w:rsidRDefault="00E93D73">
            <w:pPr>
              <w:rPr>
                <w:rFonts w:ascii="Arial" w:eastAsia="Times New Roman" w:hAnsi="Arial"/>
                <w:color w:val="000000"/>
                <w:sz w:val="22"/>
                <w:szCs w:val="22"/>
                <w:lang w:eastAsia="pl-PL" w:bidi="ar-SA"/>
              </w:rPr>
            </w:pPr>
          </w:p>
        </w:tc>
        <w:tc>
          <w:tcPr>
            <w:tcW w:w="1120" w:type="dxa"/>
            <w:tcBorders>
              <w:top w:val="none" w:sz="4" w:space="0" w:color="000000"/>
              <w:left w:val="none" w:sz="4" w:space="0" w:color="000000"/>
              <w:bottom w:val="single" w:sz="4" w:space="0" w:color="auto"/>
              <w:right w:val="single" w:sz="4" w:space="0" w:color="auto"/>
            </w:tcBorders>
            <w:shd w:val="clear" w:color="auto" w:fill="auto"/>
            <w:vAlign w:val="center"/>
          </w:tcPr>
          <w:p w14:paraId="799E31D0" w14:textId="77777777" w:rsidR="00E93D73" w:rsidRDefault="00000000">
            <w:pPr>
              <w:jc w:val="center"/>
              <w:rPr>
                <w:rFonts w:ascii="Arial" w:eastAsia="Times New Roman" w:hAnsi="Arial"/>
                <w:color w:val="000000"/>
                <w:sz w:val="22"/>
                <w:szCs w:val="22"/>
                <w:lang w:eastAsia="pl-PL" w:bidi="ar-SA"/>
              </w:rPr>
            </w:pPr>
            <w:r>
              <w:rPr>
                <w:rFonts w:ascii="Arial" w:eastAsia="Times New Roman" w:hAnsi="Arial"/>
                <w:color w:val="000000"/>
                <w:sz w:val="22"/>
                <w:szCs w:val="22"/>
                <w:lang w:eastAsia="pl-PL" w:bidi="ar-SA"/>
              </w:rPr>
              <w:t>OD</w:t>
            </w:r>
          </w:p>
        </w:tc>
        <w:tc>
          <w:tcPr>
            <w:tcW w:w="1120" w:type="dxa"/>
            <w:tcBorders>
              <w:top w:val="none" w:sz="4" w:space="0" w:color="000000"/>
              <w:left w:val="none" w:sz="4" w:space="0" w:color="000000"/>
              <w:bottom w:val="single" w:sz="4" w:space="0" w:color="auto"/>
              <w:right w:val="single" w:sz="4" w:space="0" w:color="auto"/>
            </w:tcBorders>
            <w:shd w:val="clear" w:color="auto" w:fill="auto"/>
            <w:vAlign w:val="center"/>
          </w:tcPr>
          <w:p w14:paraId="44E9F000" w14:textId="77777777" w:rsidR="00E93D73" w:rsidRDefault="00000000">
            <w:pPr>
              <w:jc w:val="center"/>
              <w:rPr>
                <w:rFonts w:ascii="Arial" w:eastAsia="Times New Roman" w:hAnsi="Arial"/>
                <w:color w:val="000000"/>
                <w:sz w:val="22"/>
                <w:szCs w:val="22"/>
                <w:lang w:eastAsia="pl-PL" w:bidi="ar-SA"/>
              </w:rPr>
            </w:pPr>
            <w:r>
              <w:rPr>
                <w:rFonts w:ascii="Arial" w:eastAsia="Times New Roman" w:hAnsi="Arial"/>
                <w:color w:val="000000"/>
                <w:sz w:val="22"/>
                <w:szCs w:val="22"/>
                <w:lang w:eastAsia="pl-PL" w:bidi="ar-SA"/>
              </w:rPr>
              <w:t>DO</w:t>
            </w:r>
          </w:p>
        </w:tc>
        <w:tc>
          <w:tcPr>
            <w:tcW w:w="1120" w:type="dxa"/>
            <w:vMerge/>
            <w:tcBorders>
              <w:top w:val="single" w:sz="4" w:space="0" w:color="auto"/>
              <w:left w:val="single" w:sz="4" w:space="0" w:color="auto"/>
              <w:bottom w:val="single" w:sz="4" w:space="0" w:color="auto"/>
              <w:right w:val="single" w:sz="4" w:space="0" w:color="auto"/>
            </w:tcBorders>
            <w:vAlign w:val="center"/>
          </w:tcPr>
          <w:p w14:paraId="5DA8F828" w14:textId="77777777" w:rsidR="00E93D73" w:rsidRDefault="00E93D73">
            <w:pPr>
              <w:rPr>
                <w:rFonts w:ascii="Arial" w:eastAsia="Times New Roman" w:hAnsi="Arial"/>
                <w:color w:val="000000"/>
                <w:sz w:val="22"/>
                <w:szCs w:val="22"/>
                <w:lang w:eastAsia="pl-PL" w:bidi="ar-SA"/>
              </w:rPr>
            </w:pPr>
          </w:p>
        </w:tc>
        <w:tc>
          <w:tcPr>
            <w:tcW w:w="1120" w:type="dxa"/>
            <w:tcBorders>
              <w:top w:val="none" w:sz="4" w:space="0" w:color="000000"/>
              <w:left w:val="none" w:sz="4" w:space="0" w:color="000000"/>
              <w:bottom w:val="single" w:sz="4" w:space="0" w:color="auto"/>
              <w:right w:val="single" w:sz="4" w:space="0" w:color="auto"/>
            </w:tcBorders>
            <w:shd w:val="clear" w:color="auto" w:fill="auto"/>
            <w:textDirection w:val="btLr"/>
            <w:vAlign w:val="center"/>
          </w:tcPr>
          <w:p w14:paraId="3644ED4D" w14:textId="77777777" w:rsidR="00E93D73" w:rsidRDefault="00000000">
            <w:pPr>
              <w:jc w:val="center"/>
              <w:rPr>
                <w:rFonts w:ascii="Arial" w:eastAsia="Times New Roman" w:hAnsi="Arial"/>
                <w:color w:val="000000"/>
                <w:sz w:val="22"/>
                <w:szCs w:val="22"/>
                <w:lang w:eastAsia="pl-PL" w:bidi="ar-SA"/>
              </w:rPr>
            </w:pPr>
            <w:r>
              <w:rPr>
                <w:rFonts w:ascii="Arial" w:eastAsia="Times New Roman" w:hAnsi="Arial"/>
                <w:color w:val="000000"/>
                <w:sz w:val="22"/>
                <w:szCs w:val="22"/>
                <w:lang w:eastAsia="pl-PL" w:bidi="ar-SA"/>
              </w:rPr>
              <w:t>Kurs niezrealizowany</w:t>
            </w:r>
          </w:p>
        </w:tc>
        <w:tc>
          <w:tcPr>
            <w:tcW w:w="1120" w:type="dxa"/>
            <w:tcBorders>
              <w:top w:val="none" w:sz="4" w:space="0" w:color="000000"/>
              <w:left w:val="none" w:sz="4" w:space="0" w:color="000000"/>
              <w:bottom w:val="single" w:sz="4" w:space="0" w:color="auto"/>
              <w:right w:val="single" w:sz="4" w:space="0" w:color="auto"/>
            </w:tcBorders>
            <w:shd w:val="clear" w:color="auto" w:fill="auto"/>
            <w:textDirection w:val="btLr"/>
            <w:vAlign w:val="center"/>
          </w:tcPr>
          <w:p w14:paraId="0D50637D" w14:textId="77777777" w:rsidR="00E93D73" w:rsidRDefault="00000000">
            <w:pPr>
              <w:jc w:val="center"/>
              <w:rPr>
                <w:rFonts w:ascii="Arial" w:eastAsia="Times New Roman" w:hAnsi="Arial"/>
                <w:color w:val="000000"/>
                <w:sz w:val="22"/>
                <w:szCs w:val="22"/>
                <w:lang w:eastAsia="pl-PL" w:bidi="ar-SA"/>
              </w:rPr>
            </w:pPr>
            <w:r>
              <w:rPr>
                <w:rFonts w:ascii="Arial" w:eastAsia="Times New Roman" w:hAnsi="Arial"/>
                <w:color w:val="000000"/>
                <w:sz w:val="22"/>
                <w:szCs w:val="22"/>
                <w:lang w:eastAsia="pl-PL" w:bidi="ar-SA"/>
              </w:rPr>
              <w:t>Obniżona pojemność taboru / zmiana taboru</w:t>
            </w:r>
          </w:p>
        </w:tc>
        <w:tc>
          <w:tcPr>
            <w:tcW w:w="1120" w:type="dxa"/>
            <w:vMerge/>
            <w:tcBorders>
              <w:top w:val="single" w:sz="4" w:space="0" w:color="auto"/>
              <w:left w:val="single" w:sz="4" w:space="0" w:color="auto"/>
              <w:bottom w:val="single" w:sz="4" w:space="0" w:color="auto"/>
              <w:right w:val="single" w:sz="4" w:space="0" w:color="auto"/>
            </w:tcBorders>
            <w:vAlign w:val="center"/>
          </w:tcPr>
          <w:p w14:paraId="600574F2" w14:textId="77777777" w:rsidR="00E93D73" w:rsidRDefault="00E93D73">
            <w:pPr>
              <w:rPr>
                <w:rFonts w:ascii="Arial" w:eastAsia="Times New Roman" w:hAnsi="Arial"/>
                <w:color w:val="000000"/>
                <w:sz w:val="22"/>
                <w:szCs w:val="22"/>
                <w:lang w:eastAsia="pl-PL" w:bidi="ar-SA"/>
              </w:rPr>
            </w:pPr>
          </w:p>
        </w:tc>
      </w:tr>
      <w:tr w:rsidR="00E93D73" w14:paraId="094A655D" w14:textId="77777777">
        <w:trPr>
          <w:trHeight w:val="255"/>
        </w:trPr>
        <w:tc>
          <w:tcPr>
            <w:tcW w:w="600" w:type="dxa"/>
            <w:tcBorders>
              <w:top w:val="none" w:sz="4" w:space="0" w:color="000000"/>
              <w:left w:val="single" w:sz="4" w:space="0" w:color="auto"/>
              <w:bottom w:val="single" w:sz="4" w:space="0" w:color="auto"/>
              <w:right w:val="single" w:sz="4" w:space="0" w:color="auto"/>
            </w:tcBorders>
            <w:shd w:val="clear" w:color="auto" w:fill="auto"/>
            <w:vAlign w:val="center"/>
          </w:tcPr>
          <w:p w14:paraId="3EF04721" w14:textId="77777777" w:rsidR="00E93D73" w:rsidRDefault="00000000">
            <w:pPr>
              <w:jc w:val="center"/>
              <w:rPr>
                <w:rFonts w:ascii="Arial" w:eastAsia="Times New Roman" w:hAnsi="Arial"/>
                <w:color w:val="000000"/>
                <w:sz w:val="22"/>
                <w:szCs w:val="22"/>
                <w:lang w:eastAsia="pl-PL" w:bidi="ar-SA"/>
              </w:rPr>
            </w:pPr>
            <w:r>
              <w:rPr>
                <w:rFonts w:ascii="Arial" w:eastAsia="Times New Roman" w:hAnsi="Arial"/>
                <w:color w:val="000000"/>
                <w:sz w:val="22"/>
                <w:szCs w:val="22"/>
                <w:lang w:eastAsia="pl-PL" w:bidi="ar-SA"/>
              </w:rPr>
              <w:t>1</w:t>
            </w:r>
          </w:p>
        </w:tc>
        <w:tc>
          <w:tcPr>
            <w:tcW w:w="1120" w:type="dxa"/>
            <w:tcBorders>
              <w:top w:val="none" w:sz="4" w:space="0" w:color="000000"/>
              <w:left w:val="none" w:sz="4" w:space="0" w:color="000000"/>
              <w:bottom w:val="single" w:sz="4" w:space="0" w:color="auto"/>
              <w:right w:val="single" w:sz="4" w:space="0" w:color="auto"/>
            </w:tcBorders>
            <w:shd w:val="clear" w:color="auto" w:fill="auto"/>
            <w:vAlign w:val="center"/>
          </w:tcPr>
          <w:p w14:paraId="22E589CB" w14:textId="77777777" w:rsidR="00E93D73" w:rsidRDefault="00000000">
            <w:pPr>
              <w:jc w:val="center"/>
              <w:rPr>
                <w:rFonts w:ascii="Arial" w:eastAsia="Times New Roman" w:hAnsi="Arial"/>
                <w:color w:val="000000"/>
                <w:sz w:val="22"/>
                <w:szCs w:val="22"/>
                <w:lang w:eastAsia="pl-PL" w:bidi="ar-SA"/>
              </w:rPr>
            </w:pPr>
            <w:r>
              <w:rPr>
                <w:rFonts w:ascii="Arial" w:eastAsia="Times New Roman" w:hAnsi="Arial"/>
                <w:color w:val="000000"/>
                <w:sz w:val="22"/>
                <w:szCs w:val="22"/>
                <w:lang w:eastAsia="pl-PL" w:bidi="ar-SA"/>
              </w:rPr>
              <w:t>2</w:t>
            </w:r>
          </w:p>
        </w:tc>
        <w:tc>
          <w:tcPr>
            <w:tcW w:w="1120" w:type="dxa"/>
            <w:tcBorders>
              <w:top w:val="none" w:sz="4" w:space="0" w:color="000000"/>
              <w:left w:val="none" w:sz="4" w:space="0" w:color="000000"/>
              <w:bottom w:val="single" w:sz="4" w:space="0" w:color="auto"/>
              <w:right w:val="single" w:sz="4" w:space="0" w:color="auto"/>
            </w:tcBorders>
            <w:shd w:val="clear" w:color="auto" w:fill="auto"/>
            <w:vAlign w:val="center"/>
          </w:tcPr>
          <w:p w14:paraId="5AE3EB30" w14:textId="77777777" w:rsidR="00E93D73" w:rsidRDefault="00000000">
            <w:pPr>
              <w:jc w:val="center"/>
              <w:rPr>
                <w:rFonts w:ascii="Arial" w:eastAsia="Times New Roman" w:hAnsi="Arial"/>
                <w:color w:val="000000"/>
                <w:sz w:val="22"/>
                <w:szCs w:val="22"/>
                <w:lang w:eastAsia="pl-PL" w:bidi="ar-SA"/>
              </w:rPr>
            </w:pPr>
            <w:r>
              <w:rPr>
                <w:rFonts w:ascii="Arial" w:eastAsia="Times New Roman" w:hAnsi="Arial"/>
                <w:color w:val="000000"/>
                <w:sz w:val="22"/>
                <w:szCs w:val="22"/>
                <w:lang w:eastAsia="pl-PL" w:bidi="ar-SA"/>
              </w:rPr>
              <w:t>3</w:t>
            </w:r>
          </w:p>
        </w:tc>
        <w:tc>
          <w:tcPr>
            <w:tcW w:w="1120" w:type="dxa"/>
            <w:tcBorders>
              <w:top w:val="none" w:sz="4" w:space="0" w:color="000000"/>
              <w:left w:val="none" w:sz="4" w:space="0" w:color="000000"/>
              <w:bottom w:val="single" w:sz="4" w:space="0" w:color="auto"/>
              <w:right w:val="single" w:sz="4" w:space="0" w:color="auto"/>
            </w:tcBorders>
            <w:shd w:val="clear" w:color="auto" w:fill="auto"/>
            <w:vAlign w:val="center"/>
          </w:tcPr>
          <w:p w14:paraId="74C28459" w14:textId="77777777" w:rsidR="00E93D73" w:rsidRDefault="00000000">
            <w:pPr>
              <w:jc w:val="center"/>
              <w:rPr>
                <w:rFonts w:ascii="Arial" w:eastAsia="Times New Roman" w:hAnsi="Arial"/>
                <w:color w:val="000000"/>
                <w:sz w:val="22"/>
                <w:szCs w:val="22"/>
                <w:lang w:eastAsia="pl-PL" w:bidi="ar-SA"/>
              </w:rPr>
            </w:pPr>
            <w:r>
              <w:rPr>
                <w:rFonts w:ascii="Arial" w:eastAsia="Times New Roman" w:hAnsi="Arial"/>
                <w:color w:val="000000"/>
                <w:sz w:val="22"/>
                <w:szCs w:val="22"/>
                <w:lang w:eastAsia="pl-PL" w:bidi="ar-SA"/>
              </w:rPr>
              <w:t>4</w:t>
            </w:r>
          </w:p>
        </w:tc>
        <w:tc>
          <w:tcPr>
            <w:tcW w:w="1120" w:type="dxa"/>
            <w:tcBorders>
              <w:top w:val="none" w:sz="4" w:space="0" w:color="000000"/>
              <w:left w:val="none" w:sz="4" w:space="0" w:color="000000"/>
              <w:bottom w:val="single" w:sz="4" w:space="0" w:color="auto"/>
              <w:right w:val="single" w:sz="4" w:space="0" w:color="auto"/>
            </w:tcBorders>
            <w:shd w:val="clear" w:color="auto" w:fill="auto"/>
            <w:vAlign w:val="center"/>
          </w:tcPr>
          <w:p w14:paraId="655C4A75" w14:textId="77777777" w:rsidR="00E93D73" w:rsidRDefault="00000000">
            <w:pPr>
              <w:jc w:val="center"/>
              <w:rPr>
                <w:rFonts w:ascii="Arial" w:eastAsia="Times New Roman" w:hAnsi="Arial"/>
                <w:color w:val="000000"/>
                <w:sz w:val="22"/>
                <w:szCs w:val="22"/>
                <w:lang w:eastAsia="pl-PL" w:bidi="ar-SA"/>
              </w:rPr>
            </w:pPr>
            <w:r>
              <w:rPr>
                <w:rFonts w:ascii="Arial" w:eastAsia="Times New Roman" w:hAnsi="Arial"/>
                <w:color w:val="000000"/>
                <w:sz w:val="22"/>
                <w:szCs w:val="22"/>
                <w:lang w:eastAsia="pl-PL" w:bidi="ar-SA"/>
              </w:rPr>
              <w:t>5</w:t>
            </w:r>
          </w:p>
        </w:tc>
        <w:tc>
          <w:tcPr>
            <w:tcW w:w="1120" w:type="dxa"/>
            <w:tcBorders>
              <w:top w:val="none" w:sz="4" w:space="0" w:color="000000"/>
              <w:left w:val="none" w:sz="4" w:space="0" w:color="000000"/>
              <w:bottom w:val="single" w:sz="4" w:space="0" w:color="auto"/>
              <w:right w:val="single" w:sz="4" w:space="0" w:color="auto"/>
            </w:tcBorders>
            <w:shd w:val="clear" w:color="auto" w:fill="auto"/>
            <w:vAlign w:val="center"/>
          </w:tcPr>
          <w:p w14:paraId="20A15BB9" w14:textId="77777777" w:rsidR="00E93D73" w:rsidRDefault="00000000">
            <w:pPr>
              <w:jc w:val="center"/>
              <w:rPr>
                <w:rFonts w:ascii="Arial" w:eastAsia="Times New Roman" w:hAnsi="Arial"/>
                <w:color w:val="000000"/>
                <w:sz w:val="22"/>
                <w:szCs w:val="22"/>
                <w:lang w:eastAsia="pl-PL" w:bidi="ar-SA"/>
              </w:rPr>
            </w:pPr>
            <w:r>
              <w:rPr>
                <w:rFonts w:ascii="Arial" w:eastAsia="Times New Roman" w:hAnsi="Arial"/>
                <w:color w:val="000000"/>
                <w:sz w:val="22"/>
                <w:szCs w:val="22"/>
                <w:lang w:eastAsia="pl-PL" w:bidi="ar-SA"/>
              </w:rPr>
              <w:t>6</w:t>
            </w:r>
          </w:p>
        </w:tc>
        <w:tc>
          <w:tcPr>
            <w:tcW w:w="1120" w:type="dxa"/>
            <w:tcBorders>
              <w:top w:val="none" w:sz="4" w:space="0" w:color="000000"/>
              <w:left w:val="none" w:sz="4" w:space="0" w:color="000000"/>
              <w:bottom w:val="single" w:sz="4" w:space="0" w:color="auto"/>
              <w:right w:val="single" w:sz="4" w:space="0" w:color="auto"/>
            </w:tcBorders>
            <w:shd w:val="clear" w:color="auto" w:fill="auto"/>
            <w:vAlign w:val="center"/>
          </w:tcPr>
          <w:p w14:paraId="69488D4A" w14:textId="77777777" w:rsidR="00E93D73" w:rsidRDefault="00000000">
            <w:pPr>
              <w:jc w:val="center"/>
              <w:rPr>
                <w:rFonts w:ascii="Arial" w:eastAsia="Times New Roman" w:hAnsi="Arial"/>
                <w:color w:val="000000"/>
                <w:sz w:val="22"/>
                <w:szCs w:val="22"/>
                <w:lang w:eastAsia="pl-PL" w:bidi="ar-SA"/>
              </w:rPr>
            </w:pPr>
            <w:r>
              <w:rPr>
                <w:rFonts w:ascii="Arial" w:eastAsia="Times New Roman" w:hAnsi="Arial"/>
                <w:color w:val="000000"/>
                <w:sz w:val="22"/>
                <w:szCs w:val="22"/>
                <w:lang w:eastAsia="pl-PL" w:bidi="ar-SA"/>
              </w:rPr>
              <w:t>7</w:t>
            </w:r>
          </w:p>
        </w:tc>
        <w:tc>
          <w:tcPr>
            <w:tcW w:w="1120" w:type="dxa"/>
            <w:tcBorders>
              <w:top w:val="none" w:sz="4" w:space="0" w:color="000000"/>
              <w:left w:val="none" w:sz="4" w:space="0" w:color="000000"/>
              <w:bottom w:val="single" w:sz="4" w:space="0" w:color="auto"/>
              <w:right w:val="single" w:sz="4" w:space="0" w:color="auto"/>
            </w:tcBorders>
            <w:shd w:val="clear" w:color="auto" w:fill="auto"/>
            <w:vAlign w:val="center"/>
          </w:tcPr>
          <w:p w14:paraId="1F613BDB" w14:textId="77777777" w:rsidR="00E93D73" w:rsidRDefault="00000000">
            <w:pPr>
              <w:jc w:val="center"/>
              <w:rPr>
                <w:rFonts w:ascii="Arial" w:eastAsia="Times New Roman" w:hAnsi="Arial"/>
                <w:color w:val="000000"/>
                <w:sz w:val="22"/>
                <w:szCs w:val="22"/>
                <w:lang w:eastAsia="pl-PL" w:bidi="ar-SA"/>
              </w:rPr>
            </w:pPr>
            <w:r>
              <w:rPr>
                <w:rFonts w:ascii="Arial" w:eastAsia="Times New Roman" w:hAnsi="Arial"/>
                <w:color w:val="000000"/>
                <w:sz w:val="22"/>
                <w:szCs w:val="22"/>
                <w:lang w:eastAsia="pl-PL" w:bidi="ar-SA"/>
              </w:rPr>
              <w:t>8</w:t>
            </w:r>
          </w:p>
        </w:tc>
        <w:tc>
          <w:tcPr>
            <w:tcW w:w="1120" w:type="dxa"/>
            <w:tcBorders>
              <w:top w:val="none" w:sz="4" w:space="0" w:color="000000"/>
              <w:left w:val="none" w:sz="4" w:space="0" w:color="000000"/>
              <w:bottom w:val="single" w:sz="4" w:space="0" w:color="auto"/>
              <w:right w:val="single" w:sz="4" w:space="0" w:color="auto"/>
            </w:tcBorders>
            <w:shd w:val="clear" w:color="auto" w:fill="auto"/>
            <w:vAlign w:val="center"/>
          </w:tcPr>
          <w:p w14:paraId="70421094" w14:textId="77777777" w:rsidR="00E93D73" w:rsidRDefault="00000000">
            <w:pPr>
              <w:jc w:val="center"/>
              <w:rPr>
                <w:rFonts w:ascii="Arial" w:eastAsia="Times New Roman" w:hAnsi="Arial"/>
                <w:color w:val="000000"/>
                <w:sz w:val="22"/>
                <w:szCs w:val="22"/>
                <w:lang w:eastAsia="pl-PL" w:bidi="ar-SA"/>
              </w:rPr>
            </w:pPr>
            <w:r>
              <w:rPr>
                <w:rFonts w:ascii="Arial" w:eastAsia="Times New Roman" w:hAnsi="Arial"/>
                <w:color w:val="000000"/>
                <w:sz w:val="22"/>
                <w:szCs w:val="22"/>
                <w:lang w:eastAsia="pl-PL" w:bidi="ar-SA"/>
              </w:rPr>
              <w:t>9</w:t>
            </w:r>
          </w:p>
        </w:tc>
        <w:tc>
          <w:tcPr>
            <w:tcW w:w="1120" w:type="dxa"/>
            <w:tcBorders>
              <w:top w:val="none" w:sz="4" w:space="0" w:color="000000"/>
              <w:left w:val="none" w:sz="4" w:space="0" w:color="000000"/>
              <w:bottom w:val="single" w:sz="4" w:space="0" w:color="auto"/>
              <w:right w:val="single" w:sz="4" w:space="0" w:color="auto"/>
            </w:tcBorders>
            <w:shd w:val="clear" w:color="auto" w:fill="auto"/>
            <w:vAlign w:val="center"/>
          </w:tcPr>
          <w:p w14:paraId="3182FDAB" w14:textId="77777777" w:rsidR="00E93D73" w:rsidRDefault="00000000">
            <w:pPr>
              <w:jc w:val="center"/>
              <w:rPr>
                <w:rFonts w:ascii="Arial" w:eastAsia="Times New Roman" w:hAnsi="Arial"/>
                <w:color w:val="000000"/>
                <w:sz w:val="22"/>
                <w:szCs w:val="22"/>
                <w:lang w:eastAsia="pl-PL" w:bidi="ar-SA"/>
              </w:rPr>
            </w:pPr>
            <w:r>
              <w:rPr>
                <w:rFonts w:ascii="Arial" w:eastAsia="Times New Roman" w:hAnsi="Arial"/>
                <w:color w:val="000000"/>
                <w:sz w:val="22"/>
                <w:szCs w:val="22"/>
                <w:lang w:eastAsia="pl-PL" w:bidi="ar-SA"/>
              </w:rPr>
              <w:t>10</w:t>
            </w:r>
          </w:p>
        </w:tc>
      </w:tr>
      <w:tr w:rsidR="00E93D73" w14:paraId="25222D0F" w14:textId="77777777">
        <w:trPr>
          <w:trHeight w:val="5644"/>
        </w:trPr>
        <w:tc>
          <w:tcPr>
            <w:tcW w:w="600" w:type="dxa"/>
            <w:tcBorders>
              <w:top w:val="none" w:sz="4" w:space="0" w:color="000000"/>
              <w:left w:val="single" w:sz="4" w:space="0" w:color="auto"/>
              <w:bottom w:val="single" w:sz="4" w:space="0" w:color="auto"/>
              <w:right w:val="single" w:sz="4" w:space="0" w:color="auto"/>
            </w:tcBorders>
            <w:shd w:val="clear" w:color="auto" w:fill="auto"/>
            <w:vAlign w:val="center"/>
          </w:tcPr>
          <w:p w14:paraId="061F44E8" w14:textId="77777777" w:rsidR="00E93D73" w:rsidRDefault="00000000">
            <w:pPr>
              <w:jc w:val="center"/>
              <w:rPr>
                <w:rFonts w:ascii="Arial" w:eastAsia="Times New Roman" w:hAnsi="Arial"/>
                <w:color w:val="000000"/>
                <w:sz w:val="22"/>
                <w:szCs w:val="22"/>
                <w:lang w:eastAsia="pl-PL" w:bidi="ar-SA"/>
              </w:rPr>
            </w:pPr>
            <w:r>
              <w:rPr>
                <w:rFonts w:ascii="Arial" w:eastAsia="Times New Roman" w:hAnsi="Arial"/>
                <w:color w:val="000000"/>
                <w:sz w:val="22"/>
                <w:szCs w:val="22"/>
                <w:lang w:eastAsia="pl-PL" w:bidi="ar-SA"/>
              </w:rPr>
              <w:t> </w:t>
            </w:r>
          </w:p>
        </w:tc>
        <w:tc>
          <w:tcPr>
            <w:tcW w:w="1120" w:type="dxa"/>
            <w:tcBorders>
              <w:top w:val="none" w:sz="4" w:space="0" w:color="000000"/>
              <w:left w:val="none" w:sz="4" w:space="0" w:color="000000"/>
              <w:bottom w:val="single" w:sz="4" w:space="0" w:color="auto"/>
              <w:right w:val="single" w:sz="4" w:space="0" w:color="auto"/>
            </w:tcBorders>
            <w:shd w:val="clear" w:color="auto" w:fill="auto"/>
            <w:vAlign w:val="center"/>
          </w:tcPr>
          <w:p w14:paraId="78A31A85" w14:textId="77777777" w:rsidR="00E93D73" w:rsidRDefault="00000000">
            <w:pPr>
              <w:jc w:val="center"/>
              <w:rPr>
                <w:rFonts w:ascii="Arial" w:eastAsia="Times New Roman" w:hAnsi="Arial"/>
                <w:color w:val="000000"/>
                <w:sz w:val="22"/>
                <w:szCs w:val="22"/>
                <w:lang w:eastAsia="pl-PL" w:bidi="ar-SA"/>
              </w:rPr>
            </w:pPr>
            <w:r>
              <w:rPr>
                <w:rFonts w:ascii="Arial" w:eastAsia="Times New Roman" w:hAnsi="Arial"/>
                <w:color w:val="000000"/>
                <w:sz w:val="22"/>
                <w:szCs w:val="22"/>
                <w:lang w:eastAsia="pl-PL" w:bidi="ar-SA"/>
              </w:rPr>
              <w:t> </w:t>
            </w:r>
          </w:p>
        </w:tc>
        <w:tc>
          <w:tcPr>
            <w:tcW w:w="1120" w:type="dxa"/>
            <w:tcBorders>
              <w:top w:val="none" w:sz="4" w:space="0" w:color="000000"/>
              <w:left w:val="none" w:sz="4" w:space="0" w:color="000000"/>
              <w:bottom w:val="single" w:sz="4" w:space="0" w:color="auto"/>
              <w:right w:val="single" w:sz="4" w:space="0" w:color="auto"/>
            </w:tcBorders>
            <w:shd w:val="clear" w:color="auto" w:fill="auto"/>
            <w:vAlign w:val="center"/>
          </w:tcPr>
          <w:p w14:paraId="243D60E5" w14:textId="77777777" w:rsidR="00E93D73" w:rsidRDefault="00000000">
            <w:pPr>
              <w:jc w:val="center"/>
              <w:rPr>
                <w:rFonts w:ascii="Arial" w:eastAsia="Times New Roman" w:hAnsi="Arial"/>
                <w:color w:val="000000"/>
                <w:sz w:val="22"/>
                <w:szCs w:val="22"/>
                <w:lang w:eastAsia="pl-PL" w:bidi="ar-SA"/>
              </w:rPr>
            </w:pPr>
            <w:r>
              <w:rPr>
                <w:rFonts w:ascii="Arial" w:eastAsia="Times New Roman" w:hAnsi="Arial"/>
                <w:color w:val="000000"/>
                <w:sz w:val="22"/>
                <w:szCs w:val="22"/>
                <w:lang w:eastAsia="pl-PL" w:bidi="ar-SA"/>
              </w:rPr>
              <w:t> </w:t>
            </w:r>
          </w:p>
        </w:tc>
        <w:tc>
          <w:tcPr>
            <w:tcW w:w="1120" w:type="dxa"/>
            <w:tcBorders>
              <w:top w:val="none" w:sz="4" w:space="0" w:color="000000"/>
              <w:left w:val="none" w:sz="4" w:space="0" w:color="000000"/>
              <w:bottom w:val="single" w:sz="4" w:space="0" w:color="auto"/>
              <w:right w:val="single" w:sz="4" w:space="0" w:color="auto"/>
            </w:tcBorders>
            <w:shd w:val="clear" w:color="auto" w:fill="auto"/>
            <w:vAlign w:val="center"/>
          </w:tcPr>
          <w:p w14:paraId="61BAFF57" w14:textId="77777777" w:rsidR="00E93D73" w:rsidRDefault="00000000">
            <w:pPr>
              <w:jc w:val="center"/>
              <w:rPr>
                <w:rFonts w:ascii="Arial" w:eastAsia="Times New Roman" w:hAnsi="Arial"/>
                <w:color w:val="000000"/>
                <w:sz w:val="22"/>
                <w:szCs w:val="22"/>
                <w:lang w:eastAsia="pl-PL" w:bidi="ar-SA"/>
              </w:rPr>
            </w:pPr>
            <w:r>
              <w:rPr>
                <w:rFonts w:ascii="Arial" w:eastAsia="Times New Roman" w:hAnsi="Arial"/>
                <w:color w:val="000000"/>
                <w:sz w:val="22"/>
                <w:szCs w:val="22"/>
                <w:lang w:eastAsia="pl-PL" w:bidi="ar-SA"/>
              </w:rPr>
              <w:t> </w:t>
            </w:r>
          </w:p>
        </w:tc>
        <w:tc>
          <w:tcPr>
            <w:tcW w:w="1120" w:type="dxa"/>
            <w:tcBorders>
              <w:top w:val="none" w:sz="4" w:space="0" w:color="000000"/>
              <w:left w:val="none" w:sz="4" w:space="0" w:color="000000"/>
              <w:bottom w:val="single" w:sz="4" w:space="0" w:color="auto"/>
              <w:right w:val="single" w:sz="4" w:space="0" w:color="auto"/>
            </w:tcBorders>
            <w:shd w:val="clear" w:color="auto" w:fill="auto"/>
            <w:vAlign w:val="center"/>
          </w:tcPr>
          <w:p w14:paraId="5DE297C0" w14:textId="77777777" w:rsidR="00E93D73" w:rsidRDefault="00000000">
            <w:pPr>
              <w:jc w:val="center"/>
              <w:rPr>
                <w:rFonts w:ascii="Arial" w:eastAsia="Times New Roman" w:hAnsi="Arial"/>
                <w:color w:val="000000"/>
                <w:sz w:val="22"/>
                <w:szCs w:val="22"/>
                <w:lang w:eastAsia="pl-PL" w:bidi="ar-SA"/>
              </w:rPr>
            </w:pPr>
            <w:r>
              <w:rPr>
                <w:rFonts w:ascii="Arial" w:eastAsia="Times New Roman" w:hAnsi="Arial"/>
                <w:color w:val="000000"/>
                <w:sz w:val="22"/>
                <w:szCs w:val="22"/>
                <w:lang w:eastAsia="pl-PL" w:bidi="ar-SA"/>
              </w:rPr>
              <w:t> </w:t>
            </w:r>
          </w:p>
        </w:tc>
        <w:tc>
          <w:tcPr>
            <w:tcW w:w="1120" w:type="dxa"/>
            <w:tcBorders>
              <w:top w:val="none" w:sz="4" w:space="0" w:color="000000"/>
              <w:left w:val="none" w:sz="4" w:space="0" w:color="000000"/>
              <w:bottom w:val="single" w:sz="4" w:space="0" w:color="auto"/>
              <w:right w:val="single" w:sz="4" w:space="0" w:color="auto"/>
            </w:tcBorders>
            <w:shd w:val="clear" w:color="auto" w:fill="auto"/>
            <w:vAlign w:val="center"/>
          </w:tcPr>
          <w:p w14:paraId="58E49736" w14:textId="77777777" w:rsidR="00E93D73" w:rsidRDefault="00000000">
            <w:pPr>
              <w:jc w:val="center"/>
              <w:rPr>
                <w:rFonts w:ascii="Arial" w:eastAsia="Times New Roman" w:hAnsi="Arial"/>
                <w:color w:val="000000"/>
                <w:sz w:val="22"/>
                <w:szCs w:val="22"/>
                <w:lang w:eastAsia="pl-PL" w:bidi="ar-SA"/>
              </w:rPr>
            </w:pPr>
            <w:r>
              <w:rPr>
                <w:rFonts w:ascii="Arial" w:eastAsia="Times New Roman" w:hAnsi="Arial"/>
                <w:color w:val="000000"/>
                <w:sz w:val="22"/>
                <w:szCs w:val="22"/>
                <w:lang w:eastAsia="pl-PL" w:bidi="ar-SA"/>
              </w:rPr>
              <w:t> </w:t>
            </w:r>
          </w:p>
        </w:tc>
        <w:tc>
          <w:tcPr>
            <w:tcW w:w="1120" w:type="dxa"/>
            <w:tcBorders>
              <w:top w:val="none" w:sz="4" w:space="0" w:color="000000"/>
              <w:left w:val="none" w:sz="4" w:space="0" w:color="000000"/>
              <w:bottom w:val="single" w:sz="4" w:space="0" w:color="auto"/>
              <w:right w:val="single" w:sz="4" w:space="0" w:color="auto"/>
            </w:tcBorders>
            <w:shd w:val="clear" w:color="auto" w:fill="auto"/>
            <w:vAlign w:val="center"/>
          </w:tcPr>
          <w:p w14:paraId="5489D320" w14:textId="77777777" w:rsidR="00E93D73" w:rsidRDefault="00000000">
            <w:pPr>
              <w:jc w:val="center"/>
              <w:rPr>
                <w:rFonts w:ascii="Arial" w:eastAsia="Times New Roman" w:hAnsi="Arial"/>
                <w:color w:val="000000"/>
                <w:sz w:val="22"/>
                <w:szCs w:val="22"/>
                <w:lang w:eastAsia="pl-PL" w:bidi="ar-SA"/>
              </w:rPr>
            </w:pPr>
            <w:r>
              <w:rPr>
                <w:rFonts w:ascii="Arial" w:eastAsia="Times New Roman" w:hAnsi="Arial"/>
                <w:color w:val="000000"/>
                <w:sz w:val="22"/>
                <w:szCs w:val="22"/>
                <w:lang w:eastAsia="pl-PL" w:bidi="ar-SA"/>
              </w:rPr>
              <w:t> </w:t>
            </w:r>
          </w:p>
        </w:tc>
        <w:tc>
          <w:tcPr>
            <w:tcW w:w="1120" w:type="dxa"/>
            <w:tcBorders>
              <w:top w:val="none" w:sz="4" w:space="0" w:color="000000"/>
              <w:left w:val="none" w:sz="4" w:space="0" w:color="000000"/>
              <w:bottom w:val="single" w:sz="4" w:space="0" w:color="auto"/>
              <w:right w:val="single" w:sz="4" w:space="0" w:color="auto"/>
            </w:tcBorders>
            <w:shd w:val="clear" w:color="auto" w:fill="auto"/>
            <w:vAlign w:val="center"/>
          </w:tcPr>
          <w:p w14:paraId="46754AAA" w14:textId="77777777" w:rsidR="00E93D73" w:rsidRDefault="00000000">
            <w:pPr>
              <w:jc w:val="center"/>
              <w:rPr>
                <w:rFonts w:ascii="Arial" w:eastAsia="Times New Roman" w:hAnsi="Arial"/>
                <w:color w:val="000000"/>
                <w:sz w:val="22"/>
                <w:szCs w:val="22"/>
                <w:lang w:eastAsia="pl-PL" w:bidi="ar-SA"/>
              </w:rPr>
            </w:pPr>
            <w:r>
              <w:rPr>
                <w:rFonts w:ascii="Arial" w:eastAsia="Times New Roman" w:hAnsi="Arial"/>
                <w:color w:val="000000"/>
                <w:sz w:val="22"/>
                <w:szCs w:val="22"/>
                <w:lang w:eastAsia="pl-PL" w:bidi="ar-SA"/>
              </w:rPr>
              <w:t> </w:t>
            </w:r>
          </w:p>
        </w:tc>
        <w:tc>
          <w:tcPr>
            <w:tcW w:w="1120" w:type="dxa"/>
            <w:tcBorders>
              <w:top w:val="none" w:sz="4" w:space="0" w:color="000000"/>
              <w:left w:val="none" w:sz="4" w:space="0" w:color="000000"/>
              <w:bottom w:val="single" w:sz="4" w:space="0" w:color="auto"/>
              <w:right w:val="single" w:sz="4" w:space="0" w:color="auto"/>
            </w:tcBorders>
            <w:shd w:val="clear" w:color="auto" w:fill="auto"/>
            <w:vAlign w:val="center"/>
          </w:tcPr>
          <w:p w14:paraId="1CBE4602" w14:textId="77777777" w:rsidR="00E93D73" w:rsidRDefault="00000000">
            <w:pPr>
              <w:jc w:val="center"/>
              <w:rPr>
                <w:rFonts w:ascii="Arial" w:eastAsia="Times New Roman" w:hAnsi="Arial"/>
                <w:color w:val="000000"/>
                <w:sz w:val="22"/>
                <w:szCs w:val="22"/>
                <w:lang w:eastAsia="pl-PL" w:bidi="ar-SA"/>
              </w:rPr>
            </w:pPr>
            <w:r>
              <w:rPr>
                <w:rFonts w:ascii="Arial" w:eastAsia="Times New Roman" w:hAnsi="Arial"/>
                <w:color w:val="000000"/>
                <w:sz w:val="22"/>
                <w:szCs w:val="22"/>
                <w:lang w:eastAsia="pl-PL" w:bidi="ar-SA"/>
              </w:rPr>
              <w:t> </w:t>
            </w:r>
          </w:p>
        </w:tc>
        <w:tc>
          <w:tcPr>
            <w:tcW w:w="1120" w:type="dxa"/>
            <w:tcBorders>
              <w:top w:val="none" w:sz="4" w:space="0" w:color="000000"/>
              <w:left w:val="none" w:sz="4" w:space="0" w:color="000000"/>
              <w:bottom w:val="single" w:sz="4" w:space="0" w:color="auto"/>
              <w:right w:val="single" w:sz="4" w:space="0" w:color="auto"/>
            </w:tcBorders>
            <w:shd w:val="clear" w:color="auto" w:fill="auto"/>
            <w:vAlign w:val="center"/>
          </w:tcPr>
          <w:p w14:paraId="4A9083EE" w14:textId="77777777" w:rsidR="00E93D73" w:rsidRDefault="00000000">
            <w:pPr>
              <w:jc w:val="center"/>
              <w:rPr>
                <w:rFonts w:ascii="Arial" w:eastAsia="Times New Roman" w:hAnsi="Arial"/>
                <w:color w:val="000000"/>
                <w:sz w:val="22"/>
                <w:szCs w:val="22"/>
                <w:lang w:eastAsia="pl-PL" w:bidi="ar-SA"/>
              </w:rPr>
            </w:pPr>
            <w:r>
              <w:rPr>
                <w:rFonts w:ascii="Arial" w:eastAsia="Times New Roman" w:hAnsi="Arial"/>
                <w:color w:val="000000"/>
                <w:sz w:val="22"/>
                <w:szCs w:val="22"/>
                <w:lang w:eastAsia="pl-PL" w:bidi="ar-SA"/>
              </w:rPr>
              <w:t> </w:t>
            </w:r>
          </w:p>
        </w:tc>
      </w:tr>
    </w:tbl>
    <w:p w14:paraId="2B276BFF" w14:textId="77777777" w:rsidR="00E93D73" w:rsidRDefault="00E93D73">
      <w:pPr>
        <w:widowControl w:val="0"/>
        <w:rPr>
          <w:rFonts w:ascii="Arial" w:eastAsia="Times New Roman" w:hAnsi="Arial"/>
          <w:sz w:val="20"/>
          <w:szCs w:val="20"/>
          <w:lang w:eastAsia="pl-PL" w:bidi="ar-SA"/>
        </w:rPr>
      </w:pPr>
    </w:p>
    <w:p w14:paraId="2266DD6C" w14:textId="77777777" w:rsidR="00E93D73" w:rsidRDefault="00E93D73">
      <w:pPr>
        <w:widowControl w:val="0"/>
        <w:rPr>
          <w:rFonts w:ascii="Arial" w:eastAsia="Times New Roman" w:hAnsi="Arial"/>
          <w:sz w:val="20"/>
          <w:szCs w:val="20"/>
          <w:lang w:eastAsia="pl-PL" w:bidi="ar-SA"/>
        </w:rPr>
      </w:pPr>
    </w:p>
    <w:p w14:paraId="5F492C28" w14:textId="77777777" w:rsidR="00E93D73" w:rsidRDefault="00E93D73">
      <w:pPr>
        <w:widowControl w:val="0"/>
        <w:rPr>
          <w:rFonts w:ascii="Arial" w:eastAsia="Times New Roman" w:hAnsi="Arial"/>
          <w:sz w:val="20"/>
          <w:szCs w:val="20"/>
          <w:lang w:eastAsia="pl-PL" w:bidi="ar-SA"/>
        </w:rPr>
      </w:pPr>
    </w:p>
    <w:p w14:paraId="152FF604" w14:textId="77777777" w:rsidR="00E93D73" w:rsidRDefault="00E93D73">
      <w:pPr>
        <w:widowControl w:val="0"/>
        <w:rPr>
          <w:rFonts w:ascii="Arial" w:eastAsia="Times New Roman" w:hAnsi="Arial"/>
          <w:sz w:val="20"/>
          <w:szCs w:val="20"/>
          <w:lang w:eastAsia="pl-PL" w:bidi="ar-SA"/>
        </w:rPr>
      </w:pPr>
    </w:p>
    <w:p w14:paraId="6BFDB81D" w14:textId="77777777" w:rsidR="00E93D73" w:rsidRDefault="00000000">
      <w:pPr>
        <w:widowControl w:val="0"/>
        <w:jc w:val="right"/>
        <w:rPr>
          <w:rFonts w:ascii="Arial" w:eastAsia="Times New Roman" w:hAnsi="Arial"/>
          <w:sz w:val="20"/>
          <w:szCs w:val="20"/>
          <w:lang w:eastAsia="pl-PL" w:bidi="ar-SA"/>
        </w:rPr>
      </w:pPr>
      <w:r>
        <w:rPr>
          <w:rFonts w:ascii="Arial" w:eastAsia="Times New Roman" w:hAnsi="Arial"/>
          <w:sz w:val="20"/>
          <w:szCs w:val="20"/>
          <w:lang w:eastAsia="pl-PL" w:bidi="ar-SA"/>
        </w:rPr>
        <w:t>Podpis .......................................</w:t>
      </w:r>
    </w:p>
    <w:p w14:paraId="7F8D275E" w14:textId="77777777" w:rsidR="00E93D73" w:rsidRDefault="00E93D73">
      <w:pPr>
        <w:widowControl w:val="0"/>
        <w:jc w:val="both"/>
        <w:rPr>
          <w:rFonts w:ascii="Arial" w:eastAsia="Times New Roman" w:hAnsi="Arial"/>
          <w:sz w:val="20"/>
          <w:szCs w:val="20"/>
          <w:lang w:eastAsia="pl-PL" w:bidi="ar-SA"/>
        </w:rPr>
      </w:pPr>
    </w:p>
    <w:p w14:paraId="652C44A5" w14:textId="77777777" w:rsidR="00E93D73" w:rsidRDefault="00000000">
      <w:pPr>
        <w:widowControl w:val="0"/>
        <w:jc w:val="both"/>
        <w:rPr>
          <w:rFonts w:ascii="Arial" w:eastAsia="Times New Roman" w:hAnsi="Arial"/>
          <w:sz w:val="20"/>
          <w:szCs w:val="22"/>
          <w:lang w:eastAsia="pl-PL" w:bidi="ar-SA"/>
        </w:rPr>
      </w:pPr>
      <w:r>
        <w:rPr>
          <w:rFonts w:ascii="Arial" w:eastAsia="Times New Roman" w:hAnsi="Arial"/>
          <w:sz w:val="20"/>
          <w:szCs w:val="22"/>
          <w:lang w:eastAsia="pl-PL" w:bidi="ar-SA"/>
        </w:rPr>
        <w:t>Uwagi:</w:t>
      </w:r>
    </w:p>
    <w:p w14:paraId="6E5265C0" w14:textId="77777777" w:rsidR="00E93D73" w:rsidRDefault="00000000">
      <w:pPr>
        <w:widowControl w:val="0"/>
        <w:numPr>
          <w:ilvl w:val="0"/>
          <w:numId w:val="35"/>
        </w:numPr>
        <w:jc w:val="both"/>
        <w:rPr>
          <w:rFonts w:ascii="Arial" w:eastAsia="Times New Roman" w:hAnsi="Arial"/>
          <w:sz w:val="20"/>
          <w:szCs w:val="22"/>
          <w:lang w:eastAsia="pl-PL" w:bidi="ar-SA"/>
        </w:rPr>
      </w:pPr>
      <w:r>
        <w:rPr>
          <w:rFonts w:ascii="Arial" w:eastAsia="Times New Roman" w:hAnsi="Arial"/>
          <w:sz w:val="20"/>
          <w:szCs w:val="22"/>
          <w:lang w:eastAsia="pl-PL" w:bidi="ar-SA"/>
        </w:rPr>
        <w:t>Raport dzienny należy przekazywać w okresach 10-cio dniowych (do 3-ch dni roboczych po skończonej dekadzie) do PKM Sp.  z o.o. w Świerklańcu.</w:t>
      </w:r>
    </w:p>
    <w:p w14:paraId="6A166198" w14:textId="77777777" w:rsidR="00E93D73" w:rsidRDefault="00000000">
      <w:pPr>
        <w:widowControl w:val="0"/>
        <w:numPr>
          <w:ilvl w:val="0"/>
          <w:numId w:val="35"/>
        </w:numPr>
        <w:jc w:val="both"/>
        <w:rPr>
          <w:rFonts w:ascii="Arial" w:eastAsia="Times New Roman" w:hAnsi="Arial"/>
          <w:sz w:val="20"/>
          <w:szCs w:val="22"/>
          <w:lang w:eastAsia="pl-PL" w:bidi="ar-SA"/>
        </w:rPr>
      </w:pPr>
      <w:r>
        <w:rPr>
          <w:rFonts w:ascii="Arial" w:eastAsia="Times New Roman" w:hAnsi="Arial"/>
          <w:sz w:val="20"/>
          <w:szCs w:val="22"/>
          <w:lang w:eastAsia="pl-PL" w:bidi="ar-SA"/>
        </w:rPr>
        <w:t>W przypadku 100% wykonania zadań informację należy przekazać zgodnie z zasadami określonymi w pkt.1.</w:t>
      </w:r>
    </w:p>
    <w:p w14:paraId="77AB0551" w14:textId="77777777" w:rsidR="00E93D73" w:rsidRDefault="00000000">
      <w:pPr>
        <w:rPr>
          <w:rFonts w:asciiTheme="minorHAnsi" w:hAnsiTheme="minorHAnsi" w:cstheme="minorHAnsi"/>
        </w:rPr>
      </w:pPr>
      <w:r>
        <w:rPr>
          <w:rFonts w:asciiTheme="minorHAnsi" w:hAnsiTheme="minorHAnsi" w:cstheme="minorHAnsi"/>
        </w:rPr>
        <w:br w:type="page"/>
      </w:r>
    </w:p>
    <w:p w14:paraId="76F7F35A" w14:textId="77777777" w:rsidR="00E93D73" w:rsidRDefault="00000000">
      <w:pPr>
        <w:ind w:left="720"/>
        <w:contextualSpacing/>
        <w:jc w:val="both"/>
        <w:rPr>
          <w:rFonts w:ascii="Times New Roman" w:eastAsia="Times New Roman" w:hAnsi="Times New Roman" w:cs="Times New Roman"/>
          <w:sz w:val="20"/>
          <w:szCs w:val="20"/>
          <w:lang w:eastAsia="en-US" w:bidi="ar-SA"/>
        </w:rPr>
      </w:pPr>
      <w:r>
        <w:lastRenderedPageBreak/>
        <w:fldChar w:fldCharType="begin"/>
      </w:r>
      <w:r>
        <w:instrText xml:space="preserve"> LINK </w:instrText>
      </w:r>
      <w:r>
        <w:rPr>
          <w:rFonts w:hint="eastAsia"/>
        </w:rPr>
        <w:instrText>Excel.Sheet.12</w:instrText>
      </w:r>
      <w:r>
        <w:instrText xml:space="preserve"> "C:\\Users\\j_krzystanek\\Desktop\\1. kierowanie autobusami cz V\\Za</w:instrText>
      </w:r>
      <w:r>
        <w:rPr>
          <w:rFonts w:hint="cs"/>
        </w:rPr>
        <w:instrText>ł</w:instrText>
      </w:r>
      <w:r>
        <w:instrText>. nr 9 do projektu umowy.xlsx"</w:instrText>
      </w:r>
      <w:r>
        <w:rPr>
          <w:rFonts w:hint="eastAsia"/>
        </w:rPr>
        <w:instrText xml:space="preserve"> Arkusz1!W1:W1048576 </w:instrText>
      </w:r>
      <w:r>
        <w:instrText xml:space="preserve">\a \f 4 \h  \* MERGEFORMAT </w:instrText>
      </w:r>
      <w:r>
        <w:fldChar w:fldCharType="separate"/>
      </w:r>
    </w:p>
    <w:tbl>
      <w:tblPr>
        <w:tblW w:w="7809" w:type="dxa"/>
        <w:tblCellMar>
          <w:left w:w="70" w:type="dxa"/>
          <w:right w:w="70" w:type="dxa"/>
        </w:tblCellMar>
        <w:tblLook w:val="04A0" w:firstRow="1" w:lastRow="0" w:firstColumn="1" w:lastColumn="0" w:noHBand="0" w:noVBand="1"/>
      </w:tblPr>
      <w:tblGrid>
        <w:gridCol w:w="960"/>
        <w:gridCol w:w="960"/>
        <w:gridCol w:w="960"/>
        <w:gridCol w:w="1420"/>
        <w:gridCol w:w="1613"/>
        <w:gridCol w:w="789"/>
        <w:gridCol w:w="1327"/>
      </w:tblGrid>
      <w:tr w:rsidR="00E93D73" w14:paraId="0F7E5687" w14:textId="77777777">
        <w:trPr>
          <w:trHeight w:val="300"/>
        </w:trPr>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213FB883" w14:textId="77777777" w:rsidR="00E93D73" w:rsidRDefault="00E93D73">
            <w:pPr>
              <w:rPr>
                <w:rFonts w:ascii="Times New Roman" w:eastAsia="Times New Roman" w:hAnsi="Times New Roman" w:cs="Times New Roman"/>
                <w:lang w:eastAsia="pl-PL" w:bidi="ar-SA"/>
              </w:rPr>
            </w:pPr>
          </w:p>
        </w:tc>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249633F6" w14:textId="77777777" w:rsidR="00E93D73" w:rsidRDefault="00E93D73">
            <w:pPr>
              <w:rPr>
                <w:rFonts w:ascii="Times New Roman" w:eastAsia="Times New Roman" w:hAnsi="Times New Roman" w:cs="Times New Roman"/>
                <w:sz w:val="20"/>
                <w:szCs w:val="20"/>
                <w:lang w:eastAsia="pl-PL" w:bidi="ar-SA"/>
              </w:rPr>
            </w:pPr>
          </w:p>
        </w:tc>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31542AF3" w14:textId="77777777" w:rsidR="00E93D73" w:rsidRDefault="00E93D73">
            <w:pPr>
              <w:rPr>
                <w:rFonts w:ascii="Times New Roman" w:eastAsia="Times New Roman" w:hAnsi="Times New Roman" w:cs="Times New Roman"/>
                <w:sz w:val="20"/>
                <w:szCs w:val="20"/>
                <w:lang w:eastAsia="pl-PL" w:bidi="ar-SA"/>
              </w:rPr>
            </w:pPr>
          </w:p>
        </w:tc>
        <w:tc>
          <w:tcPr>
            <w:tcW w:w="142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05008A2B" w14:textId="77777777" w:rsidR="00E93D73" w:rsidRDefault="00E93D73">
            <w:pPr>
              <w:rPr>
                <w:rFonts w:ascii="Times New Roman" w:eastAsia="Times New Roman" w:hAnsi="Times New Roman" w:cs="Times New Roman"/>
                <w:sz w:val="20"/>
                <w:szCs w:val="20"/>
                <w:lang w:eastAsia="pl-PL" w:bidi="ar-SA"/>
              </w:rPr>
            </w:pPr>
          </w:p>
        </w:tc>
        <w:tc>
          <w:tcPr>
            <w:tcW w:w="3509" w:type="dxa"/>
            <w:gridSpan w:val="3"/>
            <w:tcBorders>
              <w:top w:val="none" w:sz="4" w:space="0" w:color="000000"/>
              <w:left w:val="none" w:sz="4" w:space="0" w:color="000000"/>
              <w:bottom w:val="none" w:sz="4" w:space="0" w:color="000000"/>
              <w:right w:val="none" w:sz="4" w:space="0" w:color="000000"/>
            </w:tcBorders>
            <w:shd w:val="clear" w:color="auto" w:fill="auto"/>
            <w:noWrap/>
            <w:vAlign w:val="bottom"/>
          </w:tcPr>
          <w:p w14:paraId="00C13797"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Załącznik  nr 9 do Umowy</w:t>
            </w:r>
          </w:p>
        </w:tc>
      </w:tr>
      <w:tr w:rsidR="00E93D73" w14:paraId="0545511E" w14:textId="77777777">
        <w:trPr>
          <w:trHeight w:val="300"/>
        </w:trPr>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7CCA3522" w14:textId="77777777" w:rsidR="00E93D73" w:rsidRDefault="00E93D73">
            <w:pPr>
              <w:rPr>
                <w:rFonts w:ascii="Calibri" w:eastAsia="Times New Roman" w:hAnsi="Calibri" w:cs="Calibri"/>
                <w:color w:val="000000"/>
                <w:sz w:val="22"/>
                <w:szCs w:val="22"/>
                <w:lang w:eastAsia="pl-PL" w:bidi="ar-SA"/>
              </w:rPr>
            </w:pPr>
          </w:p>
        </w:tc>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7465589D" w14:textId="77777777" w:rsidR="00E93D73" w:rsidRDefault="00E93D73">
            <w:pPr>
              <w:rPr>
                <w:rFonts w:ascii="Times New Roman" w:eastAsia="Times New Roman" w:hAnsi="Times New Roman" w:cs="Times New Roman"/>
                <w:sz w:val="20"/>
                <w:szCs w:val="20"/>
                <w:lang w:eastAsia="pl-PL" w:bidi="ar-SA"/>
              </w:rPr>
            </w:pPr>
          </w:p>
        </w:tc>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6F057FFC" w14:textId="77777777" w:rsidR="00E93D73" w:rsidRDefault="00E93D73">
            <w:pPr>
              <w:rPr>
                <w:rFonts w:ascii="Times New Roman" w:eastAsia="Times New Roman" w:hAnsi="Times New Roman" w:cs="Times New Roman"/>
                <w:sz w:val="20"/>
                <w:szCs w:val="20"/>
                <w:lang w:eastAsia="pl-PL" w:bidi="ar-SA"/>
              </w:rPr>
            </w:pPr>
          </w:p>
        </w:tc>
        <w:tc>
          <w:tcPr>
            <w:tcW w:w="142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410BD79D" w14:textId="77777777" w:rsidR="00E93D73" w:rsidRDefault="00E93D73">
            <w:pPr>
              <w:rPr>
                <w:rFonts w:ascii="Times New Roman" w:eastAsia="Times New Roman" w:hAnsi="Times New Roman" w:cs="Times New Roman"/>
                <w:sz w:val="20"/>
                <w:szCs w:val="20"/>
                <w:lang w:eastAsia="pl-PL" w:bidi="ar-SA"/>
              </w:rPr>
            </w:pPr>
          </w:p>
        </w:tc>
        <w:tc>
          <w:tcPr>
            <w:tcW w:w="1503" w:type="dxa"/>
            <w:tcBorders>
              <w:top w:val="none" w:sz="4" w:space="0" w:color="000000"/>
              <w:left w:val="none" w:sz="4" w:space="0" w:color="000000"/>
              <w:bottom w:val="none" w:sz="4" w:space="0" w:color="000000"/>
              <w:right w:val="none" w:sz="4" w:space="0" w:color="000000"/>
            </w:tcBorders>
            <w:shd w:val="clear" w:color="auto" w:fill="auto"/>
            <w:noWrap/>
            <w:vAlign w:val="bottom"/>
          </w:tcPr>
          <w:p w14:paraId="7E5B7F9E" w14:textId="77777777" w:rsidR="00E93D73" w:rsidRDefault="00E93D73">
            <w:pPr>
              <w:rPr>
                <w:rFonts w:ascii="Times New Roman" w:eastAsia="Times New Roman" w:hAnsi="Times New Roman" w:cs="Times New Roman"/>
                <w:sz w:val="20"/>
                <w:szCs w:val="20"/>
                <w:lang w:eastAsia="pl-PL" w:bidi="ar-SA"/>
              </w:rPr>
            </w:pPr>
          </w:p>
        </w:tc>
        <w:tc>
          <w:tcPr>
            <w:tcW w:w="789" w:type="dxa"/>
            <w:tcBorders>
              <w:top w:val="none" w:sz="4" w:space="0" w:color="000000"/>
              <w:left w:val="none" w:sz="4" w:space="0" w:color="000000"/>
              <w:bottom w:val="none" w:sz="4" w:space="0" w:color="000000"/>
              <w:right w:val="none" w:sz="4" w:space="0" w:color="000000"/>
            </w:tcBorders>
            <w:shd w:val="clear" w:color="auto" w:fill="auto"/>
            <w:noWrap/>
            <w:vAlign w:val="bottom"/>
          </w:tcPr>
          <w:p w14:paraId="173BCB95" w14:textId="77777777" w:rsidR="00E93D73" w:rsidRDefault="00E93D73">
            <w:pPr>
              <w:rPr>
                <w:rFonts w:ascii="Times New Roman" w:eastAsia="Times New Roman" w:hAnsi="Times New Roman" w:cs="Times New Roman"/>
                <w:sz w:val="20"/>
                <w:szCs w:val="20"/>
                <w:lang w:eastAsia="pl-PL" w:bidi="ar-SA"/>
              </w:rPr>
            </w:pPr>
          </w:p>
        </w:tc>
        <w:tc>
          <w:tcPr>
            <w:tcW w:w="1217" w:type="dxa"/>
            <w:tcBorders>
              <w:top w:val="none" w:sz="4" w:space="0" w:color="000000"/>
              <w:left w:val="none" w:sz="4" w:space="0" w:color="000000"/>
              <w:bottom w:val="none" w:sz="4" w:space="0" w:color="000000"/>
              <w:right w:val="none" w:sz="4" w:space="0" w:color="000000"/>
            </w:tcBorders>
            <w:shd w:val="clear" w:color="auto" w:fill="auto"/>
            <w:noWrap/>
            <w:vAlign w:val="bottom"/>
          </w:tcPr>
          <w:p w14:paraId="6BFDDE48" w14:textId="77777777" w:rsidR="00E93D73" w:rsidRDefault="00E93D73">
            <w:pPr>
              <w:rPr>
                <w:rFonts w:ascii="Times New Roman" w:eastAsia="Times New Roman" w:hAnsi="Times New Roman" w:cs="Times New Roman"/>
                <w:sz w:val="20"/>
                <w:szCs w:val="20"/>
                <w:lang w:eastAsia="pl-PL" w:bidi="ar-SA"/>
              </w:rPr>
            </w:pPr>
          </w:p>
        </w:tc>
      </w:tr>
      <w:tr w:rsidR="00E93D73" w14:paraId="19627CA1" w14:textId="77777777">
        <w:trPr>
          <w:trHeight w:val="420"/>
        </w:trPr>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4F45A12C" w14:textId="77777777" w:rsidR="00E93D73" w:rsidRDefault="00E93D73">
            <w:pPr>
              <w:rPr>
                <w:rFonts w:ascii="Times New Roman" w:eastAsia="Times New Roman" w:hAnsi="Times New Roman" w:cs="Times New Roman"/>
                <w:sz w:val="20"/>
                <w:szCs w:val="20"/>
                <w:lang w:eastAsia="pl-PL" w:bidi="ar-SA"/>
              </w:rPr>
            </w:pPr>
          </w:p>
        </w:tc>
        <w:tc>
          <w:tcPr>
            <w:tcW w:w="6849" w:type="dxa"/>
            <w:gridSpan w:val="6"/>
            <w:tcBorders>
              <w:top w:val="none" w:sz="4" w:space="0" w:color="000000"/>
              <w:left w:val="none" w:sz="4" w:space="0" w:color="000000"/>
              <w:bottom w:val="none" w:sz="4" w:space="0" w:color="000000"/>
              <w:right w:val="none" w:sz="4" w:space="0" w:color="000000"/>
            </w:tcBorders>
            <w:shd w:val="clear" w:color="auto" w:fill="auto"/>
            <w:noWrap/>
            <w:vAlign w:val="bottom"/>
          </w:tcPr>
          <w:p w14:paraId="3D44F472" w14:textId="77777777" w:rsidR="00E93D73" w:rsidRDefault="00000000">
            <w:pPr>
              <w:jc w:val="center"/>
              <w:rPr>
                <w:rFonts w:ascii="Calibri" w:eastAsia="Times New Roman" w:hAnsi="Calibri" w:cs="Calibri"/>
                <w:b/>
                <w:bCs/>
                <w:color w:val="000000"/>
                <w:sz w:val="32"/>
                <w:szCs w:val="32"/>
                <w:lang w:eastAsia="pl-PL" w:bidi="ar-SA"/>
              </w:rPr>
            </w:pPr>
            <w:r>
              <w:rPr>
                <w:rFonts w:ascii="Calibri" w:eastAsia="Times New Roman" w:hAnsi="Calibri" w:cs="Calibri"/>
                <w:b/>
                <w:bCs/>
                <w:color w:val="000000"/>
                <w:sz w:val="32"/>
                <w:szCs w:val="32"/>
                <w:lang w:eastAsia="pl-PL" w:bidi="ar-SA"/>
              </w:rPr>
              <w:t>Raport wozogodz. za okres ……………………………...</w:t>
            </w:r>
          </w:p>
        </w:tc>
      </w:tr>
      <w:tr w:rsidR="00E93D73" w14:paraId="2CB06444" w14:textId="77777777">
        <w:trPr>
          <w:trHeight w:val="300"/>
        </w:trPr>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7253DD57" w14:textId="77777777" w:rsidR="00E93D73" w:rsidRDefault="00E93D73">
            <w:pPr>
              <w:jc w:val="center"/>
              <w:rPr>
                <w:rFonts w:ascii="Calibri" w:eastAsia="Times New Roman" w:hAnsi="Calibri" w:cs="Calibri"/>
                <w:b/>
                <w:bCs/>
                <w:color w:val="000000"/>
                <w:sz w:val="32"/>
                <w:szCs w:val="32"/>
                <w:lang w:eastAsia="pl-PL" w:bidi="ar-SA"/>
              </w:rPr>
            </w:pPr>
          </w:p>
        </w:tc>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165F3CEE" w14:textId="77777777" w:rsidR="00E93D73" w:rsidRDefault="00E93D73">
            <w:pPr>
              <w:rPr>
                <w:rFonts w:ascii="Times New Roman" w:eastAsia="Times New Roman" w:hAnsi="Times New Roman" w:cs="Times New Roman"/>
                <w:sz w:val="20"/>
                <w:szCs w:val="20"/>
                <w:lang w:eastAsia="pl-PL" w:bidi="ar-SA"/>
              </w:rPr>
            </w:pPr>
          </w:p>
        </w:tc>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5EB146B5" w14:textId="77777777" w:rsidR="00E93D73" w:rsidRDefault="00E93D73">
            <w:pPr>
              <w:rPr>
                <w:rFonts w:ascii="Times New Roman" w:eastAsia="Times New Roman" w:hAnsi="Times New Roman" w:cs="Times New Roman"/>
                <w:sz w:val="20"/>
                <w:szCs w:val="20"/>
                <w:lang w:eastAsia="pl-PL" w:bidi="ar-SA"/>
              </w:rPr>
            </w:pPr>
          </w:p>
        </w:tc>
        <w:tc>
          <w:tcPr>
            <w:tcW w:w="142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51F27C33" w14:textId="77777777" w:rsidR="00E93D73" w:rsidRDefault="00E93D73">
            <w:pPr>
              <w:rPr>
                <w:rFonts w:ascii="Times New Roman" w:eastAsia="Times New Roman" w:hAnsi="Times New Roman" w:cs="Times New Roman"/>
                <w:sz w:val="20"/>
                <w:szCs w:val="20"/>
                <w:lang w:eastAsia="pl-PL" w:bidi="ar-SA"/>
              </w:rPr>
            </w:pPr>
          </w:p>
        </w:tc>
        <w:tc>
          <w:tcPr>
            <w:tcW w:w="1503" w:type="dxa"/>
            <w:tcBorders>
              <w:top w:val="none" w:sz="4" w:space="0" w:color="000000"/>
              <w:left w:val="none" w:sz="4" w:space="0" w:color="000000"/>
              <w:bottom w:val="none" w:sz="4" w:space="0" w:color="000000"/>
              <w:right w:val="none" w:sz="4" w:space="0" w:color="000000"/>
            </w:tcBorders>
            <w:shd w:val="clear" w:color="auto" w:fill="auto"/>
            <w:noWrap/>
            <w:vAlign w:val="bottom"/>
          </w:tcPr>
          <w:p w14:paraId="5E938053" w14:textId="77777777" w:rsidR="00E93D73" w:rsidRDefault="00E93D73">
            <w:pPr>
              <w:rPr>
                <w:rFonts w:ascii="Times New Roman" w:eastAsia="Times New Roman" w:hAnsi="Times New Roman" w:cs="Times New Roman"/>
                <w:sz w:val="20"/>
                <w:szCs w:val="20"/>
                <w:lang w:eastAsia="pl-PL" w:bidi="ar-SA"/>
              </w:rPr>
            </w:pPr>
          </w:p>
        </w:tc>
        <w:tc>
          <w:tcPr>
            <w:tcW w:w="789" w:type="dxa"/>
            <w:tcBorders>
              <w:top w:val="none" w:sz="4" w:space="0" w:color="000000"/>
              <w:left w:val="none" w:sz="4" w:space="0" w:color="000000"/>
              <w:bottom w:val="none" w:sz="4" w:space="0" w:color="000000"/>
              <w:right w:val="none" w:sz="4" w:space="0" w:color="000000"/>
            </w:tcBorders>
            <w:shd w:val="clear" w:color="auto" w:fill="auto"/>
            <w:noWrap/>
            <w:vAlign w:val="bottom"/>
          </w:tcPr>
          <w:p w14:paraId="5BAEDB26" w14:textId="77777777" w:rsidR="00E93D73" w:rsidRDefault="00E93D73">
            <w:pPr>
              <w:rPr>
                <w:rFonts w:ascii="Times New Roman" w:eastAsia="Times New Roman" w:hAnsi="Times New Roman" w:cs="Times New Roman"/>
                <w:sz w:val="20"/>
                <w:szCs w:val="20"/>
                <w:lang w:eastAsia="pl-PL" w:bidi="ar-SA"/>
              </w:rPr>
            </w:pPr>
          </w:p>
        </w:tc>
        <w:tc>
          <w:tcPr>
            <w:tcW w:w="1217" w:type="dxa"/>
            <w:tcBorders>
              <w:top w:val="none" w:sz="4" w:space="0" w:color="000000"/>
              <w:left w:val="none" w:sz="4" w:space="0" w:color="000000"/>
              <w:bottom w:val="none" w:sz="4" w:space="0" w:color="000000"/>
              <w:right w:val="none" w:sz="4" w:space="0" w:color="000000"/>
            </w:tcBorders>
            <w:shd w:val="clear" w:color="auto" w:fill="auto"/>
            <w:noWrap/>
            <w:vAlign w:val="bottom"/>
          </w:tcPr>
          <w:p w14:paraId="5E1A2954" w14:textId="77777777" w:rsidR="00E93D73" w:rsidRDefault="00E93D73">
            <w:pPr>
              <w:rPr>
                <w:rFonts w:ascii="Times New Roman" w:eastAsia="Times New Roman" w:hAnsi="Times New Roman" w:cs="Times New Roman"/>
                <w:sz w:val="20"/>
                <w:szCs w:val="20"/>
                <w:lang w:eastAsia="pl-PL" w:bidi="ar-SA"/>
              </w:rPr>
            </w:pPr>
          </w:p>
        </w:tc>
      </w:tr>
      <w:tr w:rsidR="00E93D73" w14:paraId="72CEDC6B" w14:textId="77777777">
        <w:trPr>
          <w:trHeight w:val="300"/>
        </w:trPr>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06035C00" w14:textId="77777777" w:rsidR="00E93D73" w:rsidRDefault="00E93D73">
            <w:pPr>
              <w:rPr>
                <w:rFonts w:ascii="Times New Roman" w:eastAsia="Times New Roman" w:hAnsi="Times New Roman" w:cs="Times New Roman"/>
                <w:sz w:val="20"/>
                <w:szCs w:val="20"/>
                <w:lang w:eastAsia="pl-PL" w:bidi="ar-SA"/>
              </w:rPr>
            </w:pPr>
          </w:p>
        </w:tc>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49ED1091" w14:textId="77777777" w:rsidR="00E93D73" w:rsidRDefault="00E93D73">
            <w:pPr>
              <w:rPr>
                <w:rFonts w:ascii="Times New Roman" w:eastAsia="Times New Roman" w:hAnsi="Times New Roman" w:cs="Times New Roman"/>
                <w:sz w:val="20"/>
                <w:szCs w:val="20"/>
                <w:lang w:eastAsia="pl-PL" w:bidi="ar-SA"/>
              </w:rPr>
            </w:pPr>
          </w:p>
        </w:tc>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26A156BB" w14:textId="77777777" w:rsidR="00E93D73" w:rsidRDefault="00E93D73">
            <w:pPr>
              <w:rPr>
                <w:rFonts w:ascii="Times New Roman" w:eastAsia="Times New Roman" w:hAnsi="Times New Roman" w:cs="Times New Roman"/>
                <w:sz w:val="20"/>
                <w:szCs w:val="20"/>
                <w:lang w:eastAsia="pl-PL" w:bidi="ar-SA"/>
              </w:rPr>
            </w:pPr>
          </w:p>
        </w:tc>
        <w:tc>
          <w:tcPr>
            <w:tcW w:w="142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1689056C" w14:textId="77777777" w:rsidR="00E93D73" w:rsidRDefault="00E93D73">
            <w:pPr>
              <w:rPr>
                <w:rFonts w:ascii="Times New Roman" w:eastAsia="Times New Roman" w:hAnsi="Times New Roman" w:cs="Times New Roman"/>
                <w:sz w:val="20"/>
                <w:szCs w:val="20"/>
                <w:lang w:eastAsia="pl-PL" w:bidi="ar-SA"/>
              </w:rPr>
            </w:pPr>
          </w:p>
        </w:tc>
        <w:tc>
          <w:tcPr>
            <w:tcW w:w="1503" w:type="dxa"/>
            <w:tcBorders>
              <w:top w:val="none" w:sz="4" w:space="0" w:color="000000"/>
              <w:left w:val="none" w:sz="4" w:space="0" w:color="000000"/>
              <w:bottom w:val="none" w:sz="4" w:space="0" w:color="000000"/>
              <w:right w:val="none" w:sz="4" w:space="0" w:color="000000"/>
            </w:tcBorders>
            <w:shd w:val="clear" w:color="auto" w:fill="auto"/>
            <w:noWrap/>
            <w:vAlign w:val="bottom"/>
          </w:tcPr>
          <w:p w14:paraId="21A1D0A2" w14:textId="77777777" w:rsidR="00E93D73" w:rsidRDefault="00E93D73">
            <w:pPr>
              <w:rPr>
                <w:rFonts w:ascii="Times New Roman" w:eastAsia="Times New Roman" w:hAnsi="Times New Roman" w:cs="Times New Roman"/>
                <w:sz w:val="20"/>
                <w:szCs w:val="20"/>
                <w:lang w:eastAsia="pl-PL" w:bidi="ar-SA"/>
              </w:rPr>
            </w:pPr>
          </w:p>
        </w:tc>
        <w:tc>
          <w:tcPr>
            <w:tcW w:w="789" w:type="dxa"/>
            <w:tcBorders>
              <w:top w:val="none" w:sz="4" w:space="0" w:color="000000"/>
              <w:left w:val="none" w:sz="4" w:space="0" w:color="000000"/>
              <w:bottom w:val="none" w:sz="4" w:space="0" w:color="000000"/>
              <w:right w:val="none" w:sz="4" w:space="0" w:color="000000"/>
            </w:tcBorders>
            <w:shd w:val="clear" w:color="auto" w:fill="auto"/>
            <w:noWrap/>
            <w:vAlign w:val="bottom"/>
          </w:tcPr>
          <w:p w14:paraId="57CDACDE" w14:textId="77777777" w:rsidR="00E93D73" w:rsidRDefault="00E93D73">
            <w:pPr>
              <w:rPr>
                <w:rFonts w:ascii="Times New Roman" w:eastAsia="Times New Roman" w:hAnsi="Times New Roman" w:cs="Times New Roman"/>
                <w:sz w:val="20"/>
                <w:szCs w:val="20"/>
                <w:lang w:eastAsia="pl-PL" w:bidi="ar-SA"/>
              </w:rPr>
            </w:pPr>
          </w:p>
        </w:tc>
        <w:tc>
          <w:tcPr>
            <w:tcW w:w="1217" w:type="dxa"/>
            <w:tcBorders>
              <w:top w:val="none" w:sz="4" w:space="0" w:color="000000"/>
              <w:left w:val="none" w:sz="4" w:space="0" w:color="000000"/>
              <w:bottom w:val="none" w:sz="4" w:space="0" w:color="000000"/>
              <w:right w:val="none" w:sz="4" w:space="0" w:color="000000"/>
            </w:tcBorders>
            <w:shd w:val="clear" w:color="auto" w:fill="auto"/>
            <w:noWrap/>
            <w:vAlign w:val="bottom"/>
          </w:tcPr>
          <w:p w14:paraId="086DAE92" w14:textId="77777777" w:rsidR="00E93D73" w:rsidRDefault="00E93D73">
            <w:pPr>
              <w:rPr>
                <w:rFonts w:ascii="Times New Roman" w:eastAsia="Times New Roman" w:hAnsi="Times New Roman" w:cs="Times New Roman"/>
                <w:sz w:val="20"/>
                <w:szCs w:val="20"/>
                <w:lang w:eastAsia="pl-PL" w:bidi="ar-SA"/>
              </w:rPr>
            </w:pPr>
          </w:p>
        </w:tc>
      </w:tr>
      <w:tr w:rsidR="00E93D73" w14:paraId="3AAACB47" w14:textId="77777777">
        <w:trPr>
          <w:trHeight w:val="300"/>
        </w:trPr>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04EAFCB8" w14:textId="77777777" w:rsidR="00E93D73" w:rsidRDefault="00E93D73">
            <w:pPr>
              <w:rPr>
                <w:rFonts w:ascii="Times New Roman" w:eastAsia="Times New Roman" w:hAnsi="Times New Roman" w:cs="Times New Roman"/>
                <w:sz w:val="20"/>
                <w:szCs w:val="20"/>
                <w:lang w:eastAsia="pl-PL" w:bidi="ar-SA"/>
              </w:rPr>
            </w:pPr>
          </w:p>
        </w:tc>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45EDDE75" w14:textId="77777777" w:rsidR="00E93D73" w:rsidRDefault="00E93D73">
            <w:pPr>
              <w:rPr>
                <w:rFonts w:ascii="Times New Roman" w:eastAsia="Times New Roman" w:hAnsi="Times New Roman" w:cs="Times New Roman"/>
                <w:sz w:val="20"/>
                <w:szCs w:val="20"/>
                <w:lang w:eastAsia="pl-PL" w:bidi="ar-SA"/>
              </w:rPr>
            </w:pPr>
          </w:p>
        </w:tc>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517C1082" w14:textId="77777777" w:rsidR="00E93D73" w:rsidRDefault="00E93D73">
            <w:pPr>
              <w:rPr>
                <w:rFonts w:ascii="Times New Roman" w:eastAsia="Times New Roman" w:hAnsi="Times New Roman" w:cs="Times New Roman"/>
                <w:sz w:val="20"/>
                <w:szCs w:val="20"/>
                <w:lang w:eastAsia="pl-PL" w:bidi="ar-SA"/>
              </w:rPr>
            </w:pPr>
          </w:p>
        </w:tc>
        <w:tc>
          <w:tcPr>
            <w:tcW w:w="142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1F923B8C" w14:textId="77777777" w:rsidR="00E93D73" w:rsidRDefault="00E93D73">
            <w:pPr>
              <w:rPr>
                <w:rFonts w:ascii="Times New Roman" w:eastAsia="Times New Roman" w:hAnsi="Times New Roman" w:cs="Times New Roman"/>
                <w:sz w:val="20"/>
                <w:szCs w:val="20"/>
                <w:lang w:eastAsia="pl-PL" w:bidi="ar-SA"/>
              </w:rPr>
            </w:pPr>
          </w:p>
        </w:tc>
        <w:tc>
          <w:tcPr>
            <w:tcW w:w="1503" w:type="dxa"/>
            <w:tcBorders>
              <w:top w:val="none" w:sz="4" w:space="0" w:color="000000"/>
              <w:left w:val="none" w:sz="4" w:space="0" w:color="000000"/>
              <w:bottom w:val="none" w:sz="4" w:space="0" w:color="000000"/>
              <w:right w:val="none" w:sz="4" w:space="0" w:color="000000"/>
            </w:tcBorders>
            <w:shd w:val="clear" w:color="auto" w:fill="auto"/>
            <w:noWrap/>
            <w:vAlign w:val="bottom"/>
          </w:tcPr>
          <w:p w14:paraId="4803280D" w14:textId="77777777" w:rsidR="00E93D73" w:rsidRDefault="00E93D73">
            <w:pPr>
              <w:rPr>
                <w:rFonts w:ascii="Times New Roman" w:eastAsia="Times New Roman" w:hAnsi="Times New Roman" w:cs="Times New Roman"/>
                <w:sz w:val="20"/>
                <w:szCs w:val="20"/>
                <w:lang w:eastAsia="pl-PL" w:bidi="ar-SA"/>
              </w:rPr>
            </w:pPr>
          </w:p>
        </w:tc>
        <w:tc>
          <w:tcPr>
            <w:tcW w:w="789" w:type="dxa"/>
            <w:tcBorders>
              <w:top w:val="none" w:sz="4" w:space="0" w:color="000000"/>
              <w:left w:val="none" w:sz="4" w:space="0" w:color="000000"/>
              <w:bottom w:val="none" w:sz="4" w:space="0" w:color="000000"/>
              <w:right w:val="none" w:sz="4" w:space="0" w:color="000000"/>
            </w:tcBorders>
            <w:shd w:val="clear" w:color="auto" w:fill="auto"/>
            <w:noWrap/>
            <w:vAlign w:val="bottom"/>
          </w:tcPr>
          <w:p w14:paraId="3C244B6C" w14:textId="77777777" w:rsidR="00E93D73" w:rsidRDefault="00E93D73">
            <w:pPr>
              <w:rPr>
                <w:rFonts w:ascii="Times New Roman" w:eastAsia="Times New Roman" w:hAnsi="Times New Roman" w:cs="Times New Roman"/>
                <w:sz w:val="20"/>
                <w:szCs w:val="20"/>
                <w:lang w:eastAsia="pl-PL" w:bidi="ar-SA"/>
              </w:rPr>
            </w:pPr>
          </w:p>
        </w:tc>
        <w:tc>
          <w:tcPr>
            <w:tcW w:w="1217" w:type="dxa"/>
            <w:tcBorders>
              <w:top w:val="none" w:sz="4" w:space="0" w:color="000000"/>
              <w:left w:val="none" w:sz="4" w:space="0" w:color="000000"/>
              <w:bottom w:val="none" w:sz="4" w:space="0" w:color="000000"/>
              <w:right w:val="none" w:sz="4" w:space="0" w:color="000000"/>
            </w:tcBorders>
            <w:shd w:val="clear" w:color="auto" w:fill="auto"/>
            <w:noWrap/>
            <w:vAlign w:val="bottom"/>
          </w:tcPr>
          <w:p w14:paraId="576E39C3" w14:textId="77777777" w:rsidR="00E93D73" w:rsidRDefault="00E93D73">
            <w:pPr>
              <w:rPr>
                <w:rFonts w:ascii="Times New Roman" w:eastAsia="Times New Roman" w:hAnsi="Times New Roman" w:cs="Times New Roman"/>
                <w:sz w:val="20"/>
                <w:szCs w:val="20"/>
                <w:lang w:eastAsia="pl-PL" w:bidi="ar-SA"/>
              </w:rPr>
            </w:pPr>
          </w:p>
        </w:tc>
      </w:tr>
      <w:tr w:rsidR="00E93D73" w14:paraId="118B249A" w14:textId="77777777">
        <w:trPr>
          <w:trHeight w:val="300"/>
        </w:trPr>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454529AD" w14:textId="77777777" w:rsidR="00E93D73" w:rsidRDefault="00E93D73">
            <w:pPr>
              <w:rPr>
                <w:rFonts w:ascii="Times New Roman" w:eastAsia="Times New Roman" w:hAnsi="Times New Roman" w:cs="Times New Roman"/>
                <w:sz w:val="20"/>
                <w:szCs w:val="20"/>
                <w:lang w:eastAsia="pl-PL" w:bidi="ar-SA"/>
              </w:rPr>
            </w:pPr>
          </w:p>
        </w:tc>
        <w:tc>
          <w:tcPr>
            <w:tcW w:w="4843" w:type="dxa"/>
            <w:gridSpan w:val="4"/>
            <w:tcBorders>
              <w:top w:val="none" w:sz="4" w:space="0" w:color="000000"/>
              <w:left w:val="none" w:sz="4" w:space="0" w:color="000000"/>
              <w:bottom w:val="none" w:sz="4" w:space="0" w:color="000000"/>
              <w:right w:val="none" w:sz="4" w:space="0" w:color="000000"/>
            </w:tcBorders>
            <w:shd w:val="clear" w:color="auto" w:fill="auto"/>
            <w:noWrap/>
            <w:vAlign w:val="bottom"/>
          </w:tcPr>
          <w:p w14:paraId="095CA53F"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Wykonawca…………………………………….</w:t>
            </w:r>
          </w:p>
        </w:tc>
        <w:tc>
          <w:tcPr>
            <w:tcW w:w="789" w:type="dxa"/>
            <w:tcBorders>
              <w:top w:val="none" w:sz="4" w:space="0" w:color="000000"/>
              <w:left w:val="none" w:sz="4" w:space="0" w:color="000000"/>
              <w:bottom w:val="none" w:sz="4" w:space="0" w:color="000000"/>
              <w:right w:val="none" w:sz="4" w:space="0" w:color="000000"/>
            </w:tcBorders>
            <w:shd w:val="clear" w:color="auto" w:fill="auto"/>
            <w:noWrap/>
            <w:vAlign w:val="bottom"/>
          </w:tcPr>
          <w:p w14:paraId="423C1BBB" w14:textId="77777777" w:rsidR="00E93D73" w:rsidRDefault="00E93D73">
            <w:pPr>
              <w:rPr>
                <w:rFonts w:ascii="Calibri" w:eastAsia="Times New Roman" w:hAnsi="Calibri" w:cs="Calibri"/>
                <w:color w:val="000000"/>
                <w:sz w:val="22"/>
                <w:szCs w:val="22"/>
                <w:lang w:eastAsia="pl-PL" w:bidi="ar-SA"/>
              </w:rPr>
            </w:pPr>
          </w:p>
        </w:tc>
        <w:tc>
          <w:tcPr>
            <w:tcW w:w="1217" w:type="dxa"/>
            <w:tcBorders>
              <w:top w:val="none" w:sz="4" w:space="0" w:color="000000"/>
              <w:left w:val="none" w:sz="4" w:space="0" w:color="000000"/>
              <w:bottom w:val="none" w:sz="4" w:space="0" w:color="000000"/>
              <w:right w:val="none" w:sz="4" w:space="0" w:color="000000"/>
            </w:tcBorders>
            <w:shd w:val="clear" w:color="auto" w:fill="auto"/>
            <w:noWrap/>
            <w:vAlign w:val="bottom"/>
          </w:tcPr>
          <w:p w14:paraId="1700B778" w14:textId="77777777" w:rsidR="00E93D73" w:rsidRDefault="00E93D73">
            <w:pPr>
              <w:rPr>
                <w:rFonts w:ascii="Times New Roman" w:eastAsia="Times New Roman" w:hAnsi="Times New Roman" w:cs="Times New Roman"/>
                <w:sz w:val="20"/>
                <w:szCs w:val="20"/>
                <w:lang w:eastAsia="pl-PL" w:bidi="ar-SA"/>
              </w:rPr>
            </w:pPr>
          </w:p>
        </w:tc>
      </w:tr>
      <w:tr w:rsidR="00E93D73" w14:paraId="446C82E9" w14:textId="77777777">
        <w:trPr>
          <w:trHeight w:val="315"/>
        </w:trPr>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2207EFA7" w14:textId="77777777" w:rsidR="00E93D73" w:rsidRDefault="00E93D73">
            <w:pPr>
              <w:rPr>
                <w:rFonts w:ascii="Times New Roman" w:eastAsia="Times New Roman" w:hAnsi="Times New Roman" w:cs="Times New Roman"/>
                <w:sz w:val="20"/>
                <w:szCs w:val="20"/>
                <w:lang w:eastAsia="pl-PL" w:bidi="ar-SA"/>
              </w:rPr>
            </w:pPr>
          </w:p>
        </w:tc>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2581ACFD" w14:textId="77777777" w:rsidR="00E93D73" w:rsidRDefault="00E93D73">
            <w:pPr>
              <w:rPr>
                <w:rFonts w:ascii="Times New Roman" w:eastAsia="Times New Roman" w:hAnsi="Times New Roman" w:cs="Times New Roman"/>
                <w:sz w:val="20"/>
                <w:szCs w:val="20"/>
                <w:lang w:eastAsia="pl-PL" w:bidi="ar-SA"/>
              </w:rPr>
            </w:pPr>
          </w:p>
        </w:tc>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7AD63F26" w14:textId="77777777" w:rsidR="00E93D73" w:rsidRDefault="00E93D73">
            <w:pPr>
              <w:rPr>
                <w:rFonts w:ascii="Times New Roman" w:eastAsia="Times New Roman" w:hAnsi="Times New Roman" w:cs="Times New Roman"/>
                <w:sz w:val="20"/>
                <w:szCs w:val="20"/>
                <w:lang w:eastAsia="pl-PL" w:bidi="ar-SA"/>
              </w:rPr>
            </w:pPr>
          </w:p>
        </w:tc>
        <w:tc>
          <w:tcPr>
            <w:tcW w:w="142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08417B76" w14:textId="77777777" w:rsidR="00E93D73" w:rsidRDefault="00E93D73">
            <w:pPr>
              <w:rPr>
                <w:rFonts w:ascii="Times New Roman" w:eastAsia="Times New Roman" w:hAnsi="Times New Roman" w:cs="Times New Roman"/>
                <w:sz w:val="20"/>
                <w:szCs w:val="20"/>
                <w:lang w:eastAsia="pl-PL" w:bidi="ar-SA"/>
              </w:rPr>
            </w:pPr>
          </w:p>
        </w:tc>
        <w:tc>
          <w:tcPr>
            <w:tcW w:w="1503" w:type="dxa"/>
            <w:tcBorders>
              <w:top w:val="none" w:sz="4" w:space="0" w:color="000000"/>
              <w:left w:val="none" w:sz="4" w:space="0" w:color="000000"/>
              <w:bottom w:val="none" w:sz="4" w:space="0" w:color="000000"/>
              <w:right w:val="none" w:sz="4" w:space="0" w:color="000000"/>
            </w:tcBorders>
            <w:shd w:val="clear" w:color="auto" w:fill="auto"/>
            <w:noWrap/>
            <w:vAlign w:val="bottom"/>
          </w:tcPr>
          <w:p w14:paraId="532A0BA6" w14:textId="77777777" w:rsidR="00E93D73" w:rsidRDefault="00E93D73">
            <w:pPr>
              <w:rPr>
                <w:rFonts w:ascii="Times New Roman" w:eastAsia="Times New Roman" w:hAnsi="Times New Roman" w:cs="Times New Roman"/>
                <w:sz w:val="20"/>
                <w:szCs w:val="20"/>
                <w:lang w:eastAsia="pl-PL" w:bidi="ar-SA"/>
              </w:rPr>
            </w:pPr>
          </w:p>
        </w:tc>
        <w:tc>
          <w:tcPr>
            <w:tcW w:w="789" w:type="dxa"/>
            <w:tcBorders>
              <w:top w:val="none" w:sz="4" w:space="0" w:color="000000"/>
              <w:left w:val="none" w:sz="4" w:space="0" w:color="000000"/>
              <w:bottom w:val="none" w:sz="4" w:space="0" w:color="000000"/>
              <w:right w:val="none" w:sz="4" w:space="0" w:color="000000"/>
            </w:tcBorders>
            <w:shd w:val="clear" w:color="auto" w:fill="auto"/>
            <w:noWrap/>
            <w:vAlign w:val="bottom"/>
          </w:tcPr>
          <w:p w14:paraId="0F0DB879" w14:textId="77777777" w:rsidR="00E93D73" w:rsidRDefault="00E93D73">
            <w:pPr>
              <w:rPr>
                <w:rFonts w:ascii="Times New Roman" w:eastAsia="Times New Roman" w:hAnsi="Times New Roman" w:cs="Times New Roman"/>
                <w:sz w:val="20"/>
                <w:szCs w:val="20"/>
                <w:lang w:eastAsia="pl-PL" w:bidi="ar-SA"/>
              </w:rPr>
            </w:pPr>
          </w:p>
        </w:tc>
        <w:tc>
          <w:tcPr>
            <w:tcW w:w="1217" w:type="dxa"/>
            <w:tcBorders>
              <w:top w:val="none" w:sz="4" w:space="0" w:color="000000"/>
              <w:left w:val="none" w:sz="4" w:space="0" w:color="000000"/>
              <w:bottom w:val="none" w:sz="4" w:space="0" w:color="000000"/>
              <w:right w:val="none" w:sz="4" w:space="0" w:color="000000"/>
            </w:tcBorders>
            <w:shd w:val="clear" w:color="auto" w:fill="auto"/>
            <w:noWrap/>
            <w:vAlign w:val="bottom"/>
          </w:tcPr>
          <w:p w14:paraId="1C6AB348" w14:textId="77777777" w:rsidR="00E93D73" w:rsidRDefault="00E93D73">
            <w:pPr>
              <w:rPr>
                <w:rFonts w:ascii="Times New Roman" w:eastAsia="Times New Roman" w:hAnsi="Times New Roman" w:cs="Times New Roman"/>
                <w:sz w:val="20"/>
                <w:szCs w:val="20"/>
                <w:lang w:eastAsia="pl-PL" w:bidi="ar-SA"/>
              </w:rPr>
            </w:pPr>
          </w:p>
        </w:tc>
      </w:tr>
      <w:tr w:rsidR="00E93D73" w14:paraId="2E25B422" w14:textId="77777777">
        <w:trPr>
          <w:trHeight w:val="300"/>
        </w:trPr>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11E6EF80" w14:textId="77777777" w:rsidR="00E93D73" w:rsidRDefault="00E93D73">
            <w:pPr>
              <w:rPr>
                <w:rFonts w:ascii="Times New Roman" w:eastAsia="Times New Roman" w:hAnsi="Times New Roman" w:cs="Times New Roman"/>
                <w:sz w:val="20"/>
                <w:szCs w:val="20"/>
                <w:lang w:eastAsia="pl-PL" w:bidi="ar-SA"/>
              </w:rPr>
            </w:pPr>
          </w:p>
        </w:tc>
        <w:tc>
          <w:tcPr>
            <w:tcW w:w="960"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tcPr>
          <w:p w14:paraId="637EC695" w14:textId="77777777" w:rsidR="00E93D73" w:rsidRDefault="00000000">
            <w:pPr>
              <w:jc w:val="cente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Nr linii</w:t>
            </w:r>
          </w:p>
        </w:tc>
        <w:tc>
          <w:tcPr>
            <w:tcW w:w="960"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tcPr>
          <w:p w14:paraId="11952E1B" w14:textId="77777777" w:rsidR="00E93D73" w:rsidRDefault="00000000">
            <w:pPr>
              <w:jc w:val="cente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Nr wozu</w:t>
            </w:r>
          </w:p>
        </w:tc>
        <w:tc>
          <w:tcPr>
            <w:tcW w:w="4929" w:type="dxa"/>
            <w:gridSpan w:val="4"/>
            <w:tcBorders>
              <w:top w:val="single" w:sz="8" w:space="0" w:color="auto"/>
              <w:left w:val="none" w:sz="4" w:space="0" w:color="000000"/>
              <w:bottom w:val="single" w:sz="4" w:space="0" w:color="auto"/>
              <w:right w:val="single" w:sz="8" w:space="0" w:color="000000"/>
            </w:tcBorders>
            <w:shd w:val="clear" w:color="auto" w:fill="auto"/>
            <w:noWrap/>
            <w:vAlign w:val="bottom"/>
          </w:tcPr>
          <w:p w14:paraId="23166B79" w14:textId="77777777" w:rsidR="00E93D73" w:rsidRDefault="00000000">
            <w:pPr>
              <w:jc w:val="cente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Wozogodz.</w:t>
            </w:r>
          </w:p>
        </w:tc>
      </w:tr>
      <w:tr w:rsidR="00E93D73" w14:paraId="5D296951" w14:textId="77777777">
        <w:trPr>
          <w:trHeight w:val="300"/>
        </w:trPr>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777C5883" w14:textId="77777777" w:rsidR="00E93D73" w:rsidRDefault="00E93D73">
            <w:pPr>
              <w:jc w:val="center"/>
              <w:rPr>
                <w:rFonts w:ascii="Calibri" w:eastAsia="Times New Roman" w:hAnsi="Calibri" w:cs="Calibri"/>
                <w:color w:val="000000"/>
                <w:sz w:val="22"/>
                <w:szCs w:val="22"/>
                <w:lang w:eastAsia="pl-PL" w:bidi="ar-SA"/>
              </w:rPr>
            </w:pPr>
          </w:p>
        </w:tc>
        <w:tc>
          <w:tcPr>
            <w:tcW w:w="960" w:type="dxa"/>
            <w:vMerge/>
            <w:tcBorders>
              <w:top w:val="single" w:sz="8" w:space="0" w:color="auto"/>
              <w:left w:val="single" w:sz="8" w:space="0" w:color="auto"/>
              <w:bottom w:val="single" w:sz="8" w:space="0" w:color="000000"/>
              <w:right w:val="single" w:sz="4" w:space="0" w:color="auto"/>
            </w:tcBorders>
            <w:vAlign w:val="center"/>
          </w:tcPr>
          <w:p w14:paraId="785C8376" w14:textId="77777777" w:rsidR="00E93D73" w:rsidRDefault="00E93D73">
            <w:pPr>
              <w:rPr>
                <w:rFonts w:ascii="Calibri" w:eastAsia="Times New Roman" w:hAnsi="Calibri" w:cs="Calibri"/>
                <w:color w:val="000000"/>
                <w:sz w:val="22"/>
                <w:szCs w:val="22"/>
                <w:lang w:eastAsia="pl-PL" w:bidi="ar-SA"/>
              </w:rPr>
            </w:pPr>
          </w:p>
        </w:tc>
        <w:tc>
          <w:tcPr>
            <w:tcW w:w="960" w:type="dxa"/>
            <w:vMerge/>
            <w:tcBorders>
              <w:top w:val="single" w:sz="8" w:space="0" w:color="auto"/>
              <w:left w:val="single" w:sz="4" w:space="0" w:color="auto"/>
              <w:bottom w:val="single" w:sz="8" w:space="0" w:color="000000"/>
              <w:right w:val="single" w:sz="4" w:space="0" w:color="auto"/>
            </w:tcBorders>
            <w:vAlign w:val="center"/>
          </w:tcPr>
          <w:p w14:paraId="102C3909" w14:textId="77777777" w:rsidR="00E93D73" w:rsidRDefault="00E93D73">
            <w:pPr>
              <w:rPr>
                <w:rFonts w:ascii="Calibri" w:eastAsia="Times New Roman" w:hAnsi="Calibri" w:cs="Calibri"/>
                <w:color w:val="000000"/>
                <w:sz w:val="22"/>
                <w:szCs w:val="22"/>
                <w:lang w:eastAsia="pl-PL" w:bidi="ar-SA"/>
              </w:rPr>
            </w:pPr>
          </w:p>
        </w:tc>
        <w:tc>
          <w:tcPr>
            <w:tcW w:w="1420" w:type="dxa"/>
            <w:vMerge w:val="restart"/>
            <w:tcBorders>
              <w:top w:val="none" w:sz="4" w:space="0" w:color="000000"/>
              <w:left w:val="none" w:sz="4" w:space="0" w:color="000000"/>
              <w:bottom w:val="single" w:sz="8" w:space="0" w:color="000000"/>
              <w:right w:val="none" w:sz="4" w:space="0" w:color="000000"/>
            </w:tcBorders>
            <w:shd w:val="clear" w:color="auto" w:fill="auto"/>
            <w:noWrap/>
            <w:vAlign w:val="bottom"/>
          </w:tcPr>
          <w:p w14:paraId="0B94C8CB" w14:textId="77777777" w:rsidR="00E93D73" w:rsidRDefault="00000000">
            <w:pPr>
              <w:jc w:val="cente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Planowane</w:t>
            </w:r>
          </w:p>
        </w:tc>
        <w:tc>
          <w:tcPr>
            <w:tcW w:w="150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65E7C1E6"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Niezrealizowane</w:t>
            </w:r>
          </w:p>
        </w:tc>
        <w:tc>
          <w:tcPr>
            <w:tcW w:w="78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7069091"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1217" w:type="dxa"/>
            <w:vMerge w:val="restart"/>
            <w:tcBorders>
              <w:top w:val="none" w:sz="4" w:space="0" w:color="000000"/>
              <w:left w:val="single" w:sz="4" w:space="0" w:color="auto"/>
              <w:bottom w:val="single" w:sz="8" w:space="0" w:color="000000"/>
              <w:right w:val="single" w:sz="8" w:space="0" w:color="auto"/>
            </w:tcBorders>
            <w:shd w:val="clear" w:color="auto" w:fill="auto"/>
            <w:noWrap/>
            <w:vAlign w:val="bottom"/>
          </w:tcPr>
          <w:p w14:paraId="21E4AF65" w14:textId="77777777" w:rsidR="00E93D73" w:rsidRDefault="00000000">
            <w:pPr>
              <w:jc w:val="cente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Zrealizowane</w:t>
            </w:r>
          </w:p>
        </w:tc>
      </w:tr>
      <w:tr w:rsidR="00E93D73" w14:paraId="6B81DBEE" w14:textId="77777777">
        <w:trPr>
          <w:trHeight w:val="315"/>
        </w:trPr>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18BA2809" w14:textId="77777777" w:rsidR="00E93D73" w:rsidRDefault="00E93D73">
            <w:pPr>
              <w:jc w:val="center"/>
              <w:rPr>
                <w:rFonts w:ascii="Calibri" w:eastAsia="Times New Roman" w:hAnsi="Calibri" w:cs="Calibri"/>
                <w:color w:val="000000"/>
                <w:sz w:val="22"/>
                <w:szCs w:val="22"/>
                <w:lang w:eastAsia="pl-PL" w:bidi="ar-SA"/>
              </w:rPr>
            </w:pPr>
          </w:p>
        </w:tc>
        <w:tc>
          <w:tcPr>
            <w:tcW w:w="960" w:type="dxa"/>
            <w:vMerge/>
            <w:tcBorders>
              <w:top w:val="single" w:sz="8" w:space="0" w:color="auto"/>
              <w:left w:val="single" w:sz="8" w:space="0" w:color="auto"/>
              <w:bottom w:val="single" w:sz="8" w:space="0" w:color="000000"/>
              <w:right w:val="single" w:sz="4" w:space="0" w:color="auto"/>
            </w:tcBorders>
            <w:vAlign w:val="center"/>
          </w:tcPr>
          <w:p w14:paraId="389EB26B" w14:textId="77777777" w:rsidR="00E93D73" w:rsidRDefault="00E93D73">
            <w:pPr>
              <w:rPr>
                <w:rFonts w:ascii="Calibri" w:eastAsia="Times New Roman" w:hAnsi="Calibri" w:cs="Calibri"/>
                <w:color w:val="000000"/>
                <w:sz w:val="22"/>
                <w:szCs w:val="22"/>
                <w:lang w:eastAsia="pl-PL" w:bidi="ar-SA"/>
              </w:rPr>
            </w:pPr>
          </w:p>
        </w:tc>
        <w:tc>
          <w:tcPr>
            <w:tcW w:w="960" w:type="dxa"/>
            <w:vMerge/>
            <w:tcBorders>
              <w:top w:val="single" w:sz="8" w:space="0" w:color="auto"/>
              <w:left w:val="single" w:sz="4" w:space="0" w:color="auto"/>
              <w:bottom w:val="single" w:sz="8" w:space="0" w:color="000000"/>
              <w:right w:val="single" w:sz="4" w:space="0" w:color="auto"/>
            </w:tcBorders>
            <w:vAlign w:val="center"/>
          </w:tcPr>
          <w:p w14:paraId="3B2F81D9" w14:textId="77777777" w:rsidR="00E93D73" w:rsidRDefault="00E93D73">
            <w:pPr>
              <w:rPr>
                <w:rFonts w:ascii="Calibri" w:eastAsia="Times New Roman" w:hAnsi="Calibri" w:cs="Calibri"/>
                <w:color w:val="000000"/>
                <w:sz w:val="22"/>
                <w:szCs w:val="22"/>
                <w:lang w:eastAsia="pl-PL" w:bidi="ar-SA"/>
              </w:rPr>
            </w:pPr>
          </w:p>
        </w:tc>
        <w:tc>
          <w:tcPr>
            <w:tcW w:w="1420" w:type="dxa"/>
            <w:vMerge/>
            <w:tcBorders>
              <w:top w:val="none" w:sz="4" w:space="0" w:color="000000"/>
              <w:left w:val="none" w:sz="4" w:space="0" w:color="000000"/>
              <w:bottom w:val="single" w:sz="8" w:space="0" w:color="000000"/>
              <w:right w:val="none" w:sz="4" w:space="0" w:color="000000"/>
            </w:tcBorders>
            <w:vAlign w:val="center"/>
          </w:tcPr>
          <w:p w14:paraId="2895268B" w14:textId="77777777" w:rsidR="00E93D73" w:rsidRDefault="00E93D73">
            <w:pPr>
              <w:rPr>
                <w:rFonts w:ascii="Calibri" w:eastAsia="Times New Roman" w:hAnsi="Calibri" w:cs="Calibri"/>
                <w:color w:val="000000"/>
                <w:sz w:val="22"/>
                <w:szCs w:val="22"/>
                <w:lang w:eastAsia="pl-PL" w:bidi="ar-SA"/>
              </w:rPr>
            </w:pPr>
          </w:p>
        </w:tc>
        <w:tc>
          <w:tcPr>
            <w:tcW w:w="1503" w:type="dxa"/>
            <w:tcBorders>
              <w:top w:val="none" w:sz="4" w:space="0" w:color="000000"/>
              <w:left w:val="single" w:sz="4" w:space="0" w:color="auto"/>
              <w:bottom w:val="single" w:sz="8" w:space="0" w:color="auto"/>
              <w:right w:val="none" w:sz="4" w:space="0" w:color="000000"/>
            </w:tcBorders>
            <w:shd w:val="clear" w:color="auto" w:fill="auto"/>
            <w:noWrap/>
            <w:vAlign w:val="bottom"/>
          </w:tcPr>
          <w:p w14:paraId="7CF46B9F"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od godz.</w:t>
            </w:r>
          </w:p>
        </w:tc>
        <w:tc>
          <w:tcPr>
            <w:tcW w:w="789" w:type="dxa"/>
            <w:tcBorders>
              <w:top w:val="none" w:sz="4" w:space="0" w:color="000000"/>
              <w:left w:val="single" w:sz="4" w:space="0" w:color="auto"/>
              <w:bottom w:val="single" w:sz="8" w:space="0" w:color="auto"/>
              <w:right w:val="single" w:sz="4" w:space="0" w:color="auto"/>
            </w:tcBorders>
            <w:shd w:val="clear" w:color="auto" w:fill="auto"/>
            <w:noWrap/>
            <w:vAlign w:val="bottom"/>
          </w:tcPr>
          <w:p w14:paraId="47D1BDC1"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do godz.</w:t>
            </w:r>
          </w:p>
        </w:tc>
        <w:tc>
          <w:tcPr>
            <w:tcW w:w="1217" w:type="dxa"/>
            <w:vMerge/>
            <w:tcBorders>
              <w:top w:val="none" w:sz="4" w:space="0" w:color="000000"/>
              <w:left w:val="single" w:sz="4" w:space="0" w:color="auto"/>
              <w:bottom w:val="single" w:sz="8" w:space="0" w:color="000000"/>
              <w:right w:val="single" w:sz="8" w:space="0" w:color="auto"/>
            </w:tcBorders>
            <w:vAlign w:val="center"/>
          </w:tcPr>
          <w:p w14:paraId="54696CDA" w14:textId="77777777" w:rsidR="00E93D73" w:rsidRDefault="00E93D73">
            <w:pPr>
              <w:rPr>
                <w:rFonts w:ascii="Calibri" w:eastAsia="Times New Roman" w:hAnsi="Calibri" w:cs="Calibri"/>
                <w:color w:val="000000"/>
                <w:sz w:val="22"/>
                <w:szCs w:val="22"/>
                <w:lang w:eastAsia="pl-PL" w:bidi="ar-SA"/>
              </w:rPr>
            </w:pPr>
          </w:p>
        </w:tc>
      </w:tr>
      <w:tr w:rsidR="00E93D73" w14:paraId="26670791" w14:textId="77777777">
        <w:trPr>
          <w:trHeight w:val="300"/>
        </w:trPr>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6FDF3983" w14:textId="77777777" w:rsidR="00E93D73" w:rsidRDefault="00E93D73">
            <w:pPr>
              <w:rPr>
                <w:rFonts w:ascii="Calibri" w:eastAsia="Times New Roman" w:hAnsi="Calibri" w:cs="Calibri"/>
                <w:color w:val="000000"/>
                <w:sz w:val="22"/>
                <w:szCs w:val="22"/>
                <w:lang w:eastAsia="pl-PL" w:bidi="ar-SA"/>
              </w:rPr>
            </w:pPr>
          </w:p>
        </w:tc>
        <w:tc>
          <w:tcPr>
            <w:tcW w:w="960" w:type="dxa"/>
            <w:tcBorders>
              <w:top w:val="none" w:sz="4" w:space="0" w:color="000000"/>
              <w:left w:val="single" w:sz="8" w:space="0" w:color="auto"/>
              <w:bottom w:val="none" w:sz="4" w:space="0" w:color="000000"/>
              <w:right w:val="single" w:sz="4" w:space="0" w:color="auto"/>
            </w:tcBorders>
            <w:shd w:val="clear" w:color="auto" w:fill="auto"/>
            <w:noWrap/>
            <w:vAlign w:val="bottom"/>
          </w:tcPr>
          <w:p w14:paraId="61AE40C3"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960" w:type="dxa"/>
            <w:tcBorders>
              <w:top w:val="none" w:sz="4" w:space="0" w:color="000000"/>
              <w:left w:val="none" w:sz="4" w:space="0" w:color="000000"/>
              <w:bottom w:val="none" w:sz="4" w:space="0" w:color="000000"/>
              <w:right w:val="single" w:sz="4" w:space="0" w:color="auto"/>
            </w:tcBorders>
            <w:shd w:val="clear" w:color="auto" w:fill="auto"/>
            <w:noWrap/>
            <w:vAlign w:val="bottom"/>
          </w:tcPr>
          <w:p w14:paraId="74F76183"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1420" w:type="dxa"/>
            <w:tcBorders>
              <w:top w:val="none" w:sz="4" w:space="0" w:color="000000"/>
              <w:left w:val="none" w:sz="4" w:space="0" w:color="000000"/>
              <w:bottom w:val="none" w:sz="4" w:space="0" w:color="000000"/>
              <w:right w:val="single" w:sz="4" w:space="0" w:color="auto"/>
            </w:tcBorders>
            <w:shd w:val="clear" w:color="auto" w:fill="auto"/>
            <w:noWrap/>
            <w:vAlign w:val="bottom"/>
          </w:tcPr>
          <w:p w14:paraId="5164D547"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1503" w:type="dxa"/>
            <w:tcBorders>
              <w:top w:val="none" w:sz="4" w:space="0" w:color="000000"/>
              <w:left w:val="none" w:sz="4" w:space="0" w:color="000000"/>
              <w:bottom w:val="none" w:sz="4" w:space="0" w:color="000000"/>
              <w:right w:val="none" w:sz="4" w:space="0" w:color="000000"/>
            </w:tcBorders>
            <w:shd w:val="clear" w:color="auto" w:fill="auto"/>
            <w:noWrap/>
            <w:vAlign w:val="bottom"/>
          </w:tcPr>
          <w:p w14:paraId="2456D3D8"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789" w:type="dxa"/>
            <w:tcBorders>
              <w:top w:val="none" w:sz="4" w:space="0" w:color="000000"/>
              <w:left w:val="single" w:sz="4" w:space="0" w:color="auto"/>
              <w:bottom w:val="none" w:sz="4" w:space="0" w:color="000000"/>
              <w:right w:val="single" w:sz="4" w:space="0" w:color="auto"/>
            </w:tcBorders>
            <w:shd w:val="clear" w:color="auto" w:fill="auto"/>
            <w:noWrap/>
            <w:vAlign w:val="bottom"/>
          </w:tcPr>
          <w:p w14:paraId="3209D126"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1217" w:type="dxa"/>
            <w:tcBorders>
              <w:top w:val="none" w:sz="4" w:space="0" w:color="000000"/>
              <w:left w:val="none" w:sz="4" w:space="0" w:color="000000"/>
              <w:bottom w:val="none" w:sz="4" w:space="0" w:color="000000"/>
              <w:right w:val="single" w:sz="8" w:space="0" w:color="auto"/>
            </w:tcBorders>
            <w:shd w:val="clear" w:color="auto" w:fill="auto"/>
            <w:noWrap/>
            <w:vAlign w:val="bottom"/>
          </w:tcPr>
          <w:p w14:paraId="3DA963D0"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r>
      <w:tr w:rsidR="00E93D73" w14:paraId="60A72927" w14:textId="77777777">
        <w:trPr>
          <w:trHeight w:val="300"/>
        </w:trPr>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599A19D2" w14:textId="77777777" w:rsidR="00E93D73" w:rsidRDefault="00E93D73">
            <w:pPr>
              <w:rPr>
                <w:rFonts w:ascii="Calibri" w:eastAsia="Times New Roman" w:hAnsi="Calibri" w:cs="Calibri"/>
                <w:color w:val="000000"/>
                <w:sz w:val="22"/>
                <w:szCs w:val="22"/>
                <w:lang w:eastAsia="pl-PL" w:bidi="ar-SA"/>
              </w:rPr>
            </w:pPr>
          </w:p>
        </w:tc>
        <w:tc>
          <w:tcPr>
            <w:tcW w:w="960" w:type="dxa"/>
            <w:tcBorders>
              <w:top w:val="none" w:sz="4" w:space="0" w:color="000000"/>
              <w:left w:val="single" w:sz="8" w:space="0" w:color="auto"/>
              <w:bottom w:val="none" w:sz="4" w:space="0" w:color="000000"/>
              <w:right w:val="single" w:sz="4" w:space="0" w:color="auto"/>
            </w:tcBorders>
            <w:shd w:val="clear" w:color="auto" w:fill="auto"/>
            <w:noWrap/>
            <w:vAlign w:val="bottom"/>
          </w:tcPr>
          <w:p w14:paraId="07DD6675"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960" w:type="dxa"/>
            <w:tcBorders>
              <w:top w:val="none" w:sz="4" w:space="0" w:color="000000"/>
              <w:left w:val="none" w:sz="4" w:space="0" w:color="000000"/>
              <w:bottom w:val="none" w:sz="4" w:space="0" w:color="000000"/>
              <w:right w:val="single" w:sz="4" w:space="0" w:color="auto"/>
            </w:tcBorders>
            <w:shd w:val="clear" w:color="auto" w:fill="auto"/>
            <w:noWrap/>
            <w:vAlign w:val="bottom"/>
          </w:tcPr>
          <w:p w14:paraId="53B04FD3"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1420" w:type="dxa"/>
            <w:tcBorders>
              <w:top w:val="none" w:sz="4" w:space="0" w:color="000000"/>
              <w:left w:val="none" w:sz="4" w:space="0" w:color="000000"/>
              <w:bottom w:val="none" w:sz="4" w:space="0" w:color="000000"/>
              <w:right w:val="single" w:sz="4" w:space="0" w:color="auto"/>
            </w:tcBorders>
            <w:shd w:val="clear" w:color="auto" w:fill="auto"/>
            <w:noWrap/>
            <w:vAlign w:val="bottom"/>
          </w:tcPr>
          <w:p w14:paraId="2DF329C5"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1503" w:type="dxa"/>
            <w:tcBorders>
              <w:top w:val="none" w:sz="4" w:space="0" w:color="000000"/>
              <w:left w:val="none" w:sz="4" w:space="0" w:color="000000"/>
              <w:bottom w:val="none" w:sz="4" w:space="0" w:color="000000"/>
              <w:right w:val="none" w:sz="4" w:space="0" w:color="000000"/>
            </w:tcBorders>
            <w:shd w:val="clear" w:color="auto" w:fill="auto"/>
            <w:noWrap/>
            <w:vAlign w:val="bottom"/>
          </w:tcPr>
          <w:p w14:paraId="6496356B"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789" w:type="dxa"/>
            <w:tcBorders>
              <w:top w:val="none" w:sz="4" w:space="0" w:color="000000"/>
              <w:left w:val="single" w:sz="4" w:space="0" w:color="auto"/>
              <w:bottom w:val="none" w:sz="4" w:space="0" w:color="000000"/>
              <w:right w:val="single" w:sz="4" w:space="0" w:color="auto"/>
            </w:tcBorders>
            <w:shd w:val="clear" w:color="auto" w:fill="auto"/>
            <w:noWrap/>
            <w:vAlign w:val="bottom"/>
          </w:tcPr>
          <w:p w14:paraId="718C3551"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1217" w:type="dxa"/>
            <w:tcBorders>
              <w:top w:val="none" w:sz="4" w:space="0" w:color="000000"/>
              <w:left w:val="none" w:sz="4" w:space="0" w:color="000000"/>
              <w:bottom w:val="none" w:sz="4" w:space="0" w:color="000000"/>
              <w:right w:val="single" w:sz="8" w:space="0" w:color="auto"/>
            </w:tcBorders>
            <w:shd w:val="clear" w:color="auto" w:fill="auto"/>
            <w:noWrap/>
            <w:vAlign w:val="bottom"/>
          </w:tcPr>
          <w:p w14:paraId="2AE65066"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r>
      <w:tr w:rsidR="00E93D73" w14:paraId="57934CBA" w14:textId="77777777">
        <w:trPr>
          <w:trHeight w:val="300"/>
        </w:trPr>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07E29DAE" w14:textId="77777777" w:rsidR="00E93D73" w:rsidRDefault="00E93D73">
            <w:pPr>
              <w:rPr>
                <w:rFonts w:ascii="Calibri" w:eastAsia="Times New Roman" w:hAnsi="Calibri" w:cs="Calibri"/>
                <w:color w:val="000000"/>
                <w:sz w:val="22"/>
                <w:szCs w:val="22"/>
                <w:lang w:eastAsia="pl-PL" w:bidi="ar-SA"/>
              </w:rPr>
            </w:pPr>
          </w:p>
        </w:tc>
        <w:tc>
          <w:tcPr>
            <w:tcW w:w="960" w:type="dxa"/>
            <w:tcBorders>
              <w:top w:val="none" w:sz="4" w:space="0" w:color="000000"/>
              <w:left w:val="single" w:sz="8" w:space="0" w:color="auto"/>
              <w:bottom w:val="none" w:sz="4" w:space="0" w:color="000000"/>
              <w:right w:val="single" w:sz="4" w:space="0" w:color="auto"/>
            </w:tcBorders>
            <w:shd w:val="clear" w:color="auto" w:fill="auto"/>
            <w:noWrap/>
            <w:vAlign w:val="bottom"/>
          </w:tcPr>
          <w:p w14:paraId="1BC7CDE4"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960" w:type="dxa"/>
            <w:tcBorders>
              <w:top w:val="none" w:sz="4" w:space="0" w:color="000000"/>
              <w:left w:val="none" w:sz="4" w:space="0" w:color="000000"/>
              <w:bottom w:val="none" w:sz="4" w:space="0" w:color="000000"/>
              <w:right w:val="single" w:sz="4" w:space="0" w:color="auto"/>
            </w:tcBorders>
            <w:shd w:val="clear" w:color="auto" w:fill="auto"/>
            <w:noWrap/>
            <w:vAlign w:val="bottom"/>
          </w:tcPr>
          <w:p w14:paraId="5B3267B6"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1420" w:type="dxa"/>
            <w:tcBorders>
              <w:top w:val="none" w:sz="4" w:space="0" w:color="000000"/>
              <w:left w:val="none" w:sz="4" w:space="0" w:color="000000"/>
              <w:bottom w:val="none" w:sz="4" w:space="0" w:color="000000"/>
              <w:right w:val="single" w:sz="4" w:space="0" w:color="auto"/>
            </w:tcBorders>
            <w:shd w:val="clear" w:color="auto" w:fill="auto"/>
            <w:noWrap/>
            <w:vAlign w:val="bottom"/>
          </w:tcPr>
          <w:p w14:paraId="37C1A0B0"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1503" w:type="dxa"/>
            <w:tcBorders>
              <w:top w:val="none" w:sz="4" w:space="0" w:color="000000"/>
              <w:left w:val="none" w:sz="4" w:space="0" w:color="000000"/>
              <w:bottom w:val="none" w:sz="4" w:space="0" w:color="000000"/>
              <w:right w:val="none" w:sz="4" w:space="0" w:color="000000"/>
            </w:tcBorders>
            <w:shd w:val="clear" w:color="auto" w:fill="auto"/>
            <w:noWrap/>
            <w:vAlign w:val="bottom"/>
          </w:tcPr>
          <w:p w14:paraId="1A3E452D"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789" w:type="dxa"/>
            <w:tcBorders>
              <w:top w:val="none" w:sz="4" w:space="0" w:color="000000"/>
              <w:left w:val="single" w:sz="4" w:space="0" w:color="auto"/>
              <w:bottom w:val="none" w:sz="4" w:space="0" w:color="000000"/>
              <w:right w:val="single" w:sz="4" w:space="0" w:color="auto"/>
            </w:tcBorders>
            <w:shd w:val="clear" w:color="auto" w:fill="auto"/>
            <w:noWrap/>
            <w:vAlign w:val="bottom"/>
          </w:tcPr>
          <w:p w14:paraId="61F07C87"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1217" w:type="dxa"/>
            <w:tcBorders>
              <w:top w:val="none" w:sz="4" w:space="0" w:color="000000"/>
              <w:left w:val="none" w:sz="4" w:space="0" w:color="000000"/>
              <w:bottom w:val="none" w:sz="4" w:space="0" w:color="000000"/>
              <w:right w:val="single" w:sz="8" w:space="0" w:color="auto"/>
            </w:tcBorders>
            <w:shd w:val="clear" w:color="auto" w:fill="auto"/>
            <w:noWrap/>
            <w:vAlign w:val="bottom"/>
          </w:tcPr>
          <w:p w14:paraId="61E63530"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r>
      <w:tr w:rsidR="00E93D73" w14:paraId="79E60803" w14:textId="77777777">
        <w:trPr>
          <w:trHeight w:val="300"/>
        </w:trPr>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48F350B0" w14:textId="77777777" w:rsidR="00E93D73" w:rsidRDefault="00E93D73">
            <w:pPr>
              <w:rPr>
                <w:rFonts w:ascii="Calibri" w:eastAsia="Times New Roman" w:hAnsi="Calibri" w:cs="Calibri"/>
                <w:color w:val="000000"/>
                <w:sz w:val="22"/>
                <w:szCs w:val="22"/>
                <w:lang w:eastAsia="pl-PL" w:bidi="ar-SA"/>
              </w:rPr>
            </w:pPr>
          </w:p>
        </w:tc>
        <w:tc>
          <w:tcPr>
            <w:tcW w:w="960" w:type="dxa"/>
            <w:tcBorders>
              <w:top w:val="none" w:sz="4" w:space="0" w:color="000000"/>
              <w:left w:val="single" w:sz="8" w:space="0" w:color="auto"/>
              <w:bottom w:val="none" w:sz="4" w:space="0" w:color="000000"/>
              <w:right w:val="single" w:sz="4" w:space="0" w:color="auto"/>
            </w:tcBorders>
            <w:shd w:val="clear" w:color="auto" w:fill="auto"/>
            <w:noWrap/>
            <w:vAlign w:val="bottom"/>
          </w:tcPr>
          <w:p w14:paraId="396B56F7"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960" w:type="dxa"/>
            <w:tcBorders>
              <w:top w:val="none" w:sz="4" w:space="0" w:color="000000"/>
              <w:left w:val="none" w:sz="4" w:space="0" w:color="000000"/>
              <w:bottom w:val="none" w:sz="4" w:space="0" w:color="000000"/>
              <w:right w:val="single" w:sz="4" w:space="0" w:color="auto"/>
            </w:tcBorders>
            <w:shd w:val="clear" w:color="auto" w:fill="auto"/>
            <w:noWrap/>
            <w:vAlign w:val="bottom"/>
          </w:tcPr>
          <w:p w14:paraId="65F41234"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1420" w:type="dxa"/>
            <w:tcBorders>
              <w:top w:val="none" w:sz="4" w:space="0" w:color="000000"/>
              <w:left w:val="none" w:sz="4" w:space="0" w:color="000000"/>
              <w:bottom w:val="none" w:sz="4" w:space="0" w:color="000000"/>
              <w:right w:val="single" w:sz="4" w:space="0" w:color="auto"/>
            </w:tcBorders>
            <w:shd w:val="clear" w:color="auto" w:fill="auto"/>
            <w:noWrap/>
            <w:vAlign w:val="bottom"/>
          </w:tcPr>
          <w:p w14:paraId="5F6B31E0"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1503" w:type="dxa"/>
            <w:tcBorders>
              <w:top w:val="none" w:sz="4" w:space="0" w:color="000000"/>
              <w:left w:val="none" w:sz="4" w:space="0" w:color="000000"/>
              <w:bottom w:val="none" w:sz="4" w:space="0" w:color="000000"/>
              <w:right w:val="none" w:sz="4" w:space="0" w:color="000000"/>
            </w:tcBorders>
            <w:shd w:val="clear" w:color="auto" w:fill="auto"/>
            <w:noWrap/>
            <w:vAlign w:val="bottom"/>
          </w:tcPr>
          <w:p w14:paraId="2E65482D"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789" w:type="dxa"/>
            <w:tcBorders>
              <w:top w:val="none" w:sz="4" w:space="0" w:color="000000"/>
              <w:left w:val="single" w:sz="4" w:space="0" w:color="auto"/>
              <w:bottom w:val="none" w:sz="4" w:space="0" w:color="000000"/>
              <w:right w:val="single" w:sz="4" w:space="0" w:color="auto"/>
            </w:tcBorders>
            <w:shd w:val="clear" w:color="auto" w:fill="auto"/>
            <w:noWrap/>
            <w:vAlign w:val="bottom"/>
          </w:tcPr>
          <w:p w14:paraId="7E8EAC1A"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1217" w:type="dxa"/>
            <w:tcBorders>
              <w:top w:val="none" w:sz="4" w:space="0" w:color="000000"/>
              <w:left w:val="none" w:sz="4" w:space="0" w:color="000000"/>
              <w:bottom w:val="none" w:sz="4" w:space="0" w:color="000000"/>
              <w:right w:val="single" w:sz="8" w:space="0" w:color="auto"/>
            </w:tcBorders>
            <w:shd w:val="clear" w:color="auto" w:fill="auto"/>
            <w:noWrap/>
            <w:vAlign w:val="bottom"/>
          </w:tcPr>
          <w:p w14:paraId="426D65C5"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r>
      <w:tr w:rsidR="00E93D73" w14:paraId="5C817B85" w14:textId="77777777">
        <w:trPr>
          <w:trHeight w:val="300"/>
        </w:trPr>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08CE45F1" w14:textId="77777777" w:rsidR="00E93D73" w:rsidRDefault="00E93D73">
            <w:pPr>
              <w:rPr>
                <w:rFonts w:ascii="Calibri" w:eastAsia="Times New Roman" w:hAnsi="Calibri" w:cs="Calibri"/>
                <w:color w:val="000000"/>
                <w:sz w:val="22"/>
                <w:szCs w:val="22"/>
                <w:lang w:eastAsia="pl-PL" w:bidi="ar-SA"/>
              </w:rPr>
            </w:pPr>
          </w:p>
        </w:tc>
        <w:tc>
          <w:tcPr>
            <w:tcW w:w="960" w:type="dxa"/>
            <w:tcBorders>
              <w:top w:val="none" w:sz="4" w:space="0" w:color="000000"/>
              <w:left w:val="single" w:sz="8" w:space="0" w:color="auto"/>
              <w:bottom w:val="none" w:sz="4" w:space="0" w:color="000000"/>
              <w:right w:val="single" w:sz="4" w:space="0" w:color="auto"/>
            </w:tcBorders>
            <w:shd w:val="clear" w:color="auto" w:fill="auto"/>
            <w:noWrap/>
            <w:vAlign w:val="bottom"/>
          </w:tcPr>
          <w:p w14:paraId="6C5DE2EC"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960" w:type="dxa"/>
            <w:tcBorders>
              <w:top w:val="none" w:sz="4" w:space="0" w:color="000000"/>
              <w:left w:val="none" w:sz="4" w:space="0" w:color="000000"/>
              <w:bottom w:val="none" w:sz="4" w:space="0" w:color="000000"/>
              <w:right w:val="single" w:sz="4" w:space="0" w:color="auto"/>
            </w:tcBorders>
            <w:shd w:val="clear" w:color="auto" w:fill="auto"/>
            <w:noWrap/>
            <w:vAlign w:val="bottom"/>
          </w:tcPr>
          <w:p w14:paraId="68D776A9"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1420" w:type="dxa"/>
            <w:tcBorders>
              <w:top w:val="none" w:sz="4" w:space="0" w:color="000000"/>
              <w:left w:val="none" w:sz="4" w:space="0" w:color="000000"/>
              <w:bottom w:val="none" w:sz="4" w:space="0" w:color="000000"/>
              <w:right w:val="single" w:sz="4" w:space="0" w:color="auto"/>
            </w:tcBorders>
            <w:shd w:val="clear" w:color="auto" w:fill="auto"/>
            <w:noWrap/>
            <w:vAlign w:val="bottom"/>
          </w:tcPr>
          <w:p w14:paraId="2CF02636"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1503" w:type="dxa"/>
            <w:tcBorders>
              <w:top w:val="none" w:sz="4" w:space="0" w:color="000000"/>
              <w:left w:val="none" w:sz="4" w:space="0" w:color="000000"/>
              <w:bottom w:val="none" w:sz="4" w:space="0" w:color="000000"/>
              <w:right w:val="none" w:sz="4" w:space="0" w:color="000000"/>
            </w:tcBorders>
            <w:shd w:val="clear" w:color="auto" w:fill="auto"/>
            <w:noWrap/>
            <w:vAlign w:val="bottom"/>
          </w:tcPr>
          <w:p w14:paraId="13F69FEA"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789" w:type="dxa"/>
            <w:tcBorders>
              <w:top w:val="none" w:sz="4" w:space="0" w:color="000000"/>
              <w:left w:val="single" w:sz="4" w:space="0" w:color="auto"/>
              <w:bottom w:val="none" w:sz="4" w:space="0" w:color="000000"/>
              <w:right w:val="single" w:sz="4" w:space="0" w:color="auto"/>
            </w:tcBorders>
            <w:shd w:val="clear" w:color="auto" w:fill="auto"/>
            <w:noWrap/>
            <w:vAlign w:val="bottom"/>
          </w:tcPr>
          <w:p w14:paraId="7761939E"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1217" w:type="dxa"/>
            <w:tcBorders>
              <w:top w:val="none" w:sz="4" w:space="0" w:color="000000"/>
              <w:left w:val="none" w:sz="4" w:space="0" w:color="000000"/>
              <w:bottom w:val="none" w:sz="4" w:space="0" w:color="000000"/>
              <w:right w:val="single" w:sz="8" w:space="0" w:color="auto"/>
            </w:tcBorders>
            <w:shd w:val="clear" w:color="auto" w:fill="auto"/>
            <w:noWrap/>
            <w:vAlign w:val="bottom"/>
          </w:tcPr>
          <w:p w14:paraId="75691CC4"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r>
      <w:tr w:rsidR="00E93D73" w14:paraId="2739166E" w14:textId="77777777">
        <w:trPr>
          <w:trHeight w:val="300"/>
        </w:trPr>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6E6C81F1" w14:textId="77777777" w:rsidR="00E93D73" w:rsidRDefault="00E93D73">
            <w:pPr>
              <w:rPr>
                <w:rFonts w:ascii="Calibri" w:eastAsia="Times New Roman" w:hAnsi="Calibri" w:cs="Calibri"/>
                <w:color w:val="000000"/>
                <w:sz w:val="22"/>
                <w:szCs w:val="22"/>
                <w:lang w:eastAsia="pl-PL" w:bidi="ar-SA"/>
              </w:rPr>
            </w:pPr>
          </w:p>
        </w:tc>
        <w:tc>
          <w:tcPr>
            <w:tcW w:w="960" w:type="dxa"/>
            <w:tcBorders>
              <w:top w:val="none" w:sz="4" w:space="0" w:color="000000"/>
              <w:left w:val="single" w:sz="8" w:space="0" w:color="auto"/>
              <w:bottom w:val="none" w:sz="4" w:space="0" w:color="000000"/>
              <w:right w:val="single" w:sz="4" w:space="0" w:color="auto"/>
            </w:tcBorders>
            <w:shd w:val="clear" w:color="auto" w:fill="auto"/>
            <w:noWrap/>
            <w:vAlign w:val="bottom"/>
          </w:tcPr>
          <w:p w14:paraId="53C1F894"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960" w:type="dxa"/>
            <w:tcBorders>
              <w:top w:val="none" w:sz="4" w:space="0" w:color="000000"/>
              <w:left w:val="none" w:sz="4" w:space="0" w:color="000000"/>
              <w:bottom w:val="none" w:sz="4" w:space="0" w:color="000000"/>
              <w:right w:val="single" w:sz="4" w:space="0" w:color="auto"/>
            </w:tcBorders>
            <w:shd w:val="clear" w:color="auto" w:fill="auto"/>
            <w:noWrap/>
            <w:vAlign w:val="bottom"/>
          </w:tcPr>
          <w:p w14:paraId="536A33AF"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1420" w:type="dxa"/>
            <w:tcBorders>
              <w:top w:val="none" w:sz="4" w:space="0" w:color="000000"/>
              <w:left w:val="none" w:sz="4" w:space="0" w:color="000000"/>
              <w:bottom w:val="none" w:sz="4" w:space="0" w:color="000000"/>
              <w:right w:val="single" w:sz="4" w:space="0" w:color="auto"/>
            </w:tcBorders>
            <w:shd w:val="clear" w:color="auto" w:fill="auto"/>
            <w:noWrap/>
            <w:vAlign w:val="bottom"/>
          </w:tcPr>
          <w:p w14:paraId="2C4DAC53"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1503" w:type="dxa"/>
            <w:tcBorders>
              <w:top w:val="none" w:sz="4" w:space="0" w:color="000000"/>
              <w:left w:val="none" w:sz="4" w:space="0" w:color="000000"/>
              <w:bottom w:val="none" w:sz="4" w:space="0" w:color="000000"/>
              <w:right w:val="none" w:sz="4" w:space="0" w:color="000000"/>
            </w:tcBorders>
            <w:shd w:val="clear" w:color="auto" w:fill="auto"/>
            <w:noWrap/>
            <w:vAlign w:val="bottom"/>
          </w:tcPr>
          <w:p w14:paraId="3AD8A745"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789" w:type="dxa"/>
            <w:tcBorders>
              <w:top w:val="none" w:sz="4" w:space="0" w:color="000000"/>
              <w:left w:val="single" w:sz="4" w:space="0" w:color="auto"/>
              <w:bottom w:val="none" w:sz="4" w:space="0" w:color="000000"/>
              <w:right w:val="single" w:sz="4" w:space="0" w:color="auto"/>
            </w:tcBorders>
            <w:shd w:val="clear" w:color="auto" w:fill="auto"/>
            <w:noWrap/>
            <w:vAlign w:val="bottom"/>
          </w:tcPr>
          <w:p w14:paraId="2495E7F9"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1217" w:type="dxa"/>
            <w:tcBorders>
              <w:top w:val="none" w:sz="4" w:space="0" w:color="000000"/>
              <w:left w:val="none" w:sz="4" w:space="0" w:color="000000"/>
              <w:bottom w:val="none" w:sz="4" w:space="0" w:color="000000"/>
              <w:right w:val="single" w:sz="8" w:space="0" w:color="auto"/>
            </w:tcBorders>
            <w:shd w:val="clear" w:color="auto" w:fill="auto"/>
            <w:noWrap/>
            <w:vAlign w:val="bottom"/>
          </w:tcPr>
          <w:p w14:paraId="25F0F022"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r>
      <w:tr w:rsidR="00E93D73" w14:paraId="2EE2AEFC" w14:textId="77777777">
        <w:trPr>
          <w:trHeight w:val="300"/>
        </w:trPr>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541E37C7" w14:textId="77777777" w:rsidR="00E93D73" w:rsidRDefault="00E93D73">
            <w:pPr>
              <w:rPr>
                <w:rFonts w:ascii="Calibri" w:eastAsia="Times New Roman" w:hAnsi="Calibri" w:cs="Calibri"/>
                <w:color w:val="000000"/>
                <w:sz w:val="22"/>
                <w:szCs w:val="22"/>
                <w:lang w:eastAsia="pl-PL" w:bidi="ar-SA"/>
              </w:rPr>
            </w:pPr>
          </w:p>
        </w:tc>
        <w:tc>
          <w:tcPr>
            <w:tcW w:w="960" w:type="dxa"/>
            <w:tcBorders>
              <w:top w:val="none" w:sz="4" w:space="0" w:color="000000"/>
              <w:left w:val="single" w:sz="8" w:space="0" w:color="auto"/>
              <w:bottom w:val="none" w:sz="4" w:space="0" w:color="000000"/>
              <w:right w:val="single" w:sz="4" w:space="0" w:color="auto"/>
            </w:tcBorders>
            <w:shd w:val="clear" w:color="auto" w:fill="auto"/>
            <w:noWrap/>
            <w:vAlign w:val="bottom"/>
          </w:tcPr>
          <w:p w14:paraId="264EA184"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960" w:type="dxa"/>
            <w:tcBorders>
              <w:top w:val="none" w:sz="4" w:space="0" w:color="000000"/>
              <w:left w:val="none" w:sz="4" w:space="0" w:color="000000"/>
              <w:bottom w:val="none" w:sz="4" w:space="0" w:color="000000"/>
              <w:right w:val="single" w:sz="4" w:space="0" w:color="auto"/>
            </w:tcBorders>
            <w:shd w:val="clear" w:color="auto" w:fill="auto"/>
            <w:noWrap/>
            <w:vAlign w:val="bottom"/>
          </w:tcPr>
          <w:p w14:paraId="3196FEB9"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1420" w:type="dxa"/>
            <w:tcBorders>
              <w:top w:val="none" w:sz="4" w:space="0" w:color="000000"/>
              <w:left w:val="none" w:sz="4" w:space="0" w:color="000000"/>
              <w:bottom w:val="none" w:sz="4" w:space="0" w:color="000000"/>
              <w:right w:val="single" w:sz="4" w:space="0" w:color="auto"/>
            </w:tcBorders>
            <w:shd w:val="clear" w:color="auto" w:fill="auto"/>
            <w:noWrap/>
            <w:vAlign w:val="bottom"/>
          </w:tcPr>
          <w:p w14:paraId="08B6DAC6"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1503" w:type="dxa"/>
            <w:tcBorders>
              <w:top w:val="none" w:sz="4" w:space="0" w:color="000000"/>
              <w:left w:val="none" w:sz="4" w:space="0" w:color="000000"/>
              <w:bottom w:val="none" w:sz="4" w:space="0" w:color="000000"/>
              <w:right w:val="none" w:sz="4" w:space="0" w:color="000000"/>
            </w:tcBorders>
            <w:shd w:val="clear" w:color="auto" w:fill="auto"/>
            <w:noWrap/>
            <w:vAlign w:val="bottom"/>
          </w:tcPr>
          <w:p w14:paraId="69F3900E"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789" w:type="dxa"/>
            <w:tcBorders>
              <w:top w:val="none" w:sz="4" w:space="0" w:color="000000"/>
              <w:left w:val="single" w:sz="4" w:space="0" w:color="auto"/>
              <w:bottom w:val="none" w:sz="4" w:space="0" w:color="000000"/>
              <w:right w:val="single" w:sz="4" w:space="0" w:color="auto"/>
            </w:tcBorders>
            <w:shd w:val="clear" w:color="auto" w:fill="auto"/>
            <w:noWrap/>
            <w:vAlign w:val="bottom"/>
          </w:tcPr>
          <w:p w14:paraId="3FEA56C8"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1217" w:type="dxa"/>
            <w:tcBorders>
              <w:top w:val="none" w:sz="4" w:space="0" w:color="000000"/>
              <w:left w:val="none" w:sz="4" w:space="0" w:color="000000"/>
              <w:bottom w:val="none" w:sz="4" w:space="0" w:color="000000"/>
              <w:right w:val="single" w:sz="8" w:space="0" w:color="auto"/>
            </w:tcBorders>
            <w:shd w:val="clear" w:color="auto" w:fill="auto"/>
            <w:noWrap/>
            <w:vAlign w:val="bottom"/>
          </w:tcPr>
          <w:p w14:paraId="1C100D80"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r>
      <w:tr w:rsidR="00E93D73" w14:paraId="33BFBA81" w14:textId="77777777">
        <w:trPr>
          <w:trHeight w:val="300"/>
        </w:trPr>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495FB7F6" w14:textId="77777777" w:rsidR="00E93D73" w:rsidRDefault="00E93D73">
            <w:pPr>
              <w:rPr>
                <w:rFonts w:ascii="Calibri" w:eastAsia="Times New Roman" w:hAnsi="Calibri" w:cs="Calibri"/>
                <w:color w:val="000000"/>
                <w:sz w:val="22"/>
                <w:szCs w:val="22"/>
                <w:lang w:eastAsia="pl-PL" w:bidi="ar-SA"/>
              </w:rPr>
            </w:pPr>
          </w:p>
        </w:tc>
        <w:tc>
          <w:tcPr>
            <w:tcW w:w="960" w:type="dxa"/>
            <w:tcBorders>
              <w:top w:val="none" w:sz="4" w:space="0" w:color="000000"/>
              <w:left w:val="single" w:sz="8" w:space="0" w:color="auto"/>
              <w:bottom w:val="none" w:sz="4" w:space="0" w:color="000000"/>
              <w:right w:val="single" w:sz="4" w:space="0" w:color="auto"/>
            </w:tcBorders>
            <w:shd w:val="clear" w:color="auto" w:fill="auto"/>
            <w:noWrap/>
            <w:vAlign w:val="bottom"/>
          </w:tcPr>
          <w:p w14:paraId="78213DF8"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960" w:type="dxa"/>
            <w:tcBorders>
              <w:top w:val="none" w:sz="4" w:space="0" w:color="000000"/>
              <w:left w:val="none" w:sz="4" w:space="0" w:color="000000"/>
              <w:bottom w:val="none" w:sz="4" w:space="0" w:color="000000"/>
              <w:right w:val="single" w:sz="4" w:space="0" w:color="auto"/>
            </w:tcBorders>
            <w:shd w:val="clear" w:color="auto" w:fill="auto"/>
            <w:noWrap/>
            <w:vAlign w:val="bottom"/>
          </w:tcPr>
          <w:p w14:paraId="2E53389F"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1420" w:type="dxa"/>
            <w:tcBorders>
              <w:top w:val="none" w:sz="4" w:space="0" w:color="000000"/>
              <w:left w:val="none" w:sz="4" w:space="0" w:color="000000"/>
              <w:bottom w:val="none" w:sz="4" w:space="0" w:color="000000"/>
              <w:right w:val="single" w:sz="4" w:space="0" w:color="auto"/>
            </w:tcBorders>
            <w:shd w:val="clear" w:color="auto" w:fill="auto"/>
            <w:noWrap/>
            <w:vAlign w:val="bottom"/>
          </w:tcPr>
          <w:p w14:paraId="49B00A65"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1503" w:type="dxa"/>
            <w:tcBorders>
              <w:top w:val="none" w:sz="4" w:space="0" w:color="000000"/>
              <w:left w:val="none" w:sz="4" w:space="0" w:color="000000"/>
              <w:bottom w:val="none" w:sz="4" w:space="0" w:color="000000"/>
              <w:right w:val="none" w:sz="4" w:space="0" w:color="000000"/>
            </w:tcBorders>
            <w:shd w:val="clear" w:color="auto" w:fill="auto"/>
            <w:noWrap/>
            <w:vAlign w:val="bottom"/>
          </w:tcPr>
          <w:p w14:paraId="018BAE58"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789" w:type="dxa"/>
            <w:tcBorders>
              <w:top w:val="none" w:sz="4" w:space="0" w:color="000000"/>
              <w:left w:val="single" w:sz="4" w:space="0" w:color="auto"/>
              <w:bottom w:val="none" w:sz="4" w:space="0" w:color="000000"/>
              <w:right w:val="single" w:sz="4" w:space="0" w:color="auto"/>
            </w:tcBorders>
            <w:shd w:val="clear" w:color="auto" w:fill="auto"/>
            <w:noWrap/>
            <w:vAlign w:val="bottom"/>
          </w:tcPr>
          <w:p w14:paraId="66AC1DCA"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1217" w:type="dxa"/>
            <w:tcBorders>
              <w:top w:val="none" w:sz="4" w:space="0" w:color="000000"/>
              <w:left w:val="none" w:sz="4" w:space="0" w:color="000000"/>
              <w:bottom w:val="none" w:sz="4" w:space="0" w:color="000000"/>
              <w:right w:val="single" w:sz="8" w:space="0" w:color="auto"/>
            </w:tcBorders>
            <w:shd w:val="clear" w:color="auto" w:fill="auto"/>
            <w:noWrap/>
            <w:vAlign w:val="bottom"/>
          </w:tcPr>
          <w:p w14:paraId="73FFB495"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r>
      <w:tr w:rsidR="00E93D73" w14:paraId="4E7EDC0F" w14:textId="77777777">
        <w:trPr>
          <w:trHeight w:val="300"/>
        </w:trPr>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5D62C2CC" w14:textId="77777777" w:rsidR="00E93D73" w:rsidRDefault="00E93D73">
            <w:pPr>
              <w:rPr>
                <w:rFonts w:ascii="Calibri" w:eastAsia="Times New Roman" w:hAnsi="Calibri" w:cs="Calibri"/>
                <w:color w:val="000000"/>
                <w:sz w:val="22"/>
                <w:szCs w:val="22"/>
                <w:lang w:eastAsia="pl-PL" w:bidi="ar-SA"/>
              </w:rPr>
            </w:pPr>
          </w:p>
        </w:tc>
        <w:tc>
          <w:tcPr>
            <w:tcW w:w="960" w:type="dxa"/>
            <w:tcBorders>
              <w:top w:val="none" w:sz="4" w:space="0" w:color="000000"/>
              <w:left w:val="single" w:sz="8" w:space="0" w:color="auto"/>
              <w:bottom w:val="none" w:sz="4" w:space="0" w:color="000000"/>
              <w:right w:val="single" w:sz="4" w:space="0" w:color="auto"/>
            </w:tcBorders>
            <w:shd w:val="clear" w:color="auto" w:fill="auto"/>
            <w:noWrap/>
            <w:vAlign w:val="bottom"/>
          </w:tcPr>
          <w:p w14:paraId="30D80771"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960" w:type="dxa"/>
            <w:tcBorders>
              <w:top w:val="none" w:sz="4" w:space="0" w:color="000000"/>
              <w:left w:val="none" w:sz="4" w:space="0" w:color="000000"/>
              <w:bottom w:val="none" w:sz="4" w:space="0" w:color="000000"/>
              <w:right w:val="single" w:sz="4" w:space="0" w:color="auto"/>
            </w:tcBorders>
            <w:shd w:val="clear" w:color="auto" w:fill="auto"/>
            <w:noWrap/>
            <w:vAlign w:val="bottom"/>
          </w:tcPr>
          <w:p w14:paraId="6AA25323"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1420" w:type="dxa"/>
            <w:tcBorders>
              <w:top w:val="none" w:sz="4" w:space="0" w:color="000000"/>
              <w:left w:val="none" w:sz="4" w:space="0" w:color="000000"/>
              <w:bottom w:val="none" w:sz="4" w:space="0" w:color="000000"/>
              <w:right w:val="single" w:sz="4" w:space="0" w:color="auto"/>
            </w:tcBorders>
            <w:shd w:val="clear" w:color="auto" w:fill="auto"/>
            <w:noWrap/>
            <w:vAlign w:val="bottom"/>
          </w:tcPr>
          <w:p w14:paraId="705C64CA"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1503" w:type="dxa"/>
            <w:tcBorders>
              <w:top w:val="none" w:sz="4" w:space="0" w:color="000000"/>
              <w:left w:val="none" w:sz="4" w:space="0" w:color="000000"/>
              <w:bottom w:val="none" w:sz="4" w:space="0" w:color="000000"/>
              <w:right w:val="none" w:sz="4" w:space="0" w:color="000000"/>
            </w:tcBorders>
            <w:shd w:val="clear" w:color="auto" w:fill="auto"/>
            <w:noWrap/>
            <w:vAlign w:val="bottom"/>
          </w:tcPr>
          <w:p w14:paraId="23939BFC"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789" w:type="dxa"/>
            <w:tcBorders>
              <w:top w:val="none" w:sz="4" w:space="0" w:color="000000"/>
              <w:left w:val="single" w:sz="4" w:space="0" w:color="auto"/>
              <w:bottom w:val="none" w:sz="4" w:space="0" w:color="000000"/>
              <w:right w:val="single" w:sz="4" w:space="0" w:color="auto"/>
            </w:tcBorders>
            <w:shd w:val="clear" w:color="auto" w:fill="auto"/>
            <w:noWrap/>
            <w:vAlign w:val="bottom"/>
          </w:tcPr>
          <w:p w14:paraId="70D3DD19"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1217" w:type="dxa"/>
            <w:tcBorders>
              <w:top w:val="none" w:sz="4" w:space="0" w:color="000000"/>
              <w:left w:val="none" w:sz="4" w:space="0" w:color="000000"/>
              <w:bottom w:val="none" w:sz="4" w:space="0" w:color="000000"/>
              <w:right w:val="single" w:sz="8" w:space="0" w:color="auto"/>
            </w:tcBorders>
            <w:shd w:val="clear" w:color="auto" w:fill="auto"/>
            <w:noWrap/>
            <w:vAlign w:val="bottom"/>
          </w:tcPr>
          <w:p w14:paraId="0AD5FE06"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r>
      <w:tr w:rsidR="00E93D73" w14:paraId="28EE59C5" w14:textId="77777777">
        <w:trPr>
          <w:trHeight w:val="300"/>
        </w:trPr>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73CD07E8" w14:textId="77777777" w:rsidR="00E93D73" w:rsidRDefault="00E93D73">
            <w:pPr>
              <w:rPr>
                <w:rFonts w:ascii="Calibri" w:eastAsia="Times New Roman" w:hAnsi="Calibri" w:cs="Calibri"/>
                <w:color w:val="000000"/>
                <w:sz w:val="22"/>
                <w:szCs w:val="22"/>
                <w:lang w:eastAsia="pl-PL" w:bidi="ar-SA"/>
              </w:rPr>
            </w:pPr>
          </w:p>
        </w:tc>
        <w:tc>
          <w:tcPr>
            <w:tcW w:w="960" w:type="dxa"/>
            <w:tcBorders>
              <w:top w:val="none" w:sz="4" w:space="0" w:color="000000"/>
              <w:left w:val="single" w:sz="8" w:space="0" w:color="auto"/>
              <w:bottom w:val="none" w:sz="4" w:space="0" w:color="000000"/>
              <w:right w:val="single" w:sz="4" w:space="0" w:color="auto"/>
            </w:tcBorders>
            <w:shd w:val="clear" w:color="auto" w:fill="auto"/>
            <w:noWrap/>
            <w:vAlign w:val="bottom"/>
          </w:tcPr>
          <w:p w14:paraId="1BB55508"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960" w:type="dxa"/>
            <w:tcBorders>
              <w:top w:val="none" w:sz="4" w:space="0" w:color="000000"/>
              <w:left w:val="none" w:sz="4" w:space="0" w:color="000000"/>
              <w:bottom w:val="none" w:sz="4" w:space="0" w:color="000000"/>
              <w:right w:val="single" w:sz="4" w:space="0" w:color="auto"/>
            </w:tcBorders>
            <w:shd w:val="clear" w:color="auto" w:fill="auto"/>
            <w:noWrap/>
            <w:vAlign w:val="bottom"/>
          </w:tcPr>
          <w:p w14:paraId="168BD03A"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1420" w:type="dxa"/>
            <w:tcBorders>
              <w:top w:val="none" w:sz="4" w:space="0" w:color="000000"/>
              <w:left w:val="none" w:sz="4" w:space="0" w:color="000000"/>
              <w:bottom w:val="none" w:sz="4" w:space="0" w:color="000000"/>
              <w:right w:val="single" w:sz="4" w:space="0" w:color="auto"/>
            </w:tcBorders>
            <w:shd w:val="clear" w:color="auto" w:fill="auto"/>
            <w:noWrap/>
            <w:vAlign w:val="bottom"/>
          </w:tcPr>
          <w:p w14:paraId="0CBFFD04"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1503" w:type="dxa"/>
            <w:tcBorders>
              <w:top w:val="none" w:sz="4" w:space="0" w:color="000000"/>
              <w:left w:val="none" w:sz="4" w:space="0" w:color="000000"/>
              <w:bottom w:val="none" w:sz="4" w:space="0" w:color="000000"/>
              <w:right w:val="none" w:sz="4" w:space="0" w:color="000000"/>
            </w:tcBorders>
            <w:shd w:val="clear" w:color="auto" w:fill="auto"/>
            <w:noWrap/>
            <w:vAlign w:val="bottom"/>
          </w:tcPr>
          <w:p w14:paraId="3C5A41EB"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789" w:type="dxa"/>
            <w:tcBorders>
              <w:top w:val="none" w:sz="4" w:space="0" w:color="000000"/>
              <w:left w:val="single" w:sz="4" w:space="0" w:color="auto"/>
              <w:bottom w:val="none" w:sz="4" w:space="0" w:color="000000"/>
              <w:right w:val="single" w:sz="4" w:space="0" w:color="auto"/>
            </w:tcBorders>
            <w:shd w:val="clear" w:color="auto" w:fill="auto"/>
            <w:noWrap/>
            <w:vAlign w:val="bottom"/>
          </w:tcPr>
          <w:p w14:paraId="6D9FA870"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1217" w:type="dxa"/>
            <w:tcBorders>
              <w:top w:val="none" w:sz="4" w:space="0" w:color="000000"/>
              <w:left w:val="none" w:sz="4" w:space="0" w:color="000000"/>
              <w:bottom w:val="none" w:sz="4" w:space="0" w:color="000000"/>
              <w:right w:val="single" w:sz="8" w:space="0" w:color="auto"/>
            </w:tcBorders>
            <w:shd w:val="clear" w:color="auto" w:fill="auto"/>
            <w:noWrap/>
            <w:vAlign w:val="bottom"/>
          </w:tcPr>
          <w:p w14:paraId="210DC940"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r>
      <w:tr w:rsidR="00E93D73" w14:paraId="40C67183" w14:textId="77777777">
        <w:trPr>
          <w:trHeight w:val="300"/>
        </w:trPr>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5AF692E9" w14:textId="77777777" w:rsidR="00E93D73" w:rsidRDefault="00E93D73">
            <w:pPr>
              <w:rPr>
                <w:rFonts w:ascii="Calibri" w:eastAsia="Times New Roman" w:hAnsi="Calibri" w:cs="Calibri"/>
                <w:color w:val="000000"/>
                <w:sz w:val="22"/>
                <w:szCs w:val="22"/>
                <w:lang w:eastAsia="pl-PL" w:bidi="ar-SA"/>
              </w:rPr>
            </w:pPr>
          </w:p>
        </w:tc>
        <w:tc>
          <w:tcPr>
            <w:tcW w:w="960" w:type="dxa"/>
            <w:tcBorders>
              <w:top w:val="none" w:sz="4" w:space="0" w:color="000000"/>
              <w:left w:val="single" w:sz="8" w:space="0" w:color="auto"/>
              <w:bottom w:val="none" w:sz="4" w:space="0" w:color="000000"/>
              <w:right w:val="single" w:sz="4" w:space="0" w:color="auto"/>
            </w:tcBorders>
            <w:shd w:val="clear" w:color="auto" w:fill="auto"/>
            <w:noWrap/>
            <w:vAlign w:val="bottom"/>
          </w:tcPr>
          <w:p w14:paraId="406EE543"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960" w:type="dxa"/>
            <w:tcBorders>
              <w:top w:val="none" w:sz="4" w:space="0" w:color="000000"/>
              <w:left w:val="none" w:sz="4" w:space="0" w:color="000000"/>
              <w:bottom w:val="none" w:sz="4" w:space="0" w:color="000000"/>
              <w:right w:val="single" w:sz="4" w:space="0" w:color="auto"/>
            </w:tcBorders>
            <w:shd w:val="clear" w:color="auto" w:fill="auto"/>
            <w:noWrap/>
            <w:vAlign w:val="bottom"/>
          </w:tcPr>
          <w:p w14:paraId="795E1567"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1420" w:type="dxa"/>
            <w:tcBorders>
              <w:top w:val="none" w:sz="4" w:space="0" w:color="000000"/>
              <w:left w:val="none" w:sz="4" w:space="0" w:color="000000"/>
              <w:bottom w:val="none" w:sz="4" w:space="0" w:color="000000"/>
              <w:right w:val="single" w:sz="4" w:space="0" w:color="auto"/>
            </w:tcBorders>
            <w:shd w:val="clear" w:color="auto" w:fill="auto"/>
            <w:noWrap/>
            <w:vAlign w:val="bottom"/>
          </w:tcPr>
          <w:p w14:paraId="2967F6FF"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1503" w:type="dxa"/>
            <w:tcBorders>
              <w:top w:val="none" w:sz="4" w:space="0" w:color="000000"/>
              <w:left w:val="none" w:sz="4" w:space="0" w:color="000000"/>
              <w:bottom w:val="none" w:sz="4" w:space="0" w:color="000000"/>
              <w:right w:val="none" w:sz="4" w:space="0" w:color="000000"/>
            </w:tcBorders>
            <w:shd w:val="clear" w:color="auto" w:fill="auto"/>
            <w:noWrap/>
            <w:vAlign w:val="bottom"/>
          </w:tcPr>
          <w:p w14:paraId="147B61BE"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789" w:type="dxa"/>
            <w:tcBorders>
              <w:top w:val="none" w:sz="4" w:space="0" w:color="000000"/>
              <w:left w:val="single" w:sz="4" w:space="0" w:color="auto"/>
              <w:bottom w:val="none" w:sz="4" w:space="0" w:color="000000"/>
              <w:right w:val="single" w:sz="4" w:space="0" w:color="auto"/>
            </w:tcBorders>
            <w:shd w:val="clear" w:color="auto" w:fill="auto"/>
            <w:noWrap/>
            <w:vAlign w:val="bottom"/>
          </w:tcPr>
          <w:p w14:paraId="5C6165FA"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1217" w:type="dxa"/>
            <w:tcBorders>
              <w:top w:val="none" w:sz="4" w:space="0" w:color="000000"/>
              <w:left w:val="none" w:sz="4" w:space="0" w:color="000000"/>
              <w:bottom w:val="none" w:sz="4" w:space="0" w:color="000000"/>
              <w:right w:val="single" w:sz="8" w:space="0" w:color="auto"/>
            </w:tcBorders>
            <w:shd w:val="clear" w:color="auto" w:fill="auto"/>
            <w:noWrap/>
            <w:vAlign w:val="bottom"/>
          </w:tcPr>
          <w:p w14:paraId="1F920B41"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r>
      <w:tr w:rsidR="00E93D73" w14:paraId="2FF2704A" w14:textId="77777777">
        <w:trPr>
          <w:trHeight w:val="300"/>
        </w:trPr>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17FD9193" w14:textId="77777777" w:rsidR="00E93D73" w:rsidRDefault="00E93D73">
            <w:pPr>
              <w:rPr>
                <w:rFonts w:ascii="Calibri" w:eastAsia="Times New Roman" w:hAnsi="Calibri" w:cs="Calibri"/>
                <w:color w:val="000000"/>
                <w:sz w:val="22"/>
                <w:szCs w:val="22"/>
                <w:lang w:eastAsia="pl-PL" w:bidi="ar-SA"/>
              </w:rPr>
            </w:pPr>
          </w:p>
        </w:tc>
        <w:tc>
          <w:tcPr>
            <w:tcW w:w="960" w:type="dxa"/>
            <w:tcBorders>
              <w:top w:val="none" w:sz="4" w:space="0" w:color="000000"/>
              <w:left w:val="single" w:sz="8" w:space="0" w:color="auto"/>
              <w:bottom w:val="none" w:sz="4" w:space="0" w:color="000000"/>
              <w:right w:val="single" w:sz="4" w:space="0" w:color="auto"/>
            </w:tcBorders>
            <w:shd w:val="clear" w:color="auto" w:fill="auto"/>
            <w:noWrap/>
            <w:vAlign w:val="bottom"/>
          </w:tcPr>
          <w:p w14:paraId="75C665DA"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960" w:type="dxa"/>
            <w:tcBorders>
              <w:top w:val="none" w:sz="4" w:space="0" w:color="000000"/>
              <w:left w:val="none" w:sz="4" w:space="0" w:color="000000"/>
              <w:bottom w:val="none" w:sz="4" w:space="0" w:color="000000"/>
              <w:right w:val="single" w:sz="4" w:space="0" w:color="auto"/>
            </w:tcBorders>
            <w:shd w:val="clear" w:color="auto" w:fill="auto"/>
            <w:noWrap/>
            <w:vAlign w:val="bottom"/>
          </w:tcPr>
          <w:p w14:paraId="573E57E7"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1420" w:type="dxa"/>
            <w:tcBorders>
              <w:top w:val="none" w:sz="4" w:space="0" w:color="000000"/>
              <w:left w:val="none" w:sz="4" w:space="0" w:color="000000"/>
              <w:bottom w:val="none" w:sz="4" w:space="0" w:color="000000"/>
              <w:right w:val="single" w:sz="4" w:space="0" w:color="auto"/>
            </w:tcBorders>
            <w:shd w:val="clear" w:color="auto" w:fill="auto"/>
            <w:noWrap/>
            <w:vAlign w:val="bottom"/>
          </w:tcPr>
          <w:p w14:paraId="0DBF0E90"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1503" w:type="dxa"/>
            <w:tcBorders>
              <w:top w:val="none" w:sz="4" w:space="0" w:color="000000"/>
              <w:left w:val="none" w:sz="4" w:space="0" w:color="000000"/>
              <w:bottom w:val="none" w:sz="4" w:space="0" w:color="000000"/>
              <w:right w:val="none" w:sz="4" w:space="0" w:color="000000"/>
            </w:tcBorders>
            <w:shd w:val="clear" w:color="auto" w:fill="auto"/>
            <w:noWrap/>
            <w:vAlign w:val="bottom"/>
          </w:tcPr>
          <w:p w14:paraId="759E7563"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789" w:type="dxa"/>
            <w:tcBorders>
              <w:top w:val="none" w:sz="4" w:space="0" w:color="000000"/>
              <w:left w:val="single" w:sz="4" w:space="0" w:color="auto"/>
              <w:bottom w:val="none" w:sz="4" w:space="0" w:color="000000"/>
              <w:right w:val="single" w:sz="4" w:space="0" w:color="auto"/>
            </w:tcBorders>
            <w:shd w:val="clear" w:color="auto" w:fill="auto"/>
            <w:noWrap/>
            <w:vAlign w:val="bottom"/>
          </w:tcPr>
          <w:p w14:paraId="5B0A5751"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1217" w:type="dxa"/>
            <w:tcBorders>
              <w:top w:val="none" w:sz="4" w:space="0" w:color="000000"/>
              <w:left w:val="none" w:sz="4" w:space="0" w:color="000000"/>
              <w:bottom w:val="none" w:sz="4" w:space="0" w:color="000000"/>
              <w:right w:val="single" w:sz="8" w:space="0" w:color="auto"/>
            </w:tcBorders>
            <w:shd w:val="clear" w:color="auto" w:fill="auto"/>
            <w:noWrap/>
            <w:vAlign w:val="bottom"/>
          </w:tcPr>
          <w:p w14:paraId="36C49E1C"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r>
      <w:tr w:rsidR="00E93D73" w14:paraId="6B97F171" w14:textId="77777777">
        <w:trPr>
          <w:trHeight w:val="300"/>
        </w:trPr>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02CA91BE" w14:textId="77777777" w:rsidR="00E93D73" w:rsidRDefault="00E93D73">
            <w:pPr>
              <w:rPr>
                <w:rFonts w:ascii="Calibri" w:eastAsia="Times New Roman" w:hAnsi="Calibri" w:cs="Calibri"/>
                <w:color w:val="000000"/>
                <w:sz w:val="22"/>
                <w:szCs w:val="22"/>
                <w:lang w:eastAsia="pl-PL" w:bidi="ar-SA"/>
              </w:rPr>
            </w:pPr>
          </w:p>
        </w:tc>
        <w:tc>
          <w:tcPr>
            <w:tcW w:w="960" w:type="dxa"/>
            <w:tcBorders>
              <w:top w:val="none" w:sz="4" w:space="0" w:color="000000"/>
              <w:left w:val="single" w:sz="8" w:space="0" w:color="auto"/>
              <w:bottom w:val="none" w:sz="4" w:space="0" w:color="000000"/>
              <w:right w:val="single" w:sz="4" w:space="0" w:color="auto"/>
            </w:tcBorders>
            <w:shd w:val="clear" w:color="auto" w:fill="auto"/>
            <w:noWrap/>
            <w:vAlign w:val="bottom"/>
          </w:tcPr>
          <w:p w14:paraId="3045C4BF"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960" w:type="dxa"/>
            <w:tcBorders>
              <w:top w:val="none" w:sz="4" w:space="0" w:color="000000"/>
              <w:left w:val="none" w:sz="4" w:space="0" w:color="000000"/>
              <w:bottom w:val="none" w:sz="4" w:space="0" w:color="000000"/>
              <w:right w:val="single" w:sz="4" w:space="0" w:color="auto"/>
            </w:tcBorders>
            <w:shd w:val="clear" w:color="auto" w:fill="auto"/>
            <w:noWrap/>
            <w:vAlign w:val="bottom"/>
          </w:tcPr>
          <w:p w14:paraId="7F9998FE"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1420" w:type="dxa"/>
            <w:tcBorders>
              <w:top w:val="none" w:sz="4" w:space="0" w:color="000000"/>
              <w:left w:val="none" w:sz="4" w:space="0" w:color="000000"/>
              <w:bottom w:val="none" w:sz="4" w:space="0" w:color="000000"/>
              <w:right w:val="single" w:sz="4" w:space="0" w:color="auto"/>
            </w:tcBorders>
            <w:shd w:val="clear" w:color="auto" w:fill="auto"/>
            <w:noWrap/>
            <w:vAlign w:val="bottom"/>
          </w:tcPr>
          <w:p w14:paraId="428F55AA"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1503" w:type="dxa"/>
            <w:tcBorders>
              <w:top w:val="none" w:sz="4" w:space="0" w:color="000000"/>
              <w:left w:val="none" w:sz="4" w:space="0" w:color="000000"/>
              <w:bottom w:val="none" w:sz="4" w:space="0" w:color="000000"/>
              <w:right w:val="none" w:sz="4" w:space="0" w:color="000000"/>
            </w:tcBorders>
            <w:shd w:val="clear" w:color="auto" w:fill="auto"/>
            <w:noWrap/>
            <w:vAlign w:val="bottom"/>
          </w:tcPr>
          <w:p w14:paraId="0FD62B4F"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789" w:type="dxa"/>
            <w:tcBorders>
              <w:top w:val="none" w:sz="4" w:space="0" w:color="000000"/>
              <w:left w:val="single" w:sz="4" w:space="0" w:color="auto"/>
              <w:bottom w:val="none" w:sz="4" w:space="0" w:color="000000"/>
              <w:right w:val="single" w:sz="4" w:space="0" w:color="auto"/>
            </w:tcBorders>
            <w:shd w:val="clear" w:color="auto" w:fill="auto"/>
            <w:noWrap/>
            <w:vAlign w:val="bottom"/>
          </w:tcPr>
          <w:p w14:paraId="2648334B"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1217" w:type="dxa"/>
            <w:tcBorders>
              <w:top w:val="none" w:sz="4" w:space="0" w:color="000000"/>
              <w:left w:val="none" w:sz="4" w:space="0" w:color="000000"/>
              <w:bottom w:val="none" w:sz="4" w:space="0" w:color="000000"/>
              <w:right w:val="single" w:sz="8" w:space="0" w:color="auto"/>
            </w:tcBorders>
            <w:shd w:val="clear" w:color="auto" w:fill="auto"/>
            <w:noWrap/>
            <w:vAlign w:val="bottom"/>
          </w:tcPr>
          <w:p w14:paraId="3AE48390"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r>
      <w:tr w:rsidR="00E93D73" w14:paraId="54329547" w14:textId="77777777">
        <w:trPr>
          <w:trHeight w:val="300"/>
        </w:trPr>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3F167CDA" w14:textId="77777777" w:rsidR="00E93D73" w:rsidRDefault="00E93D73">
            <w:pPr>
              <w:rPr>
                <w:rFonts w:ascii="Calibri" w:eastAsia="Times New Roman" w:hAnsi="Calibri" w:cs="Calibri"/>
                <w:color w:val="000000"/>
                <w:sz w:val="22"/>
                <w:szCs w:val="22"/>
                <w:lang w:eastAsia="pl-PL" w:bidi="ar-SA"/>
              </w:rPr>
            </w:pPr>
          </w:p>
        </w:tc>
        <w:tc>
          <w:tcPr>
            <w:tcW w:w="960" w:type="dxa"/>
            <w:tcBorders>
              <w:top w:val="none" w:sz="4" w:space="0" w:color="000000"/>
              <w:left w:val="single" w:sz="8" w:space="0" w:color="auto"/>
              <w:bottom w:val="none" w:sz="4" w:space="0" w:color="000000"/>
              <w:right w:val="single" w:sz="4" w:space="0" w:color="auto"/>
            </w:tcBorders>
            <w:shd w:val="clear" w:color="auto" w:fill="auto"/>
            <w:noWrap/>
            <w:vAlign w:val="bottom"/>
          </w:tcPr>
          <w:p w14:paraId="5CC09A53"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960" w:type="dxa"/>
            <w:tcBorders>
              <w:top w:val="none" w:sz="4" w:space="0" w:color="000000"/>
              <w:left w:val="none" w:sz="4" w:space="0" w:color="000000"/>
              <w:bottom w:val="none" w:sz="4" w:space="0" w:color="000000"/>
              <w:right w:val="single" w:sz="4" w:space="0" w:color="auto"/>
            </w:tcBorders>
            <w:shd w:val="clear" w:color="auto" w:fill="auto"/>
            <w:noWrap/>
            <w:vAlign w:val="bottom"/>
          </w:tcPr>
          <w:p w14:paraId="63ED47E7"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1420" w:type="dxa"/>
            <w:tcBorders>
              <w:top w:val="none" w:sz="4" w:space="0" w:color="000000"/>
              <w:left w:val="none" w:sz="4" w:space="0" w:color="000000"/>
              <w:bottom w:val="none" w:sz="4" w:space="0" w:color="000000"/>
              <w:right w:val="single" w:sz="4" w:space="0" w:color="auto"/>
            </w:tcBorders>
            <w:shd w:val="clear" w:color="auto" w:fill="auto"/>
            <w:noWrap/>
            <w:vAlign w:val="bottom"/>
          </w:tcPr>
          <w:p w14:paraId="20EC5C62"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1503" w:type="dxa"/>
            <w:tcBorders>
              <w:top w:val="none" w:sz="4" w:space="0" w:color="000000"/>
              <w:left w:val="none" w:sz="4" w:space="0" w:color="000000"/>
              <w:bottom w:val="none" w:sz="4" w:space="0" w:color="000000"/>
              <w:right w:val="none" w:sz="4" w:space="0" w:color="000000"/>
            </w:tcBorders>
            <w:shd w:val="clear" w:color="auto" w:fill="auto"/>
            <w:noWrap/>
            <w:vAlign w:val="bottom"/>
          </w:tcPr>
          <w:p w14:paraId="26A0F1EC"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789" w:type="dxa"/>
            <w:tcBorders>
              <w:top w:val="none" w:sz="4" w:space="0" w:color="000000"/>
              <w:left w:val="single" w:sz="4" w:space="0" w:color="auto"/>
              <w:bottom w:val="none" w:sz="4" w:space="0" w:color="000000"/>
              <w:right w:val="single" w:sz="4" w:space="0" w:color="auto"/>
            </w:tcBorders>
            <w:shd w:val="clear" w:color="auto" w:fill="auto"/>
            <w:noWrap/>
            <w:vAlign w:val="bottom"/>
          </w:tcPr>
          <w:p w14:paraId="076DA7CE"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1217" w:type="dxa"/>
            <w:tcBorders>
              <w:top w:val="none" w:sz="4" w:space="0" w:color="000000"/>
              <w:left w:val="none" w:sz="4" w:space="0" w:color="000000"/>
              <w:bottom w:val="none" w:sz="4" w:space="0" w:color="000000"/>
              <w:right w:val="single" w:sz="8" w:space="0" w:color="auto"/>
            </w:tcBorders>
            <w:shd w:val="clear" w:color="auto" w:fill="auto"/>
            <w:noWrap/>
            <w:vAlign w:val="bottom"/>
          </w:tcPr>
          <w:p w14:paraId="14CB3EBD"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r>
      <w:tr w:rsidR="00E93D73" w14:paraId="1982F1C6" w14:textId="77777777">
        <w:trPr>
          <w:trHeight w:val="300"/>
        </w:trPr>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33959C9C" w14:textId="77777777" w:rsidR="00E93D73" w:rsidRDefault="00E93D73">
            <w:pPr>
              <w:rPr>
                <w:rFonts w:ascii="Calibri" w:eastAsia="Times New Roman" w:hAnsi="Calibri" w:cs="Calibri"/>
                <w:color w:val="000000"/>
                <w:sz w:val="22"/>
                <w:szCs w:val="22"/>
                <w:lang w:eastAsia="pl-PL" w:bidi="ar-SA"/>
              </w:rPr>
            </w:pPr>
          </w:p>
        </w:tc>
        <w:tc>
          <w:tcPr>
            <w:tcW w:w="960" w:type="dxa"/>
            <w:tcBorders>
              <w:top w:val="none" w:sz="4" w:space="0" w:color="000000"/>
              <w:left w:val="single" w:sz="8" w:space="0" w:color="auto"/>
              <w:bottom w:val="none" w:sz="4" w:space="0" w:color="000000"/>
              <w:right w:val="single" w:sz="4" w:space="0" w:color="auto"/>
            </w:tcBorders>
            <w:shd w:val="clear" w:color="auto" w:fill="auto"/>
            <w:noWrap/>
            <w:vAlign w:val="bottom"/>
          </w:tcPr>
          <w:p w14:paraId="0DA5E205"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960" w:type="dxa"/>
            <w:tcBorders>
              <w:top w:val="none" w:sz="4" w:space="0" w:color="000000"/>
              <w:left w:val="none" w:sz="4" w:space="0" w:color="000000"/>
              <w:bottom w:val="none" w:sz="4" w:space="0" w:color="000000"/>
              <w:right w:val="single" w:sz="4" w:space="0" w:color="auto"/>
            </w:tcBorders>
            <w:shd w:val="clear" w:color="auto" w:fill="auto"/>
            <w:noWrap/>
            <w:vAlign w:val="bottom"/>
          </w:tcPr>
          <w:p w14:paraId="2FDC8906"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1420" w:type="dxa"/>
            <w:tcBorders>
              <w:top w:val="none" w:sz="4" w:space="0" w:color="000000"/>
              <w:left w:val="none" w:sz="4" w:space="0" w:color="000000"/>
              <w:bottom w:val="none" w:sz="4" w:space="0" w:color="000000"/>
              <w:right w:val="single" w:sz="4" w:space="0" w:color="auto"/>
            </w:tcBorders>
            <w:shd w:val="clear" w:color="auto" w:fill="auto"/>
            <w:noWrap/>
            <w:vAlign w:val="bottom"/>
          </w:tcPr>
          <w:p w14:paraId="3A816F4A"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1503" w:type="dxa"/>
            <w:tcBorders>
              <w:top w:val="none" w:sz="4" w:space="0" w:color="000000"/>
              <w:left w:val="none" w:sz="4" w:space="0" w:color="000000"/>
              <w:bottom w:val="none" w:sz="4" w:space="0" w:color="000000"/>
              <w:right w:val="none" w:sz="4" w:space="0" w:color="000000"/>
            </w:tcBorders>
            <w:shd w:val="clear" w:color="auto" w:fill="auto"/>
            <w:noWrap/>
            <w:vAlign w:val="bottom"/>
          </w:tcPr>
          <w:p w14:paraId="129747FF"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789" w:type="dxa"/>
            <w:tcBorders>
              <w:top w:val="none" w:sz="4" w:space="0" w:color="000000"/>
              <w:left w:val="single" w:sz="4" w:space="0" w:color="auto"/>
              <w:bottom w:val="none" w:sz="4" w:space="0" w:color="000000"/>
              <w:right w:val="single" w:sz="4" w:space="0" w:color="auto"/>
            </w:tcBorders>
            <w:shd w:val="clear" w:color="auto" w:fill="auto"/>
            <w:noWrap/>
            <w:vAlign w:val="bottom"/>
          </w:tcPr>
          <w:p w14:paraId="50B1BA82"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1217" w:type="dxa"/>
            <w:tcBorders>
              <w:top w:val="none" w:sz="4" w:space="0" w:color="000000"/>
              <w:left w:val="none" w:sz="4" w:space="0" w:color="000000"/>
              <w:bottom w:val="none" w:sz="4" w:space="0" w:color="000000"/>
              <w:right w:val="single" w:sz="8" w:space="0" w:color="auto"/>
            </w:tcBorders>
            <w:shd w:val="clear" w:color="auto" w:fill="auto"/>
            <w:noWrap/>
            <w:vAlign w:val="bottom"/>
          </w:tcPr>
          <w:p w14:paraId="4D4CE1E5"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r>
      <w:tr w:rsidR="00E93D73" w14:paraId="6F1A2352" w14:textId="77777777">
        <w:trPr>
          <w:trHeight w:val="315"/>
        </w:trPr>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4F81FBC4" w14:textId="77777777" w:rsidR="00E93D73" w:rsidRDefault="00E93D73">
            <w:pPr>
              <w:rPr>
                <w:rFonts w:ascii="Calibri" w:eastAsia="Times New Roman" w:hAnsi="Calibri" w:cs="Calibri"/>
                <w:color w:val="000000"/>
                <w:sz w:val="22"/>
                <w:szCs w:val="22"/>
                <w:lang w:eastAsia="pl-PL" w:bidi="ar-SA"/>
              </w:rPr>
            </w:pPr>
          </w:p>
        </w:tc>
        <w:tc>
          <w:tcPr>
            <w:tcW w:w="960" w:type="dxa"/>
            <w:tcBorders>
              <w:top w:val="none" w:sz="4" w:space="0" w:color="000000"/>
              <w:left w:val="single" w:sz="8" w:space="0" w:color="auto"/>
              <w:bottom w:val="single" w:sz="8" w:space="0" w:color="auto"/>
              <w:right w:val="single" w:sz="4" w:space="0" w:color="auto"/>
            </w:tcBorders>
            <w:shd w:val="clear" w:color="auto" w:fill="auto"/>
            <w:noWrap/>
            <w:vAlign w:val="bottom"/>
          </w:tcPr>
          <w:p w14:paraId="48A468F1"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960" w:type="dxa"/>
            <w:tcBorders>
              <w:top w:val="none" w:sz="4" w:space="0" w:color="000000"/>
              <w:left w:val="none" w:sz="4" w:space="0" w:color="000000"/>
              <w:bottom w:val="single" w:sz="8" w:space="0" w:color="auto"/>
              <w:right w:val="single" w:sz="4" w:space="0" w:color="auto"/>
            </w:tcBorders>
            <w:shd w:val="clear" w:color="auto" w:fill="auto"/>
            <w:noWrap/>
            <w:vAlign w:val="bottom"/>
          </w:tcPr>
          <w:p w14:paraId="665ABE1D"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1420" w:type="dxa"/>
            <w:tcBorders>
              <w:top w:val="none" w:sz="4" w:space="0" w:color="000000"/>
              <w:left w:val="none" w:sz="4" w:space="0" w:color="000000"/>
              <w:bottom w:val="single" w:sz="8" w:space="0" w:color="auto"/>
              <w:right w:val="single" w:sz="4" w:space="0" w:color="auto"/>
            </w:tcBorders>
            <w:shd w:val="clear" w:color="auto" w:fill="auto"/>
            <w:noWrap/>
            <w:vAlign w:val="bottom"/>
          </w:tcPr>
          <w:p w14:paraId="423C5333"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1503" w:type="dxa"/>
            <w:tcBorders>
              <w:top w:val="none" w:sz="4" w:space="0" w:color="000000"/>
              <w:left w:val="none" w:sz="4" w:space="0" w:color="000000"/>
              <w:bottom w:val="single" w:sz="8" w:space="0" w:color="auto"/>
              <w:right w:val="none" w:sz="4" w:space="0" w:color="000000"/>
            </w:tcBorders>
            <w:shd w:val="clear" w:color="auto" w:fill="auto"/>
            <w:noWrap/>
            <w:vAlign w:val="bottom"/>
          </w:tcPr>
          <w:p w14:paraId="1F509E40"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789" w:type="dxa"/>
            <w:tcBorders>
              <w:top w:val="none" w:sz="4" w:space="0" w:color="000000"/>
              <w:left w:val="single" w:sz="4" w:space="0" w:color="auto"/>
              <w:bottom w:val="single" w:sz="8" w:space="0" w:color="auto"/>
              <w:right w:val="single" w:sz="4" w:space="0" w:color="auto"/>
            </w:tcBorders>
            <w:shd w:val="clear" w:color="auto" w:fill="auto"/>
            <w:noWrap/>
            <w:vAlign w:val="bottom"/>
          </w:tcPr>
          <w:p w14:paraId="72D3C51A"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c>
          <w:tcPr>
            <w:tcW w:w="1217" w:type="dxa"/>
            <w:tcBorders>
              <w:top w:val="none" w:sz="4" w:space="0" w:color="000000"/>
              <w:left w:val="none" w:sz="4" w:space="0" w:color="000000"/>
              <w:bottom w:val="single" w:sz="8" w:space="0" w:color="auto"/>
              <w:right w:val="single" w:sz="8" w:space="0" w:color="auto"/>
            </w:tcBorders>
            <w:shd w:val="clear" w:color="auto" w:fill="auto"/>
            <w:noWrap/>
            <w:vAlign w:val="bottom"/>
          </w:tcPr>
          <w:p w14:paraId="413D7E11"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 </w:t>
            </w:r>
          </w:p>
        </w:tc>
      </w:tr>
      <w:tr w:rsidR="00E93D73" w14:paraId="1B6582E8" w14:textId="77777777">
        <w:trPr>
          <w:trHeight w:val="300"/>
        </w:trPr>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58C9F620" w14:textId="77777777" w:rsidR="00E93D73" w:rsidRDefault="00E93D73">
            <w:pPr>
              <w:rPr>
                <w:rFonts w:ascii="Calibri" w:eastAsia="Times New Roman" w:hAnsi="Calibri" w:cs="Calibri"/>
                <w:color w:val="000000"/>
                <w:sz w:val="22"/>
                <w:szCs w:val="22"/>
                <w:lang w:eastAsia="pl-PL" w:bidi="ar-SA"/>
              </w:rPr>
            </w:pPr>
          </w:p>
        </w:tc>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56F414D9" w14:textId="77777777" w:rsidR="00E93D73" w:rsidRDefault="00E93D73">
            <w:pPr>
              <w:rPr>
                <w:rFonts w:ascii="Times New Roman" w:eastAsia="Times New Roman" w:hAnsi="Times New Roman" w:cs="Times New Roman"/>
                <w:sz w:val="20"/>
                <w:szCs w:val="20"/>
                <w:lang w:eastAsia="pl-PL" w:bidi="ar-SA"/>
              </w:rPr>
            </w:pPr>
          </w:p>
        </w:tc>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6CD09FE5" w14:textId="77777777" w:rsidR="00E93D73" w:rsidRDefault="00E93D73">
            <w:pPr>
              <w:rPr>
                <w:rFonts w:ascii="Times New Roman" w:eastAsia="Times New Roman" w:hAnsi="Times New Roman" w:cs="Times New Roman"/>
                <w:sz w:val="20"/>
                <w:szCs w:val="20"/>
                <w:lang w:eastAsia="pl-PL" w:bidi="ar-SA"/>
              </w:rPr>
            </w:pPr>
          </w:p>
        </w:tc>
        <w:tc>
          <w:tcPr>
            <w:tcW w:w="142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1A9316F2" w14:textId="77777777" w:rsidR="00E93D73" w:rsidRDefault="00E93D73">
            <w:pPr>
              <w:rPr>
                <w:rFonts w:ascii="Times New Roman" w:eastAsia="Times New Roman" w:hAnsi="Times New Roman" w:cs="Times New Roman"/>
                <w:sz w:val="20"/>
                <w:szCs w:val="20"/>
                <w:lang w:eastAsia="pl-PL" w:bidi="ar-SA"/>
              </w:rPr>
            </w:pPr>
          </w:p>
        </w:tc>
        <w:tc>
          <w:tcPr>
            <w:tcW w:w="1503" w:type="dxa"/>
            <w:tcBorders>
              <w:top w:val="none" w:sz="4" w:space="0" w:color="000000"/>
              <w:left w:val="none" w:sz="4" w:space="0" w:color="000000"/>
              <w:bottom w:val="none" w:sz="4" w:space="0" w:color="000000"/>
              <w:right w:val="none" w:sz="4" w:space="0" w:color="000000"/>
            </w:tcBorders>
            <w:shd w:val="clear" w:color="auto" w:fill="auto"/>
            <w:noWrap/>
            <w:vAlign w:val="bottom"/>
          </w:tcPr>
          <w:p w14:paraId="17E3F40B" w14:textId="77777777" w:rsidR="00E93D73" w:rsidRDefault="00E93D73">
            <w:pPr>
              <w:rPr>
                <w:rFonts w:ascii="Times New Roman" w:eastAsia="Times New Roman" w:hAnsi="Times New Roman" w:cs="Times New Roman"/>
                <w:sz w:val="20"/>
                <w:szCs w:val="20"/>
                <w:lang w:eastAsia="pl-PL" w:bidi="ar-SA"/>
              </w:rPr>
            </w:pPr>
          </w:p>
        </w:tc>
        <w:tc>
          <w:tcPr>
            <w:tcW w:w="789" w:type="dxa"/>
            <w:tcBorders>
              <w:top w:val="none" w:sz="4" w:space="0" w:color="000000"/>
              <w:left w:val="none" w:sz="4" w:space="0" w:color="000000"/>
              <w:bottom w:val="none" w:sz="4" w:space="0" w:color="000000"/>
              <w:right w:val="none" w:sz="4" w:space="0" w:color="000000"/>
            </w:tcBorders>
            <w:shd w:val="clear" w:color="auto" w:fill="auto"/>
            <w:noWrap/>
            <w:vAlign w:val="bottom"/>
          </w:tcPr>
          <w:p w14:paraId="1F161155" w14:textId="77777777" w:rsidR="00E93D73" w:rsidRDefault="00E93D73">
            <w:pPr>
              <w:rPr>
                <w:rFonts w:ascii="Times New Roman" w:eastAsia="Times New Roman" w:hAnsi="Times New Roman" w:cs="Times New Roman"/>
                <w:sz w:val="20"/>
                <w:szCs w:val="20"/>
                <w:lang w:eastAsia="pl-PL" w:bidi="ar-SA"/>
              </w:rPr>
            </w:pPr>
          </w:p>
        </w:tc>
        <w:tc>
          <w:tcPr>
            <w:tcW w:w="1217" w:type="dxa"/>
            <w:tcBorders>
              <w:top w:val="none" w:sz="4" w:space="0" w:color="000000"/>
              <w:left w:val="none" w:sz="4" w:space="0" w:color="000000"/>
              <w:bottom w:val="none" w:sz="4" w:space="0" w:color="000000"/>
              <w:right w:val="none" w:sz="4" w:space="0" w:color="000000"/>
            </w:tcBorders>
            <w:shd w:val="clear" w:color="auto" w:fill="auto"/>
            <w:noWrap/>
            <w:vAlign w:val="bottom"/>
          </w:tcPr>
          <w:p w14:paraId="2CA39A5C" w14:textId="77777777" w:rsidR="00E93D73" w:rsidRDefault="00E93D73">
            <w:pPr>
              <w:rPr>
                <w:rFonts w:ascii="Times New Roman" w:eastAsia="Times New Roman" w:hAnsi="Times New Roman" w:cs="Times New Roman"/>
                <w:sz w:val="20"/>
                <w:szCs w:val="20"/>
                <w:lang w:eastAsia="pl-PL" w:bidi="ar-SA"/>
              </w:rPr>
            </w:pPr>
          </w:p>
        </w:tc>
      </w:tr>
      <w:tr w:rsidR="00E93D73" w14:paraId="15E22201" w14:textId="77777777">
        <w:trPr>
          <w:trHeight w:val="300"/>
        </w:trPr>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205BBCB3" w14:textId="77777777" w:rsidR="00E93D73" w:rsidRDefault="00E93D73">
            <w:pPr>
              <w:rPr>
                <w:rFonts w:ascii="Times New Roman" w:eastAsia="Times New Roman" w:hAnsi="Times New Roman" w:cs="Times New Roman"/>
                <w:sz w:val="20"/>
                <w:szCs w:val="20"/>
                <w:lang w:eastAsia="pl-PL" w:bidi="ar-SA"/>
              </w:rPr>
            </w:pPr>
          </w:p>
        </w:tc>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7A62DE43" w14:textId="77777777" w:rsidR="00E93D73" w:rsidRDefault="00E93D73">
            <w:pPr>
              <w:rPr>
                <w:rFonts w:ascii="Times New Roman" w:eastAsia="Times New Roman" w:hAnsi="Times New Roman" w:cs="Times New Roman"/>
                <w:sz w:val="20"/>
                <w:szCs w:val="20"/>
                <w:lang w:eastAsia="pl-PL" w:bidi="ar-SA"/>
              </w:rPr>
            </w:pPr>
          </w:p>
        </w:tc>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3DF5BC3B" w14:textId="77777777" w:rsidR="00E93D73" w:rsidRDefault="00E93D73">
            <w:pPr>
              <w:rPr>
                <w:rFonts w:ascii="Times New Roman" w:eastAsia="Times New Roman" w:hAnsi="Times New Roman" w:cs="Times New Roman"/>
                <w:sz w:val="20"/>
                <w:szCs w:val="20"/>
                <w:lang w:eastAsia="pl-PL" w:bidi="ar-SA"/>
              </w:rPr>
            </w:pPr>
          </w:p>
        </w:tc>
        <w:tc>
          <w:tcPr>
            <w:tcW w:w="142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17430212" w14:textId="77777777" w:rsidR="00E93D73" w:rsidRDefault="00E93D73">
            <w:pPr>
              <w:rPr>
                <w:rFonts w:ascii="Times New Roman" w:eastAsia="Times New Roman" w:hAnsi="Times New Roman" w:cs="Times New Roman"/>
                <w:sz w:val="20"/>
                <w:szCs w:val="20"/>
                <w:lang w:eastAsia="pl-PL" w:bidi="ar-SA"/>
              </w:rPr>
            </w:pPr>
          </w:p>
        </w:tc>
        <w:tc>
          <w:tcPr>
            <w:tcW w:w="1503" w:type="dxa"/>
            <w:tcBorders>
              <w:top w:val="none" w:sz="4" w:space="0" w:color="000000"/>
              <w:left w:val="none" w:sz="4" w:space="0" w:color="000000"/>
              <w:bottom w:val="none" w:sz="4" w:space="0" w:color="000000"/>
              <w:right w:val="none" w:sz="4" w:space="0" w:color="000000"/>
            </w:tcBorders>
            <w:shd w:val="clear" w:color="auto" w:fill="auto"/>
            <w:noWrap/>
            <w:vAlign w:val="bottom"/>
          </w:tcPr>
          <w:p w14:paraId="00B32FD4" w14:textId="77777777" w:rsidR="00E93D73" w:rsidRDefault="00E93D73">
            <w:pPr>
              <w:rPr>
                <w:rFonts w:ascii="Times New Roman" w:eastAsia="Times New Roman" w:hAnsi="Times New Roman" w:cs="Times New Roman"/>
                <w:sz w:val="20"/>
                <w:szCs w:val="20"/>
                <w:lang w:eastAsia="pl-PL" w:bidi="ar-SA"/>
              </w:rPr>
            </w:pPr>
          </w:p>
        </w:tc>
        <w:tc>
          <w:tcPr>
            <w:tcW w:w="789" w:type="dxa"/>
            <w:tcBorders>
              <w:top w:val="none" w:sz="4" w:space="0" w:color="000000"/>
              <w:left w:val="none" w:sz="4" w:space="0" w:color="000000"/>
              <w:bottom w:val="none" w:sz="4" w:space="0" w:color="000000"/>
              <w:right w:val="none" w:sz="4" w:space="0" w:color="000000"/>
            </w:tcBorders>
            <w:shd w:val="clear" w:color="auto" w:fill="auto"/>
            <w:noWrap/>
            <w:vAlign w:val="bottom"/>
          </w:tcPr>
          <w:p w14:paraId="753E8FD6" w14:textId="77777777" w:rsidR="00E93D73" w:rsidRDefault="00E93D73">
            <w:pPr>
              <w:rPr>
                <w:rFonts w:ascii="Times New Roman" w:eastAsia="Times New Roman" w:hAnsi="Times New Roman" w:cs="Times New Roman"/>
                <w:sz w:val="20"/>
                <w:szCs w:val="20"/>
                <w:lang w:eastAsia="pl-PL" w:bidi="ar-SA"/>
              </w:rPr>
            </w:pPr>
          </w:p>
        </w:tc>
        <w:tc>
          <w:tcPr>
            <w:tcW w:w="1217" w:type="dxa"/>
            <w:tcBorders>
              <w:top w:val="none" w:sz="4" w:space="0" w:color="000000"/>
              <w:left w:val="none" w:sz="4" w:space="0" w:color="000000"/>
              <w:bottom w:val="none" w:sz="4" w:space="0" w:color="000000"/>
              <w:right w:val="none" w:sz="4" w:space="0" w:color="000000"/>
            </w:tcBorders>
            <w:shd w:val="clear" w:color="auto" w:fill="auto"/>
            <w:noWrap/>
            <w:vAlign w:val="bottom"/>
          </w:tcPr>
          <w:p w14:paraId="7C20EAF1" w14:textId="77777777" w:rsidR="00E93D73" w:rsidRDefault="00E93D73">
            <w:pPr>
              <w:rPr>
                <w:rFonts w:ascii="Times New Roman" w:eastAsia="Times New Roman" w:hAnsi="Times New Roman" w:cs="Times New Roman"/>
                <w:sz w:val="20"/>
                <w:szCs w:val="20"/>
                <w:lang w:eastAsia="pl-PL" w:bidi="ar-SA"/>
              </w:rPr>
            </w:pPr>
          </w:p>
        </w:tc>
      </w:tr>
      <w:tr w:rsidR="00E93D73" w14:paraId="11AFD012" w14:textId="77777777">
        <w:trPr>
          <w:trHeight w:val="300"/>
        </w:trPr>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1F3F3CFC" w14:textId="77777777" w:rsidR="00E93D73" w:rsidRDefault="00E93D73">
            <w:pPr>
              <w:rPr>
                <w:rFonts w:ascii="Times New Roman" w:eastAsia="Times New Roman" w:hAnsi="Times New Roman" w:cs="Times New Roman"/>
                <w:sz w:val="20"/>
                <w:szCs w:val="20"/>
                <w:lang w:eastAsia="pl-PL" w:bidi="ar-SA"/>
              </w:rPr>
            </w:pPr>
          </w:p>
        </w:tc>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58134100" w14:textId="77777777" w:rsidR="00E93D73" w:rsidRDefault="00E93D73">
            <w:pPr>
              <w:rPr>
                <w:rFonts w:ascii="Times New Roman" w:eastAsia="Times New Roman" w:hAnsi="Times New Roman" w:cs="Times New Roman"/>
                <w:sz w:val="20"/>
                <w:szCs w:val="20"/>
                <w:lang w:eastAsia="pl-PL" w:bidi="ar-SA"/>
              </w:rPr>
            </w:pPr>
          </w:p>
        </w:tc>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75B17257" w14:textId="77777777" w:rsidR="00E93D73" w:rsidRDefault="00E93D73">
            <w:pPr>
              <w:rPr>
                <w:rFonts w:ascii="Times New Roman" w:eastAsia="Times New Roman" w:hAnsi="Times New Roman" w:cs="Times New Roman"/>
                <w:sz w:val="20"/>
                <w:szCs w:val="20"/>
                <w:lang w:eastAsia="pl-PL" w:bidi="ar-SA"/>
              </w:rPr>
            </w:pPr>
          </w:p>
        </w:tc>
        <w:tc>
          <w:tcPr>
            <w:tcW w:w="142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337C6F8A" w14:textId="77777777" w:rsidR="00E93D73" w:rsidRDefault="00E93D73">
            <w:pPr>
              <w:rPr>
                <w:rFonts w:ascii="Times New Roman" w:eastAsia="Times New Roman" w:hAnsi="Times New Roman" w:cs="Times New Roman"/>
                <w:sz w:val="20"/>
                <w:szCs w:val="20"/>
                <w:lang w:eastAsia="pl-PL" w:bidi="ar-SA"/>
              </w:rPr>
            </w:pPr>
          </w:p>
        </w:tc>
        <w:tc>
          <w:tcPr>
            <w:tcW w:w="1503" w:type="dxa"/>
            <w:tcBorders>
              <w:top w:val="none" w:sz="4" w:space="0" w:color="000000"/>
              <w:left w:val="none" w:sz="4" w:space="0" w:color="000000"/>
              <w:bottom w:val="none" w:sz="4" w:space="0" w:color="000000"/>
              <w:right w:val="none" w:sz="4" w:space="0" w:color="000000"/>
            </w:tcBorders>
            <w:shd w:val="clear" w:color="auto" w:fill="auto"/>
            <w:noWrap/>
            <w:vAlign w:val="bottom"/>
          </w:tcPr>
          <w:p w14:paraId="47CFC564" w14:textId="77777777" w:rsidR="00E93D73" w:rsidRDefault="00E93D73">
            <w:pPr>
              <w:rPr>
                <w:rFonts w:ascii="Times New Roman" w:eastAsia="Times New Roman" w:hAnsi="Times New Roman" w:cs="Times New Roman"/>
                <w:sz w:val="20"/>
                <w:szCs w:val="20"/>
                <w:lang w:eastAsia="pl-PL" w:bidi="ar-SA"/>
              </w:rPr>
            </w:pPr>
          </w:p>
        </w:tc>
        <w:tc>
          <w:tcPr>
            <w:tcW w:w="789" w:type="dxa"/>
            <w:tcBorders>
              <w:top w:val="none" w:sz="4" w:space="0" w:color="000000"/>
              <w:left w:val="none" w:sz="4" w:space="0" w:color="000000"/>
              <w:bottom w:val="none" w:sz="4" w:space="0" w:color="000000"/>
              <w:right w:val="none" w:sz="4" w:space="0" w:color="000000"/>
            </w:tcBorders>
            <w:shd w:val="clear" w:color="auto" w:fill="auto"/>
            <w:noWrap/>
            <w:vAlign w:val="bottom"/>
          </w:tcPr>
          <w:p w14:paraId="08D47961" w14:textId="77777777" w:rsidR="00E93D73" w:rsidRDefault="00E93D73">
            <w:pPr>
              <w:rPr>
                <w:rFonts w:ascii="Times New Roman" w:eastAsia="Times New Roman" w:hAnsi="Times New Roman" w:cs="Times New Roman"/>
                <w:sz w:val="20"/>
                <w:szCs w:val="20"/>
                <w:lang w:eastAsia="pl-PL" w:bidi="ar-SA"/>
              </w:rPr>
            </w:pPr>
          </w:p>
        </w:tc>
        <w:tc>
          <w:tcPr>
            <w:tcW w:w="1217" w:type="dxa"/>
            <w:tcBorders>
              <w:top w:val="none" w:sz="4" w:space="0" w:color="000000"/>
              <w:left w:val="none" w:sz="4" w:space="0" w:color="000000"/>
              <w:bottom w:val="none" w:sz="4" w:space="0" w:color="000000"/>
              <w:right w:val="none" w:sz="4" w:space="0" w:color="000000"/>
            </w:tcBorders>
            <w:shd w:val="clear" w:color="auto" w:fill="auto"/>
            <w:noWrap/>
            <w:vAlign w:val="bottom"/>
          </w:tcPr>
          <w:p w14:paraId="5A412EDE" w14:textId="77777777" w:rsidR="00E93D73" w:rsidRDefault="00E93D73">
            <w:pPr>
              <w:rPr>
                <w:rFonts w:ascii="Times New Roman" w:eastAsia="Times New Roman" w:hAnsi="Times New Roman" w:cs="Times New Roman"/>
                <w:sz w:val="20"/>
                <w:szCs w:val="20"/>
                <w:lang w:eastAsia="pl-PL" w:bidi="ar-SA"/>
              </w:rPr>
            </w:pPr>
          </w:p>
        </w:tc>
      </w:tr>
      <w:tr w:rsidR="00E93D73" w14:paraId="65CD0F56" w14:textId="77777777">
        <w:trPr>
          <w:trHeight w:val="300"/>
        </w:trPr>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20CDF8B7" w14:textId="77777777" w:rsidR="00E93D73" w:rsidRDefault="00E93D73">
            <w:pPr>
              <w:rPr>
                <w:rFonts w:ascii="Times New Roman" w:eastAsia="Times New Roman" w:hAnsi="Times New Roman" w:cs="Times New Roman"/>
                <w:sz w:val="20"/>
                <w:szCs w:val="20"/>
                <w:lang w:eastAsia="pl-PL" w:bidi="ar-SA"/>
              </w:rPr>
            </w:pPr>
          </w:p>
        </w:tc>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18CB4479" w14:textId="77777777" w:rsidR="00E93D73" w:rsidRDefault="00E93D73">
            <w:pPr>
              <w:rPr>
                <w:rFonts w:ascii="Times New Roman" w:eastAsia="Times New Roman" w:hAnsi="Times New Roman" w:cs="Times New Roman"/>
                <w:sz w:val="20"/>
                <w:szCs w:val="20"/>
                <w:lang w:eastAsia="pl-PL" w:bidi="ar-SA"/>
              </w:rPr>
            </w:pPr>
          </w:p>
        </w:tc>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490E8E14" w14:textId="77777777" w:rsidR="00E93D73" w:rsidRDefault="00E93D73">
            <w:pPr>
              <w:rPr>
                <w:rFonts w:ascii="Times New Roman" w:eastAsia="Times New Roman" w:hAnsi="Times New Roman" w:cs="Times New Roman"/>
                <w:sz w:val="20"/>
                <w:szCs w:val="20"/>
                <w:lang w:eastAsia="pl-PL" w:bidi="ar-SA"/>
              </w:rPr>
            </w:pPr>
          </w:p>
        </w:tc>
        <w:tc>
          <w:tcPr>
            <w:tcW w:w="142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4E6D70FA" w14:textId="77777777" w:rsidR="00E93D73" w:rsidRDefault="00E93D73">
            <w:pPr>
              <w:rPr>
                <w:rFonts w:ascii="Times New Roman" w:eastAsia="Times New Roman" w:hAnsi="Times New Roman" w:cs="Times New Roman"/>
                <w:sz w:val="20"/>
                <w:szCs w:val="20"/>
                <w:lang w:eastAsia="pl-PL" w:bidi="ar-SA"/>
              </w:rPr>
            </w:pPr>
          </w:p>
        </w:tc>
        <w:tc>
          <w:tcPr>
            <w:tcW w:w="3509" w:type="dxa"/>
            <w:gridSpan w:val="3"/>
            <w:tcBorders>
              <w:top w:val="none" w:sz="4" w:space="0" w:color="000000"/>
              <w:left w:val="none" w:sz="4" w:space="0" w:color="000000"/>
              <w:bottom w:val="none" w:sz="4" w:space="0" w:color="000000"/>
              <w:right w:val="none" w:sz="4" w:space="0" w:color="000000"/>
            </w:tcBorders>
            <w:shd w:val="clear" w:color="auto" w:fill="auto"/>
            <w:noWrap/>
            <w:vAlign w:val="bottom"/>
          </w:tcPr>
          <w:p w14:paraId="57940D3F"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Podpis ……………………………………….</w:t>
            </w:r>
          </w:p>
        </w:tc>
      </w:tr>
      <w:tr w:rsidR="00E93D73" w14:paraId="02BFFB48" w14:textId="77777777">
        <w:trPr>
          <w:trHeight w:val="300"/>
        </w:trPr>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06D25433" w14:textId="77777777" w:rsidR="00E93D73" w:rsidRDefault="00E93D73">
            <w:pPr>
              <w:rPr>
                <w:rFonts w:ascii="Calibri" w:eastAsia="Times New Roman" w:hAnsi="Calibri" w:cs="Calibri"/>
                <w:color w:val="000000"/>
                <w:sz w:val="22"/>
                <w:szCs w:val="22"/>
                <w:lang w:eastAsia="pl-PL" w:bidi="ar-SA"/>
              </w:rPr>
            </w:pPr>
          </w:p>
        </w:tc>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4DF4E8F7" w14:textId="77777777" w:rsidR="00E93D73" w:rsidRDefault="00E93D73">
            <w:pPr>
              <w:rPr>
                <w:rFonts w:ascii="Times New Roman" w:eastAsia="Times New Roman" w:hAnsi="Times New Roman" w:cs="Times New Roman"/>
                <w:sz w:val="20"/>
                <w:szCs w:val="20"/>
                <w:lang w:eastAsia="pl-PL" w:bidi="ar-SA"/>
              </w:rPr>
            </w:pPr>
          </w:p>
        </w:tc>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479A2DA9" w14:textId="77777777" w:rsidR="00E93D73" w:rsidRDefault="00E93D73">
            <w:pPr>
              <w:rPr>
                <w:rFonts w:ascii="Times New Roman" w:eastAsia="Times New Roman" w:hAnsi="Times New Roman" w:cs="Times New Roman"/>
                <w:sz w:val="20"/>
                <w:szCs w:val="20"/>
                <w:lang w:eastAsia="pl-PL" w:bidi="ar-SA"/>
              </w:rPr>
            </w:pPr>
          </w:p>
        </w:tc>
        <w:tc>
          <w:tcPr>
            <w:tcW w:w="142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00D695BF" w14:textId="77777777" w:rsidR="00E93D73" w:rsidRDefault="00E93D73">
            <w:pPr>
              <w:rPr>
                <w:rFonts w:ascii="Times New Roman" w:eastAsia="Times New Roman" w:hAnsi="Times New Roman" w:cs="Times New Roman"/>
                <w:sz w:val="20"/>
                <w:szCs w:val="20"/>
                <w:lang w:eastAsia="pl-PL" w:bidi="ar-SA"/>
              </w:rPr>
            </w:pPr>
          </w:p>
        </w:tc>
        <w:tc>
          <w:tcPr>
            <w:tcW w:w="1503" w:type="dxa"/>
            <w:tcBorders>
              <w:top w:val="none" w:sz="4" w:space="0" w:color="000000"/>
              <w:left w:val="none" w:sz="4" w:space="0" w:color="000000"/>
              <w:bottom w:val="none" w:sz="4" w:space="0" w:color="000000"/>
              <w:right w:val="none" w:sz="4" w:space="0" w:color="000000"/>
            </w:tcBorders>
            <w:shd w:val="clear" w:color="auto" w:fill="auto"/>
            <w:noWrap/>
            <w:vAlign w:val="bottom"/>
          </w:tcPr>
          <w:p w14:paraId="433B82B3" w14:textId="77777777" w:rsidR="00E93D73" w:rsidRDefault="00E93D73">
            <w:pPr>
              <w:rPr>
                <w:rFonts w:ascii="Times New Roman" w:eastAsia="Times New Roman" w:hAnsi="Times New Roman" w:cs="Times New Roman"/>
                <w:sz w:val="20"/>
                <w:szCs w:val="20"/>
                <w:lang w:eastAsia="pl-PL" w:bidi="ar-SA"/>
              </w:rPr>
            </w:pPr>
          </w:p>
        </w:tc>
        <w:tc>
          <w:tcPr>
            <w:tcW w:w="789" w:type="dxa"/>
            <w:tcBorders>
              <w:top w:val="none" w:sz="4" w:space="0" w:color="000000"/>
              <w:left w:val="none" w:sz="4" w:space="0" w:color="000000"/>
              <w:bottom w:val="none" w:sz="4" w:space="0" w:color="000000"/>
              <w:right w:val="none" w:sz="4" w:space="0" w:color="000000"/>
            </w:tcBorders>
            <w:shd w:val="clear" w:color="auto" w:fill="auto"/>
            <w:noWrap/>
            <w:vAlign w:val="bottom"/>
          </w:tcPr>
          <w:p w14:paraId="5D11DD5A" w14:textId="77777777" w:rsidR="00E93D73" w:rsidRDefault="00E93D73">
            <w:pPr>
              <w:rPr>
                <w:rFonts w:ascii="Times New Roman" w:eastAsia="Times New Roman" w:hAnsi="Times New Roman" w:cs="Times New Roman"/>
                <w:sz w:val="20"/>
                <w:szCs w:val="20"/>
                <w:lang w:eastAsia="pl-PL" w:bidi="ar-SA"/>
              </w:rPr>
            </w:pPr>
          </w:p>
        </w:tc>
        <w:tc>
          <w:tcPr>
            <w:tcW w:w="1217" w:type="dxa"/>
            <w:tcBorders>
              <w:top w:val="none" w:sz="4" w:space="0" w:color="000000"/>
              <w:left w:val="none" w:sz="4" w:space="0" w:color="000000"/>
              <w:bottom w:val="none" w:sz="4" w:space="0" w:color="000000"/>
              <w:right w:val="none" w:sz="4" w:space="0" w:color="000000"/>
            </w:tcBorders>
            <w:shd w:val="clear" w:color="auto" w:fill="auto"/>
            <w:noWrap/>
            <w:vAlign w:val="bottom"/>
          </w:tcPr>
          <w:p w14:paraId="1165A036" w14:textId="77777777" w:rsidR="00E93D73" w:rsidRDefault="00E93D73">
            <w:pPr>
              <w:rPr>
                <w:rFonts w:ascii="Times New Roman" w:eastAsia="Times New Roman" w:hAnsi="Times New Roman" w:cs="Times New Roman"/>
                <w:sz w:val="20"/>
                <w:szCs w:val="20"/>
                <w:lang w:eastAsia="pl-PL" w:bidi="ar-SA"/>
              </w:rPr>
            </w:pPr>
          </w:p>
        </w:tc>
      </w:tr>
      <w:tr w:rsidR="00E93D73" w14:paraId="038B4867" w14:textId="77777777">
        <w:trPr>
          <w:trHeight w:val="300"/>
        </w:trPr>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1A17AD75" w14:textId="77777777" w:rsidR="00E93D73" w:rsidRDefault="00E93D73">
            <w:pPr>
              <w:rPr>
                <w:rFonts w:ascii="Times New Roman" w:eastAsia="Times New Roman" w:hAnsi="Times New Roman" w:cs="Times New Roman"/>
                <w:sz w:val="20"/>
                <w:szCs w:val="20"/>
                <w:lang w:eastAsia="pl-PL" w:bidi="ar-SA"/>
              </w:rPr>
            </w:pPr>
          </w:p>
        </w:tc>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1966331B"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Uwagi:</w:t>
            </w:r>
          </w:p>
        </w:tc>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00C355E0" w14:textId="77777777" w:rsidR="00E93D73" w:rsidRDefault="00E93D73">
            <w:pPr>
              <w:rPr>
                <w:rFonts w:ascii="Calibri" w:eastAsia="Times New Roman" w:hAnsi="Calibri" w:cs="Calibri"/>
                <w:color w:val="000000"/>
                <w:sz w:val="22"/>
                <w:szCs w:val="22"/>
                <w:lang w:eastAsia="pl-PL" w:bidi="ar-SA"/>
              </w:rPr>
            </w:pPr>
          </w:p>
        </w:tc>
        <w:tc>
          <w:tcPr>
            <w:tcW w:w="142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60C2154A" w14:textId="77777777" w:rsidR="00E93D73" w:rsidRDefault="00E93D73">
            <w:pPr>
              <w:rPr>
                <w:rFonts w:ascii="Times New Roman" w:eastAsia="Times New Roman" w:hAnsi="Times New Roman" w:cs="Times New Roman"/>
                <w:sz w:val="20"/>
                <w:szCs w:val="20"/>
                <w:lang w:eastAsia="pl-PL" w:bidi="ar-SA"/>
              </w:rPr>
            </w:pPr>
          </w:p>
        </w:tc>
        <w:tc>
          <w:tcPr>
            <w:tcW w:w="1503" w:type="dxa"/>
            <w:tcBorders>
              <w:top w:val="none" w:sz="4" w:space="0" w:color="000000"/>
              <w:left w:val="none" w:sz="4" w:space="0" w:color="000000"/>
              <w:bottom w:val="none" w:sz="4" w:space="0" w:color="000000"/>
              <w:right w:val="none" w:sz="4" w:space="0" w:color="000000"/>
            </w:tcBorders>
            <w:shd w:val="clear" w:color="auto" w:fill="auto"/>
            <w:noWrap/>
            <w:vAlign w:val="bottom"/>
          </w:tcPr>
          <w:p w14:paraId="10B7AA74" w14:textId="77777777" w:rsidR="00E93D73" w:rsidRDefault="00E93D73">
            <w:pPr>
              <w:rPr>
                <w:rFonts w:ascii="Times New Roman" w:eastAsia="Times New Roman" w:hAnsi="Times New Roman" w:cs="Times New Roman"/>
                <w:sz w:val="20"/>
                <w:szCs w:val="20"/>
                <w:lang w:eastAsia="pl-PL" w:bidi="ar-SA"/>
              </w:rPr>
            </w:pPr>
          </w:p>
        </w:tc>
        <w:tc>
          <w:tcPr>
            <w:tcW w:w="789" w:type="dxa"/>
            <w:tcBorders>
              <w:top w:val="none" w:sz="4" w:space="0" w:color="000000"/>
              <w:left w:val="none" w:sz="4" w:space="0" w:color="000000"/>
              <w:bottom w:val="none" w:sz="4" w:space="0" w:color="000000"/>
              <w:right w:val="none" w:sz="4" w:space="0" w:color="000000"/>
            </w:tcBorders>
            <w:shd w:val="clear" w:color="auto" w:fill="auto"/>
            <w:noWrap/>
            <w:vAlign w:val="bottom"/>
          </w:tcPr>
          <w:p w14:paraId="7112D8AA" w14:textId="77777777" w:rsidR="00E93D73" w:rsidRDefault="00E93D73">
            <w:pPr>
              <w:rPr>
                <w:rFonts w:ascii="Times New Roman" w:eastAsia="Times New Roman" w:hAnsi="Times New Roman" w:cs="Times New Roman"/>
                <w:sz w:val="20"/>
                <w:szCs w:val="20"/>
                <w:lang w:eastAsia="pl-PL" w:bidi="ar-SA"/>
              </w:rPr>
            </w:pPr>
          </w:p>
        </w:tc>
        <w:tc>
          <w:tcPr>
            <w:tcW w:w="1217" w:type="dxa"/>
            <w:tcBorders>
              <w:top w:val="none" w:sz="4" w:space="0" w:color="000000"/>
              <w:left w:val="none" w:sz="4" w:space="0" w:color="000000"/>
              <w:bottom w:val="none" w:sz="4" w:space="0" w:color="000000"/>
              <w:right w:val="none" w:sz="4" w:space="0" w:color="000000"/>
            </w:tcBorders>
            <w:shd w:val="clear" w:color="auto" w:fill="auto"/>
            <w:noWrap/>
            <w:vAlign w:val="bottom"/>
          </w:tcPr>
          <w:p w14:paraId="7B0ED842" w14:textId="77777777" w:rsidR="00E93D73" w:rsidRDefault="00E93D73">
            <w:pPr>
              <w:rPr>
                <w:rFonts w:ascii="Times New Roman" w:eastAsia="Times New Roman" w:hAnsi="Times New Roman" w:cs="Times New Roman"/>
                <w:sz w:val="20"/>
                <w:szCs w:val="20"/>
                <w:lang w:eastAsia="pl-PL" w:bidi="ar-SA"/>
              </w:rPr>
            </w:pPr>
          </w:p>
        </w:tc>
      </w:tr>
      <w:tr w:rsidR="00E93D73" w14:paraId="7167ACDB" w14:textId="77777777">
        <w:trPr>
          <w:trHeight w:val="495"/>
        </w:trPr>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1165449A" w14:textId="77777777" w:rsidR="00E93D73" w:rsidRDefault="00E93D73">
            <w:pPr>
              <w:rPr>
                <w:rFonts w:ascii="Times New Roman" w:eastAsia="Times New Roman" w:hAnsi="Times New Roman" w:cs="Times New Roman"/>
                <w:sz w:val="20"/>
                <w:szCs w:val="20"/>
                <w:lang w:eastAsia="pl-PL" w:bidi="ar-SA"/>
              </w:rPr>
            </w:pPr>
          </w:p>
        </w:tc>
        <w:tc>
          <w:tcPr>
            <w:tcW w:w="6849" w:type="dxa"/>
            <w:gridSpan w:val="6"/>
            <w:tcBorders>
              <w:top w:val="none" w:sz="4" w:space="0" w:color="000000"/>
              <w:left w:val="none" w:sz="4" w:space="0" w:color="000000"/>
              <w:bottom w:val="none" w:sz="4" w:space="0" w:color="000000"/>
              <w:right w:val="none" w:sz="4" w:space="0" w:color="000000"/>
            </w:tcBorders>
            <w:shd w:val="clear" w:color="auto" w:fill="auto"/>
            <w:vAlign w:val="center"/>
          </w:tcPr>
          <w:p w14:paraId="75058FB9"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1. Raport należy przekazywać w okresach 10-cio dniowych (do 3 dni roboczych po skończonej dekadzie) do PKM Świerklaniec</w:t>
            </w:r>
          </w:p>
        </w:tc>
      </w:tr>
      <w:tr w:rsidR="00E93D73" w14:paraId="1F4E15BB" w14:textId="77777777">
        <w:trPr>
          <w:trHeight w:val="300"/>
        </w:trPr>
        <w:tc>
          <w:tcPr>
            <w:tcW w:w="960" w:type="dxa"/>
            <w:tcBorders>
              <w:top w:val="none" w:sz="4" w:space="0" w:color="000000"/>
              <w:left w:val="none" w:sz="4" w:space="0" w:color="000000"/>
              <w:bottom w:val="none" w:sz="4" w:space="0" w:color="000000"/>
              <w:right w:val="none" w:sz="4" w:space="0" w:color="000000"/>
            </w:tcBorders>
            <w:shd w:val="clear" w:color="auto" w:fill="auto"/>
            <w:noWrap/>
            <w:vAlign w:val="bottom"/>
          </w:tcPr>
          <w:p w14:paraId="315F491E" w14:textId="77777777" w:rsidR="00E93D73" w:rsidRDefault="00E93D73">
            <w:pPr>
              <w:rPr>
                <w:rFonts w:ascii="Calibri" w:eastAsia="Times New Roman" w:hAnsi="Calibri" w:cs="Calibri"/>
                <w:color w:val="000000"/>
                <w:sz w:val="22"/>
                <w:szCs w:val="22"/>
                <w:lang w:eastAsia="pl-PL" w:bidi="ar-SA"/>
              </w:rPr>
            </w:pPr>
          </w:p>
        </w:tc>
        <w:tc>
          <w:tcPr>
            <w:tcW w:w="5632" w:type="dxa"/>
            <w:gridSpan w:val="5"/>
            <w:tcBorders>
              <w:top w:val="none" w:sz="4" w:space="0" w:color="000000"/>
              <w:left w:val="none" w:sz="4" w:space="0" w:color="000000"/>
              <w:bottom w:val="none" w:sz="4" w:space="0" w:color="000000"/>
              <w:right w:val="none" w:sz="4" w:space="0" w:color="000000"/>
            </w:tcBorders>
            <w:shd w:val="clear" w:color="auto" w:fill="auto"/>
            <w:noWrap/>
            <w:vAlign w:val="bottom"/>
          </w:tcPr>
          <w:p w14:paraId="2F84CB9B" w14:textId="77777777" w:rsidR="00E93D73" w:rsidRDefault="00000000">
            <w:pPr>
              <w:rPr>
                <w:rFonts w:ascii="Calibri" w:eastAsia="Times New Roman" w:hAnsi="Calibri" w:cs="Calibri"/>
                <w:color w:val="000000"/>
                <w:sz w:val="22"/>
                <w:szCs w:val="22"/>
                <w:lang w:eastAsia="pl-PL" w:bidi="ar-SA"/>
              </w:rPr>
            </w:pPr>
            <w:r>
              <w:rPr>
                <w:rFonts w:ascii="Calibri" w:eastAsia="Times New Roman" w:hAnsi="Calibri" w:cs="Calibri"/>
                <w:color w:val="000000"/>
                <w:sz w:val="22"/>
                <w:szCs w:val="22"/>
                <w:lang w:eastAsia="pl-PL" w:bidi="ar-SA"/>
              </w:rPr>
              <w:t>2. Brak raportu uważa się jako 100% wykonania zadań.</w:t>
            </w:r>
          </w:p>
        </w:tc>
        <w:tc>
          <w:tcPr>
            <w:tcW w:w="1217" w:type="dxa"/>
            <w:tcBorders>
              <w:top w:val="none" w:sz="4" w:space="0" w:color="000000"/>
              <w:left w:val="none" w:sz="4" w:space="0" w:color="000000"/>
              <w:bottom w:val="none" w:sz="4" w:space="0" w:color="000000"/>
              <w:right w:val="none" w:sz="4" w:space="0" w:color="000000"/>
            </w:tcBorders>
            <w:shd w:val="clear" w:color="auto" w:fill="auto"/>
            <w:noWrap/>
            <w:vAlign w:val="bottom"/>
          </w:tcPr>
          <w:p w14:paraId="1483CCA2" w14:textId="77777777" w:rsidR="00E93D73" w:rsidRDefault="00E93D73">
            <w:pPr>
              <w:rPr>
                <w:rFonts w:ascii="Calibri" w:eastAsia="Times New Roman" w:hAnsi="Calibri" w:cs="Calibri"/>
                <w:color w:val="000000"/>
                <w:sz w:val="22"/>
                <w:szCs w:val="22"/>
                <w:lang w:eastAsia="pl-PL" w:bidi="ar-SA"/>
              </w:rPr>
            </w:pPr>
          </w:p>
        </w:tc>
      </w:tr>
    </w:tbl>
    <w:p w14:paraId="11A4673A" w14:textId="77777777" w:rsidR="00E93D73" w:rsidRDefault="00000000">
      <w:pPr>
        <w:ind w:left="720"/>
        <w:contextualSpacing/>
        <w:jc w:val="both"/>
        <w:rPr>
          <w:rFonts w:asciiTheme="minorHAnsi" w:hAnsiTheme="minorHAnsi" w:cstheme="minorHAnsi"/>
        </w:rPr>
      </w:pPr>
      <w:r>
        <w:rPr>
          <w:rFonts w:asciiTheme="minorHAnsi" w:hAnsiTheme="minorHAnsi" w:cstheme="minorHAnsi"/>
        </w:rPr>
        <w:fldChar w:fldCharType="end"/>
      </w:r>
    </w:p>
    <w:sectPr w:rsidR="00E93D7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F568E" w14:textId="77777777" w:rsidR="00A10E67" w:rsidRDefault="00A10E67">
      <w:pPr>
        <w:rPr>
          <w:rFonts w:hint="eastAsia"/>
        </w:rPr>
      </w:pPr>
      <w:r>
        <w:separator/>
      </w:r>
    </w:p>
  </w:endnote>
  <w:endnote w:type="continuationSeparator" w:id="0">
    <w:p w14:paraId="2E9BEA88" w14:textId="77777777" w:rsidR="00A10E67" w:rsidRDefault="00A10E6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2A44" w14:textId="77777777" w:rsidR="00361BD3" w:rsidRDefault="00361BD3">
    <w:pPr>
      <w:pStyle w:val="Stopk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79222" w14:textId="77777777" w:rsidR="00361BD3" w:rsidRDefault="00361BD3">
    <w:pPr>
      <w:pStyle w:val="Stopka"/>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BB08" w14:textId="77777777" w:rsidR="00361BD3" w:rsidRDefault="00361BD3">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67B70" w14:textId="77777777" w:rsidR="00A10E67" w:rsidRDefault="00A10E67">
      <w:pPr>
        <w:rPr>
          <w:rFonts w:hint="eastAsia"/>
        </w:rPr>
      </w:pPr>
      <w:r>
        <w:separator/>
      </w:r>
    </w:p>
  </w:footnote>
  <w:footnote w:type="continuationSeparator" w:id="0">
    <w:p w14:paraId="089146E9" w14:textId="77777777" w:rsidR="00A10E67" w:rsidRDefault="00A10E67">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B2D8" w14:textId="77777777" w:rsidR="00361BD3" w:rsidRDefault="00361BD3">
    <w:pPr>
      <w:pStyle w:val="Nagwek"/>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373AF" w14:textId="36EE9C7C" w:rsidR="00E93D73" w:rsidRDefault="00000000">
    <w:pPr>
      <w:pStyle w:val="Nagwek"/>
      <w:jc w:val="right"/>
      <w:rPr>
        <w:rFonts w:asciiTheme="minorHAnsi" w:hAnsiTheme="minorHAnsi" w:cstheme="minorHAnsi"/>
        <w:sz w:val="20"/>
        <w:szCs w:val="20"/>
      </w:rPr>
    </w:pPr>
    <w:r>
      <w:rPr>
        <w:rFonts w:asciiTheme="minorHAnsi" w:hAnsiTheme="minorHAnsi" w:cstheme="minorHAnsi"/>
        <w:sz w:val="20"/>
        <w:szCs w:val="20"/>
      </w:rPr>
      <w:t xml:space="preserve">Nr sprawy </w:t>
    </w:r>
    <w:r w:rsidR="00361BD3">
      <w:rPr>
        <w:rFonts w:asciiTheme="minorHAnsi" w:hAnsiTheme="minorHAnsi" w:cstheme="minorHAnsi"/>
        <w:sz w:val="20"/>
        <w:szCs w:val="20"/>
      </w:rPr>
      <w:t>10</w:t>
    </w:r>
    <w:r w:rsidR="00BB561F">
      <w:rPr>
        <w:rFonts w:asciiTheme="minorHAnsi" w:hAnsiTheme="minorHAnsi" w:cstheme="minorHAnsi"/>
        <w:sz w:val="20"/>
        <w:szCs w:val="20"/>
      </w:rPr>
      <w:t>/ZO/2023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9D79E" w14:textId="77777777" w:rsidR="00361BD3" w:rsidRDefault="00361BD3">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305"/>
    <w:multiLevelType w:val="hybridMultilevel"/>
    <w:tmpl w:val="166691AA"/>
    <w:lvl w:ilvl="0" w:tplc="8F9E3A82">
      <w:start w:val="1"/>
      <w:numFmt w:val="lowerLetter"/>
      <w:lvlText w:val="%1)"/>
      <w:lvlJc w:val="left"/>
      <w:pPr>
        <w:tabs>
          <w:tab w:val="num" w:pos="397"/>
        </w:tabs>
        <w:ind w:left="397" w:hanging="397"/>
      </w:pPr>
      <w:rPr>
        <w:b w:val="0"/>
        <w:i w:val="0"/>
        <w:color w:val="auto"/>
        <w:sz w:val="20"/>
        <w:szCs w:val="20"/>
      </w:rPr>
    </w:lvl>
    <w:lvl w:ilvl="1" w:tplc="E32CCF96">
      <w:start w:val="1"/>
      <w:numFmt w:val="lowerLetter"/>
      <w:lvlText w:val="%2."/>
      <w:lvlJc w:val="left"/>
      <w:pPr>
        <w:tabs>
          <w:tab w:val="num" w:pos="1440"/>
        </w:tabs>
        <w:ind w:left="1440" w:hanging="360"/>
      </w:pPr>
      <w:rPr>
        <w:b w:val="0"/>
        <w:strike w:val="0"/>
      </w:rPr>
    </w:lvl>
    <w:lvl w:ilvl="2" w:tplc="240EA3E2">
      <w:start w:val="1"/>
      <w:numFmt w:val="lowerRoman"/>
      <w:lvlText w:val="%3."/>
      <w:lvlJc w:val="right"/>
      <w:pPr>
        <w:tabs>
          <w:tab w:val="num" w:pos="2160"/>
        </w:tabs>
        <w:ind w:left="2160" w:hanging="180"/>
      </w:pPr>
    </w:lvl>
    <w:lvl w:ilvl="3" w:tplc="95A07EFC">
      <w:start w:val="1"/>
      <w:numFmt w:val="decimal"/>
      <w:lvlText w:val="%4."/>
      <w:lvlJc w:val="left"/>
      <w:pPr>
        <w:tabs>
          <w:tab w:val="num" w:pos="2880"/>
        </w:tabs>
        <w:ind w:left="2880" w:hanging="360"/>
      </w:pPr>
    </w:lvl>
    <w:lvl w:ilvl="4" w:tplc="E62A5986">
      <w:start w:val="1"/>
      <w:numFmt w:val="lowerLetter"/>
      <w:lvlText w:val="%5."/>
      <w:lvlJc w:val="left"/>
      <w:pPr>
        <w:tabs>
          <w:tab w:val="num" w:pos="3600"/>
        </w:tabs>
        <w:ind w:left="3600" w:hanging="360"/>
      </w:pPr>
    </w:lvl>
    <w:lvl w:ilvl="5" w:tplc="028E6902">
      <w:start w:val="1"/>
      <w:numFmt w:val="lowerRoman"/>
      <w:lvlText w:val="%6."/>
      <w:lvlJc w:val="right"/>
      <w:pPr>
        <w:tabs>
          <w:tab w:val="num" w:pos="4320"/>
        </w:tabs>
        <w:ind w:left="4320" w:hanging="180"/>
      </w:pPr>
    </w:lvl>
    <w:lvl w:ilvl="6" w:tplc="E0F01322">
      <w:start w:val="1"/>
      <w:numFmt w:val="decimal"/>
      <w:lvlText w:val="%7."/>
      <w:lvlJc w:val="left"/>
      <w:pPr>
        <w:tabs>
          <w:tab w:val="num" w:pos="5040"/>
        </w:tabs>
        <w:ind w:left="5040" w:hanging="360"/>
      </w:pPr>
    </w:lvl>
    <w:lvl w:ilvl="7" w:tplc="51EC4684">
      <w:start w:val="1"/>
      <w:numFmt w:val="lowerLetter"/>
      <w:lvlText w:val="%8."/>
      <w:lvlJc w:val="left"/>
      <w:pPr>
        <w:tabs>
          <w:tab w:val="num" w:pos="5760"/>
        </w:tabs>
        <w:ind w:left="5760" w:hanging="360"/>
      </w:pPr>
    </w:lvl>
    <w:lvl w:ilvl="8" w:tplc="93D270C2">
      <w:start w:val="1"/>
      <w:numFmt w:val="lowerRoman"/>
      <w:lvlText w:val="%9."/>
      <w:lvlJc w:val="right"/>
      <w:pPr>
        <w:tabs>
          <w:tab w:val="num" w:pos="6480"/>
        </w:tabs>
        <w:ind w:left="6480" w:hanging="180"/>
      </w:pPr>
    </w:lvl>
  </w:abstractNum>
  <w:abstractNum w:abstractNumId="1" w15:restartNumberingAfterBreak="0">
    <w:nsid w:val="0421152B"/>
    <w:multiLevelType w:val="hybridMultilevel"/>
    <w:tmpl w:val="810049B6"/>
    <w:lvl w:ilvl="0" w:tplc="37D66398">
      <w:start w:val="1"/>
      <w:numFmt w:val="lowerLetter"/>
      <w:lvlText w:val="%1)"/>
      <w:lvlJc w:val="left"/>
      <w:pPr>
        <w:ind w:left="1440" w:hanging="360"/>
      </w:pPr>
      <w:rPr>
        <w:rFonts w:hint="default"/>
      </w:rPr>
    </w:lvl>
    <w:lvl w:ilvl="1" w:tplc="33103C28">
      <w:start w:val="1"/>
      <w:numFmt w:val="lowerLetter"/>
      <w:lvlText w:val="%2."/>
      <w:lvlJc w:val="left"/>
      <w:pPr>
        <w:ind w:left="2160" w:hanging="360"/>
      </w:pPr>
    </w:lvl>
    <w:lvl w:ilvl="2" w:tplc="36747FFA">
      <w:start w:val="1"/>
      <w:numFmt w:val="lowerRoman"/>
      <w:lvlText w:val="%3."/>
      <w:lvlJc w:val="right"/>
      <w:pPr>
        <w:ind w:left="2880" w:hanging="180"/>
      </w:pPr>
    </w:lvl>
    <w:lvl w:ilvl="3" w:tplc="3EF4A698">
      <w:start w:val="1"/>
      <w:numFmt w:val="decimal"/>
      <w:lvlText w:val="%4."/>
      <w:lvlJc w:val="left"/>
      <w:pPr>
        <w:ind w:left="3600" w:hanging="360"/>
      </w:pPr>
    </w:lvl>
    <w:lvl w:ilvl="4" w:tplc="B4802E38">
      <w:start w:val="1"/>
      <w:numFmt w:val="lowerLetter"/>
      <w:lvlText w:val="%5."/>
      <w:lvlJc w:val="left"/>
      <w:pPr>
        <w:ind w:left="4320" w:hanging="360"/>
      </w:pPr>
    </w:lvl>
    <w:lvl w:ilvl="5" w:tplc="808AB1B4">
      <w:start w:val="1"/>
      <w:numFmt w:val="lowerRoman"/>
      <w:lvlText w:val="%6."/>
      <w:lvlJc w:val="right"/>
      <w:pPr>
        <w:ind w:left="5040" w:hanging="180"/>
      </w:pPr>
    </w:lvl>
    <w:lvl w:ilvl="6" w:tplc="B7667274">
      <w:start w:val="1"/>
      <w:numFmt w:val="decimal"/>
      <w:lvlText w:val="%7."/>
      <w:lvlJc w:val="left"/>
      <w:pPr>
        <w:ind w:left="5760" w:hanging="360"/>
      </w:pPr>
    </w:lvl>
    <w:lvl w:ilvl="7" w:tplc="3DDA28AE">
      <w:start w:val="1"/>
      <w:numFmt w:val="lowerLetter"/>
      <w:lvlText w:val="%8."/>
      <w:lvlJc w:val="left"/>
      <w:pPr>
        <w:ind w:left="6480" w:hanging="360"/>
      </w:pPr>
    </w:lvl>
    <w:lvl w:ilvl="8" w:tplc="E16C9D6E">
      <w:start w:val="1"/>
      <w:numFmt w:val="lowerRoman"/>
      <w:lvlText w:val="%9."/>
      <w:lvlJc w:val="right"/>
      <w:pPr>
        <w:ind w:left="7200" w:hanging="180"/>
      </w:pPr>
    </w:lvl>
  </w:abstractNum>
  <w:abstractNum w:abstractNumId="2" w15:restartNumberingAfterBreak="0">
    <w:nsid w:val="04765DE0"/>
    <w:multiLevelType w:val="hybridMultilevel"/>
    <w:tmpl w:val="54A6B66A"/>
    <w:lvl w:ilvl="0" w:tplc="B76C41E8">
      <w:start w:val="1"/>
      <w:numFmt w:val="lowerLetter"/>
      <w:lvlText w:val="%1)"/>
      <w:lvlJc w:val="left"/>
      <w:pPr>
        <w:ind w:left="720" w:hanging="360"/>
      </w:pPr>
    </w:lvl>
    <w:lvl w:ilvl="1" w:tplc="EA64BDBE">
      <w:start w:val="1"/>
      <w:numFmt w:val="lowerLetter"/>
      <w:lvlText w:val="%2."/>
      <w:lvlJc w:val="left"/>
      <w:pPr>
        <w:ind w:left="1440" w:hanging="360"/>
      </w:pPr>
    </w:lvl>
    <w:lvl w:ilvl="2" w:tplc="C740A01A">
      <w:start w:val="1"/>
      <w:numFmt w:val="lowerRoman"/>
      <w:lvlText w:val="%3."/>
      <w:lvlJc w:val="right"/>
      <w:pPr>
        <w:ind w:left="2160" w:hanging="180"/>
      </w:pPr>
    </w:lvl>
    <w:lvl w:ilvl="3" w:tplc="9B90875E">
      <w:start w:val="1"/>
      <w:numFmt w:val="decimal"/>
      <w:lvlText w:val="%4."/>
      <w:lvlJc w:val="left"/>
      <w:pPr>
        <w:ind w:left="2880" w:hanging="360"/>
      </w:pPr>
    </w:lvl>
    <w:lvl w:ilvl="4" w:tplc="89A4FD9E">
      <w:start w:val="1"/>
      <w:numFmt w:val="lowerLetter"/>
      <w:lvlText w:val="%5."/>
      <w:lvlJc w:val="left"/>
      <w:pPr>
        <w:ind w:left="3600" w:hanging="360"/>
      </w:pPr>
    </w:lvl>
    <w:lvl w:ilvl="5" w:tplc="285CC3F6">
      <w:start w:val="1"/>
      <w:numFmt w:val="lowerRoman"/>
      <w:lvlText w:val="%6."/>
      <w:lvlJc w:val="right"/>
      <w:pPr>
        <w:ind w:left="4320" w:hanging="180"/>
      </w:pPr>
    </w:lvl>
    <w:lvl w:ilvl="6" w:tplc="5D96B116">
      <w:start w:val="1"/>
      <w:numFmt w:val="decimal"/>
      <w:lvlText w:val="%7."/>
      <w:lvlJc w:val="left"/>
      <w:pPr>
        <w:ind w:left="5040" w:hanging="360"/>
      </w:pPr>
    </w:lvl>
    <w:lvl w:ilvl="7" w:tplc="3E362986">
      <w:start w:val="1"/>
      <w:numFmt w:val="lowerLetter"/>
      <w:lvlText w:val="%8."/>
      <w:lvlJc w:val="left"/>
      <w:pPr>
        <w:ind w:left="5760" w:hanging="360"/>
      </w:pPr>
    </w:lvl>
    <w:lvl w:ilvl="8" w:tplc="41224110">
      <w:start w:val="1"/>
      <w:numFmt w:val="lowerRoman"/>
      <w:lvlText w:val="%9."/>
      <w:lvlJc w:val="right"/>
      <w:pPr>
        <w:ind w:left="6480" w:hanging="180"/>
      </w:pPr>
    </w:lvl>
  </w:abstractNum>
  <w:abstractNum w:abstractNumId="3" w15:restartNumberingAfterBreak="0">
    <w:nsid w:val="05C44E93"/>
    <w:multiLevelType w:val="hybridMultilevel"/>
    <w:tmpl w:val="60AC4644"/>
    <w:lvl w:ilvl="0" w:tplc="06680048">
      <w:start w:val="1"/>
      <w:numFmt w:val="lowerLetter"/>
      <w:lvlText w:val="%1)"/>
      <w:lvlJc w:val="left"/>
      <w:pPr>
        <w:ind w:left="1440" w:hanging="360"/>
      </w:pPr>
      <w:rPr>
        <w:rFonts w:hint="default"/>
      </w:rPr>
    </w:lvl>
    <w:lvl w:ilvl="1" w:tplc="1D00D25C">
      <w:start w:val="1"/>
      <w:numFmt w:val="lowerLetter"/>
      <w:lvlText w:val="%2."/>
      <w:lvlJc w:val="left"/>
      <w:pPr>
        <w:ind w:left="2160" w:hanging="360"/>
      </w:pPr>
    </w:lvl>
    <w:lvl w:ilvl="2" w:tplc="AFC216BC">
      <w:start w:val="1"/>
      <w:numFmt w:val="lowerRoman"/>
      <w:lvlText w:val="%3."/>
      <w:lvlJc w:val="right"/>
      <w:pPr>
        <w:ind w:left="2880" w:hanging="180"/>
      </w:pPr>
    </w:lvl>
    <w:lvl w:ilvl="3" w:tplc="A600F23A">
      <w:start w:val="1"/>
      <w:numFmt w:val="decimal"/>
      <w:lvlText w:val="%4."/>
      <w:lvlJc w:val="left"/>
      <w:pPr>
        <w:ind w:left="3600" w:hanging="360"/>
      </w:pPr>
    </w:lvl>
    <w:lvl w:ilvl="4" w:tplc="1D5E06A4">
      <w:start w:val="1"/>
      <w:numFmt w:val="lowerLetter"/>
      <w:lvlText w:val="%5."/>
      <w:lvlJc w:val="left"/>
      <w:pPr>
        <w:ind w:left="4320" w:hanging="360"/>
      </w:pPr>
    </w:lvl>
    <w:lvl w:ilvl="5" w:tplc="140C5848">
      <w:start w:val="1"/>
      <w:numFmt w:val="lowerRoman"/>
      <w:lvlText w:val="%6."/>
      <w:lvlJc w:val="right"/>
      <w:pPr>
        <w:ind w:left="5040" w:hanging="180"/>
      </w:pPr>
    </w:lvl>
    <w:lvl w:ilvl="6" w:tplc="31A2A372">
      <w:start w:val="1"/>
      <w:numFmt w:val="decimal"/>
      <w:lvlText w:val="%7."/>
      <w:lvlJc w:val="left"/>
      <w:pPr>
        <w:ind w:left="5760" w:hanging="360"/>
      </w:pPr>
    </w:lvl>
    <w:lvl w:ilvl="7" w:tplc="F7F048C2">
      <w:start w:val="1"/>
      <w:numFmt w:val="lowerLetter"/>
      <w:lvlText w:val="%8."/>
      <w:lvlJc w:val="left"/>
      <w:pPr>
        <w:ind w:left="6480" w:hanging="360"/>
      </w:pPr>
    </w:lvl>
    <w:lvl w:ilvl="8" w:tplc="A4027602">
      <w:start w:val="1"/>
      <w:numFmt w:val="lowerRoman"/>
      <w:lvlText w:val="%9."/>
      <w:lvlJc w:val="right"/>
      <w:pPr>
        <w:ind w:left="7200" w:hanging="180"/>
      </w:pPr>
    </w:lvl>
  </w:abstractNum>
  <w:abstractNum w:abstractNumId="4" w15:restartNumberingAfterBreak="0">
    <w:nsid w:val="06117254"/>
    <w:multiLevelType w:val="multilevel"/>
    <w:tmpl w:val="A70851CC"/>
    <w:lvl w:ilvl="0">
      <w:start w:val="1"/>
      <w:numFmt w:val="lowerLetter"/>
      <w:lvlText w:val="%1)"/>
      <w:lvlJc w:val="left"/>
      <w:pPr>
        <w:tabs>
          <w:tab w:val="num" w:pos="0"/>
        </w:tabs>
        <w:ind w:left="720" w:hanging="360"/>
      </w:pPr>
      <w:rPr>
        <w:sz w:val="20"/>
        <w:szCs w:val="20"/>
      </w:rPr>
    </w:lvl>
    <w:lvl w:ilvl="1">
      <w:start w:val="1"/>
      <w:numFmt w:val="decimal"/>
      <w:lvlText w:val="%1.%2."/>
      <w:lvlJc w:val="left"/>
      <w:pPr>
        <w:tabs>
          <w:tab w:val="num" w:pos="0"/>
        </w:tabs>
        <w:ind w:left="855" w:hanging="49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5" w15:restartNumberingAfterBreak="0">
    <w:nsid w:val="070C0ABF"/>
    <w:multiLevelType w:val="hybridMultilevel"/>
    <w:tmpl w:val="C180DF08"/>
    <w:lvl w:ilvl="0" w:tplc="D66C998C">
      <w:start w:val="1"/>
      <w:numFmt w:val="decimal"/>
      <w:lvlText w:val="%1."/>
      <w:lvlJc w:val="left"/>
      <w:pPr>
        <w:tabs>
          <w:tab w:val="num" w:pos="397"/>
        </w:tabs>
        <w:ind w:left="397" w:hanging="397"/>
      </w:pPr>
      <w:rPr>
        <w:rFonts w:ascii="Arial" w:hAnsi="Arial" w:cs="Arial" w:hint="default"/>
        <w:b w:val="0"/>
        <w:i w:val="0"/>
        <w:sz w:val="18"/>
        <w:szCs w:val="24"/>
      </w:rPr>
    </w:lvl>
    <w:lvl w:ilvl="1" w:tplc="2976E406">
      <w:start w:val="1"/>
      <w:numFmt w:val="lowerLetter"/>
      <w:lvlText w:val="%2."/>
      <w:lvlJc w:val="left"/>
      <w:pPr>
        <w:tabs>
          <w:tab w:val="num" w:pos="1440"/>
        </w:tabs>
        <w:ind w:left="1440" w:hanging="360"/>
      </w:pPr>
    </w:lvl>
    <w:lvl w:ilvl="2" w:tplc="50342E94">
      <w:start w:val="1"/>
      <w:numFmt w:val="lowerRoman"/>
      <w:lvlText w:val="%3."/>
      <w:lvlJc w:val="right"/>
      <w:pPr>
        <w:tabs>
          <w:tab w:val="num" w:pos="2160"/>
        </w:tabs>
        <w:ind w:left="2160" w:hanging="180"/>
      </w:pPr>
    </w:lvl>
    <w:lvl w:ilvl="3" w:tplc="3AA2A48C">
      <w:start w:val="1"/>
      <w:numFmt w:val="decimal"/>
      <w:lvlText w:val="%4."/>
      <w:lvlJc w:val="left"/>
      <w:pPr>
        <w:tabs>
          <w:tab w:val="num" w:pos="2880"/>
        </w:tabs>
        <w:ind w:left="2880" w:hanging="360"/>
      </w:pPr>
    </w:lvl>
    <w:lvl w:ilvl="4" w:tplc="F8F2F526">
      <w:start w:val="1"/>
      <w:numFmt w:val="lowerLetter"/>
      <w:lvlText w:val="%5."/>
      <w:lvlJc w:val="left"/>
      <w:pPr>
        <w:tabs>
          <w:tab w:val="num" w:pos="3600"/>
        </w:tabs>
        <w:ind w:left="3600" w:hanging="360"/>
      </w:pPr>
    </w:lvl>
    <w:lvl w:ilvl="5" w:tplc="6E0062EA">
      <w:start w:val="1"/>
      <w:numFmt w:val="lowerRoman"/>
      <w:lvlText w:val="%6."/>
      <w:lvlJc w:val="right"/>
      <w:pPr>
        <w:tabs>
          <w:tab w:val="num" w:pos="4320"/>
        </w:tabs>
        <w:ind w:left="4320" w:hanging="180"/>
      </w:pPr>
    </w:lvl>
    <w:lvl w:ilvl="6" w:tplc="337EBF96">
      <w:start w:val="1"/>
      <w:numFmt w:val="decimal"/>
      <w:lvlText w:val="%7."/>
      <w:lvlJc w:val="left"/>
      <w:pPr>
        <w:tabs>
          <w:tab w:val="num" w:pos="5040"/>
        </w:tabs>
        <w:ind w:left="5040" w:hanging="360"/>
      </w:pPr>
    </w:lvl>
    <w:lvl w:ilvl="7" w:tplc="6A62AE20">
      <w:start w:val="1"/>
      <w:numFmt w:val="lowerLetter"/>
      <w:lvlText w:val="%8."/>
      <w:lvlJc w:val="left"/>
      <w:pPr>
        <w:tabs>
          <w:tab w:val="num" w:pos="5760"/>
        </w:tabs>
        <w:ind w:left="5760" w:hanging="360"/>
      </w:pPr>
    </w:lvl>
    <w:lvl w:ilvl="8" w:tplc="B04AB246">
      <w:start w:val="1"/>
      <w:numFmt w:val="lowerRoman"/>
      <w:lvlText w:val="%9."/>
      <w:lvlJc w:val="right"/>
      <w:pPr>
        <w:tabs>
          <w:tab w:val="num" w:pos="6480"/>
        </w:tabs>
        <w:ind w:left="6480" w:hanging="180"/>
      </w:pPr>
    </w:lvl>
  </w:abstractNum>
  <w:abstractNum w:abstractNumId="6" w15:restartNumberingAfterBreak="0">
    <w:nsid w:val="0BDE7361"/>
    <w:multiLevelType w:val="hybridMultilevel"/>
    <w:tmpl w:val="3C1C7076"/>
    <w:lvl w:ilvl="0" w:tplc="F2DCAC4A">
      <w:start w:val="1"/>
      <w:numFmt w:val="lowerLetter"/>
      <w:lvlText w:val="%1)"/>
      <w:lvlJc w:val="left"/>
      <w:pPr>
        <w:ind w:left="1211" w:hanging="360"/>
      </w:pPr>
      <w:rPr>
        <w:rFonts w:hint="default"/>
      </w:rPr>
    </w:lvl>
    <w:lvl w:ilvl="1" w:tplc="33AEF87E">
      <w:start w:val="1"/>
      <w:numFmt w:val="lowerLetter"/>
      <w:lvlText w:val="%2."/>
      <w:lvlJc w:val="left"/>
      <w:pPr>
        <w:ind w:left="1931" w:hanging="360"/>
      </w:pPr>
    </w:lvl>
    <w:lvl w:ilvl="2" w:tplc="A614F91C">
      <w:start w:val="1"/>
      <w:numFmt w:val="lowerRoman"/>
      <w:lvlText w:val="%3."/>
      <w:lvlJc w:val="right"/>
      <w:pPr>
        <w:ind w:left="2651" w:hanging="180"/>
      </w:pPr>
    </w:lvl>
    <w:lvl w:ilvl="3" w:tplc="35E64666">
      <w:start w:val="1"/>
      <w:numFmt w:val="decimal"/>
      <w:lvlText w:val="%4."/>
      <w:lvlJc w:val="left"/>
      <w:pPr>
        <w:ind w:left="3371" w:hanging="360"/>
      </w:pPr>
    </w:lvl>
    <w:lvl w:ilvl="4" w:tplc="192C0716">
      <w:start w:val="1"/>
      <w:numFmt w:val="lowerLetter"/>
      <w:lvlText w:val="%5."/>
      <w:lvlJc w:val="left"/>
      <w:pPr>
        <w:ind w:left="4091" w:hanging="360"/>
      </w:pPr>
    </w:lvl>
    <w:lvl w:ilvl="5" w:tplc="4086A34A">
      <w:start w:val="1"/>
      <w:numFmt w:val="lowerRoman"/>
      <w:lvlText w:val="%6."/>
      <w:lvlJc w:val="right"/>
      <w:pPr>
        <w:ind w:left="4811" w:hanging="180"/>
      </w:pPr>
    </w:lvl>
    <w:lvl w:ilvl="6" w:tplc="BA665960">
      <w:start w:val="1"/>
      <w:numFmt w:val="decimal"/>
      <w:lvlText w:val="%7."/>
      <w:lvlJc w:val="left"/>
      <w:pPr>
        <w:ind w:left="5531" w:hanging="360"/>
      </w:pPr>
    </w:lvl>
    <w:lvl w:ilvl="7" w:tplc="3EFA54AC">
      <w:start w:val="1"/>
      <w:numFmt w:val="lowerLetter"/>
      <w:lvlText w:val="%8."/>
      <w:lvlJc w:val="left"/>
      <w:pPr>
        <w:ind w:left="6251" w:hanging="360"/>
      </w:pPr>
    </w:lvl>
    <w:lvl w:ilvl="8" w:tplc="D5ACA28C">
      <w:start w:val="1"/>
      <w:numFmt w:val="lowerRoman"/>
      <w:lvlText w:val="%9."/>
      <w:lvlJc w:val="right"/>
      <w:pPr>
        <w:ind w:left="6971" w:hanging="180"/>
      </w:pPr>
    </w:lvl>
  </w:abstractNum>
  <w:abstractNum w:abstractNumId="7" w15:restartNumberingAfterBreak="0">
    <w:nsid w:val="105824CE"/>
    <w:multiLevelType w:val="multilevel"/>
    <w:tmpl w:val="34EA68CA"/>
    <w:lvl w:ilvl="0">
      <w:start w:val="1"/>
      <w:numFmt w:val="decimal"/>
      <w:lvlText w:val="%1."/>
      <w:lvlJc w:val="left"/>
      <w:pPr>
        <w:tabs>
          <w:tab w:val="num" w:pos="0"/>
        </w:tabs>
        <w:ind w:left="360" w:hanging="360"/>
      </w:pPr>
    </w:lvl>
    <w:lvl w:ilvl="1">
      <w:start w:val="1"/>
      <w:numFmt w:val="lowerLetter"/>
      <w:lvlText w:val="%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8" w15:restartNumberingAfterBreak="0">
    <w:nsid w:val="161A216E"/>
    <w:multiLevelType w:val="hybridMultilevel"/>
    <w:tmpl w:val="86F016DE"/>
    <w:lvl w:ilvl="0" w:tplc="84AE65E8">
      <w:start w:val="1"/>
      <w:numFmt w:val="decimal"/>
      <w:lvlText w:val="%1."/>
      <w:lvlJc w:val="left"/>
      <w:pPr>
        <w:tabs>
          <w:tab w:val="num" w:pos="0"/>
        </w:tabs>
        <w:ind w:left="397" w:hanging="397"/>
      </w:pPr>
      <w:rPr>
        <w:b w:val="0"/>
        <w:i w:val="0"/>
        <w:sz w:val="22"/>
        <w:szCs w:val="22"/>
      </w:rPr>
    </w:lvl>
    <w:lvl w:ilvl="1" w:tplc="ECF4E1F2">
      <w:start w:val="1"/>
      <w:numFmt w:val="lowerLetter"/>
      <w:lvlText w:val="%2."/>
      <w:lvlJc w:val="left"/>
      <w:pPr>
        <w:tabs>
          <w:tab w:val="num" w:pos="0"/>
        </w:tabs>
        <w:ind w:left="1440" w:hanging="360"/>
      </w:pPr>
    </w:lvl>
    <w:lvl w:ilvl="2" w:tplc="B8DAF9A2">
      <w:start w:val="1"/>
      <w:numFmt w:val="lowerRoman"/>
      <w:lvlText w:val="%3."/>
      <w:lvlJc w:val="right"/>
      <w:pPr>
        <w:tabs>
          <w:tab w:val="num" w:pos="0"/>
        </w:tabs>
        <w:ind w:left="2160" w:hanging="180"/>
      </w:pPr>
    </w:lvl>
    <w:lvl w:ilvl="3" w:tplc="7FD81F18">
      <w:start w:val="1"/>
      <w:numFmt w:val="decimal"/>
      <w:lvlText w:val="%4."/>
      <w:lvlJc w:val="left"/>
      <w:pPr>
        <w:tabs>
          <w:tab w:val="num" w:pos="0"/>
        </w:tabs>
        <w:ind w:left="2880" w:hanging="360"/>
      </w:pPr>
    </w:lvl>
    <w:lvl w:ilvl="4" w:tplc="5588BF84">
      <w:start w:val="1"/>
      <w:numFmt w:val="lowerLetter"/>
      <w:lvlText w:val="%5."/>
      <w:lvlJc w:val="left"/>
      <w:pPr>
        <w:tabs>
          <w:tab w:val="num" w:pos="0"/>
        </w:tabs>
        <w:ind w:left="3600" w:hanging="360"/>
      </w:pPr>
    </w:lvl>
    <w:lvl w:ilvl="5" w:tplc="CF72E2DC">
      <w:start w:val="1"/>
      <w:numFmt w:val="lowerRoman"/>
      <w:lvlText w:val="%6."/>
      <w:lvlJc w:val="right"/>
      <w:pPr>
        <w:tabs>
          <w:tab w:val="num" w:pos="0"/>
        </w:tabs>
        <w:ind w:left="4320" w:hanging="180"/>
      </w:pPr>
    </w:lvl>
    <w:lvl w:ilvl="6" w:tplc="B4B4DEFC">
      <w:start w:val="1"/>
      <w:numFmt w:val="decimal"/>
      <w:lvlText w:val="%7."/>
      <w:lvlJc w:val="left"/>
      <w:pPr>
        <w:tabs>
          <w:tab w:val="num" w:pos="0"/>
        </w:tabs>
        <w:ind w:left="5040" w:hanging="360"/>
      </w:pPr>
    </w:lvl>
    <w:lvl w:ilvl="7" w:tplc="238C030A">
      <w:start w:val="1"/>
      <w:numFmt w:val="lowerLetter"/>
      <w:lvlText w:val="%8."/>
      <w:lvlJc w:val="left"/>
      <w:pPr>
        <w:tabs>
          <w:tab w:val="num" w:pos="0"/>
        </w:tabs>
        <w:ind w:left="5760" w:hanging="360"/>
      </w:pPr>
    </w:lvl>
    <w:lvl w:ilvl="8" w:tplc="FE9EAB36">
      <w:start w:val="1"/>
      <w:numFmt w:val="lowerRoman"/>
      <w:lvlText w:val="%9."/>
      <w:lvlJc w:val="right"/>
      <w:pPr>
        <w:tabs>
          <w:tab w:val="num" w:pos="0"/>
        </w:tabs>
        <w:ind w:left="6480" w:hanging="180"/>
      </w:pPr>
    </w:lvl>
  </w:abstractNum>
  <w:abstractNum w:abstractNumId="9" w15:restartNumberingAfterBreak="0">
    <w:nsid w:val="18373B57"/>
    <w:multiLevelType w:val="hybridMultilevel"/>
    <w:tmpl w:val="7DE8A928"/>
    <w:lvl w:ilvl="0" w:tplc="F8743F5C">
      <w:start w:val="1"/>
      <w:numFmt w:val="bullet"/>
      <w:lvlText w:val=""/>
      <w:lvlJc w:val="left"/>
      <w:pPr>
        <w:ind w:left="1500" w:hanging="360"/>
      </w:pPr>
      <w:rPr>
        <w:rFonts w:ascii="Symbol" w:hAnsi="Symbol" w:hint="default"/>
      </w:rPr>
    </w:lvl>
    <w:lvl w:ilvl="1" w:tplc="24BEF252">
      <w:start w:val="1"/>
      <w:numFmt w:val="bullet"/>
      <w:lvlText w:val="o"/>
      <w:lvlJc w:val="left"/>
      <w:pPr>
        <w:ind w:left="2220" w:hanging="360"/>
      </w:pPr>
      <w:rPr>
        <w:rFonts w:ascii="Courier New" w:hAnsi="Courier New" w:cs="Courier New" w:hint="default"/>
      </w:rPr>
    </w:lvl>
    <w:lvl w:ilvl="2" w:tplc="DE18DF26">
      <w:start w:val="1"/>
      <w:numFmt w:val="bullet"/>
      <w:lvlText w:val=""/>
      <w:lvlJc w:val="left"/>
      <w:pPr>
        <w:ind w:left="2940" w:hanging="360"/>
      </w:pPr>
      <w:rPr>
        <w:rFonts w:ascii="Wingdings" w:hAnsi="Wingdings" w:hint="default"/>
      </w:rPr>
    </w:lvl>
    <w:lvl w:ilvl="3" w:tplc="38EADD66">
      <w:start w:val="1"/>
      <w:numFmt w:val="bullet"/>
      <w:lvlText w:val=""/>
      <w:lvlJc w:val="left"/>
      <w:pPr>
        <w:ind w:left="3660" w:hanging="360"/>
      </w:pPr>
      <w:rPr>
        <w:rFonts w:ascii="Symbol" w:hAnsi="Symbol" w:hint="default"/>
      </w:rPr>
    </w:lvl>
    <w:lvl w:ilvl="4" w:tplc="33744C62">
      <w:start w:val="1"/>
      <w:numFmt w:val="bullet"/>
      <w:lvlText w:val="o"/>
      <w:lvlJc w:val="left"/>
      <w:pPr>
        <w:ind w:left="4380" w:hanging="360"/>
      </w:pPr>
      <w:rPr>
        <w:rFonts w:ascii="Courier New" w:hAnsi="Courier New" w:cs="Courier New" w:hint="default"/>
      </w:rPr>
    </w:lvl>
    <w:lvl w:ilvl="5" w:tplc="DA209934">
      <w:start w:val="1"/>
      <w:numFmt w:val="bullet"/>
      <w:lvlText w:val=""/>
      <w:lvlJc w:val="left"/>
      <w:pPr>
        <w:ind w:left="5100" w:hanging="360"/>
      </w:pPr>
      <w:rPr>
        <w:rFonts w:ascii="Wingdings" w:hAnsi="Wingdings" w:hint="default"/>
      </w:rPr>
    </w:lvl>
    <w:lvl w:ilvl="6" w:tplc="C718579A">
      <w:start w:val="1"/>
      <w:numFmt w:val="bullet"/>
      <w:lvlText w:val=""/>
      <w:lvlJc w:val="left"/>
      <w:pPr>
        <w:ind w:left="5820" w:hanging="360"/>
      </w:pPr>
      <w:rPr>
        <w:rFonts w:ascii="Symbol" w:hAnsi="Symbol" w:hint="default"/>
      </w:rPr>
    </w:lvl>
    <w:lvl w:ilvl="7" w:tplc="38DA80C4">
      <w:start w:val="1"/>
      <w:numFmt w:val="bullet"/>
      <w:lvlText w:val="o"/>
      <w:lvlJc w:val="left"/>
      <w:pPr>
        <w:ind w:left="6540" w:hanging="360"/>
      </w:pPr>
      <w:rPr>
        <w:rFonts w:ascii="Courier New" w:hAnsi="Courier New" w:cs="Courier New" w:hint="default"/>
      </w:rPr>
    </w:lvl>
    <w:lvl w:ilvl="8" w:tplc="4F18D10A">
      <w:start w:val="1"/>
      <w:numFmt w:val="bullet"/>
      <w:lvlText w:val=""/>
      <w:lvlJc w:val="left"/>
      <w:pPr>
        <w:ind w:left="7260" w:hanging="360"/>
      </w:pPr>
      <w:rPr>
        <w:rFonts w:ascii="Wingdings" w:hAnsi="Wingdings" w:hint="default"/>
      </w:rPr>
    </w:lvl>
  </w:abstractNum>
  <w:abstractNum w:abstractNumId="10" w15:restartNumberingAfterBreak="0">
    <w:nsid w:val="1B681751"/>
    <w:multiLevelType w:val="multilevel"/>
    <w:tmpl w:val="76423E44"/>
    <w:lvl w:ilvl="0">
      <w:start w:val="1"/>
      <w:numFmt w:val="bullet"/>
      <w:lvlText w:val=""/>
      <w:lvlJc w:val="left"/>
      <w:pPr>
        <w:tabs>
          <w:tab w:val="num" w:pos="0"/>
        </w:tabs>
        <w:ind w:left="720" w:hanging="360"/>
      </w:pPr>
      <w:rPr>
        <w:rFonts w:ascii="Symbol" w:hAnsi="Symbol" w:cs="Symbol" w:hint="default"/>
      </w:rPr>
    </w:lvl>
    <w:lvl w:ilvl="1">
      <w:start w:val="4"/>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1" w15:restartNumberingAfterBreak="0">
    <w:nsid w:val="1FD1570D"/>
    <w:multiLevelType w:val="hybridMultilevel"/>
    <w:tmpl w:val="C6D6B010"/>
    <w:lvl w:ilvl="0" w:tplc="CEB6A9A0">
      <w:start w:val="1"/>
      <w:numFmt w:val="lowerLetter"/>
      <w:lvlText w:val="%1)"/>
      <w:lvlJc w:val="left"/>
      <w:pPr>
        <w:ind w:left="720" w:hanging="360"/>
      </w:pPr>
    </w:lvl>
    <w:lvl w:ilvl="1" w:tplc="0930EB56">
      <w:start w:val="1"/>
      <w:numFmt w:val="lowerLetter"/>
      <w:lvlText w:val="%2."/>
      <w:lvlJc w:val="left"/>
      <w:pPr>
        <w:ind w:left="1440" w:hanging="360"/>
      </w:pPr>
    </w:lvl>
    <w:lvl w:ilvl="2" w:tplc="CEC60DD0">
      <w:start w:val="1"/>
      <w:numFmt w:val="lowerRoman"/>
      <w:lvlText w:val="%3."/>
      <w:lvlJc w:val="right"/>
      <w:pPr>
        <w:ind w:left="2160" w:hanging="180"/>
      </w:pPr>
    </w:lvl>
    <w:lvl w:ilvl="3" w:tplc="4A6C7620">
      <w:start w:val="1"/>
      <w:numFmt w:val="decimal"/>
      <w:lvlText w:val="%4."/>
      <w:lvlJc w:val="left"/>
      <w:pPr>
        <w:ind w:left="2880" w:hanging="360"/>
      </w:pPr>
    </w:lvl>
    <w:lvl w:ilvl="4" w:tplc="1394815E">
      <w:start w:val="1"/>
      <w:numFmt w:val="lowerLetter"/>
      <w:lvlText w:val="%5."/>
      <w:lvlJc w:val="left"/>
      <w:pPr>
        <w:ind w:left="3600" w:hanging="360"/>
      </w:pPr>
    </w:lvl>
    <w:lvl w:ilvl="5" w:tplc="68FE3F22">
      <w:start w:val="1"/>
      <w:numFmt w:val="lowerRoman"/>
      <w:lvlText w:val="%6."/>
      <w:lvlJc w:val="right"/>
      <w:pPr>
        <w:ind w:left="4320" w:hanging="180"/>
      </w:pPr>
    </w:lvl>
    <w:lvl w:ilvl="6" w:tplc="6A9EBCF6">
      <w:start w:val="1"/>
      <w:numFmt w:val="decimal"/>
      <w:lvlText w:val="%7."/>
      <w:lvlJc w:val="left"/>
      <w:pPr>
        <w:ind w:left="5040" w:hanging="360"/>
      </w:pPr>
    </w:lvl>
    <w:lvl w:ilvl="7" w:tplc="A57ABDB2">
      <w:start w:val="1"/>
      <w:numFmt w:val="lowerLetter"/>
      <w:lvlText w:val="%8."/>
      <w:lvlJc w:val="left"/>
      <w:pPr>
        <w:ind w:left="5760" w:hanging="360"/>
      </w:pPr>
    </w:lvl>
    <w:lvl w:ilvl="8" w:tplc="F20444D6">
      <w:start w:val="1"/>
      <w:numFmt w:val="lowerRoman"/>
      <w:lvlText w:val="%9."/>
      <w:lvlJc w:val="right"/>
      <w:pPr>
        <w:ind w:left="6480" w:hanging="180"/>
      </w:pPr>
    </w:lvl>
  </w:abstractNum>
  <w:abstractNum w:abstractNumId="12" w15:restartNumberingAfterBreak="0">
    <w:nsid w:val="28D24055"/>
    <w:multiLevelType w:val="hybridMultilevel"/>
    <w:tmpl w:val="5CF4831E"/>
    <w:lvl w:ilvl="0" w:tplc="A1221AB2">
      <w:start w:val="1"/>
      <w:numFmt w:val="decimal"/>
      <w:lvlText w:val="%1."/>
      <w:lvlJc w:val="left"/>
      <w:pPr>
        <w:tabs>
          <w:tab w:val="num" w:pos="900"/>
        </w:tabs>
        <w:ind w:left="900" w:hanging="720"/>
      </w:pPr>
      <w:rPr>
        <w:rFonts w:cs="Times New Roman"/>
      </w:rPr>
    </w:lvl>
    <w:lvl w:ilvl="1" w:tplc="60FC0EC6">
      <w:start w:val="1"/>
      <w:numFmt w:val="decimal"/>
      <w:lvlText w:val="%2."/>
      <w:lvlJc w:val="left"/>
      <w:pPr>
        <w:tabs>
          <w:tab w:val="num" w:pos="1440"/>
        </w:tabs>
        <w:ind w:left="1440" w:hanging="720"/>
      </w:pPr>
      <w:rPr>
        <w:rFonts w:cs="Times New Roman"/>
      </w:rPr>
    </w:lvl>
    <w:lvl w:ilvl="2" w:tplc="083AEA6E">
      <w:start w:val="1"/>
      <w:numFmt w:val="decimal"/>
      <w:lvlText w:val="%3."/>
      <w:lvlJc w:val="left"/>
      <w:pPr>
        <w:tabs>
          <w:tab w:val="num" w:pos="2160"/>
        </w:tabs>
        <w:ind w:left="2160" w:hanging="720"/>
      </w:pPr>
      <w:rPr>
        <w:rFonts w:cs="Times New Roman"/>
      </w:rPr>
    </w:lvl>
    <w:lvl w:ilvl="3" w:tplc="01A6995E">
      <w:start w:val="1"/>
      <w:numFmt w:val="decimal"/>
      <w:lvlText w:val="%4."/>
      <w:lvlJc w:val="left"/>
      <w:pPr>
        <w:tabs>
          <w:tab w:val="num" w:pos="2880"/>
        </w:tabs>
        <w:ind w:left="2880" w:hanging="720"/>
      </w:pPr>
      <w:rPr>
        <w:rFonts w:cs="Times New Roman"/>
      </w:rPr>
    </w:lvl>
    <w:lvl w:ilvl="4" w:tplc="1318BFD0">
      <w:start w:val="1"/>
      <w:numFmt w:val="decimal"/>
      <w:lvlText w:val="%5."/>
      <w:lvlJc w:val="left"/>
      <w:pPr>
        <w:tabs>
          <w:tab w:val="num" w:pos="3600"/>
        </w:tabs>
        <w:ind w:left="3600" w:hanging="720"/>
      </w:pPr>
      <w:rPr>
        <w:rFonts w:cs="Times New Roman"/>
      </w:rPr>
    </w:lvl>
    <w:lvl w:ilvl="5" w:tplc="347E1C6A">
      <w:start w:val="1"/>
      <w:numFmt w:val="decimal"/>
      <w:lvlText w:val="%6."/>
      <w:lvlJc w:val="left"/>
      <w:pPr>
        <w:tabs>
          <w:tab w:val="num" w:pos="4320"/>
        </w:tabs>
        <w:ind w:left="4320" w:hanging="720"/>
      </w:pPr>
      <w:rPr>
        <w:rFonts w:cs="Times New Roman"/>
      </w:rPr>
    </w:lvl>
    <w:lvl w:ilvl="6" w:tplc="90160D20">
      <w:start w:val="1"/>
      <w:numFmt w:val="decimal"/>
      <w:lvlText w:val="%7."/>
      <w:lvlJc w:val="left"/>
      <w:pPr>
        <w:tabs>
          <w:tab w:val="num" w:pos="5040"/>
        </w:tabs>
        <w:ind w:left="5040" w:hanging="720"/>
      </w:pPr>
      <w:rPr>
        <w:rFonts w:cs="Times New Roman"/>
      </w:rPr>
    </w:lvl>
    <w:lvl w:ilvl="7" w:tplc="C99E37B0">
      <w:start w:val="1"/>
      <w:numFmt w:val="decimal"/>
      <w:lvlText w:val="%8."/>
      <w:lvlJc w:val="left"/>
      <w:pPr>
        <w:tabs>
          <w:tab w:val="num" w:pos="5760"/>
        </w:tabs>
        <w:ind w:left="5760" w:hanging="720"/>
      </w:pPr>
      <w:rPr>
        <w:rFonts w:cs="Times New Roman"/>
      </w:rPr>
    </w:lvl>
    <w:lvl w:ilvl="8" w:tplc="BDDE7398">
      <w:start w:val="1"/>
      <w:numFmt w:val="decimal"/>
      <w:lvlText w:val="%9."/>
      <w:lvlJc w:val="left"/>
      <w:pPr>
        <w:tabs>
          <w:tab w:val="num" w:pos="6480"/>
        </w:tabs>
        <w:ind w:left="6480" w:hanging="720"/>
      </w:pPr>
      <w:rPr>
        <w:rFonts w:cs="Times New Roman"/>
      </w:rPr>
    </w:lvl>
  </w:abstractNum>
  <w:abstractNum w:abstractNumId="13" w15:restartNumberingAfterBreak="0">
    <w:nsid w:val="2C82423B"/>
    <w:multiLevelType w:val="hybridMultilevel"/>
    <w:tmpl w:val="0BCE2918"/>
    <w:lvl w:ilvl="0" w:tplc="CD8CF00E">
      <w:start w:val="1"/>
      <w:numFmt w:val="lowerLetter"/>
      <w:lvlText w:val="%1)"/>
      <w:lvlJc w:val="left"/>
      <w:pPr>
        <w:ind w:left="720" w:hanging="360"/>
      </w:pPr>
    </w:lvl>
    <w:lvl w:ilvl="1" w:tplc="E57A13AC">
      <w:start w:val="1"/>
      <w:numFmt w:val="lowerLetter"/>
      <w:lvlText w:val="%2."/>
      <w:lvlJc w:val="left"/>
      <w:pPr>
        <w:ind w:left="1440" w:hanging="360"/>
      </w:pPr>
    </w:lvl>
    <w:lvl w:ilvl="2" w:tplc="158C0CD4">
      <w:start w:val="1"/>
      <w:numFmt w:val="lowerRoman"/>
      <w:lvlText w:val="%3."/>
      <w:lvlJc w:val="right"/>
      <w:pPr>
        <w:ind w:left="2160" w:hanging="180"/>
      </w:pPr>
    </w:lvl>
    <w:lvl w:ilvl="3" w:tplc="6E0419CA">
      <w:start w:val="1"/>
      <w:numFmt w:val="decimal"/>
      <w:lvlText w:val="%4."/>
      <w:lvlJc w:val="left"/>
      <w:pPr>
        <w:ind w:left="2880" w:hanging="360"/>
      </w:pPr>
    </w:lvl>
    <w:lvl w:ilvl="4" w:tplc="A976BC9C">
      <w:start w:val="1"/>
      <w:numFmt w:val="lowerLetter"/>
      <w:lvlText w:val="%5."/>
      <w:lvlJc w:val="left"/>
      <w:pPr>
        <w:ind w:left="3600" w:hanging="360"/>
      </w:pPr>
    </w:lvl>
    <w:lvl w:ilvl="5" w:tplc="44BA189E">
      <w:start w:val="1"/>
      <w:numFmt w:val="lowerRoman"/>
      <w:lvlText w:val="%6."/>
      <w:lvlJc w:val="right"/>
      <w:pPr>
        <w:ind w:left="4320" w:hanging="180"/>
      </w:pPr>
    </w:lvl>
    <w:lvl w:ilvl="6" w:tplc="B3184AC2">
      <w:start w:val="1"/>
      <w:numFmt w:val="decimal"/>
      <w:lvlText w:val="%7."/>
      <w:lvlJc w:val="left"/>
      <w:pPr>
        <w:ind w:left="5040" w:hanging="360"/>
      </w:pPr>
    </w:lvl>
    <w:lvl w:ilvl="7" w:tplc="88A8252A">
      <w:start w:val="1"/>
      <w:numFmt w:val="lowerLetter"/>
      <w:lvlText w:val="%8."/>
      <w:lvlJc w:val="left"/>
      <w:pPr>
        <w:ind w:left="5760" w:hanging="360"/>
      </w:pPr>
    </w:lvl>
    <w:lvl w:ilvl="8" w:tplc="2460BF96">
      <w:start w:val="1"/>
      <w:numFmt w:val="lowerRoman"/>
      <w:lvlText w:val="%9."/>
      <w:lvlJc w:val="right"/>
      <w:pPr>
        <w:ind w:left="6480" w:hanging="180"/>
      </w:pPr>
    </w:lvl>
  </w:abstractNum>
  <w:abstractNum w:abstractNumId="14" w15:restartNumberingAfterBreak="0">
    <w:nsid w:val="2D6E1D52"/>
    <w:multiLevelType w:val="hybridMultilevel"/>
    <w:tmpl w:val="0A98C4BC"/>
    <w:lvl w:ilvl="0" w:tplc="0CDE0918">
      <w:start w:val="1"/>
      <w:numFmt w:val="bullet"/>
      <w:lvlText w:val=""/>
      <w:lvlJc w:val="left"/>
      <w:pPr>
        <w:ind w:left="1287" w:hanging="360"/>
      </w:pPr>
      <w:rPr>
        <w:rFonts w:ascii="Symbol" w:hAnsi="Symbol" w:hint="default"/>
      </w:rPr>
    </w:lvl>
    <w:lvl w:ilvl="1" w:tplc="42CCE7F8">
      <w:start w:val="1"/>
      <w:numFmt w:val="bullet"/>
      <w:lvlText w:val="o"/>
      <w:lvlJc w:val="left"/>
      <w:pPr>
        <w:ind w:left="2007" w:hanging="360"/>
      </w:pPr>
      <w:rPr>
        <w:rFonts w:ascii="Courier New" w:hAnsi="Courier New" w:cs="Courier New" w:hint="default"/>
      </w:rPr>
    </w:lvl>
    <w:lvl w:ilvl="2" w:tplc="A972EA9A">
      <w:start w:val="1"/>
      <w:numFmt w:val="bullet"/>
      <w:lvlText w:val=""/>
      <w:lvlJc w:val="left"/>
      <w:pPr>
        <w:ind w:left="2727" w:hanging="360"/>
      </w:pPr>
      <w:rPr>
        <w:rFonts w:ascii="Wingdings" w:hAnsi="Wingdings" w:hint="default"/>
      </w:rPr>
    </w:lvl>
    <w:lvl w:ilvl="3" w:tplc="C0F8A32C">
      <w:start w:val="1"/>
      <w:numFmt w:val="bullet"/>
      <w:lvlText w:val=""/>
      <w:lvlJc w:val="left"/>
      <w:pPr>
        <w:ind w:left="3447" w:hanging="360"/>
      </w:pPr>
      <w:rPr>
        <w:rFonts w:ascii="Symbol" w:hAnsi="Symbol" w:hint="default"/>
      </w:rPr>
    </w:lvl>
    <w:lvl w:ilvl="4" w:tplc="7BB2C256">
      <w:start w:val="1"/>
      <w:numFmt w:val="bullet"/>
      <w:lvlText w:val="o"/>
      <w:lvlJc w:val="left"/>
      <w:pPr>
        <w:ind w:left="4167" w:hanging="360"/>
      </w:pPr>
      <w:rPr>
        <w:rFonts w:ascii="Courier New" w:hAnsi="Courier New" w:cs="Courier New" w:hint="default"/>
      </w:rPr>
    </w:lvl>
    <w:lvl w:ilvl="5" w:tplc="E68623DE">
      <w:start w:val="1"/>
      <w:numFmt w:val="bullet"/>
      <w:lvlText w:val=""/>
      <w:lvlJc w:val="left"/>
      <w:pPr>
        <w:ind w:left="4887" w:hanging="360"/>
      </w:pPr>
      <w:rPr>
        <w:rFonts w:ascii="Wingdings" w:hAnsi="Wingdings" w:hint="default"/>
      </w:rPr>
    </w:lvl>
    <w:lvl w:ilvl="6" w:tplc="61D2110A">
      <w:start w:val="1"/>
      <w:numFmt w:val="bullet"/>
      <w:lvlText w:val=""/>
      <w:lvlJc w:val="left"/>
      <w:pPr>
        <w:ind w:left="5607" w:hanging="360"/>
      </w:pPr>
      <w:rPr>
        <w:rFonts w:ascii="Symbol" w:hAnsi="Symbol" w:hint="default"/>
      </w:rPr>
    </w:lvl>
    <w:lvl w:ilvl="7" w:tplc="19B8FEE4">
      <w:start w:val="1"/>
      <w:numFmt w:val="bullet"/>
      <w:lvlText w:val="o"/>
      <w:lvlJc w:val="left"/>
      <w:pPr>
        <w:ind w:left="6327" w:hanging="360"/>
      </w:pPr>
      <w:rPr>
        <w:rFonts w:ascii="Courier New" w:hAnsi="Courier New" w:cs="Courier New" w:hint="default"/>
      </w:rPr>
    </w:lvl>
    <w:lvl w:ilvl="8" w:tplc="F8C09082">
      <w:start w:val="1"/>
      <w:numFmt w:val="bullet"/>
      <w:lvlText w:val=""/>
      <w:lvlJc w:val="left"/>
      <w:pPr>
        <w:ind w:left="7047" w:hanging="360"/>
      </w:pPr>
      <w:rPr>
        <w:rFonts w:ascii="Wingdings" w:hAnsi="Wingdings" w:hint="default"/>
      </w:rPr>
    </w:lvl>
  </w:abstractNum>
  <w:abstractNum w:abstractNumId="15" w15:restartNumberingAfterBreak="0">
    <w:nsid w:val="322A3C01"/>
    <w:multiLevelType w:val="hybridMultilevel"/>
    <w:tmpl w:val="7C1CB2DA"/>
    <w:lvl w:ilvl="0" w:tplc="06EAAD74">
      <w:start w:val="1"/>
      <w:numFmt w:val="lowerLetter"/>
      <w:lvlText w:val="%1)"/>
      <w:lvlJc w:val="left"/>
      <w:pPr>
        <w:ind w:left="1260" w:hanging="360"/>
      </w:pPr>
      <w:rPr>
        <w:rFonts w:hint="default"/>
      </w:rPr>
    </w:lvl>
    <w:lvl w:ilvl="1" w:tplc="CB1A5462">
      <w:start w:val="1"/>
      <w:numFmt w:val="lowerLetter"/>
      <w:lvlText w:val="%2."/>
      <w:lvlJc w:val="left"/>
      <w:pPr>
        <w:ind w:left="1980" w:hanging="360"/>
      </w:pPr>
    </w:lvl>
    <w:lvl w:ilvl="2" w:tplc="8E0E5A08">
      <w:start w:val="1"/>
      <w:numFmt w:val="lowerRoman"/>
      <w:lvlText w:val="%3."/>
      <w:lvlJc w:val="right"/>
      <w:pPr>
        <w:ind w:left="2700" w:hanging="180"/>
      </w:pPr>
    </w:lvl>
    <w:lvl w:ilvl="3" w:tplc="4F085BCC">
      <w:start w:val="1"/>
      <w:numFmt w:val="decimal"/>
      <w:lvlText w:val="%4."/>
      <w:lvlJc w:val="left"/>
      <w:pPr>
        <w:ind w:left="3420" w:hanging="360"/>
      </w:pPr>
    </w:lvl>
    <w:lvl w:ilvl="4" w:tplc="39060D8E">
      <w:start w:val="1"/>
      <w:numFmt w:val="lowerLetter"/>
      <w:lvlText w:val="%5."/>
      <w:lvlJc w:val="left"/>
      <w:pPr>
        <w:ind w:left="4140" w:hanging="360"/>
      </w:pPr>
    </w:lvl>
    <w:lvl w:ilvl="5" w:tplc="86E68BF4">
      <w:start w:val="1"/>
      <w:numFmt w:val="lowerRoman"/>
      <w:lvlText w:val="%6."/>
      <w:lvlJc w:val="right"/>
      <w:pPr>
        <w:ind w:left="4860" w:hanging="180"/>
      </w:pPr>
    </w:lvl>
    <w:lvl w:ilvl="6" w:tplc="7DEE8C5C">
      <w:start w:val="1"/>
      <w:numFmt w:val="decimal"/>
      <w:lvlText w:val="%7."/>
      <w:lvlJc w:val="left"/>
      <w:pPr>
        <w:ind w:left="5580" w:hanging="360"/>
      </w:pPr>
    </w:lvl>
    <w:lvl w:ilvl="7" w:tplc="4EBC0F8E">
      <w:start w:val="1"/>
      <w:numFmt w:val="lowerLetter"/>
      <w:lvlText w:val="%8."/>
      <w:lvlJc w:val="left"/>
      <w:pPr>
        <w:ind w:left="6300" w:hanging="360"/>
      </w:pPr>
    </w:lvl>
    <w:lvl w:ilvl="8" w:tplc="35AC88F0">
      <w:start w:val="1"/>
      <w:numFmt w:val="lowerRoman"/>
      <w:lvlText w:val="%9."/>
      <w:lvlJc w:val="right"/>
      <w:pPr>
        <w:ind w:left="7020" w:hanging="180"/>
      </w:pPr>
    </w:lvl>
  </w:abstractNum>
  <w:abstractNum w:abstractNumId="16" w15:restartNumberingAfterBreak="0">
    <w:nsid w:val="40A07F23"/>
    <w:multiLevelType w:val="hybridMultilevel"/>
    <w:tmpl w:val="62C6C71A"/>
    <w:lvl w:ilvl="0" w:tplc="DCCCF678">
      <w:start w:val="1"/>
      <w:numFmt w:val="lowerLetter"/>
      <w:lvlText w:val="%1)"/>
      <w:lvlJc w:val="left"/>
      <w:pPr>
        <w:ind w:left="720" w:hanging="360"/>
      </w:pPr>
    </w:lvl>
    <w:lvl w:ilvl="1" w:tplc="E2B6FC32">
      <w:start w:val="1"/>
      <w:numFmt w:val="lowerLetter"/>
      <w:lvlText w:val="%2."/>
      <w:lvlJc w:val="left"/>
      <w:pPr>
        <w:ind w:left="1440" w:hanging="360"/>
      </w:pPr>
    </w:lvl>
    <w:lvl w:ilvl="2" w:tplc="97F05302">
      <w:start w:val="1"/>
      <w:numFmt w:val="lowerRoman"/>
      <w:lvlText w:val="%3."/>
      <w:lvlJc w:val="right"/>
      <w:pPr>
        <w:ind w:left="2160" w:hanging="180"/>
      </w:pPr>
    </w:lvl>
    <w:lvl w:ilvl="3" w:tplc="FB5C83A4">
      <w:start w:val="1"/>
      <w:numFmt w:val="decimal"/>
      <w:lvlText w:val="%4."/>
      <w:lvlJc w:val="left"/>
      <w:pPr>
        <w:ind w:left="2880" w:hanging="360"/>
      </w:pPr>
    </w:lvl>
    <w:lvl w:ilvl="4" w:tplc="8DA0D352">
      <w:start w:val="1"/>
      <w:numFmt w:val="lowerLetter"/>
      <w:lvlText w:val="%5."/>
      <w:lvlJc w:val="left"/>
      <w:pPr>
        <w:ind w:left="3600" w:hanging="360"/>
      </w:pPr>
    </w:lvl>
    <w:lvl w:ilvl="5" w:tplc="9FB8FF44">
      <w:start w:val="1"/>
      <w:numFmt w:val="lowerRoman"/>
      <w:lvlText w:val="%6."/>
      <w:lvlJc w:val="right"/>
      <w:pPr>
        <w:ind w:left="4320" w:hanging="180"/>
      </w:pPr>
    </w:lvl>
    <w:lvl w:ilvl="6" w:tplc="7ECCD640">
      <w:start w:val="1"/>
      <w:numFmt w:val="decimal"/>
      <w:lvlText w:val="%7."/>
      <w:lvlJc w:val="left"/>
      <w:pPr>
        <w:ind w:left="5040" w:hanging="360"/>
      </w:pPr>
    </w:lvl>
    <w:lvl w:ilvl="7" w:tplc="0EBED8A2">
      <w:start w:val="1"/>
      <w:numFmt w:val="lowerLetter"/>
      <w:lvlText w:val="%8."/>
      <w:lvlJc w:val="left"/>
      <w:pPr>
        <w:ind w:left="5760" w:hanging="360"/>
      </w:pPr>
    </w:lvl>
    <w:lvl w:ilvl="8" w:tplc="427609DA">
      <w:start w:val="1"/>
      <w:numFmt w:val="lowerRoman"/>
      <w:lvlText w:val="%9."/>
      <w:lvlJc w:val="right"/>
      <w:pPr>
        <w:ind w:left="6480" w:hanging="180"/>
      </w:pPr>
    </w:lvl>
  </w:abstractNum>
  <w:abstractNum w:abstractNumId="17" w15:restartNumberingAfterBreak="0">
    <w:nsid w:val="46265B6A"/>
    <w:multiLevelType w:val="hybridMultilevel"/>
    <w:tmpl w:val="8E8E5AA6"/>
    <w:lvl w:ilvl="0" w:tplc="1D2C7320">
      <w:start w:val="1"/>
      <w:numFmt w:val="lowerLetter"/>
      <w:lvlText w:val="%1)"/>
      <w:lvlJc w:val="left"/>
      <w:pPr>
        <w:ind w:left="1440" w:hanging="360"/>
      </w:pPr>
      <w:rPr>
        <w:rFonts w:hint="default"/>
      </w:rPr>
    </w:lvl>
    <w:lvl w:ilvl="1" w:tplc="104A6C10">
      <w:start w:val="1"/>
      <w:numFmt w:val="lowerLetter"/>
      <w:lvlText w:val="%2."/>
      <w:lvlJc w:val="left"/>
      <w:pPr>
        <w:ind w:left="2160" w:hanging="360"/>
      </w:pPr>
    </w:lvl>
    <w:lvl w:ilvl="2" w:tplc="FBB8771E">
      <w:start w:val="1"/>
      <w:numFmt w:val="lowerRoman"/>
      <w:lvlText w:val="%3."/>
      <w:lvlJc w:val="right"/>
      <w:pPr>
        <w:ind w:left="2880" w:hanging="180"/>
      </w:pPr>
    </w:lvl>
    <w:lvl w:ilvl="3" w:tplc="3DE63558">
      <w:start w:val="1"/>
      <w:numFmt w:val="decimal"/>
      <w:lvlText w:val="%4."/>
      <w:lvlJc w:val="left"/>
      <w:pPr>
        <w:ind w:left="3600" w:hanging="360"/>
      </w:pPr>
    </w:lvl>
    <w:lvl w:ilvl="4" w:tplc="D3D4FBB2">
      <w:start w:val="1"/>
      <w:numFmt w:val="lowerLetter"/>
      <w:lvlText w:val="%5."/>
      <w:lvlJc w:val="left"/>
      <w:pPr>
        <w:ind w:left="4320" w:hanging="360"/>
      </w:pPr>
    </w:lvl>
    <w:lvl w:ilvl="5" w:tplc="67BABD68">
      <w:start w:val="1"/>
      <w:numFmt w:val="lowerRoman"/>
      <w:lvlText w:val="%6."/>
      <w:lvlJc w:val="right"/>
      <w:pPr>
        <w:ind w:left="5040" w:hanging="180"/>
      </w:pPr>
    </w:lvl>
    <w:lvl w:ilvl="6" w:tplc="F12E3BCE">
      <w:start w:val="1"/>
      <w:numFmt w:val="decimal"/>
      <w:lvlText w:val="%7."/>
      <w:lvlJc w:val="left"/>
      <w:pPr>
        <w:ind w:left="5760" w:hanging="360"/>
      </w:pPr>
    </w:lvl>
    <w:lvl w:ilvl="7" w:tplc="9CBA2392">
      <w:start w:val="1"/>
      <w:numFmt w:val="lowerLetter"/>
      <w:lvlText w:val="%8."/>
      <w:lvlJc w:val="left"/>
      <w:pPr>
        <w:ind w:left="6480" w:hanging="360"/>
      </w:pPr>
    </w:lvl>
    <w:lvl w:ilvl="8" w:tplc="20CC761A">
      <w:start w:val="1"/>
      <w:numFmt w:val="lowerRoman"/>
      <w:lvlText w:val="%9."/>
      <w:lvlJc w:val="right"/>
      <w:pPr>
        <w:ind w:left="7200" w:hanging="180"/>
      </w:pPr>
    </w:lvl>
  </w:abstractNum>
  <w:abstractNum w:abstractNumId="18" w15:restartNumberingAfterBreak="0">
    <w:nsid w:val="478F0EED"/>
    <w:multiLevelType w:val="hybridMultilevel"/>
    <w:tmpl w:val="B37C2E5E"/>
    <w:lvl w:ilvl="0" w:tplc="2206B95A">
      <w:start w:val="1"/>
      <w:numFmt w:val="decimal"/>
      <w:lvlText w:val="%1."/>
      <w:lvlJc w:val="left"/>
      <w:pPr>
        <w:tabs>
          <w:tab w:val="num" w:pos="397"/>
        </w:tabs>
        <w:ind w:left="397" w:hanging="397"/>
      </w:pPr>
      <w:rPr>
        <w:rFonts w:asciiTheme="minorHAnsi" w:hAnsiTheme="minorHAnsi" w:cstheme="minorHAnsi" w:hint="default"/>
        <w:b w:val="0"/>
        <w:i w:val="0"/>
        <w:color w:val="auto"/>
        <w:sz w:val="22"/>
        <w:szCs w:val="22"/>
      </w:rPr>
    </w:lvl>
    <w:lvl w:ilvl="1" w:tplc="463CFD76">
      <w:start w:val="1"/>
      <w:numFmt w:val="lowerLetter"/>
      <w:lvlText w:val="%2."/>
      <w:lvlJc w:val="left"/>
      <w:pPr>
        <w:tabs>
          <w:tab w:val="num" w:pos="1440"/>
        </w:tabs>
        <w:ind w:left="1440" w:hanging="360"/>
      </w:pPr>
      <w:rPr>
        <w:b w:val="0"/>
        <w:strike w:val="0"/>
      </w:rPr>
    </w:lvl>
    <w:lvl w:ilvl="2" w:tplc="2BB07F06">
      <w:start w:val="1"/>
      <w:numFmt w:val="lowerRoman"/>
      <w:lvlText w:val="%3."/>
      <w:lvlJc w:val="right"/>
      <w:pPr>
        <w:tabs>
          <w:tab w:val="num" w:pos="2160"/>
        </w:tabs>
        <w:ind w:left="2160" w:hanging="180"/>
      </w:pPr>
    </w:lvl>
    <w:lvl w:ilvl="3" w:tplc="9830FA9C">
      <w:start w:val="1"/>
      <w:numFmt w:val="decimal"/>
      <w:lvlText w:val="%4."/>
      <w:lvlJc w:val="left"/>
      <w:pPr>
        <w:tabs>
          <w:tab w:val="num" w:pos="2880"/>
        </w:tabs>
        <w:ind w:left="2880" w:hanging="360"/>
      </w:pPr>
    </w:lvl>
    <w:lvl w:ilvl="4" w:tplc="BE1CCF5E">
      <w:start w:val="1"/>
      <w:numFmt w:val="lowerLetter"/>
      <w:lvlText w:val="%5."/>
      <w:lvlJc w:val="left"/>
      <w:pPr>
        <w:tabs>
          <w:tab w:val="num" w:pos="3600"/>
        </w:tabs>
        <w:ind w:left="3600" w:hanging="360"/>
      </w:pPr>
    </w:lvl>
    <w:lvl w:ilvl="5" w:tplc="F2E26524">
      <w:start w:val="1"/>
      <w:numFmt w:val="lowerRoman"/>
      <w:lvlText w:val="%6."/>
      <w:lvlJc w:val="right"/>
      <w:pPr>
        <w:tabs>
          <w:tab w:val="num" w:pos="4320"/>
        </w:tabs>
        <w:ind w:left="4320" w:hanging="180"/>
      </w:pPr>
    </w:lvl>
    <w:lvl w:ilvl="6" w:tplc="6FE4F4C8">
      <w:start w:val="1"/>
      <w:numFmt w:val="decimal"/>
      <w:lvlText w:val="%7."/>
      <w:lvlJc w:val="left"/>
      <w:pPr>
        <w:tabs>
          <w:tab w:val="num" w:pos="5040"/>
        </w:tabs>
        <w:ind w:left="5040" w:hanging="360"/>
      </w:pPr>
    </w:lvl>
    <w:lvl w:ilvl="7" w:tplc="62EEB4AC">
      <w:start w:val="1"/>
      <w:numFmt w:val="lowerLetter"/>
      <w:lvlText w:val="%8."/>
      <w:lvlJc w:val="left"/>
      <w:pPr>
        <w:tabs>
          <w:tab w:val="num" w:pos="5760"/>
        </w:tabs>
        <w:ind w:left="5760" w:hanging="360"/>
      </w:pPr>
    </w:lvl>
    <w:lvl w:ilvl="8" w:tplc="9D10E238">
      <w:start w:val="1"/>
      <w:numFmt w:val="lowerRoman"/>
      <w:lvlText w:val="%9."/>
      <w:lvlJc w:val="right"/>
      <w:pPr>
        <w:tabs>
          <w:tab w:val="num" w:pos="6480"/>
        </w:tabs>
        <w:ind w:left="6480" w:hanging="180"/>
      </w:pPr>
    </w:lvl>
  </w:abstractNum>
  <w:abstractNum w:abstractNumId="19" w15:restartNumberingAfterBreak="0">
    <w:nsid w:val="47F533B0"/>
    <w:multiLevelType w:val="hybridMultilevel"/>
    <w:tmpl w:val="3048C2AA"/>
    <w:lvl w:ilvl="0" w:tplc="A7A2A374">
      <w:start w:val="1"/>
      <w:numFmt w:val="lowerLetter"/>
      <w:lvlText w:val="%1)"/>
      <w:lvlJc w:val="left"/>
      <w:pPr>
        <w:ind w:left="1211" w:hanging="360"/>
      </w:pPr>
      <w:rPr>
        <w:rFonts w:hint="default"/>
      </w:rPr>
    </w:lvl>
    <w:lvl w:ilvl="1" w:tplc="0B8C376C">
      <w:start w:val="1"/>
      <w:numFmt w:val="lowerLetter"/>
      <w:lvlText w:val="%2."/>
      <w:lvlJc w:val="left"/>
      <w:pPr>
        <w:ind w:left="1931" w:hanging="360"/>
      </w:pPr>
    </w:lvl>
    <w:lvl w:ilvl="2" w:tplc="AC104E4A">
      <w:start w:val="1"/>
      <w:numFmt w:val="lowerRoman"/>
      <w:lvlText w:val="%3."/>
      <w:lvlJc w:val="right"/>
      <w:pPr>
        <w:ind w:left="2651" w:hanging="180"/>
      </w:pPr>
    </w:lvl>
    <w:lvl w:ilvl="3" w:tplc="CE7ACDC8">
      <w:start w:val="1"/>
      <w:numFmt w:val="decimal"/>
      <w:lvlText w:val="%4."/>
      <w:lvlJc w:val="left"/>
      <w:pPr>
        <w:ind w:left="3371" w:hanging="360"/>
      </w:pPr>
    </w:lvl>
    <w:lvl w:ilvl="4" w:tplc="08F283CA">
      <w:start w:val="1"/>
      <w:numFmt w:val="lowerLetter"/>
      <w:lvlText w:val="%5."/>
      <w:lvlJc w:val="left"/>
      <w:pPr>
        <w:ind w:left="4091" w:hanging="360"/>
      </w:pPr>
    </w:lvl>
    <w:lvl w:ilvl="5" w:tplc="702CE9AC">
      <w:start w:val="1"/>
      <w:numFmt w:val="lowerRoman"/>
      <w:lvlText w:val="%6."/>
      <w:lvlJc w:val="right"/>
      <w:pPr>
        <w:ind w:left="4811" w:hanging="180"/>
      </w:pPr>
    </w:lvl>
    <w:lvl w:ilvl="6" w:tplc="190400EA">
      <w:start w:val="1"/>
      <w:numFmt w:val="decimal"/>
      <w:lvlText w:val="%7."/>
      <w:lvlJc w:val="left"/>
      <w:pPr>
        <w:ind w:left="5531" w:hanging="360"/>
      </w:pPr>
    </w:lvl>
    <w:lvl w:ilvl="7" w:tplc="8ED0620E">
      <w:start w:val="1"/>
      <w:numFmt w:val="lowerLetter"/>
      <w:lvlText w:val="%8."/>
      <w:lvlJc w:val="left"/>
      <w:pPr>
        <w:ind w:left="6251" w:hanging="360"/>
      </w:pPr>
    </w:lvl>
    <w:lvl w:ilvl="8" w:tplc="089A7300">
      <w:start w:val="1"/>
      <w:numFmt w:val="lowerRoman"/>
      <w:lvlText w:val="%9."/>
      <w:lvlJc w:val="right"/>
      <w:pPr>
        <w:ind w:left="6971" w:hanging="180"/>
      </w:pPr>
    </w:lvl>
  </w:abstractNum>
  <w:abstractNum w:abstractNumId="20" w15:restartNumberingAfterBreak="0">
    <w:nsid w:val="4D127715"/>
    <w:multiLevelType w:val="hybridMultilevel"/>
    <w:tmpl w:val="457AED5E"/>
    <w:lvl w:ilvl="0" w:tplc="C6E0F49C">
      <w:start w:val="1"/>
      <w:numFmt w:val="lowerLetter"/>
      <w:lvlText w:val="%1."/>
      <w:lvlJc w:val="left"/>
      <w:pPr>
        <w:tabs>
          <w:tab w:val="num" w:pos="0"/>
        </w:tabs>
        <w:ind w:left="720" w:hanging="360"/>
      </w:pPr>
    </w:lvl>
    <w:lvl w:ilvl="1" w:tplc="9D0655F4">
      <w:start w:val="1"/>
      <w:numFmt w:val="lowerLetter"/>
      <w:lvlText w:val="%2)"/>
      <w:lvlJc w:val="left"/>
      <w:pPr>
        <w:tabs>
          <w:tab w:val="num" w:pos="1440"/>
        </w:tabs>
        <w:ind w:left="1440" w:hanging="360"/>
      </w:pPr>
    </w:lvl>
    <w:lvl w:ilvl="2" w:tplc="F67A471E">
      <w:start w:val="1"/>
      <w:numFmt w:val="decimal"/>
      <w:lvlText w:val="%3."/>
      <w:lvlJc w:val="left"/>
      <w:pPr>
        <w:tabs>
          <w:tab w:val="num" w:pos="2160"/>
        </w:tabs>
        <w:ind w:left="2160" w:hanging="360"/>
      </w:pPr>
    </w:lvl>
    <w:lvl w:ilvl="3" w:tplc="BA0E5EEE">
      <w:start w:val="1"/>
      <w:numFmt w:val="decimal"/>
      <w:lvlText w:val="%4."/>
      <w:lvlJc w:val="left"/>
      <w:pPr>
        <w:tabs>
          <w:tab w:val="num" w:pos="2880"/>
        </w:tabs>
        <w:ind w:left="2880" w:hanging="360"/>
      </w:pPr>
    </w:lvl>
    <w:lvl w:ilvl="4" w:tplc="396C6324">
      <w:start w:val="1"/>
      <w:numFmt w:val="decimal"/>
      <w:lvlText w:val="%5."/>
      <w:lvlJc w:val="left"/>
      <w:pPr>
        <w:tabs>
          <w:tab w:val="num" w:pos="3600"/>
        </w:tabs>
        <w:ind w:left="3600" w:hanging="360"/>
      </w:pPr>
    </w:lvl>
    <w:lvl w:ilvl="5" w:tplc="F1BAF24E">
      <w:start w:val="1"/>
      <w:numFmt w:val="decimal"/>
      <w:lvlText w:val="%6."/>
      <w:lvlJc w:val="left"/>
      <w:pPr>
        <w:tabs>
          <w:tab w:val="num" w:pos="4320"/>
        </w:tabs>
        <w:ind w:left="4320" w:hanging="360"/>
      </w:pPr>
    </w:lvl>
    <w:lvl w:ilvl="6" w:tplc="289073CC">
      <w:start w:val="1"/>
      <w:numFmt w:val="decimal"/>
      <w:lvlText w:val="%7."/>
      <w:lvlJc w:val="left"/>
      <w:pPr>
        <w:tabs>
          <w:tab w:val="num" w:pos="5040"/>
        </w:tabs>
        <w:ind w:left="5040" w:hanging="360"/>
      </w:pPr>
    </w:lvl>
    <w:lvl w:ilvl="7" w:tplc="BFEC3734">
      <w:start w:val="1"/>
      <w:numFmt w:val="decimal"/>
      <w:lvlText w:val="%8."/>
      <w:lvlJc w:val="left"/>
      <w:pPr>
        <w:tabs>
          <w:tab w:val="num" w:pos="5760"/>
        </w:tabs>
        <w:ind w:left="5760" w:hanging="360"/>
      </w:pPr>
    </w:lvl>
    <w:lvl w:ilvl="8" w:tplc="326268FC">
      <w:start w:val="1"/>
      <w:numFmt w:val="decimal"/>
      <w:lvlText w:val="%9."/>
      <w:lvlJc w:val="left"/>
      <w:pPr>
        <w:tabs>
          <w:tab w:val="num" w:pos="6480"/>
        </w:tabs>
        <w:ind w:left="6480" w:hanging="360"/>
      </w:pPr>
    </w:lvl>
  </w:abstractNum>
  <w:abstractNum w:abstractNumId="21" w15:restartNumberingAfterBreak="0">
    <w:nsid w:val="4D713AE7"/>
    <w:multiLevelType w:val="hybridMultilevel"/>
    <w:tmpl w:val="EA009846"/>
    <w:lvl w:ilvl="0" w:tplc="4AA4D970">
      <w:start w:val="1"/>
      <w:numFmt w:val="decimal"/>
      <w:lvlText w:val="%1."/>
      <w:lvlJc w:val="left"/>
      <w:pPr>
        <w:tabs>
          <w:tab w:val="num" w:pos="0"/>
        </w:tabs>
        <w:ind w:left="720" w:hanging="360"/>
      </w:pPr>
    </w:lvl>
    <w:lvl w:ilvl="1" w:tplc="38C8C500">
      <w:start w:val="1"/>
      <w:numFmt w:val="lowerLetter"/>
      <w:lvlText w:val="%2."/>
      <w:lvlJc w:val="left"/>
      <w:pPr>
        <w:tabs>
          <w:tab w:val="num" w:pos="0"/>
        </w:tabs>
        <w:ind w:left="1440" w:hanging="360"/>
      </w:pPr>
    </w:lvl>
    <w:lvl w:ilvl="2" w:tplc="1578DA00">
      <w:start w:val="1"/>
      <w:numFmt w:val="lowerRoman"/>
      <w:lvlText w:val="%3."/>
      <w:lvlJc w:val="right"/>
      <w:pPr>
        <w:tabs>
          <w:tab w:val="num" w:pos="0"/>
        </w:tabs>
        <w:ind w:left="2160" w:hanging="180"/>
      </w:pPr>
    </w:lvl>
    <w:lvl w:ilvl="3" w:tplc="AA6A3F86">
      <w:start w:val="1"/>
      <w:numFmt w:val="decimal"/>
      <w:lvlText w:val="%4."/>
      <w:lvlJc w:val="left"/>
      <w:pPr>
        <w:tabs>
          <w:tab w:val="num" w:pos="0"/>
        </w:tabs>
        <w:ind w:left="2880" w:hanging="360"/>
      </w:pPr>
    </w:lvl>
    <w:lvl w:ilvl="4" w:tplc="6504DBC0">
      <w:start w:val="1"/>
      <w:numFmt w:val="lowerLetter"/>
      <w:lvlText w:val="%5."/>
      <w:lvlJc w:val="left"/>
      <w:pPr>
        <w:tabs>
          <w:tab w:val="num" w:pos="0"/>
        </w:tabs>
        <w:ind w:left="3600" w:hanging="360"/>
      </w:pPr>
    </w:lvl>
    <w:lvl w:ilvl="5" w:tplc="CFD84F28">
      <w:start w:val="1"/>
      <w:numFmt w:val="lowerRoman"/>
      <w:lvlText w:val="%6."/>
      <w:lvlJc w:val="right"/>
      <w:pPr>
        <w:tabs>
          <w:tab w:val="num" w:pos="0"/>
        </w:tabs>
        <w:ind w:left="4320" w:hanging="180"/>
      </w:pPr>
    </w:lvl>
    <w:lvl w:ilvl="6" w:tplc="41A01550">
      <w:start w:val="1"/>
      <w:numFmt w:val="decimal"/>
      <w:lvlText w:val="%7."/>
      <w:lvlJc w:val="left"/>
      <w:pPr>
        <w:tabs>
          <w:tab w:val="num" w:pos="0"/>
        </w:tabs>
        <w:ind w:left="5040" w:hanging="360"/>
      </w:pPr>
    </w:lvl>
    <w:lvl w:ilvl="7" w:tplc="176247C2">
      <w:start w:val="1"/>
      <w:numFmt w:val="lowerLetter"/>
      <w:lvlText w:val="%8."/>
      <w:lvlJc w:val="left"/>
      <w:pPr>
        <w:tabs>
          <w:tab w:val="num" w:pos="0"/>
        </w:tabs>
        <w:ind w:left="5760" w:hanging="360"/>
      </w:pPr>
    </w:lvl>
    <w:lvl w:ilvl="8" w:tplc="2F9CEF76">
      <w:start w:val="1"/>
      <w:numFmt w:val="lowerRoman"/>
      <w:lvlText w:val="%9."/>
      <w:lvlJc w:val="right"/>
      <w:pPr>
        <w:tabs>
          <w:tab w:val="num" w:pos="0"/>
        </w:tabs>
        <w:ind w:left="6480" w:hanging="180"/>
      </w:pPr>
    </w:lvl>
  </w:abstractNum>
  <w:abstractNum w:abstractNumId="22" w15:restartNumberingAfterBreak="0">
    <w:nsid w:val="585A2FAE"/>
    <w:multiLevelType w:val="multilevel"/>
    <w:tmpl w:val="A4BC52F4"/>
    <w:lvl w:ilvl="0">
      <w:start w:val="1"/>
      <w:numFmt w:val="decimal"/>
      <w:lvlText w:val="%1."/>
      <w:lvlJc w:val="left"/>
      <w:pPr>
        <w:tabs>
          <w:tab w:val="num" w:pos="0"/>
        </w:tabs>
        <w:ind w:left="360" w:hanging="360"/>
      </w:pPr>
    </w:lvl>
    <w:lvl w:ilvl="1">
      <w:start w:val="1"/>
      <w:numFmt w:val="lowerLetter"/>
      <w:lvlText w:val="%2)"/>
      <w:lvlJc w:val="left"/>
      <w:pPr>
        <w:tabs>
          <w:tab w:val="num" w:pos="0"/>
        </w:tabs>
        <w:ind w:left="360" w:hanging="360"/>
      </w:pPr>
      <w:rPr>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3" w15:restartNumberingAfterBreak="0">
    <w:nsid w:val="59D63FB6"/>
    <w:multiLevelType w:val="hybridMultilevel"/>
    <w:tmpl w:val="F37674F0"/>
    <w:lvl w:ilvl="0" w:tplc="B1127B9E">
      <w:start w:val="1"/>
      <w:numFmt w:val="decimal"/>
      <w:lvlText w:val="%1)"/>
      <w:lvlJc w:val="left"/>
      <w:pPr>
        <w:tabs>
          <w:tab w:val="num" w:pos="0"/>
        </w:tabs>
        <w:ind w:left="720" w:hanging="360"/>
      </w:pPr>
      <w:rPr>
        <w:rFonts w:ascii="Arial" w:hAnsi="Arial" w:cs="Arial" w:hint="default"/>
        <w:b w:val="0"/>
        <w:i w:val="0"/>
        <w:sz w:val="22"/>
        <w:szCs w:val="22"/>
      </w:rPr>
    </w:lvl>
    <w:lvl w:ilvl="1" w:tplc="E5D0FC08">
      <w:start w:val="1"/>
      <w:numFmt w:val="lowerLetter"/>
      <w:lvlText w:val="%2."/>
      <w:lvlJc w:val="left"/>
      <w:pPr>
        <w:tabs>
          <w:tab w:val="num" w:pos="0"/>
        </w:tabs>
        <w:ind w:left="1440" w:hanging="360"/>
      </w:pPr>
    </w:lvl>
    <w:lvl w:ilvl="2" w:tplc="799A9F76">
      <w:start w:val="1"/>
      <w:numFmt w:val="lowerRoman"/>
      <w:lvlText w:val="%3."/>
      <w:lvlJc w:val="right"/>
      <w:pPr>
        <w:tabs>
          <w:tab w:val="num" w:pos="0"/>
        </w:tabs>
        <w:ind w:left="2160" w:hanging="180"/>
      </w:pPr>
    </w:lvl>
    <w:lvl w:ilvl="3" w:tplc="E94EE27E">
      <w:start w:val="1"/>
      <w:numFmt w:val="decimal"/>
      <w:lvlText w:val="%4."/>
      <w:lvlJc w:val="left"/>
      <w:pPr>
        <w:tabs>
          <w:tab w:val="num" w:pos="0"/>
        </w:tabs>
        <w:ind w:left="2880" w:hanging="360"/>
      </w:pPr>
    </w:lvl>
    <w:lvl w:ilvl="4" w:tplc="941EBD10">
      <w:start w:val="1"/>
      <w:numFmt w:val="lowerLetter"/>
      <w:lvlText w:val="%5."/>
      <w:lvlJc w:val="left"/>
      <w:pPr>
        <w:tabs>
          <w:tab w:val="num" w:pos="0"/>
        </w:tabs>
        <w:ind w:left="3600" w:hanging="360"/>
      </w:pPr>
    </w:lvl>
    <w:lvl w:ilvl="5" w:tplc="B372C5FA">
      <w:start w:val="1"/>
      <w:numFmt w:val="lowerRoman"/>
      <w:lvlText w:val="%6."/>
      <w:lvlJc w:val="right"/>
      <w:pPr>
        <w:tabs>
          <w:tab w:val="num" w:pos="0"/>
        </w:tabs>
        <w:ind w:left="4320" w:hanging="180"/>
      </w:pPr>
    </w:lvl>
    <w:lvl w:ilvl="6" w:tplc="B1A82516">
      <w:start w:val="1"/>
      <w:numFmt w:val="decimal"/>
      <w:lvlText w:val="%7."/>
      <w:lvlJc w:val="left"/>
      <w:pPr>
        <w:tabs>
          <w:tab w:val="num" w:pos="0"/>
        </w:tabs>
        <w:ind w:left="5040" w:hanging="360"/>
      </w:pPr>
    </w:lvl>
    <w:lvl w:ilvl="7" w:tplc="29BC92DE">
      <w:start w:val="1"/>
      <w:numFmt w:val="lowerLetter"/>
      <w:lvlText w:val="%8."/>
      <w:lvlJc w:val="left"/>
      <w:pPr>
        <w:tabs>
          <w:tab w:val="num" w:pos="0"/>
        </w:tabs>
        <w:ind w:left="5760" w:hanging="360"/>
      </w:pPr>
    </w:lvl>
    <w:lvl w:ilvl="8" w:tplc="B8D41286">
      <w:start w:val="1"/>
      <w:numFmt w:val="lowerRoman"/>
      <w:lvlText w:val="%9."/>
      <w:lvlJc w:val="right"/>
      <w:pPr>
        <w:tabs>
          <w:tab w:val="num" w:pos="0"/>
        </w:tabs>
        <w:ind w:left="6480" w:hanging="180"/>
      </w:pPr>
    </w:lvl>
  </w:abstractNum>
  <w:abstractNum w:abstractNumId="24" w15:restartNumberingAfterBreak="0">
    <w:nsid w:val="610E1316"/>
    <w:multiLevelType w:val="hybridMultilevel"/>
    <w:tmpl w:val="E0F481E6"/>
    <w:lvl w:ilvl="0" w:tplc="ED80C87C">
      <w:start w:val="1"/>
      <w:numFmt w:val="bullet"/>
      <w:lvlText w:val=""/>
      <w:lvlJc w:val="left"/>
      <w:pPr>
        <w:tabs>
          <w:tab w:val="num" w:pos="0"/>
        </w:tabs>
        <w:ind w:left="720" w:hanging="360"/>
      </w:pPr>
      <w:rPr>
        <w:rFonts w:ascii="Symbol" w:hAnsi="Symbol" w:cs="Symbol" w:hint="default"/>
      </w:rPr>
    </w:lvl>
    <w:lvl w:ilvl="1" w:tplc="F09C4D1A">
      <w:start w:val="1"/>
      <w:numFmt w:val="lowerLetter"/>
      <w:lvlText w:val="%2."/>
      <w:lvlJc w:val="left"/>
      <w:pPr>
        <w:tabs>
          <w:tab w:val="num" w:pos="0"/>
        </w:tabs>
        <w:ind w:left="1440" w:hanging="360"/>
      </w:pPr>
    </w:lvl>
    <w:lvl w:ilvl="2" w:tplc="2E0A8A88">
      <w:start w:val="1"/>
      <w:numFmt w:val="lowerRoman"/>
      <w:lvlText w:val="%3."/>
      <w:lvlJc w:val="right"/>
      <w:pPr>
        <w:tabs>
          <w:tab w:val="num" w:pos="0"/>
        </w:tabs>
        <w:ind w:left="2160" w:hanging="180"/>
      </w:pPr>
    </w:lvl>
    <w:lvl w:ilvl="3" w:tplc="06042EE6">
      <w:start w:val="1"/>
      <w:numFmt w:val="decimal"/>
      <w:lvlText w:val="%4."/>
      <w:lvlJc w:val="left"/>
      <w:pPr>
        <w:tabs>
          <w:tab w:val="num" w:pos="0"/>
        </w:tabs>
        <w:ind w:left="2880" w:hanging="360"/>
      </w:pPr>
    </w:lvl>
    <w:lvl w:ilvl="4" w:tplc="90347EF8">
      <w:start w:val="1"/>
      <w:numFmt w:val="lowerLetter"/>
      <w:lvlText w:val="%5."/>
      <w:lvlJc w:val="left"/>
      <w:pPr>
        <w:tabs>
          <w:tab w:val="num" w:pos="0"/>
        </w:tabs>
        <w:ind w:left="3600" w:hanging="360"/>
      </w:pPr>
    </w:lvl>
    <w:lvl w:ilvl="5" w:tplc="4FDC2960">
      <w:start w:val="1"/>
      <w:numFmt w:val="lowerRoman"/>
      <w:lvlText w:val="%6."/>
      <w:lvlJc w:val="right"/>
      <w:pPr>
        <w:tabs>
          <w:tab w:val="num" w:pos="0"/>
        </w:tabs>
        <w:ind w:left="4320" w:hanging="180"/>
      </w:pPr>
    </w:lvl>
    <w:lvl w:ilvl="6" w:tplc="AE1631EA">
      <w:start w:val="1"/>
      <w:numFmt w:val="decimal"/>
      <w:lvlText w:val="%7."/>
      <w:lvlJc w:val="left"/>
      <w:pPr>
        <w:tabs>
          <w:tab w:val="num" w:pos="0"/>
        </w:tabs>
        <w:ind w:left="5040" w:hanging="360"/>
      </w:pPr>
    </w:lvl>
    <w:lvl w:ilvl="7" w:tplc="2C86896A">
      <w:start w:val="1"/>
      <w:numFmt w:val="lowerLetter"/>
      <w:lvlText w:val="%8."/>
      <w:lvlJc w:val="left"/>
      <w:pPr>
        <w:tabs>
          <w:tab w:val="num" w:pos="0"/>
        </w:tabs>
        <w:ind w:left="5760" w:hanging="360"/>
      </w:pPr>
    </w:lvl>
    <w:lvl w:ilvl="8" w:tplc="3DC62C72">
      <w:start w:val="1"/>
      <w:numFmt w:val="lowerRoman"/>
      <w:lvlText w:val="%9."/>
      <w:lvlJc w:val="right"/>
      <w:pPr>
        <w:tabs>
          <w:tab w:val="num" w:pos="0"/>
        </w:tabs>
        <w:ind w:left="6480" w:hanging="180"/>
      </w:pPr>
    </w:lvl>
  </w:abstractNum>
  <w:abstractNum w:abstractNumId="25" w15:restartNumberingAfterBreak="0">
    <w:nsid w:val="622E453D"/>
    <w:multiLevelType w:val="hybridMultilevel"/>
    <w:tmpl w:val="10BEAFB4"/>
    <w:lvl w:ilvl="0" w:tplc="066A6ABE">
      <w:start w:val="1"/>
      <w:numFmt w:val="decimal"/>
      <w:lvlText w:val="%1)"/>
      <w:lvlJc w:val="left"/>
      <w:pPr>
        <w:tabs>
          <w:tab w:val="num" w:pos="0"/>
        </w:tabs>
        <w:ind w:left="720" w:hanging="360"/>
      </w:pPr>
      <w:rPr>
        <w:rFonts w:ascii="Arial" w:eastAsia="Calibri" w:hAnsi="Arial" w:cs="Arial"/>
        <w:b w:val="0"/>
        <w:i w:val="0"/>
        <w:sz w:val="22"/>
        <w:szCs w:val="22"/>
        <w:lang w:eastAsia="en-US"/>
      </w:rPr>
    </w:lvl>
    <w:lvl w:ilvl="1" w:tplc="6A68985C">
      <w:start w:val="1"/>
      <w:numFmt w:val="lowerLetter"/>
      <w:lvlText w:val="%2."/>
      <w:lvlJc w:val="left"/>
      <w:pPr>
        <w:tabs>
          <w:tab w:val="num" w:pos="0"/>
        </w:tabs>
        <w:ind w:left="1440" w:hanging="360"/>
      </w:pPr>
      <w:rPr>
        <w:rFonts w:asciiTheme="minorHAnsi" w:hAnsiTheme="minorHAnsi" w:cstheme="minorHAnsi" w:hint="default"/>
        <w:sz w:val="22"/>
        <w:szCs w:val="22"/>
      </w:rPr>
    </w:lvl>
    <w:lvl w:ilvl="2" w:tplc="ACDE34DE">
      <w:start w:val="1"/>
      <w:numFmt w:val="lowerRoman"/>
      <w:lvlText w:val="%3."/>
      <w:lvlJc w:val="right"/>
      <w:pPr>
        <w:tabs>
          <w:tab w:val="num" w:pos="0"/>
        </w:tabs>
        <w:ind w:left="2160" w:hanging="180"/>
      </w:pPr>
    </w:lvl>
    <w:lvl w:ilvl="3" w:tplc="B644BEC0">
      <w:start w:val="1"/>
      <w:numFmt w:val="decimal"/>
      <w:lvlText w:val="%4."/>
      <w:lvlJc w:val="left"/>
      <w:pPr>
        <w:tabs>
          <w:tab w:val="num" w:pos="0"/>
        </w:tabs>
        <w:ind w:left="2880" w:hanging="360"/>
      </w:pPr>
    </w:lvl>
    <w:lvl w:ilvl="4" w:tplc="41E434C8">
      <w:start w:val="1"/>
      <w:numFmt w:val="lowerLetter"/>
      <w:lvlText w:val="%5."/>
      <w:lvlJc w:val="left"/>
      <w:pPr>
        <w:tabs>
          <w:tab w:val="num" w:pos="0"/>
        </w:tabs>
        <w:ind w:left="3600" w:hanging="360"/>
      </w:pPr>
    </w:lvl>
    <w:lvl w:ilvl="5" w:tplc="277E8A78">
      <w:start w:val="1"/>
      <w:numFmt w:val="lowerRoman"/>
      <w:lvlText w:val="%6."/>
      <w:lvlJc w:val="right"/>
      <w:pPr>
        <w:tabs>
          <w:tab w:val="num" w:pos="0"/>
        </w:tabs>
        <w:ind w:left="4320" w:hanging="180"/>
      </w:pPr>
    </w:lvl>
    <w:lvl w:ilvl="6" w:tplc="93CEC0F2">
      <w:start w:val="1"/>
      <w:numFmt w:val="decimal"/>
      <w:lvlText w:val="%7."/>
      <w:lvlJc w:val="left"/>
      <w:pPr>
        <w:tabs>
          <w:tab w:val="num" w:pos="0"/>
        </w:tabs>
        <w:ind w:left="5040" w:hanging="360"/>
      </w:pPr>
    </w:lvl>
    <w:lvl w:ilvl="7" w:tplc="806E705E">
      <w:start w:val="1"/>
      <w:numFmt w:val="lowerLetter"/>
      <w:lvlText w:val="%8."/>
      <w:lvlJc w:val="left"/>
      <w:pPr>
        <w:tabs>
          <w:tab w:val="num" w:pos="0"/>
        </w:tabs>
        <w:ind w:left="5760" w:hanging="360"/>
      </w:pPr>
    </w:lvl>
    <w:lvl w:ilvl="8" w:tplc="446653EC">
      <w:start w:val="1"/>
      <w:numFmt w:val="lowerRoman"/>
      <w:lvlText w:val="%9."/>
      <w:lvlJc w:val="right"/>
      <w:pPr>
        <w:tabs>
          <w:tab w:val="num" w:pos="0"/>
        </w:tabs>
        <w:ind w:left="6480" w:hanging="180"/>
      </w:pPr>
    </w:lvl>
  </w:abstractNum>
  <w:abstractNum w:abstractNumId="26" w15:restartNumberingAfterBreak="0">
    <w:nsid w:val="62720522"/>
    <w:multiLevelType w:val="hybridMultilevel"/>
    <w:tmpl w:val="4EA45E72"/>
    <w:lvl w:ilvl="0" w:tplc="A3AA3A5A">
      <w:start w:val="1"/>
      <w:numFmt w:val="decimal"/>
      <w:lvlText w:val="%1)"/>
      <w:lvlJc w:val="left"/>
      <w:pPr>
        <w:tabs>
          <w:tab w:val="num" w:pos="0"/>
        </w:tabs>
        <w:ind w:left="720" w:hanging="360"/>
      </w:pPr>
      <w:rPr>
        <w:rFonts w:ascii="Arial" w:eastAsia="Calibri" w:hAnsi="Arial" w:cs="Arial"/>
        <w:b w:val="0"/>
        <w:i w:val="0"/>
        <w:sz w:val="20"/>
        <w:szCs w:val="20"/>
        <w:lang w:eastAsia="en-US"/>
      </w:rPr>
    </w:lvl>
    <w:lvl w:ilvl="1" w:tplc="E6FCDE78">
      <w:start w:val="1"/>
      <w:numFmt w:val="lowerLetter"/>
      <w:lvlText w:val="%2)"/>
      <w:lvlJc w:val="left"/>
      <w:pPr>
        <w:tabs>
          <w:tab w:val="num" w:pos="0"/>
        </w:tabs>
        <w:ind w:left="1440" w:hanging="360"/>
      </w:pPr>
    </w:lvl>
    <w:lvl w:ilvl="2" w:tplc="3DAA2BF8">
      <w:start w:val="1"/>
      <w:numFmt w:val="lowerRoman"/>
      <w:lvlText w:val="%3."/>
      <w:lvlJc w:val="right"/>
      <w:pPr>
        <w:tabs>
          <w:tab w:val="num" w:pos="0"/>
        </w:tabs>
        <w:ind w:left="2160" w:hanging="180"/>
      </w:pPr>
    </w:lvl>
    <w:lvl w:ilvl="3" w:tplc="166A4C7C">
      <w:start w:val="1"/>
      <w:numFmt w:val="decimal"/>
      <w:lvlText w:val="%4."/>
      <w:lvlJc w:val="left"/>
      <w:pPr>
        <w:tabs>
          <w:tab w:val="num" w:pos="0"/>
        </w:tabs>
        <w:ind w:left="2880" w:hanging="360"/>
      </w:pPr>
    </w:lvl>
    <w:lvl w:ilvl="4" w:tplc="BCE430E6">
      <w:start w:val="1"/>
      <w:numFmt w:val="lowerLetter"/>
      <w:lvlText w:val="%5."/>
      <w:lvlJc w:val="left"/>
      <w:pPr>
        <w:tabs>
          <w:tab w:val="num" w:pos="0"/>
        </w:tabs>
        <w:ind w:left="3600" w:hanging="360"/>
      </w:pPr>
    </w:lvl>
    <w:lvl w:ilvl="5" w:tplc="681C6410">
      <w:start w:val="1"/>
      <w:numFmt w:val="lowerRoman"/>
      <w:lvlText w:val="%6."/>
      <w:lvlJc w:val="right"/>
      <w:pPr>
        <w:tabs>
          <w:tab w:val="num" w:pos="0"/>
        </w:tabs>
        <w:ind w:left="4320" w:hanging="180"/>
      </w:pPr>
    </w:lvl>
    <w:lvl w:ilvl="6" w:tplc="1CFA23CE">
      <w:start w:val="1"/>
      <w:numFmt w:val="decimal"/>
      <w:lvlText w:val="%7."/>
      <w:lvlJc w:val="left"/>
      <w:pPr>
        <w:tabs>
          <w:tab w:val="num" w:pos="0"/>
        </w:tabs>
        <w:ind w:left="5040" w:hanging="360"/>
      </w:pPr>
    </w:lvl>
    <w:lvl w:ilvl="7" w:tplc="19985B42">
      <w:start w:val="1"/>
      <w:numFmt w:val="lowerLetter"/>
      <w:lvlText w:val="%8."/>
      <w:lvlJc w:val="left"/>
      <w:pPr>
        <w:tabs>
          <w:tab w:val="num" w:pos="0"/>
        </w:tabs>
        <w:ind w:left="5760" w:hanging="360"/>
      </w:pPr>
    </w:lvl>
    <w:lvl w:ilvl="8" w:tplc="723CC9FE">
      <w:start w:val="1"/>
      <w:numFmt w:val="lowerRoman"/>
      <w:lvlText w:val="%9."/>
      <w:lvlJc w:val="right"/>
      <w:pPr>
        <w:tabs>
          <w:tab w:val="num" w:pos="0"/>
        </w:tabs>
        <w:ind w:left="6480" w:hanging="180"/>
      </w:pPr>
    </w:lvl>
  </w:abstractNum>
  <w:abstractNum w:abstractNumId="27" w15:restartNumberingAfterBreak="0">
    <w:nsid w:val="66FD4D2B"/>
    <w:multiLevelType w:val="multilevel"/>
    <w:tmpl w:val="7E3EB78A"/>
    <w:lvl w:ilvl="0">
      <w:start w:val="1"/>
      <w:numFmt w:val="decimal"/>
      <w:lvlText w:val="%1."/>
      <w:lvlJc w:val="left"/>
      <w:pPr>
        <w:tabs>
          <w:tab w:val="num" w:pos="0"/>
        </w:tabs>
        <w:ind w:left="360" w:hanging="360"/>
      </w:pPr>
    </w:lvl>
    <w:lvl w:ilvl="1">
      <w:start w:val="1"/>
      <w:numFmt w:val="lowerLetter"/>
      <w:lvlText w:val="%2)"/>
      <w:lvlJc w:val="left"/>
      <w:pPr>
        <w:tabs>
          <w:tab w:val="num" w:pos="0"/>
        </w:tabs>
        <w:ind w:left="360" w:hanging="360"/>
      </w:pPr>
      <w:rPr>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8" w15:restartNumberingAfterBreak="0">
    <w:nsid w:val="6D2E4B45"/>
    <w:multiLevelType w:val="hybridMultilevel"/>
    <w:tmpl w:val="D45A376A"/>
    <w:lvl w:ilvl="0" w:tplc="2EEA3B74">
      <w:start w:val="1"/>
      <w:numFmt w:val="lowerLetter"/>
      <w:lvlText w:val="%1."/>
      <w:lvlJc w:val="left"/>
      <w:pPr>
        <w:tabs>
          <w:tab w:val="num" w:pos="0"/>
        </w:tabs>
        <w:ind w:left="1440" w:hanging="360"/>
      </w:pPr>
      <w:rPr>
        <w:rFonts w:asciiTheme="minorHAnsi" w:eastAsia="Calibri" w:hAnsiTheme="minorHAnsi" w:cstheme="minorHAnsi" w:hint="default"/>
        <w:sz w:val="22"/>
        <w:szCs w:val="22"/>
        <w:lang w:eastAsia="en-US"/>
      </w:rPr>
    </w:lvl>
    <w:lvl w:ilvl="1" w:tplc="48F8A07C">
      <w:start w:val="1"/>
      <w:numFmt w:val="lowerLetter"/>
      <w:lvlText w:val="%2."/>
      <w:lvlJc w:val="left"/>
      <w:pPr>
        <w:tabs>
          <w:tab w:val="num" w:pos="0"/>
        </w:tabs>
        <w:ind w:left="1440" w:hanging="360"/>
      </w:pPr>
    </w:lvl>
    <w:lvl w:ilvl="2" w:tplc="393AF178">
      <w:start w:val="1"/>
      <w:numFmt w:val="lowerRoman"/>
      <w:lvlText w:val="%3."/>
      <w:lvlJc w:val="right"/>
      <w:pPr>
        <w:tabs>
          <w:tab w:val="num" w:pos="0"/>
        </w:tabs>
        <w:ind w:left="2160" w:hanging="180"/>
      </w:pPr>
    </w:lvl>
    <w:lvl w:ilvl="3" w:tplc="393294A0">
      <w:start w:val="1"/>
      <w:numFmt w:val="decimal"/>
      <w:lvlText w:val="%4."/>
      <w:lvlJc w:val="left"/>
      <w:pPr>
        <w:tabs>
          <w:tab w:val="num" w:pos="0"/>
        </w:tabs>
        <w:ind w:left="2880" w:hanging="360"/>
      </w:pPr>
    </w:lvl>
    <w:lvl w:ilvl="4" w:tplc="568232AE">
      <w:start w:val="1"/>
      <w:numFmt w:val="lowerLetter"/>
      <w:lvlText w:val="%5."/>
      <w:lvlJc w:val="left"/>
      <w:pPr>
        <w:tabs>
          <w:tab w:val="num" w:pos="0"/>
        </w:tabs>
        <w:ind w:left="3600" w:hanging="360"/>
      </w:pPr>
    </w:lvl>
    <w:lvl w:ilvl="5" w:tplc="95F45CF4">
      <w:start w:val="1"/>
      <w:numFmt w:val="lowerRoman"/>
      <w:lvlText w:val="%6."/>
      <w:lvlJc w:val="right"/>
      <w:pPr>
        <w:tabs>
          <w:tab w:val="num" w:pos="0"/>
        </w:tabs>
        <w:ind w:left="4320" w:hanging="180"/>
      </w:pPr>
    </w:lvl>
    <w:lvl w:ilvl="6" w:tplc="825C837A">
      <w:start w:val="1"/>
      <w:numFmt w:val="decimal"/>
      <w:lvlText w:val="%7."/>
      <w:lvlJc w:val="left"/>
      <w:pPr>
        <w:tabs>
          <w:tab w:val="num" w:pos="0"/>
        </w:tabs>
        <w:ind w:left="5040" w:hanging="360"/>
      </w:pPr>
    </w:lvl>
    <w:lvl w:ilvl="7" w:tplc="71EE4E3C">
      <w:start w:val="1"/>
      <w:numFmt w:val="lowerLetter"/>
      <w:lvlText w:val="%8."/>
      <w:lvlJc w:val="left"/>
      <w:pPr>
        <w:tabs>
          <w:tab w:val="num" w:pos="0"/>
        </w:tabs>
        <w:ind w:left="5760" w:hanging="360"/>
      </w:pPr>
    </w:lvl>
    <w:lvl w:ilvl="8" w:tplc="B44AF956">
      <w:start w:val="1"/>
      <w:numFmt w:val="lowerRoman"/>
      <w:lvlText w:val="%9."/>
      <w:lvlJc w:val="right"/>
      <w:pPr>
        <w:tabs>
          <w:tab w:val="num" w:pos="0"/>
        </w:tabs>
        <w:ind w:left="6480" w:hanging="180"/>
      </w:pPr>
    </w:lvl>
  </w:abstractNum>
  <w:abstractNum w:abstractNumId="29" w15:restartNumberingAfterBreak="0">
    <w:nsid w:val="6DDC677E"/>
    <w:multiLevelType w:val="hybridMultilevel"/>
    <w:tmpl w:val="32FAF4B0"/>
    <w:lvl w:ilvl="0" w:tplc="91666432">
      <w:start w:val="1"/>
      <w:numFmt w:val="decimal"/>
      <w:lvlText w:val="%1."/>
      <w:lvlJc w:val="left"/>
      <w:pPr>
        <w:tabs>
          <w:tab w:val="num" w:pos="454"/>
        </w:tabs>
        <w:ind w:left="454" w:hanging="454"/>
      </w:pPr>
      <w:rPr>
        <w:b w:val="0"/>
        <w:bCs/>
        <w:color w:val="auto"/>
        <w:sz w:val="22"/>
        <w:szCs w:val="22"/>
      </w:rPr>
    </w:lvl>
    <w:lvl w:ilvl="1" w:tplc="30604DB8">
      <w:start w:val="2"/>
      <w:numFmt w:val="decimal"/>
      <w:lvlText w:val="%2."/>
      <w:lvlJc w:val="left"/>
      <w:pPr>
        <w:tabs>
          <w:tab w:val="num" w:pos="1134"/>
        </w:tabs>
        <w:ind w:left="1134" w:hanging="454"/>
      </w:pPr>
      <w:rPr>
        <w:rFonts w:ascii="Arial" w:eastAsiaTheme="minorHAnsi" w:hAnsi="Arial" w:cs="Arial" w:hint="default"/>
      </w:rPr>
    </w:lvl>
    <w:lvl w:ilvl="2" w:tplc="1C94DFBC">
      <w:start w:val="2"/>
      <w:numFmt w:val="decimal"/>
      <w:lvlText w:val="%3."/>
      <w:lvlJc w:val="left"/>
      <w:pPr>
        <w:tabs>
          <w:tab w:val="num" w:pos="680"/>
        </w:tabs>
        <w:ind w:left="680" w:hanging="680"/>
      </w:pPr>
      <w:rPr>
        <w:rFonts w:hint="default"/>
        <w:b w:val="0"/>
        <w:i w:val="0"/>
      </w:rPr>
    </w:lvl>
    <w:lvl w:ilvl="3" w:tplc="E578B982">
      <w:start w:val="1"/>
      <w:numFmt w:val="lowerLetter"/>
      <w:lvlText w:val="%4)"/>
      <w:lvlJc w:val="left"/>
      <w:pPr>
        <w:ind w:left="2520" w:hanging="360"/>
      </w:pPr>
      <w:rPr>
        <w:rFonts w:hint="default"/>
      </w:rPr>
    </w:lvl>
    <w:lvl w:ilvl="4" w:tplc="4992F21A">
      <w:start w:val="1"/>
      <w:numFmt w:val="lowerLetter"/>
      <w:lvlText w:val="%5."/>
      <w:lvlJc w:val="left"/>
      <w:pPr>
        <w:tabs>
          <w:tab w:val="num" w:pos="3240"/>
        </w:tabs>
        <w:ind w:left="3240" w:hanging="360"/>
      </w:pPr>
    </w:lvl>
    <w:lvl w:ilvl="5" w:tplc="9446E2FA">
      <w:start w:val="1"/>
      <w:numFmt w:val="lowerRoman"/>
      <w:lvlText w:val="%6."/>
      <w:lvlJc w:val="right"/>
      <w:pPr>
        <w:tabs>
          <w:tab w:val="num" w:pos="3960"/>
        </w:tabs>
        <w:ind w:left="3960" w:hanging="180"/>
      </w:pPr>
    </w:lvl>
    <w:lvl w:ilvl="6" w:tplc="25DE1ACE">
      <w:start w:val="1"/>
      <w:numFmt w:val="decimal"/>
      <w:lvlText w:val="%7."/>
      <w:lvlJc w:val="left"/>
      <w:pPr>
        <w:tabs>
          <w:tab w:val="num" w:pos="4680"/>
        </w:tabs>
        <w:ind w:left="4680" w:hanging="360"/>
      </w:pPr>
    </w:lvl>
    <w:lvl w:ilvl="7" w:tplc="CC9CF5F2">
      <w:start w:val="1"/>
      <w:numFmt w:val="lowerLetter"/>
      <w:lvlText w:val="%8."/>
      <w:lvlJc w:val="left"/>
      <w:pPr>
        <w:tabs>
          <w:tab w:val="num" w:pos="5400"/>
        </w:tabs>
        <w:ind w:left="5400" w:hanging="360"/>
      </w:pPr>
    </w:lvl>
    <w:lvl w:ilvl="8" w:tplc="05249DE2">
      <w:start w:val="1"/>
      <w:numFmt w:val="lowerRoman"/>
      <w:lvlText w:val="%9."/>
      <w:lvlJc w:val="right"/>
      <w:pPr>
        <w:tabs>
          <w:tab w:val="num" w:pos="6120"/>
        </w:tabs>
        <w:ind w:left="6120" w:hanging="180"/>
      </w:pPr>
    </w:lvl>
  </w:abstractNum>
  <w:abstractNum w:abstractNumId="30" w15:restartNumberingAfterBreak="0">
    <w:nsid w:val="6FEB5F15"/>
    <w:multiLevelType w:val="hybridMultilevel"/>
    <w:tmpl w:val="C5D89BC2"/>
    <w:lvl w:ilvl="0" w:tplc="CCC8B8C0">
      <w:start w:val="1"/>
      <w:numFmt w:val="lowerLetter"/>
      <w:lvlText w:val="%1."/>
      <w:lvlJc w:val="left"/>
      <w:pPr>
        <w:tabs>
          <w:tab w:val="num" w:pos="0"/>
        </w:tabs>
        <w:ind w:left="1440" w:hanging="360"/>
      </w:pPr>
      <w:rPr>
        <w:rFonts w:ascii="Arial" w:hAnsi="Arial" w:cs="Arial" w:hint="default"/>
        <w:sz w:val="22"/>
        <w:szCs w:val="22"/>
      </w:rPr>
    </w:lvl>
    <w:lvl w:ilvl="1" w:tplc="29089D4C">
      <w:start w:val="1"/>
      <w:numFmt w:val="bullet"/>
      <w:lvlText w:val="o"/>
      <w:lvlJc w:val="left"/>
      <w:pPr>
        <w:ind w:left="1440" w:hanging="360"/>
      </w:pPr>
      <w:rPr>
        <w:rFonts w:ascii="Courier New" w:eastAsia="Courier New" w:hAnsi="Courier New" w:cs="Courier New" w:hint="default"/>
      </w:rPr>
    </w:lvl>
    <w:lvl w:ilvl="2" w:tplc="F36E4946">
      <w:start w:val="1"/>
      <w:numFmt w:val="bullet"/>
      <w:lvlText w:val="§"/>
      <w:lvlJc w:val="left"/>
      <w:pPr>
        <w:ind w:left="2160" w:hanging="360"/>
      </w:pPr>
      <w:rPr>
        <w:rFonts w:ascii="Wingdings" w:eastAsia="Wingdings" w:hAnsi="Wingdings" w:cs="Wingdings" w:hint="default"/>
      </w:rPr>
    </w:lvl>
    <w:lvl w:ilvl="3" w:tplc="517422B0">
      <w:start w:val="1"/>
      <w:numFmt w:val="bullet"/>
      <w:lvlText w:val="·"/>
      <w:lvlJc w:val="left"/>
      <w:pPr>
        <w:ind w:left="2880" w:hanging="360"/>
      </w:pPr>
      <w:rPr>
        <w:rFonts w:ascii="Symbol" w:eastAsia="Symbol" w:hAnsi="Symbol" w:cs="Symbol" w:hint="default"/>
      </w:rPr>
    </w:lvl>
    <w:lvl w:ilvl="4" w:tplc="3EB2C436">
      <w:start w:val="1"/>
      <w:numFmt w:val="bullet"/>
      <w:lvlText w:val="o"/>
      <w:lvlJc w:val="left"/>
      <w:pPr>
        <w:ind w:left="3600" w:hanging="360"/>
      </w:pPr>
      <w:rPr>
        <w:rFonts w:ascii="Courier New" w:eastAsia="Courier New" w:hAnsi="Courier New" w:cs="Courier New" w:hint="default"/>
      </w:rPr>
    </w:lvl>
    <w:lvl w:ilvl="5" w:tplc="CD4453E2">
      <w:start w:val="1"/>
      <w:numFmt w:val="bullet"/>
      <w:lvlText w:val="§"/>
      <w:lvlJc w:val="left"/>
      <w:pPr>
        <w:ind w:left="4320" w:hanging="360"/>
      </w:pPr>
      <w:rPr>
        <w:rFonts w:ascii="Wingdings" w:eastAsia="Wingdings" w:hAnsi="Wingdings" w:cs="Wingdings" w:hint="default"/>
      </w:rPr>
    </w:lvl>
    <w:lvl w:ilvl="6" w:tplc="91A60CA8">
      <w:start w:val="1"/>
      <w:numFmt w:val="bullet"/>
      <w:lvlText w:val="·"/>
      <w:lvlJc w:val="left"/>
      <w:pPr>
        <w:ind w:left="5040" w:hanging="360"/>
      </w:pPr>
      <w:rPr>
        <w:rFonts w:ascii="Symbol" w:eastAsia="Symbol" w:hAnsi="Symbol" w:cs="Symbol" w:hint="default"/>
      </w:rPr>
    </w:lvl>
    <w:lvl w:ilvl="7" w:tplc="C5061A76">
      <w:start w:val="1"/>
      <w:numFmt w:val="bullet"/>
      <w:lvlText w:val="o"/>
      <w:lvlJc w:val="left"/>
      <w:pPr>
        <w:ind w:left="5760" w:hanging="360"/>
      </w:pPr>
      <w:rPr>
        <w:rFonts w:ascii="Courier New" w:eastAsia="Courier New" w:hAnsi="Courier New" w:cs="Courier New" w:hint="default"/>
      </w:rPr>
    </w:lvl>
    <w:lvl w:ilvl="8" w:tplc="90FCA1BA">
      <w:start w:val="1"/>
      <w:numFmt w:val="bullet"/>
      <w:lvlText w:val="§"/>
      <w:lvlJc w:val="left"/>
      <w:pPr>
        <w:ind w:left="6480" w:hanging="360"/>
      </w:pPr>
      <w:rPr>
        <w:rFonts w:ascii="Wingdings" w:eastAsia="Wingdings" w:hAnsi="Wingdings" w:cs="Wingdings" w:hint="default"/>
      </w:rPr>
    </w:lvl>
  </w:abstractNum>
  <w:abstractNum w:abstractNumId="31" w15:restartNumberingAfterBreak="0">
    <w:nsid w:val="71742D9B"/>
    <w:multiLevelType w:val="hybridMultilevel"/>
    <w:tmpl w:val="7AE40450"/>
    <w:lvl w:ilvl="0" w:tplc="CC9C0F02">
      <w:start w:val="1"/>
      <w:numFmt w:val="bullet"/>
      <w:lvlText w:val=""/>
      <w:lvlJc w:val="left"/>
      <w:pPr>
        <w:ind w:left="1287" w:hanging="360"/>
      </w:pPr>
      <w:rPr>
        <w:rFonts w:ascii="Symbol" w:hAnsi="Symbol" w:hint="default"/>
      </w:rPr>
    </w:lvl>
    <w:lvl w:ilvl="1" w:tplc="FCEA3830">
      <w:start w:val="1"/>
      <w:numFmt w:val="bullet"/>
      <w:lvlText w:val="o"/>
      <w:lvlJc w:val="left"/>
      <w:pPr>
        <w:ind w:left="2007" w:hanging="360"/>
      </w:pPr>
      <w:rPr>
        <w:rFonts w:ascii="Courier New" w:hAnsi="Courier New" w:cs="Courier New" w:hint="default"/>
      </w:rPr>
    </w:lvl>
    <w:lvl w:ilvl="2" w:tplc="E4D69654">
      <w:start w:val="1"/>
      <w:numFmt w:val="bullet"/>
      <w:lvlText w:val=""/>
      <w:lvlJc w:val="left"/>
      <w:pPr>
        <w:ind w:left="2727" w:hanging="360"/>
      </w:pPr>
      <w:rPr>
        <w:rFonts w:ascii="Wingdings" w:hAnsi="Wingdings" w:hint="default"/>
      </w:rPr>
    </w:lvl>
    <w:lvl w:ilvl="3" w:tplc="A71EC012">
      <w:start w:val="1"/>
      <w:numFmt w:val="bullet"/>
      <w:lvlText w:val=""/>
      <w:lvlJc w:val="left"/>
      <w:pPr>
        <w:ind w:left="3447" w:hanging="360"/>
      </w:pPr>
      <w:rPr>
        <w:rFonts w:ascii="Symbol" w:hAnsi="Symbol" w:hint="default"/>
      </w:rPr>
    </w:lvl>
    <w:lvl w:ilvl="4" w:tplc="28885C9C">
      <w:start w:val="1"/>
      <w:numFmt w:val="bullet"/>
      <w:lvlText w:val="o"/>
      <w:lvlJc w:val="left"/>
      <w:pPr>
        <w:ind w:left="4167" w:hanging="360"/>
      </w:pPr>
      <w:rPr>
        <w:rFonts w:ascii="Courier New" w:hAnsi="Courier New" w:cs="Courier New" w:hint="default"/>
      </w:rPr>
    </w:lvl>
    <w:lvl w:ilvl="5" w:tplc="24EA6B40">
      <w:start w:val="1"/>
      <w:numFmt w:val="bullet"/>
      <w:lvlText w:val=""/>
      <w:lvlJc w:val="left"/>
      <w:pPr>
        <w:ind w:left="4887" w:hanging="360"/>
      </w:pPr>
      <w:rPr>
        <w:rFonts w:ascii="Wingdings" w:hAnsi="Wingdings" w:hint="default"/>
      </w:rPr>
    </w:lvl>
    <w:lvl w:ilvl="6" w:tplc="0496658A">
      <w:start w:val="1"/>
      <w:numFmt w:val="bullet"/>
      <w:lvlText w:val=""/>
      <w:lvlJc w:val="left"/>
      <w:pPr>
        <w:ind w:left="5607" w:hanging="360"/>
      </w:pPr>
      <w:rPr>
        <w:rFonts w:ascii="Symbol" w:hAnsi="Symbol" w:hint="default"/>
      </w:rPr>
    </w:lvl>
    <w:lvl w:ilvl="7" w:tplc="E2C425CE">
      <w:start w:val="1"/>
      <w:numFmt w:val="bullet"/>
      <w:lvlText w:val="o"/>
      <w:lvlJc w:val="left"/>
      <w:pPr>
        <w:ind w:left="6327" w:hanging="360"/>
      </w:pPr>
      <w:rPr>
        <w:rFonts w:ascii="Courier New" w:hAnsi="Courier New" w:cs="Courier New" w:hint="default"/>
      </w:rPr>
    </w:lvl>
    <w:lvl w:ilvl="8" w:tplc="99D65156">
      <w:start w:val="1"/>
      <w:numFmt w:val="bullet"/>
      <w:lvlText w:val=""/>
      <w:lvlJc w:val="left"/>
      <w:pPr>
        <w:ind w:left="7047" w:hanging="360"/>
      </w:pPr>
      <w:rPr>
        <w:rFonts w:ascii="Wingdings" w:hAnsi="Wingdings" w:hint="default"/>
      </w:rPr>
    </w:lvl>
  </w:abstractNum>
  <w:abstractNum w:abstractNumId="32" w15:restartNumberingAfterBreak="0">
    <w:nsid w:val="73252283"/>
    <w:multiLevelType w:val="hybridMultilevel"/>
    <w:tmpl w:val="4C782244"/>
    <w:lvl w:ilvl="0" w:tplc="EA00A468">
      <w:start w:val="1"/>
      <w:numFmt w:val="lowerLetter"/>
      <w:lvlText w:val="%1)"/>
      <w:lvlJc w:val="left"/>
      <w:pPr>
        <w:ind w:left="720" w:hanging="360"/>
      </w:pPr>
    </w:lvl>
    <w:lvl w:ilvl="1" w:tplc="99A85558">
      <w:start w:val="1"/>
      <w:numFmt w:val="lowerLetter"/>
      <w:lvlText w:val="%2."/>
      <w:lvlJc w:val="left"/>
      <w:pPr>
        <w:ind w:left="1440" w:hanging="360"/>
      </w:pPr>
    </w:lvl>
    <w:lvl w:ilvl="2" w:tplc="A950CC26">
      <w:start w:val="1"/>
      <w:numFmt w:val="lowerRoman"/>
      <w:lvlText w:val="%3."/>
      <w:lvlJc w:val="right"/>
      <w:pPr>
        <w:ind w:left="2160" w:hanging="180"/>
      </w:pPr>
    </w:lvl>
    <w:lvl w:ilvl="3" w:tplc="67D0F086">
      <w:start w:val="1"/>
      <w:numFmt w:val="decimal"/>
      <w:lvlText w:val="%4."/>
      <w:lvlJc w:val="left"/>
      <w:pPr>
        <w:ind w:left="2880" w:hanging="360"/>
      </w:pPr>
    </w:lvl>
    <w:lvl w:ilvl="4" w:tplc="032E7318">
      <w:start w:val="1"/>
      <w:numFmt w:val="lowerLetter"/>
      <w:lvlText w:val="%5."/>
      <w:lvlJc w:val="left"/>
      <w:pPr>
        <w:ind w:left="3600" w:hanging="360"/>
      </w:pPr>
    </w:lvl>
    <w:lvl w:ilvl="5" w:tplc="CEC4C4AA">
      <w:start w:val="1"/>
      <w:numFmt w:val="lowerRoman"/>
      <w:lvlText w:val="%6."/>
      <w:lvlJc w:val="right"/>
      <w:pPr>
        <w:ind w:left="4320" w:hanging="180"/>
      </w:pPr>
    </w:lvl>
    <w:lvl w:ilvl="6" w:tplc="698A3322">
      <w:start w:val="1"/>
      <w:numFmt w:val="decimal"/>
      <w:lvlText w:val="%7."/>
      <w:lvlJc w:val="left"/>
      <w:pPr>
        <w:ind w:left="5040" w:hanging="360"/>
      </w:pPr>
    </w:lvl>
    <w:lvl w:ilvl="7" w:tplc="2EC81BA4">
      <w:start w:val="1"/>
      <w:numFmt w:val="lowerLetter"/>
      <w:lvlText w:val="%8."/>
      <w:lvlJc w:val="left"/>
      <w:pPr>
        <w:ind w:left="5760" w:hanging="360"/>
      </w:pPr>
    </w:lvl>
    <w:lvl w:ilvl="8" w:tplc="ECE467D4">
      <w:start w:val="1"/>
      <w:numFmt w:val="lowerRoman"/>
      <w:lvlText w:val="%9."/>
      <w:lvlJc w:val="right"/>
      <w:pPr>
        <w:ind w:left="6480" w:hanging="180"/>
      </w:pPr>
    </w:lvl>
  </w:abstractNum>
  <w:abstractNum w:abstractNumId="33" w15:restartNumberingAfterBreak="0">
    <w:nsid w:val="73C51394"/>
    <w:multiLevelType w:val="hybridMultilevel"/>
    <w:tmpl w:val="73DE893E"/>
    <w:lvl w:ilvl="0" w:tplc="798AFE94">
      <w:start w:val="1"/>
      <w:numFmt w:val="lowerLetter"/>
      <w:lvlText w:val="%1)"/>
      <w:lvlJc w:val="left"/>
      <w:pPr>
        <w:tabs>
          <w:tab w:val="num" w:pos="0"/>
        </w:tabs>
        <w:ind w:left="720" w:hanging="360"/>
      </w:pPr>
    </w:lvl>
    <w:lvl w:ilvl="1" w:tplc="0C5C8300">
      <w:start w:val="1"/>
      <w:numFmt w:val="lowerLetter"/>
      <w:lvlText w:val="%2."/>
      <w:lvlJc w:val="left"/>
      <w:pPr>
        <w:tabs>
          <w:tab w:val="num" w:pos="0"/>
        </w:tabs>
        <w:ind w:left="1440" w:hanging="360"/>
      </w:pPr>
    </w:lvl>
    <w:lvl w:ilvl="2" w:tplc="FB4AD1DC">
      <w:start w:val="1"/>
      <w:numFmt w:val="lowerRoman"/>
      <w:lvlText w:val="%3."/>
      <w:lvlJc w:val="right"/>
      <w:pPr>
        <w:tabs>
          <w:tab w:val="num" w:pos="0"/>
        </w:tabs>
        <w:ind w:left="2160" w:hanging="180"/>
      </w:pPr>
    </w:lvl>
    <w:lvl w:ilvl="3" w:tplc="78BE9C9C">
      <w:start w:val="1"/>
      <w:numFmt w:val="decimal"/>
      <w:lvlText w:val="%4."/>
      <w:lvlJc w:val="left"/>
      <w:pPr>
        <w:tabs>
          <w:tab w:val="num" w:pos="0"/>
        </w:tabs>
        <w:ind w:left="2880" w:hanging="360"/>
      </w:pPr>
    </w:lvl>
    <w:lvl w:ilvl="4" w:tplc="87D0C096">
      <w:start w:val="1"/>
      <w:numFmt w:val="lowerLetter"/>
      <w:lvlText w:val="%5."/>
      <w:lvlJc w:val="left"/>
      <w:pPr>
        <w:tabs>
          <w:tab w:val="num" w:pos="0"/>
        </w:tabs>
        <w:ind w:left="3600" w:hanging="360"/>
      </w:pPr>
    </w:lvl>
    <w:lvl w:ilvl="5" w:tplc="C54EF91E">
      <w:start w:val="1"/>
      <w:numFmt w:val="lowerRoman"/>
      <w:lvlText w:val="%6."/>
      <w:lvlJc w:val="right"/>
      <w:pPr>
        <w:tabs>
          <w:tab w:val="num" w:pos="0"/>
        </w:tabs>
        <w:ind w:left="4320" w:hanging="180"/>
      </w:pPr>
    </w:lvl>
    <w:lvl w:ilvl="6" w:tplc="9B6A98BA">
      <w:start w:val="1"/>
      <w:numFmt w:val="decimal"/>
      <w:lvlText w:val="%7."/>
      <w:lvlJc w:val="left"/>
      <w:pPr>
        <w:tabs>
          <w:tab w:val="num" w:pos="0"/>
        </w:tabs>
        <w:ind w:left="5040" w:hanging="360"/>
      </w:pPr>
    </w:lvl>
    <w:lvl w:ilvl="7" w:tplc="85FEE51A">
      <w:start w:val="1"/>
      <w:numFmt w:val="lowerLetter"/>
      <w:lvlText w:val="%8."/>
      <w:lvlJc w:val="left"/>
      <w:pPr>
        <w:tabs>
          <w:tab w:val="num" w:pos="0"/>
        </w:tabs>
        <w:ind w:left="5760" w:hanging="360"/>
      </w:pPr>
    </w:lvl>
    <w:lvl w:ilvl="8" w:tplc="D5CA43E6">
      <w:start w:val="1"/>
      <w:numFmt w:val="lowerRoman"/>
      <w:lvlText w:val="%9."/>
      <w:lvlJc w:val="right"/>
      <w:pPr>
        <w:tabs>
          <w:tab w:val="num" w:pos="0"/>
        </w:tabs>
        <w:ind w:left="6480" w:hanging="180"/>
      </w:pPr>
    </w:lvl>
  </w:abstractNum>
  <w:abstractNum w:abstractNumId="34" w15:restartNumberingAfterBreak="0">
    <w:nsid w:val="799F0880"/>
    <w:multiLevelType w:val="hybridMultilevel"/>
    <w:tmpl w:val="6E204006"/>
    <w:lvl w:ilvl="0" w:tplc="8ADA42F0">
      <w:start w:val="1"/>
      <w:numFmt w:val="lowerLetter"/>
      <w:lvlText w:val="%1)"/>
      <w:lvlJc w:val="left"/>
      <w:pPr>
        <w:tabs>
          <w:tab w:val="num" w:pos="397"/>
        </w:tabs>
        <w:ind w:left="397" w:hanging="397"/>
      </w:pPr>
      <w:rPr>
        <w:rFonts w:asciiTheme="minorHAnsi" w:hAnsiTheme="minorHAnsi" w:cstheme="minorHAnsi" w:hint="default"/>
        <w:b w:val="0"/>
        <w:i w:val="0"/>
        <w:color w:val="auto"/>
        <w:sz w:val="22"/>
        <w:szCs w:val="22"/>
      </w:rPr>
    </w:lvl>
    <w:lvl w:ilvl="1" w:tplc="3C3E777A">
      <w:start w:val="1"/>
      <w:numFmt w:val="lowerLetter"/>
      <w:lvlText w:val="%2."/>
      <w:lvlJc w:val="left"/>
      <w:pPr>
        <w:tabs>
          <w:tab w:val="num" w:pos="1440"/>
        </w:tabs>
        <w:ind w:left="1440" w:hanging="360"/>
      </w:pPr>
      <w:rPr>
        <w:b w:val="0"/>
        <w:strike w:val="0"/>
      </w:rPr>
    </w:lvl>
    <w:lvl w:ilvl="2" w:tplc="08645DB6">
      <w:start w:val="1"/>
      <w:numFmt w:val="lowerRoman"/>
      <w:lvlText w:val="%3."/>
      <w:lvlJc w:val="right"/>
      <w:pPr>
        <w:tabs>
          <w:tab w:val="num" w:pos="2160"/>
        </w:tabs>
        <w:ind w:left="2160" w:hanging="180"/>
      </w:pPr>
    </w:lvl>
    <w:lvl w:ilvl="3" w:tplc="910E700A">
      <w:start w:val="1"/>
      <w:numFmt w:val="decimal"/>
      <w:lvlText w:val="%4."/>
      <w:lvlJc w:val="left"/>
      <w:pPr>
        <w:tabs>
          <w:tab w:val="num" w:pos="2880"/>
        </w:tabs>
        <w:ind w:left="2880" w:hanging="360"/>
      </w:pPr>
    </w:lvl>
    <w:lvl w:ilvl="4" w:tplc="A0D0D7E8">
      <w:start w:val="1"/>
      <w:numFmt w:val="lowerLetter"/>
      <w:lvlText w:val="%5."/>
      <w:lvlJc w:val="left"/>
      <w:pPr>
        <w:tabs>
          <w:tab w:val="num" w:pos="3600"/>
        </w:tabs>
        <w:ind w:left="3600" w:hanging="360"/>
      </w:pPr>
    </w:lvl>
    <w:lvl w:ilvl="5" w:tplc="8452D23E">
      <w:start w:val="1"/>
      <w:numFmt w:val="lowerRoman"/>
      <w:lvlText w:val="%6."/>
      <w:lvlJc w:val="right"/>
      <w:pPr>
        <w:tabs>
          <w:tab w:val="num" w:pos="4320"/>
        </w:tabs>
        <w:ind w:left="4320" w:hanging="180"/>
      </w:pPr>
    </w:lvl>
    <w:lvl w:ilvl="6" w:tplc="0C6257CE">
      <w:start w:val="1"/>
      <w:numFmt w:val="decimal"/>
      <w:lvlText w:val="%7."/>
      <w:lvlJc w:val="left"/>
      <w:pPr>
        <w:tabs>
          <w:tab w:val="num" w:pos="5040"/>
        </w:tabs>
        <w:ind w:left="5040" w:hanging="360"/>
      </w:pPr>
    </w:lvl>
    <w:lvl w:ilvl="7" w:tplc="FF90F230">
      <w:start w:val="1"/>
      <w:numFmt w:val="lowerLetter"/>
      <w:lvlText w:val="%8."/>
      <w:lvlJc w:val="left"/>
      <w:pPr>
        <w:tabs>
          <w:tab w:val="num" w:pos="5760"/>
        </w:tabs>
        <w:ind w:left="5760" w:hanging="360"/>
      </w:pPr>
    </w:lvl>
    <w:lvl w:ilvl="8" w:tplc="D0A256E2">
      <w:start w:val="1"/>
      <w:numFmt w:val="lowerRoman"/>
      <w:lvlText w:val="%9."/>
      <w:lvlJc w:val="right"/>
      <w:pPr>
        <w:tabs>
          <w:tab w:val="num" w:pos="6480"/>
        </w:tabs>
        <w:ind w:left="6480" w:hanging="180"/>
      </w:pPr>
    </w:lvl>
  </w:abstractNum>
  <w:abstractNum w:abstractNumId="35" w15:restartNumberingAfterBreak="0">
    <w:nsid w:val="79B617E1"/>
    <w:multiLevelType w:val="hybridMultilevel"/>
    <w:tmpl w:val="8646BE4E"/>
    <w:lvl w:ilvl="0" w:tplc="6FBAA91C">
      <w:start w:val="1"/>
      <w:numFmt w:val="lowerLetter"/>
      <w:lvlText w:val="%1)"/>
      <w:lvlJc w:val="left"/>
      <w:pPr>
        <w:ind w:left="720" w:hanging="360"/>
      </w:pPr>
    </w:lvl>
    <w:lvl w:ilvl="1" w:tplc="31EC8474">
      <w:start w:val="1"/>
      <w:numFmt w:val="lowerLetter"/>
      <w:lvlText w:val="%2."/>
      <w:lvlJc w:val="left"/>
      <w:pPr>
        <w:ind w:left="1440" w:hanging="360"/>
      </w:pPr>
    </w:lvl>
    <w:lvl w:ilvl="2" w:tplc="DDDAB764">
      <w:start w:val="1"/>
      <w:numFmt w:val="lowerRoman"/>
      <w:lvlText w:val="%3."/>
      <w:lvlJc w:val="right"/>
      <w:pPr>
        <w:ind w:left="2160" w:hanging="180"/>
      </w:pPr>
    </w:lvl>
    <w:lvl w:ilvl="3" w:tplc="2F36A16C">
      <w:start w:val="1"/>
      <w:numFmt w:val="decimal"/>
      <w:lvlText w:val="%4."/>
      <w:lvlJc w:val="left"/>
      <w:pPr>
        <w:ind w:left="2880" w:hanging="360"/>
      </w:pPr>
    </w:lvl>
    <w:lvl w:ilvl="4" w:tplc="4F82917E">
      <w:start w:val="1"/>
      <w:numFmt w:val="lowerLetter"/>
      <w:lvlText w:val="%5."/>
      <w:lvlJc w:val="left"/>
      <w:pPr>
        <w:ind w:left="3600" w:hanging="360"/>
      </w:pPr>
    </w:lvl>
    <w:lvl w:ilvl="5" w:tplc="015A1B30">
      <w:start w:val="1"/>
      <w:numFmt w:val="lowerRoman"/>
      <w:lvlText w:val="%6."/>
      <w:lvlJc w:val="right"/>
      <w:pPr>
        <w:ind w:left="4320" w:hanging="180"/>
      </w:pPr>
    </w:lvl>
    <w:lvl w:ilvl="6" w:tplc="5748E7FA">
      <w:start w:val="1"/>
      <w:numFmt w:val="decimal"/>
      <w:lvlText w:val="%7."/>
      <w:lvlJc w:val="left"/>
      <w:pPr>
        <w:ind w:left="5040" w:hanging="360"/>
      </w:pPr>
    </w:lvl>
    <w:lvl w:ilvl="7" w:tplc="E75C4998">
      <w:start w:val="1"/>
      <w:numFmt w:val="lowerLetter"/>
      <w:lvlText w:val="%8."/>
      <w:lvlJc w:val="left"/>
      <w:pPr>
        <w:ind w:left="5760" w:hanging="360"/>
      </w:pPr>
    </w:lvl>
    <w:lvl w:ilvl="8" w:tplc="D7FC784E">
      <w:start w:val="1"/>
      <w:numFmt w:val="lowerRoman"/>
      <w:lvlText w:val="%9."/>
      <w:lvlJc w:val="right"/>
      <w:pPr>
        <w:ind w:left="6480" w:hanging="180"/>
      </w:pPr>
    </w:lvl>
  </w:abstractNum>
  <w:abstractNum w:abstractNumId="36" w15:restartNumberingAfterBreak="0">
    <w:nsid w:val="7C9701FF"/>
    <w:multiLevelType w:val="hybridMultilevel"/>
    <w:tmpl w:val="AAE246D0"/>
    <w:lvl w:ilvl="0" w:tplc="F47E08CC">
      <w:start w:val="1"/>
      <w:numFmt w:val="lowerLetter"/>
      <w:lvlText w:val="%1)"/>
      <w:lvlJc w:val="left"/>
      <w:pPr>
        <w:ind w:left="720" w:hanging="360"/>
      </w:pPr>
    </w:lvl>
    <w:lvl w:ilvl="1" w:tplc="F670C6EA">
      <w:start w:val="1"/>
      <w:numFmt w:val="lowerLetter"/>
      <w:lvlText w:val="%2."/>
      <w:lvlJc w:val="left"/>
      <w:pPr>
        <w:ind w:left="1440" w:hanging="360"/>
      </w:pPr>
    </w:lvl>
    <w:lvl w:ilvl="2" w:tplc="95462D1E">
      <w:start w:val="1"/>
      <w:numFmt w:val="lowerRoman"/>
      <w:lvlText w:val="%3."/>
      <w:lvlJc w:val="right"/>
      <w:pPr>
        <w:ind w:left="2160" w:hanging="180"/>
      </w:pPr>
    </w:lvl>
    <w:lvl w:ilvl="3" w:tplc="4EB87C9E">
      <w:start w:val="1"/>
      <w:numFmt w:val="decimal"/>
      <w:lvlText w:val="%4."/>
      <w:lvlJc w:val="left"/>
      <w:pPr>
        <w:ind w:left="2880" w:hanging="360"/>
      </w:pPr>
    </w:lvl>
    <w:lvl w:ilvl="4" w:tplc="1E54EC30">
      <w:start w:val="1"/>
      <w:numFmt w:val="lowerLetter"/>
      <w:lvlText w:val="%5."/>
      <w:lvlJc w:val="left"/>
      <w:pPr>
        <w:ind w:left="3600" w:hanging="360"/>
      </w:pPr>
    </w:lvl>
    <w:lvl w:ilvl="5" w:tplc="A6163EB0">
      <w:start w:val="1"/>
      <w:numFmt w:val="lowerRoman"/>
      <w:lvlText w:val="%6."/>
      <w:lvlJc w:val="right"/>
      <w:pPr>
        <w:ind w:left="4320" w:hanging="180"/>
      </w:pPr>
    </w:lvl>
    <w:lvl w:ilvl="6" w:tplc="41E689AC">
      <w:start w:val="1"/>
      <w:numFmt w:val="decimal"/>
      <w:lvlText w:val="%7."/>
      <w:lvlJc w:val="left"/>
      <w:pPr>
        <w:ind w:left="5040" w:hanging="360"/>
      </w:pPr>
    </w:lvl>
    <w:lvl w:ilvl="7" w:tplc="0666BB78">
      <w:start w:val="1"/>
      <w:numFmt w:val="lowerLetter"/>
      <w:lvlText w:val="%8."/>
      <w:lvlJc w:val="left"/>
      <w:pPr>
        <w:ind w:left="5760" w:hanging="360"/>
      </w:pPr>
    </w:lvl>
    <w:lvl w:ilvl="8" w:tplc="88301D1E">
      <w:start w:val="1"/>
      <w:numFmt w:val="lowerRoman"/>
      <w:lvlText w:val="%9."/>
      <w:lvlJc w:val="right"/>
      <w:pPr>
        <w:ind w:left="6480" w:hanging="180"/>
      </w:pPr>
    </w:lvl>
  </w:abstractNum>
  <w:num w:numId="1" w16cid:durableId="11940318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0793506">
    <w:abstractNumId w:val="25"/>
  </w:num>
  <w:num w:numId="3" w16cid:durableId="20158362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53760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5642285">
    <w:abstractNumId w:val="30"/>
    <w:lvlOverride w:ilvl="0">
      <w:startOverride w:val="1"/>
    </w:lvlOverride>
  </w:num>
  <w:num w:numId="6" w16cid:durableId="2117366282">
    <w:abstractNumId w:val="29"/>
  </w:num>
  <w:num w:numId="7" w16cid:durableId="738334042">
    <w:abstractNumId w:val="35"/>
  </w:num>
  <w:num w:numId="8" w16cid:durableId="1832024358">
    <w:abstractNumId w:val="16"/>
  </w:num>
  <w:num w:numId="9" w16cid:durableId="1415586380">
    <w:abstractNumId w:val="11"/>
  </w:num>
  <w:num w:numId="10" w16cid:durableId="1042292821">
    <w:abstractNumId w:val="32"/>
  </w:num>
  <w:num w:numId="11" w16cid:durableId="40519067">
    <w:abstractNumId w:val="13"/>
  </w:num>
  <w:num w:numId="12" w16cid:durableId="169103273">
    <w:abstractNumId w:val="18"/>
  </w:num>
  <w:num w:numId="13" w16cid:durableId="575745327">
    <w:abstractNumId w:val="2"/>
  </w:num>
  <w:num w:numId="14" w16cid:durableId="1092967487">
    <w:abstractNumId w:val="36"/>
  </w:num>
  <w:num w:numId="15" w16cid:durableId="1260942955">
    <w:abstractNumId w:val="7"/>
  </w:num>
  <w:num w:numId="16" w16cid:durableId="1430076845">
    <w:abstractNumId w:val="4"/>
  </w:num>
  <w:num w:numId="17" w16cid:durableId="1163936835">
    <w:abstractNumId w:val="0"/>
  </w:num>
  <w:num w:numId="18" w16cid:durableId="737483178">
    <w:abstractNumId w:val="21"/>
  </w:num>
  <w:num w:numId="19" w16cid:durableId="1708019897">
    <w:abstractNumId w:val="22"/>
  </w:num>
  <w:num w:numId="20" w16cid:durableId="2139058661">
    <w:abstractNumId w:val="27"/>
  </w:num>
  <w:num w:numId="21" w16cid:durableId="1003359792">
    <w:abstractNumId w:val="10"/>
  </w:num>
  <w:num w:numId="22" w16cid:durableId="553356">
    <w:abstractNumId w:val="24"/>
  </w:num>
  <w:num w:numId="23" w16cid:durableId="1605071115">
    <w:abstractNumId w:val="33"/>
  </w:num>
  <w:num w:numId="24" w16cid:durableId="1590233992">
    <w:abstractNumId w:val="20"/>
  </w:num>
  <w:num w:numId="25" w16cid:durableId="1227497966">
    <w:abstractNumId w:val="34"/>
  </w:num>
  <w:num w:numId="26" w16cid:durableId="1154680394">
    <w:abstractNumId w:val="8"/>
  </w:num>
  <w:num w:numId="27" w16cid:durableId="625620224">
    <w:abstractNumId w:val="12"/>
  </w:num>
  <w:num w:numId="28" w16cid:durableId="1015305686">
    <w:abstractNumId w:val="9"/>
  </w:num>
  <w:num w:numId="29" w16cid:durableId="259917950">
    <w:abstractNumId w:val="6"/>
  </w:num>
  <w:num w:numId="30" w16cid:durableId="553977124">
    <w:abstractNumId w:val="19"/>
  </w:num>
  <w:num w:numId="31" w16cid:durableId="307560576">
    <w:abstractNumId w:val="3"/>
  </w:num>
  <w:num w:numId="32" w16cid:durableId="221794762">
    <w:abstractNumId w:val="1"/>
  </w:num>
  <w:num w:numId="33" w16cid:durableId="2020890215">
    <w:abstractNumId w:val="17"/>
  </w:num>
  <w:num w:numId="34" w16cid:durableId="2106418805">
    <w:abstractNumId w:val="15"/>
  </w:num>
  <w:num w:numId="35" w16cid:durableId="10841094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91008484">
    <w:abstractNumId w:val="14"/>
  </w:num>
  <w:num w:numId="37" w16cid:durableId="6103616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73"/>
    <w:rsid w:val="000B3D3F"/>
    <w:rsid w:val="00361BD3"/>
    <w:rsid w:val="003C6BDB"/>
    <w:rsid w:val="004843C3"/>
    <w:rsid w:val="007257ED"/>
    <w:rsid w:val="00977114"/>
    <w:rsid w:val="009D774C"/>
    <w:rsid w:val="00A10E67"/>
    <w:rsid w:val="00B6478A"/>
    <w:rsid w:val="00BB561F"/>
    <w:rsid w:val="00E93D73"/>
    <w:rsid w:val="00ED58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F41B"/>
  <w15:docId w15:val="{A9E015D9-7064-4AC1-A173-864449D3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Liberation Serif" w:eastAsia="SimSun" w:hAnsi="Liberation Serif" w:cs="Arial"/>
      <w:sz w:val="24"/>
      <w:szCs w:val="24"/>
      <w:lang w:eastAsia="zh-CN" w:bidi="hi-IN"/>
    </w:rPr>
  </w:style>
  <w:style w:type="paragraph" w:styleId="Nagwek1">
    <w:name w:val="heading 1"/>
    <w:basedOn w:val="Normalny"/>
    <w:next w:val="Normalny"/>
    <w:link w:val="Nagwek1Znak"/>
    <w:uiPriority w:val="9"/>
    <w:qFormat/>
    <w:pPr>
      <w:keepNext/>
      <w:keepLines/>
      <w:spacing w:before="480" w:after="200"/>
      <w:outlineLvl w:val="0"/>
    </w:pPr>
    <w:rPr>
      <w:rFonts w:ascii="Arial" w:eastAsia="Arial" w:hAnsi="Arial"/>
      <w:sz w:val="40"/>
      <w:szCs w:val="40"/>
    </w:rPr>
  </w:style>
  <w:style w:type="paragraph" w:styleId="Nagwek2">
    <w:name w:val="heading 2"/>
    <w:basedOn w:val="Normalny"/>
    <w:next w:val="Normalny"/>
    <w:link w:val="Nagwek2Znak"/>
    <w:uiPriority w:val="9"/>
    <w:unhideWhenUsed/>
    <w:qFormat/>
    <w:pPr>
      <w:keepNext/>
      <w:keepLines/>
      <w:spacing w:before="360" w:after="200"/>
      <w:outlineLvl w:val="1"/>
    </w:pPr>
    <w:rPr>
      <w:rFonts w:ascii="Arial" w:eastAsia="Arial" w:hAnsi="Arial"/>
      <w:sz w:val="34"/>
    </w:rPr>
  </w:style>
  <w:style w:type="paragraph" w:styleId="Nagwek3">
    <w:name w:val="heading 3"/>
    <w:basedOn w:val="Normalny"/>
    <w:next w:val="Normalny"/>
    <w:link w:val="Nagwek3Znak"/>
    <w:uiPriority w:val="9"/>
    <w:unhideWhenUsed/>
    <w:qFormat/>
    <w:pPr>
      <w:keepNext/>
      <w:keepLines/>
      <w:spacing w:before="320" w:after="200"/>
      <w:outlineLvl w:val="2"/>
    </w:pPr>
    <w:rPr>
      <w:rFonts w:ascii="Arial" w:eastAsia="Arial" w:hAnsi="Arial"/>
      <w:sz w:val="30"/>
      <w:szCs w:val="30"/>
    </w:rPr>
  </w:style>
  <w:style w:type="paragraph" w:styleId="Nagwek4">
    <w:name w:val="heading 4"/>
    <w:basedOn w:val="Normalny"/>
    <w:next w:val="Normalny"/>
    <w:link w:val="Nagwek4Znak"/>
    <w:uiPriority w:val="9"/>
    <w:unhideWhenUsed/>
    <w:qFormat/>
    <w:pPr>
      <w:keepNext/>
      <w:keepLines/>
      <w:spacing w:before="320" w:after="200"/>
      <w:outlineLvl w:val="3"/>
    </w:pPr>
    <w:rPr>
      <w:rFonts w:ascii="Arial" w:eastAsia="Arial" w:hAnsi="Arial"/>
      <w:b/>
      <w:bCs/>
      <w:sz w:val="26"/>
      <w:szCs w:val="26"/>
    </w:rPr>
  </w:style>
  <w:style w:type="paragraph" w:styleId="Nagwek5">
    <w:name w:val="heading 5"/>
    <w:basedOn w:val="Normalny"/>
    <w:next w:val="Normalny"/>
    <w:link w:val="Nagwek5Znak"/>
    <w:uiPriority w:val="9"/>
    <w:unhideWhenUsed/>
    <w:qFormat/>
    <w:pPr>
      <w:keepNext/>
      <w:keepLines/>
      <w:spacing w:before="320" w:after="200"/>
      <w:outlineLvl w:val="4"/>
    </w:pPr>
    <w:rPr>
      <w:rFonts w:ascii="Arial" w:eastAsia="Arial" w:hAnsi="Arial"/>
      <w:b/>
      <w:bCs/>
    </w:rPr>
  </w:style>
  <w:style w:type="paragraph" w:styleId="Nagwek6">
    <w:name w:val="heading 6"/>
    <w:basedOn w:val="Normalny"/>
    <w:next w:val="Normalny"/>
    <w:link w:val="Nagwek6Znak"/>
    <w:uiPriority w:val="9"/>
    <w:unhideWhenUsed/>
    <w:qFormat/>
    <w:pPr>
      <w:keepNext/>
      <w:keepLines/>
      <w:spacing w:before="320" w:after="200"/>
      <w:outlineLvl w:val="5"/>
    </w:pPr>
    <w:rPr>
      <w:rFonts w:ascii="Arial" w:eastAsia="Arial" w:hAnsi="Arial"/>
      <w:b/>
      <w:bCs/>
      <w:sz w:val="22"/>
      <w:szCs w:val="22"/>
    </w:rPr>
  </w:style>
  <w:style w:type="paragraph" w:styleId="Nagwek7">
    <w:name w:val="heading 7"/>
    <w:basedOn w:val="Normalny"/>
    <w:next w:val="Normalny"/>
    <w:link w:val="Nagwek7Znak"/>
    <w:uiPriority w:val="9"/>
    <w:unhideWhenUsed/>
    <w:qFormat/>
    <w:pPr>
      <w:keepNext/>
      <w:keepLines/>
      <w:spacing w:before="320" w:after="200"/>
      <w:outlineLvl w:val="6"/>
    </w:pPr>
    <w:rPr>
      <w:rFonts w:ascii="Arial" w:eastAsia="Arial" w:hAnsi="Arial"/>
      <w:b/>
      <w:bCs/>
      <w:i/>
      <w:iCs/>
      <w:sz w:val="22"/>
      <w:szCs w:val="22"/>
    </w:rPr>
  </w:style>
  <w:style w:type="paragraph" w:styleId="Nagwek8">
    <w:name w:val="heading 8"/>
    <w:basedOn w:val="Normalny"/>
    <w:next w:val="Normalny"/>
    <w:link w:val="Nagwek8Znak"/>
    <w:uiPriority w:val="9"/>
    <w:unhideWhenUsed/>
    <w:qFormat/>
    <w:pPr>
      <w:keepNext/>
      <w:keepLines/>
      <w:spacing w:before="320" w:after="200"/>
      <w:outlineLvl w:val="7"/>
    </w:pPr>
    <w:rPr>
      <w:rFonts w:ascii="Arial" w:eastAsia="Arial" w:hAnsi="Arial"/>
      <w:i/>
      <w:iCs/>
      <w:sz w:val="22"/>
      <w:szCs w:val="22"/>
    </w:rPr>
  </w:style>
  <w:style w:type="paragraph" w:styleId="Nagwek9">
    <w:name w:val="heading 9"/>
    <w:basedOn w:val="Normalny"/>
    <w:next w:val="Normalny"/>
    <w:link w:val="Nagwek9Znak"/>
    <w:uiPriority w:val="9"/>
    <w:unhideWhenUsed/>
    <w:qFormat/>
    <w:pPr>
      <w:keepNext/>
      <w:keepLines/>
      <w:spacing w:before="320" w:after="200"/>
      <w:outlineLvl w:val="8"/>
    </w:pPr>
    <w:rPr>
      <w:rFonts w:ascii="Arial" w:eastAsia="Arial" w:hAnsi="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Bezodstpw">
    <w:name w:val="No Spacing"/>
    <w:uiPriority w:val="1"/>
    <w:qFormat/>
  </w:style>
  <w:style w:type="paragraph" w:styleId="Tytu">
    <w:name w:val="Title"/>
    <w:basedOn w:val="Normalny"/>
    <w:next w:val="Normalny"/>
    <w:link w:val="TytuZnak"/>
    <w:uiPriority w:val="10"/>
    <w:qFormat/>
    <w:pPr>
      <w:spacing w:before="300" w:after="200"/>
      <w:contextualSpacing/>
    </w:pPr>
    <w:rPr>
      <w:sz w:val="48"/>
      <w:szCs w:val="48"/>
    </w:r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after="200"/>
    </w:p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paragraph" w:styleId="Legenda">
    <w:name w:val="caption"/>
    <w:basedOn w:val="Normalny"/>
    <w:next w:val="Normalny"/>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ela-Siatka">
    <w:name w:val="Table Grid"/>
    <w:basedOn w:val="Standardowy"/>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Standardowy"/>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Zwykatabela1">
    <w:name w:val="Plain Table 1"/>
    <w:basedOn w:val="Standardowy"/>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Zwykatabela2">
    <w:name w:val="Plain Table 2"/>
    <w:basedOn w:val="Standardowy"/>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Zwykatabela3">
    <w:name w:val="Plain Table 3"/>
    <w:basedOn w:val="Standardowy"/>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Zwykatabela4">
    <w:name w:val="Plain Table 4"/>
    <w:basedOn w:val="Standardowy"/>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Zwykatabela5">
    <w:name w:val="Plain Table 5"/>
    <w:basedOn w:val="Standardowy"/>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atki1jasna">
    <w:name w:val="Grid Table 1 Light"/>
    <w:basedOn w:val="Standardowy"/>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Standardowy"/>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Standardowy"/>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Standardowy"/>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Standardowy"/>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Standardowy"/>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elasiatki2">
    <w:name w:val="Grid Table 2"/>
    <w:basedOn w:val="Standardowy"/>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Standardowy"/>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Standardowy"/>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Standardowy"/>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Standardowy"/>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Standardowy"/>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Standardowy"/>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3">
    <w:name w:val="Grid Table 3"/>
    <w:basedOn w:val="Standardowy"/>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Standardowy"/>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Standardowy"/>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Standardowy"/>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Standardowy"/>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Standardowy"/>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Standardowy"/>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4">
    <w:name w:val="Grid Table 4"/>
    <w:basedOn w:val="Standardowy"/>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Standardowy"/>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Standardowy"/>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Standardowy"/>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Standardowy"/>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Standardowy"/>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Standardowy"/>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5ciemna">
    <w:name w:val="Grid Table 5 Dark"/>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elasiatki6kolorowa">
    <w:name w:val="Grid Table 6 Colorful"/>
    <w:basedOn w:val="Standardowy"/>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Standardowy"/>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Standardowy"/>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Standardowy"/>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Standardowy"/>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Standardowy"/>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elasiatki7kolorowa">
    <w:name w:val="Grid Table 7 Colorful"/>
    <w:basedOn w:val="Standardowy"/>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Standardowy"/>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Standardowy"/>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Standardowy"/>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Standardowy"/>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Standardowy"/>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elalisty1jasna">
    <w:name w:val="List Table 1 Light"/>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elalisty2">
    <w:name w:val="List Table 2"/>
    <w:basedOn w:val="Standardowy"/>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Standardowy"/>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Standardowy"/>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Standardowy"/>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Standardowy"/>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Standardowy"/>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Standardowy"/>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listy3">
    <w:name w:val="List Table 3"/>
    <w:basedOn w:val="Standardowy"/>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Standardowy"/>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Standardowy"/>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Standardowy"/>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Standardowy"/>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Standardowy"/>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elalisty4">
    <w:name w:val="List Table 4"/>
    <w:basedOn w:val="Standardowy"/>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Standardowy"/>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Standardowy"/>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Standardowy"/>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Standardowy"/>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Standardowy"/>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Standardowy"/>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listy5ciemna">
    <w:name w:val="List Table 5 Dark"/>
    <w:basedOn w:val="Standardowy"/>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Standardowy"/>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Standardowy"/>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Standardowy"/>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Standardowy"/>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Standardowy"/>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Standardowy"/>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elalisty6kolorowa">
    <w:name w:val="List Table 6 Colorful"/>
    <w:basedOn w:val="Standardowy"/>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Standardowy"/>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Standardowy"/>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Standardowy"/>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Standardowy"/>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Standardowy"/>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elalisty7kolorowa">
    <w:name w:val="List Table 7 Colorful"/>
    <w:basedOn w:val="Standardowy"/>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Standardowy"/>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Standardowy"/>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Standardowy"/>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Standardowy"/>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Standardowy"/>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rdowy"/>
    <w:uiPriority w:val="99"/>
    <w:rPr>
      <w:color w:val="404040"/>
      <w:lang w:eastAsia="pl-PL"/>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Standardowy"/>
    <w:uiPriority w:val="99"/>
    <w:rPr>
      <w:color w:val="404040"/>
      <w:lang w:eastAsia="pl-PL"/>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Standardowy"/>
    <w:uiPriority w:val="99"/>
    <w:rPr>
      <w:color w:val="404040"/>
      <w:lang w:eastAsia="pl-PL"/>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Standardowy"/>
    <w:uiPriority w:val="99"/>
    <w:rPr>
      <w:color w:val="404040"/>
      <w:lang w:eastAsia="pl-PL"/>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Standardowy"/>
    <w:uiPriority w:val="99"/>
    <w:rPr>
      <w:color w:val="404040"/>
      <w:lang w:eastAsia="pl-PL"/>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Standardowy"/>
    <w:uiPriority w:val="99"/>
    <w:rPr>
      <w:color w:val="404040"/>
      <w:lang w:eastAsia="pl-PL"/>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Standardowy"/>
    <w:uiPriority w:val="99"/>
    <w:rPr>
      <w:color w:val="404040"/>
      <w:lang w:eastAsia="pl-PL"/>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Standardowy"/>
    <w:uiPriority w:val="99"/>
    <w:rPr>
      <w:color w:val="404040"/>
      <w:lang w:eastAsia="pl-PL"/>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Standardowy"/>
    <w:uiPriority w:val="99"/>
    <w:rPr>
      <w:color w:val="404040"/>
      <w:lang w:eastAsia="pl-PL"/>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Standardowy"/>
    <w:uiPriority w:val="99"/>
    <w:rPr>
      <w:color w:val="404040"/>
      <w:lang w:eastAsia="pl-PL"/>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Standardowy"/>
    <w:uiPriority w:val="99"/>
    <w:rPr>
      <w:color w:val="404040"/>
      <w:lang w:eastAsia="pl-PL"/>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Standardowy"/>
    <w:uiPriority w:val="99"/>
    <w:rPr>
      <w:color w:val="404040"/>
      <w:lang w:eastAsia="pl-PL"/>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Standardowy"/>
    <w:uiPriority w:val="99"/>
    <w:rPr>
      <w:color w:val="404040"/>
      <w:lang w:eastAsia="pl-PL"/>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Standardowy"/>
    <w:uiPriority w:val="99"/>
    <w:rPr>
      <w:color w:val="404040"/>
      <w:lang w:eastAsia="pl-PL"/>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Standardowy"/>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Standardowy"/>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rdowy"/>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rdowy"/>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rdowy"/>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Standardowy"/>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ipercze">
    <w:name w:val="Hyperlink"/>
    <w:uiPriority w:val="99"/>
    <w:unhideWhenUsed/>
    <w:rPr>
      <w:color w:val="0563C1" w:themeColor="hyperlink"/>
      <w:u w:val="single"/>
    </w:rPr>
  </w:style>
  <w:style w:type="paragraph" w:styleId="Tekstprzypisudolnego">
    <w:name w:val="footnote text"/>
    <w:basedOn w:val="Normalny"/>
    <w:link w:val="TekstprzypisudolnegoZnak"/>
    <w:uiPriority w:val="99"/>
    <w:semiHidden/>
    <w:unhideWhenUsed/>
    <w:pPr>
      <w:spacing w:after="40"/>
    </w:pPr>
    <w:rPr>
      <w:sz w:val="18"/>
    </w:rPr>
  </w:style>
  <w:style w:type="character" w:customStyle="1" w:styleId="TekstprzypisudolnegoZnak">
    <w:name w:val="Tekst przypisu dolnego Znak"/>
    <w:link w:val="Tekstprzypisudolnego"/>
    <w:uiPriority w:val="99"/>
    <w:rPr>
      <w:sz w:val="18"/>
    </w:rPr>
  </w:style>
  <w:style w:type="character" w:styleId="Odwoanieprzypisudolnego">
    <w:name w:val="footnote reference"/>
    <w:basedOn w:val="Domylnaczcionkaakapitu"/>
    <w:uiPriority w:val="99"/>
    <w:unhideWhenUsed/>
    <w:rPr>
      <w:vertAlign w:val="superscript"/>
    </w:rPr>
  </w:style>
  <w:style w:type="paragraph" w:styleId="Tekstprzypisukocowego">
    <w:name w:val="endnote text"/>
    <w:basedOn w:val="Normalny"/>
    <w:link w:val="TekstprzypisukocowegoZnak"/>
    <w:uiPriority w:val="99"/>
    <w:semiHidden/>
    <w:unhideWhenUsed/>
    <w:rPr>
      <w:sz w:val="20"/>
    </w:rPr>
  </w:style>
  <w:style w:type="character" w:customStyle="1" w:styleId="TekstprzypisukocowegoZnak">
    <w:name w:val="Tekst przypisu końcowego Znak"/>
    <w:link w:val="Tekstprzypisukocowego"/>
    <w:uiPriority w:val="99"/>
    <w:rPr>
      <w:sz w:val="20"/>
    </w:rPr>
  </w:style>
  <w:style w:type="character" w:styleId="Odwoanieprzypisukocowego">
    <w:name w:val="endnote reference"/>
    <w:basedOn w:val="Domylnaczcionkaakapitu"/>
    <w:uiPriority w:val="99"/>
    <w:semiHidden/>
    <w:unhideWhenUsed/>
    <w:rPr>
      <w:vertAlign w:val="superscript"/>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Spisilustracji">
    <w:name w:val="table of figures"/>
    <w:basedOn w:val="Normalny"/>
    <w:next w:val="Normalny"/>
    <w:uiPriority w:val="99"/>
    <w:unhideWhenUsed/>
  </w:style>
  <w:style w:type="paragraph" w:styleId="Akapitzlist">
    <w:name w:val="List Paragraph"/>
    <w:basedOn w:val="Normalny"/>
    <w:qFormat/>
    <w:pPr>
      <w:ind w:left="720"/>
      <w:contextualSpacing/>
    </w:pPr>
  </w:style>
  <w:style w:type="paragraph" w:styleId="Nagwek">
    <w:name w:val="header"/>
    <w:basedOn w:val="Normalny"/>
    <w:link w:val="NagwekZnak"/>
    <w:uiPriority w:val="99"/>
    <w:unhideWhenUsed/>
    <w:pPr>
      <w:tabs>
        <w:tab w:val="center" w:pos="4536"/>
        <w:tab w:val="right" w:pos="9072"/>
      </w:tabs>
    </w:pPr>
    <w:rPr>
      <w:rFonts w:cs="Mangal"/>
      <w:szCs w:val="21"/>
    </w:rPr>
  </w:style>
  <w:style w:type="character" w:customStyle="1" w:styleId="NagwekZnak">
    <w:name w:val="Nagłówek Znak"/>
    <w:basedOn w:val="Domylnaczcionkaakapitu"/>
    <w:link w:val="Nagwek"/>
    <w:uiPriority w:val="99"/>
    <w:rPr>
      <w:rFonts w:ascii="Liberation Serif" w:eastAsia="SimSun" w:hAnsi="Liberation Serif" w:cs="Mangal"/>
      <w:sz w:val="24"/>
      <w:szCs w:val="21"/>
      <w:lang w:eastAsia="zh-CN" w:bidi="hi-IN"/>
    </w:rPr>
  </w:style>
  <w:style w:type="paragraph" w:styleId="Stopka">
    <w:name w:val="footer"/>
    <w:basedOn w:val="Normalny"/>
    <w:link w:val="StopkaZnak"/>
    <w:uiPriority w:val="99"/>
    <w:unhideWhenUsed/>
    <w:pPr>
      <w:tabs>
        <w:tab w:val="center" w:pos="4536"/>
        <w:tab w:val="right" w:pos="9072"/>
      </w:tabs>
    </w:pPr>
    <w:rPr>
      <w:rFonts w:cs="Mangal"/>
      <w:szCs w:val="21"/>
    </w:rPr>
  </w:style>
  <w:style w:type="character" w:customStyle="1" w:styleId="StopkaZnak">
    <w:name w:val="Stopka Znak"/>
    <w:basedOn w:val="Domylnaczcionkaakapitu"/>
    <w:link w:val="Stopka"/>
    <w:uiPriority w:val="99"/>
    <w:rPr>
      <w:rFonts w:ascii="Liberation Serif" w:eastAsia="SimSun" w:hAnsi="Liberation Serif"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0.emf"/><Relationship Id="rId4"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5768</Words>
  <Characters>34608</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Paks</dc:creator>
  <cp:keywords/>
  <dc:description/>
  <cp:lastModifiedBy>Katarzyna Kałuża</cp:lastModifiedBy>
  <cp:revision>9</cp:revision>
  <cp:lastPrinted>2023-01-27T08:47:00Z</cp:lastPrinted>
  <dcterms:created xsi:type="dcterms:W3CDTF">2023-01-23T07:04:00Z</dcterms:created>
  <dcterms:modified xsi:type="dcterms:W3CDTF">2023-02-16T06:08:00Z</dcterms:modified>
</cp:coreProperties>
</file>