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bookmarkStart w:id="0" w:name="_Hlk32317423"/>
      <w:bookmarkEnd w:id="0"/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KZ-II.2380.</w:t>
      </w: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144</w:t>
      </w: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.2024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OPIS PRZEDMIOTU ZAMÓWIENIA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na dostawę plecaków do przenoszenia wyposażenia 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</w:t>
      </w:r>
    </w:p>
    <w:tbl>
      <w:tblPr>
        <w:tblW w:w="14992" w:type="dxa"/>
        <w:jc w:val="left"/>
        <w:tblInd w:w="-113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60"/>
        <w:gridCol w:w="1958"/>
        <w:gridCol w:w="6661"/>
        <w:gridCol w:w="5812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minimalne i charakterystyka plecaka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Parametry asortymentu oferowanego przez Wykonawcę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PRODUCENT …………………………..</w:t>
            </w:r>
          </w:p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MODEL ………………………….………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dotyczące produkcji plecaka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Oferowane plecaki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Oferowane plecaki nie mogą być urządzeniami modelowymi,  prototypowymi, demonstracyjnymi.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ogólne plecaka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Waga plecaka: nie więcej niż 1,5 kg.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Pojemność plecaka:</w:t>
              <w:tab/>
              <w:t>min. 30 litrów, maksymalnie 40 litrów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Wymiary maksymalne: 50 x 40 x 30 cm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Kolor plecaka: czarny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Materiał zasadniczy: Cordura 500D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komór: min. 2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Kieszenie plecaka:</w:t>
            </w:r>
          </w:p>
          <w:p>
            <w:pPr>
              <w:pStyle w:val="ListParagraph"/>
              <w:numPr>
                <w:ilvl w:val="0"/>
                <w:numId w:val="9"/>
              </w:numPr>
              <w:ind w:hanging="284"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min. 4 z czego co najmniej jedna z organizerem na mniejsze przybory podręczne typu długopis, marker, etc.,</w:t>
            </w:r>
          </w:p>
          <w:p>
            <w:pPr>
              <w:pStyle w:val="ListParagraph"/>
              <w:numPr>
                <w:ilvl w:val="0"/>
                <w:numId w:val="9"/>
              </w:numPr>
              <w:ind w:hanging="284"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siatkowa kieszeń w komorze głównej,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Zamki:</w:t>
            </w:r>
          </w:p>
          <w:p>
            <w:pPr>
              <w:pStyle w:val="ListParagraph"/>
              <w:numPr>
                <w:ilvl w:val="0"/>
                <w:numId w:val="7"/>
              </w:numPr>
              <w:ind w:firstLine="142"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nad komorami plecaka umożliwiające rozpięcie do dolnych krawędzi plecaka,</w:t>
            </w:r>
          </w:p>
          <w:p>
            <w:pPr>
              <w:pStyle w:val="ListParagraph"/>
              <w:numPr>
                <w:ilvl w:val="0"/>
                <w:numId w:val="7"/>
              </w:numPr>
              <w:ind w:firstLine="142"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nad komorami oraz nad płaską frontową kieszenią osłonięte listwą,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System nośny: </w:t>
            </w:r>
          </w:p>
          <w:p>
            <w:pPr>
              <w:pStyle w:val="ListParagraph"/>
              <w:numPr>
                <w:ilvl w:val="0"/>
                <w:numId w:val="8"/>
              </w:numPr>
              <w:ind w:hanging="284"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profilowane szelki regulowanej długości z możliwością szybkiego wypinania wraz z siatką dystansową od wewnętrznej strony,</w:t>
            </w:r>
          </w:p>
          <w:p>
            <w:pPr>
              <w:pStyle w:val="ListParagraph"/>
              <w:numPr>
                <w:ilvl w:val="0"/>
                <w:numId w:val="8"/>
              </w:numPr>
              <w:ind w:hanging="284"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regulowany pas piersiowy,</w:t>
            </w:r>
          </w:p>
          <w:p>
            <w:pPr>
              <w:pStyle w:val="ListParagraph"/>
              <w:numPr>
                <w:ilvl w:val="0"/>
                <w:numId w:val="8"/>
              </w:numPr>
              <w:ind w:hanging="284"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regulowany pas biodrowy,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Plecak powinien być wyposażony w: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uchwyt transportowy na środku górnej części plecaka służący do przenoszenia plecaka w jednej ręce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boczne paski kompresyjne zapinane klamrami typu fastex (minimum 2) umożliwiające zmniejszenie objętości plecaka lub troczenie dodatkowych elementów,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taśmy na froncie, dnie i bocznych ściankach plecaka w standardzie PALS (calowe) umożliwiające troczenie dodatkowych kieszeni </w:t>
              <w:br/>
              <w:t>w systemie MOLLE,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zaczep do mocowania bukłaka systemu hydracyjnego,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otwór do wyprowadzenia wężyka systemu hydracyjnego,</w:t>
            </w:r>
          </w:p>
          <w:p>
            <w:pPr>
              <w:pStyle w:val="ListParagraph"/>
              <w:numPr>
                <w:ilvl w:val="0"/>
                <w:numId w:val="6"/>
              </w:numPr>
              <w:ind w:hanging="0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dwa uchwyty (po jednym na każdej szelce) do mocowania wężyka systemu hydracyjnego,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ind w:hanging="425" w:left="45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Klamry plecaka: produkcji ITW Nexus lub Duraflex.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Plecak powinien posiadać co najmniej 24 miesięczny okres gwarancji. W przypadku awarii plecak powinien zostać odebrany </w:t>
              <w:br/>
              <w:t>od użytkownika następnie po naprawie dostarczony pod adres wskazany przez użytkownika.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Dokumenty wymagane przed podpisaniem</w:t>
            </w:r>
          </w:p>
          <w:p>
            <w:pPr>
              <w:pStyle w:val="Normal"/>
              <w:spacing w:before="0" w:after="16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protokołu zdawczo -odbiorczego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Wykonawca dostarczy komplet dokumentów w postaci kompletów gwarancji na dostarczone plecaki.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 w:before="120" w:after="0"/>
        <w:jc w:val="center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</w:r>
      <w:bookmarkStart w:id="1" w:name="_Hlk32317423"/>
      <w:bookmarkStart w:id="2" w:name="_Hlk32317423"/>
      <w:bookmarkEnd w:id="2"/>
    </w:p>
    <w:p>
      <w:pPr>
        <w:pStyle w:val="Normal"/>
        <w:spacing w:before="0" w:after="16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7022471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mc:AlternateContent>
        <mc:Choice Requires="wps">
          <w:drawing>
            <wp:anchor behindDoc="1" distT="0" distB="7620" distL="0" distR="0" simplePos="0" locked="0" layoutInCell="1" allowOverlap="1" relativeHeight="4">
              <wp:simplePos x="0" y="0"/>
              <wp:positionH relativeFrom="column">
                <wp:posOffset>1225550</wp:posOffset>
              </wp:positionH>
              <wp:positionV relativeFrom="paragraph">
                <wp:posOffset>68580</wp:posOffset>
              </wp:positionV>
              <wp:extent cx="3436620" cy="449580"/>
              <wp:effectExtent l="0" t="0" r="0" b="7620"/>
              <wp:wrapNone/>
              <wp:docPr id="1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6.5pt;margin-top:5.4pt;width:270.55pt;height:35.35pt;mso-wrap-style:square;v-text-anchor:top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5920"/>
          <wp:effectExtent l="0" t="0" r="0" b="0"/>
          <wp:wrapNone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Footer"/>
      <w:ind w:left="3402"/>
      <w:rPr/>
    </w:pPr>
    <w:r>
      <w:rPr/>
    </w:r>
  </w:p>
  <w:p>
    <w:pPr>
      <w:pStyle w:val="Footer"/>
      <w:rPr/>
    </w:pPr>
    <w:r>
      <w:rPr/>
    </w:r>
    <w:bookmarkStart w:id="7" w:name="_GoBack"/>
    <w:bookmarkStart w:id="8" w:name="_GoBack"/>
    <w:bookmarkEnd w:id="8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7022471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mc:AlternateContent>
        <mc:Choice Requires="wps">
          <w:drawing>
            <wp:anchor behindDoc="1" distT="0" distB="7620" distL="0" distR="0" simplePos="0" locked="0" layoutInCell="1" allowOverlap="1" relativeHeight="4">
              <wp:simplePos x="0" y="0"/>
              <wp:positionH relativeFrom="column">
                <wp:posOffset>1225550</wp:posOffset>
              </wp:positionH>
              <wp:positionV relativeFrom="paragraph">
                <wp:posOffset>68580</wp:posOffset>
              </wp:positionV>
              <wp:extent cx="3436620" cy="449580"/>
              <wp:effectExtent l="0" t="0" r="0" b="7620"/>
              <wp:wrapNone/>
              <wp:docPr id="3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6.5pt;margin-top:5.4pt;width:270.55pt;height:35.35pt;mso-wrap-style:square;v-text-anchor:top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5920"/>
          <wp:effectExtent l="0" t="0" r="0" b="0"/>
          <wp:wrapNone/>
          <wp:docPr id="4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Footer"/>
      <w:ind w:left="3402"/>
      <w:rPr/>
    </w:pPr>
    <w:r>
      <w:rPr/>
    </w:r>
  </w:p>
  <w:p>
    <w:pPr>
      <w:pStyle w:val="Footer"/>
      <w:rPr/>
    </w:pPr>
    <w:r>
      <w:rPr/>
    </w:r>
    <w:bookmarkStart w:id="9" w:name="_GoBack"/>
    <w:bookmarkStart w:id="10" w:name="_GoBack"/>
    <w:bookmarkEnd w:id="1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 w:cs="Arial"/>
      </w:rPr>
    </w:pPr>
    <w:r>
      <w:rPr>
        <w:rFonts w:cs="Arial" w:ascii="Arial" w:hAnsi="Arial"/>
      </w:rPr>
    </w:r>
    <w:bookmarkStart w:id="3" w:name="_Hlk77265938"/>
    <w:bookmarkStart w:id="4" w:name="_Hlk77265938"/>
    <w:bookmarkEnd w:id="4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 w:cs="Arial"/>
      </w:rPr>
    </w:pPr>
    <w:r>
      <w:rPr>
        <w:rFonts w:cs="Arial" w:ascii="Arial" w:hAnsi="Arial"/>
      </w:rPr>
    </w:r>
    <w:bookmarkStart w:id="5" w:name="_Hlk77265938"/>
    <w:bookmarkStart w:id="6" w:name="_Hlk77265938"/>
    <w:bookmarkEnd w:id="6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2A2-A1FC-4A79-A1E3-BAD2385D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LibreOffice/7.6.0.3$Windows_X86_64 LibreOffice_project/69edd8b8ebc41d00b4de3915dc82f8f0fc3b6265</Application>
  <AppVersion>15.0000</AppVersion>
  <Pages>2</Pages>
  <Words>341</Words>
  <Characters>2124</Characters>
  <CharactersWithSpaces>2419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2024-01-19T10:15:00Z</dcterms:created>
  <dc:creator>917098</dc:creator>
  <dc:description/>
  <dc:language>pl-PL</dc:language>
  <cp:lastModifiedBy/>
  <cp:lastPrinted>2024-01-12T12:29:00Z</cp:lastPrinted>
  <dcterms:modified xsi:type="dcterms:W3CDTF">2024-04-05T12:43:11Z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