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0B81BAF7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F453C1">
        <w:rPr>
          <w:rFonts w:asciiTheme="minorHAnsi" w:eastAsia="Calibri" w:hAnsiTheme="minorHAnsi" w:cs="Arial"/>
          <w:b/>
          <w:bCs/>
          <w:szCs w:val="24"/>
          <w:lang w:eastAsia="en-US"/>
        </w:rPr>
        <w:t>TI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4F785B">
        <w:rPr>
          <w:rFonts w:asciiTheme="minorHAnsi" w:eastAsia="Calibri" w:hAnsiTheme="minorHAnsi" w:cs="Arial"/>
          <w:b/>
          <w:bCs/>
          <w:szCs w:val="24"/>
          <w:lang w:eastAsia="en-US"/>
        </w:rPr>
        <w:t>31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64E487C0" w:rsid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31B47CA0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F453C1">
        <w:rPr>
          <w:rFonts w:asciiTheme="minorHAnsi" w:hAnsiTheme="minorHAnsi"/>
          <w:b/>
          <w:color w:val="000000" w:themeColor="text1"/>
        </w:rPr>
        <w:t xml:space="preserve">Dostawa </w:t>
      </w:r>
      <w:r w:rsidR="00F453C1">
        <w:rPr>
          <w:rFonts w:asciiTheme="minorHAnsi" w:hAnsiTheme="minorHAnsi" w:cs="Tahoma"/>
          <w:b/>
          <w:bCs/>
          <w:szCs w:val="22"/>
        </w:rPr>
        <w:t xml:space="preserve">przełączników sieciowych dystrybucyjnych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453C1">
        <w:rPr>
          <w:rFonts w:asciiTheme="minorHAnsi" w:hAnsiTheme="minorHAnsi"/>
          <w:b/>
          <w:color w:val="00000A"/>
          <w:lang w:eastAsia="en-US" w:bidi="en-US"/>
        </w:rPr>
        <w:t>TI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06BB0" w:rsidRPr="004A52E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4F785B">
        <w:rPr>
          <w:rFonts w:asciiTheme="minorHAnsi" w:hAnsiTheme="minorHAnsi"/>
          <w:b/>
          <w:color w:val="00000A"/>
          <w:lang w:eastAsia="en-US" w:bidi="en-US"/>
        </w:rPr>
        <w:t>31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4A52E1">
        <w:rPr>
          <w:rFonts w:asciiTheme="minorHAnsi" w:hAnsiTheme="minorHAnsi"/>
          <w:b/>
          <w:color w:val="00000A"/>
          <w:lang w:eastAsia="en-US" w:bidi="en-US"/>
        </w:rPr>
        <w:t>2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22489076" w14:textId="77777777" w:rsidR="00D35F02" w:rsidRDefault="00D35F02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</w:p>
    <w:p w14:paraId="3579E2B1" w14:textId="47E558CF" w:rsidR="004F785B" w:rsidRPr="004F785B" w:rsidRDefault="004F785B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Oświadczam, że udzielam 60 miesięcznej gwarancji na dostarczony przedmiot zamówienia. </w:t>
      </w:r>
    </w:p>
    <w:p w14:paraId="6CA162F1" w14:textId="741DC776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</w:t>
      </w:r>
      <w:r w:rsidRPr="007B3271">
        <w:rPr>
          <w:rFonts w:asciiTheme="minorHAnsi" w:hAnsiTheme="minorHAnsi"/>
        </w:rPr>
        <w:lastRenderedPageBreak/>
        <w:t xml:space="preserve">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448CD923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6A72E8AE" w14:textId="77777777" w:rsidR="004F785B" w:rsidRPr="005A2B16" w:rsidRDefault="004F785B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  <w:bookmarkStart w:id="0" w:name="_GoBack"/>
      <w:bookmarkEnd w:id="0"/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4F785B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5694C-DD67-42A1-8559-4BA3C009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2021-04-28T10:38:00Z</cp:lastPrinted>
  <dcterms:created xsi:type="dcterms:W3CDTF">2022-10-26T05:32:00Z</dcterms:created>
  <dcterms:modified xsi:type="dcterms:W3CDTF">2022-10-26T05:32:00Z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