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6E1" w14:textId="663C9F94" w:rsidR="00280DAA" w:rsidRPr="00A84F41" w:rsidRDefault="00280DAA" w:rsidP="00280DAA">
      <w:pPr>
        <w:jc w:val="center"/>
        <w:rPr>
          <w:rFonts w:cstheme="minorHAnsi"/>
          <w:b/>
          <w:sz w:val="28"/>
          <w:szCs w:val="28"/>
        </w:rPr>
      </w:pPr>
      <w:r w:rsidRPr="00A84F41">
        <w:rPr>
          <w:rFonts w:cstheme="minorHAnsi"/>
          <w:b/>
          <w:sz w:val="28"/>
          <w:szCs w:val="28"/>
        </w:rPr>
        <w:t>OPIS PRZEDMIOTU ZAMÓWIENIA</w:t>
      </w:r>
      <w:r w:rsidR="00967708">
        <w:rPr>
          <w:rFonts w:cstheme="minorHAnsi"/>
          <w:b/>
          <w:sz w:val="28"/>
          <w:szCs w:val="28"/>
        </w:rPr>
        <w:t xml:space="preserve"> – CZĘŚĆ 4</w:t>
      </w:r>
    </w:p>
    <w:p w14:paraId="734EF410" w14:textId="0A9E903F" w:rsidR="00967708" w:rsidRDefault="00967708" w:rsidP="00F67301">
      <w:pPr>
        <w:spacing w:line="240" w:lineRule="auto"/>
        <w:rPr>
          <w:b/>
          <w:bCs/>
        </w:rPr>
      </w:pPr>
      <w:r>
        <w:rPr>
          <w:b/>
          <w:bCs/>
        </w:rPr>
        <w:t>Piec</w:t>
      </w:r>
      <w:r w:rsidR="008A2017" w:rsidRPr="008A2017">
        <w:rPr>
          <w:b/>
          <w:bCs/>
        </w:rPr>
        <w:t xml:space="preserve"> muflowy </w:t>
      </w:r>
    </w:p>
    <w:p w14:paraId="1C4155B3" w14:textId="7A5B9FBC" w:rsidR="00FC1393" w:rsidRPr="00967708" w:rsidRDefault="00967708" w:rsidP="00967708">
      <w:pPr>
        <w:pStyle w:val="Akapitzlist"/>
        <w:numPr>
          <w:ilvl w:val="0"/>
          <w:numId w:val="30"/>
        </w:numPr>
        <w:spacing w:line="240" w:lineRule="auto"/>
        <w:rPr>
          <w:rFonts w:eastAsia="Calibri" w:cstheme="minorHAnsi"/>
          <w:b/>
        </w:rPr>
      </w:pPr>
      <w:r w:rsidRPr="00967708">
        <w:rPr>
          <w:bCs/>
        </w:rPr>
        <w:t>Piec laboratoryjny muflowy</w:t>
      </w:r>
      <w:r w:rsidRPr="00967708">
        <w:rPr>
          <w:b/>
          <w:bCs/>
        </w:rPr>
        <w:t xml:space="preserve"> </w:t>
      </w:r>
      <w:r w:rsidR="00181D1F" w:rsidRPr="00967708">
        <w:rPr>
          <w:b/>
          <w:bCs/>
        </w:rPr>
        <w:t xml:space="preserve">SX4-12 </w:t>
      </w:r>
      <w:proofErr w:type="spellStart"/>
      <w:r w:rsidR="008A2017" w:rsidRPr="00967708">
        <w:rPr>
          <w:b/>
          <w:bCs/>
        </w:rPr>
        <w:t>Chemland</w:t>
      </w:r>
      <w:proofErr w:type="spellEnd"/>
      <w:r w:rsidR="008A2017" w:rsidRPr="00967708">
        <w:rPr>
          <w:b/>
          <w:bCs/>
        </w:rPr>
        <w:t>,</w:t>
      </w:r>
      <w:r w:rsidR="008A2017">
        <w:t xml:space="preserve"> </w:t>
      </w:r>
      <w:r w:rsidR="008A2017" w:rsidRPr="00967708">
        <w:rPr>
          <w:rFonts w:eastAsia="Calibri" w:cstheme="minorHAnsi"/>
          <w:b/>
          <w:bCs/>
        </w:rPr>
        <w:t>1 szt.</w:t>
      </w:r>
      <w:r w:rsidR="008A2017" w:rsidRPr="00967708">
        <w:rPr>
          <w:rFonts w:eastAsia="Calibri" w:cstheme="minorHAnsi"/>
        </w:rPr>
        <w:t>, lub równoważny, spełniający poniższe wymagania minimalne:</w:t>
      </w:r>
    </w:p>
    <w:p w14:paraId="663505D8" w14:textId="6E9E2F52" w:rsidR="008A2017" w:rsidRDefault="008A2017" w:rsidP="00181D1F">
      <w:pPr>
        <w:pStyle w:val="Akapitzlist"/>
        <w:numPr>
          <w:ilvl w:val="0"/>
          <w:numId w:val="29"/>
        </w:numPr>
      </w:pPr>
      <w:r>
        <w:t>wymiary robocze nie mniejsze niż 200x120x80mm i pojemność przestrzeni roboczej nie mniejsza niż 1,9L</w:t>
      </w:r>
    </w:p>
    <w:p w14:paraId="6CCAE634" w14:textId="77777777" w:rsidR="00181D1F" w:rsidRDefault="008A2017" w:rsidP="00181D1F">
      <w:pPr>
        <w:pStyle w:val="Akapitzlist"/>
        <w:numPr>
          <w:ilvl w:val="0"/>
          <w:numId w:val="29"/>
        </w:numPr>
      </w:pPr>
      <w:r>
        <w:t>moc grzania nie mniejsza niż 1,5 kW</w:t>
      </w:r>
    </w:p>
    <w:p w14:paraId="552433F3" w14:textId="3EEE37AD" w:rsidR="008A2017" w:rsidRDefault="008A2017" w:rsidP="00181D1F">
      <w:pPr>
        <w:pStyle w:val="Akapitzlist"/>
        <w:numPr>
          <w:ilvl w:val="0"/>
          <w:numId w:val="29"/>
        </w:numPr>
      </w:pPr>
      <w:r>
        <w:t>temperatura maksymalna osiągalna nie mniejsza niż 1200⁰C</w:t>
      </w:r>
    </w:p>
    <w:p w14:paraId="68E9D65A" w14:textId="08FD9D5B" w:rsidR="008A2017" w:rsidRDefault="008A2017" w:rsidP="00181D1F">
      <w:pPr>
        <w:pStyle w:val="Akapitzlist"/>
        <w:numPr>
          <w:ilvl w:val="0"/>
          <w:numId w:val="29"/>
        </w:numPr>
      </w:pPr>
      <w:r>
        <w:t>szybkość chłodzenia nie niższa niż 5⁰C/min</w:t>
      </w:r>
    </w:p>
    <w:p w14:paraId="6DD13C2B" w14:textId="4CD8CCEC" w:rsidR="008A2017" w:rsidRDefault="008A2017" w:rsidP="00181D1F">
      <w:pPr>
        <w:pStyle w:val="Akapitzlist"/>
        <w:numPr>
          <w:ilvl w:val="0"/>
          <w:numId w:val="29"/>
        </w:numPr>
      </w:pPr>
      <w:r>
        <w:t>automatyczne odcinanie zasilania w przypadku otwarcia drzwi</w:t>
      </w:r>
    </w:p>
    <w:p w14:paraId="0EFE3908" w14:textId="3D34B99C" w:rsidR="008A2017" w:rsidRDefault="008A2017" w:rsidP="00181D1F">
      <w:pPr>
        <w:pStyle w:val="Akapitzlist"/>
        <w:numPr>
          <w:ilvl w:val="0"/>
          <w:numId w:val="29"/>
        </w:numPr>
      </w:pPr>
      <w:r>
        <w:t>zabezpieczenie przed przegrzaniem się pieca</w:t>
      </w:r>
    </w:p>
    <w:p w14:paraId="21FB38C0" w14:textId="57AC5F9C" w:rsidR="00181D1F" w:rsidRDefault="008A2017" w:rsidP="00181D1F">
      <w:pPr>
        <w:pStyle w:val="Akapitzlist"/>
        <w:numPr>
          <w:ilvl w:val="0"/>
          <w:numId w:val="29"/>
        </w:numPr>
      </w:pPr>
      <w:r>
        <w:t>nastawa parametrów widoczna na panelu LCD</w:t>
      </w:r>
    </w:p>
    <w:p w14:paraId="51B75B39" w14:textId="7C5D5618" w:rsidR="00181D1F" w:rsidRDefault="00181D1F" w:rsidP="00181D1F">
      <w:pPr>
        <w:pStyle w:val="Akapitzlist"/>
        <w:numPr>
          <w:ilvl w:val="0"/>
          <w:numId w:val="29"/>
        </w:numPr>
      </w:pPr>
      <w:r>
        <w:t xml:space="preserve">elementy grzewcze o wysokiej wytrzymałości termicznej </w:t>
      </w:r>
    </w:p>
    <w:p w14:paraId="7CED4568" w14:textId="1A7D3DC4" w:rsidR="008A2017" w:rsidRDefault="008A2017" w:rsidP="00181D1F">
      <w:pPr>
        <w:pStyle w:val="Akapitzlist"/>
        <w:numPr>
          <w:ilvl w:val="0"/>
          <w:numId w:val="29"/>
        </w:numPr>
      </w:pPr>
      <w:r>
        <w:t>zasilanie 230V/50Hz</w:t>
      </w:r>
    </w:p>
    <w:p w14:paraId="55BA056B" w14:textId="73BEC9E2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  <w:r w:rsidRPr="00A84F41">
        <w:rPr>
          <w:rFonts w:eastAsia="Calibri" w:cstheme="minorHAnsi"/>
          <w:b/>
          <w:bCs/>
        </w:rPr>
        <w:t>Wymagana gwarancja</w:t>
      </w:r>
      <w:r w:rsidRPr="00A84F41">
        <w:rPr>
          <w:rFonts w:eastAsia="Calibri" w:cstheme="minorHAnsi"/>
        </w:rPr>
        <w:t>: przynajm</w:t>
      </w:r>
      <w:bookmarkStart w:id="0" w:name="_GoBack"/>
      <w:bookmarkEnd w:id="0"/>
      <w:r w:rsidRPr="00A84F41">
        <w:rPr>
          <w:rFonts w:eastAsia="Calibri" w:cstheme="minorHAnsi"/>
        </w:rPr>
        <w:t>niej</w:t>
      </w:r>
      <w:r w:rsidRPr="00A84F41">
        <w:rPr>
          <w:rFonts w:eastAsia="Calibri" w:cstheme="minorHAnsi"/>
          <w:u w:val="single"/>
        </w:rPr>
        <w:t xml:space="preserve"> </w:t>
      </w:r>
      <w:r w:rsidR="003D4AD9">
        <w:rPr>
          <w:rFonts w:eastAsia="Calibri" w:cstheme="minorHAnsi"/>
        </w:rPr>
        <w:t>24</w:t>
      </w:r>
      <w:r w:rsidRPr="00A84F41">
        <w:rPr>
          <w:rFonts w:eastAsia="Calibri" w:cstheme="minorHAnsi"/>
        </w:rPr>
        <w:t xml:space="preserve"> miesi</w:t>
      </w:r>
      <w:r w:rsidR="003D4AD9">
        <w:rPr>
          <w:rFonts w:eastAsia="Calibri" w:cstheme="minorHAnsi"/>
        </w:rPr>
        <w:t>ą</w:t>
      </w:r>
      <w:r w:rsidRPr="00A84F41">
        <w:rPr>
          <w:rFonts w:eastAsia="Calibri" w:cstheme="minorHAnsi"/>
        </w:rPr>
        <w:t>c</w:t>
      </w:r>
      <w:r w:rsidR="003D4AD9">
        <w:rPr>
          <w:rFonts w:eastAsia="Calibri" w:cstheme="minorHAnsi"/>
        </w:rPr>
        <w:t>e</w:t>
      </w:r>
      <w:r w:rsidRPr="00A84F41">
        <w:rPr>
          <w:rFonts w:eastAsia="Calibri" w:cstheme="minorHAnsi"/>
        </w:rPr>
        <w:t>, lecz nie krótsza niż producenta.</w:t>
      </w:r>
    </w:p>
    <w:p w14:paraId="5C6EB49C" w14:textId="1E1E43C6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  <w:r w:rsidRPr="00A84F41">
        <w:rPr>
          <w:rFonts w:eastAsia="Calibri" w:cstheme="minorHAnsi"/>
          <w:b/>
          <w:bCs/>
        </w:rPr>
        <w:t>Termin dostawy</w:t>
      </w:r>
      <w:r w:rsidRPr="00A84F41">
        <w:rPr>
          <w:rFonts w:eastAsia="Calibri" w:cstheme="minorHAnsi"/>
        </w:rPr>
        <w:t>: nie dłuższy niż 42 dni.</w:t>
      </w:r>
    </w:p>
    <w:p w14:paraId="1E139D3D" w14:textId="77777777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183FB75" w14:textId="77777777" w:rsidR="00A75643" w:rsidRPr="00A84F41" w:rsidRDefault="00A75643" w:rsidP="00967708">
      <w:pPr>
        <w:spacing w:after="0" w:line="240" w:lineRule="auto"/>
        <w:ind w:left="284"/>
        <w:jc w:val="both"/>
        <w:rPr>
          <w:rFonts w:eastAsia="Calibri" w:cstheme="minorHAnsi"/>
          <w:u w:val="single"/>
        </w:rPr>
      </w:pPr>
      <w:r w:rsidRPr="00A84F41">
        <w:rPr>
          <w:rFonts w:eastAsia="Calibri" w:cstheme="minorHAnsi"/>
          <w:u w:val="single"/>
        </w:rPr>
        <w:t xml:space="preserve">Dodatkowo: </w:t>
      </w:r>
    </w:p>
    <w:p w14:paraId="6F52B096" w14:textId="77777777" w:rsidR="00A75643" w:rsidRPr="00514ECA" w:rsidRDefault="00A75643" w:rsidP="00967708">
      <w:pPr>
        <w:spacing w:after="0" w:line="240" w:lineRule="auto"/>
        <w:ind w:left="284"/>
        <w:jc w:val="both"/>
        <w:rPr>
          <w:rFonts w:eastAsia="Calibri" w:cstheme="minorHAnsi"/>
          <w:strike/>
        </w:rPr>
      </w:pPr>
      <w:r w:rsidRPr="00514ECA">
        <w:rPr>
          <w:rFonts w:eastAsia="Calibri" w:cstheme="minorHAnsi"/>
          <w:strike/>
        </w:rPr>
        <w:t>Wymagane załączenie listu autoryzacyjnego wystawionego przez producenta na serwis i sprzedaż  oferowanych urządzeń.</w:t>
      </w:r>
    </w:p>
    <w:p w14:paraId="524D58B6" w14:textId="64937A83" w:rsidR="00A75643" w:rsidRPr="00A84F41" w:rsidRDefault="00A75643" w:rsidP="00967708">
      <w:pPr>
        <w:spacing w:after="0" w:line="240" w:lineRule="auto"/>
        <w:ind w:left="284"/>
        <w:rPr>
          <w:rFonts w:eastAsia="Calibri" w:cstheme="minorHAnsi"/>
        </w:rPr>
      </w:pPr>
      <w:r w:rsidRPr="00A84F41">
        <w:rPr>
          <w:rFonts w:eastAsia="Calibri" w:cstheme="minorHAnsi"/>
        </w:rPr>
        <w:t>Dostawa, wniesienie, montaż, uruchomienie i testowanie przez przedstawiciela technicznego serwisu autoryz</w:t>
      </w:r>
      <w:r w:rsidR="00D3330F">
        <w:rPr>
          <w:rFonts w:eastAsia="Calibri" w:cstheme="minorHAnsi"/>
        </w:rPr>
        <w:t>owanego przez producenta pieca</w:t>
      </w:r>
      <w:r w:rsidRPr="00A84F41">
        <w:rPr>
          <w:rFonts w:eastAsia="Calibri" w:cstheme="minorHAnsi"/>
        </w:rPr>
        <w:t>.</w:t>
      </w:r>
    </w:p>
    <w:p w14:paraId="7C511F72" w14:textId="77777777" w:rsidR="00A75643" w:rsidRPr="00A84F41" w:rsidRDefault="00A75643" w:rsidP="00967708">
      <w:pPr>
        <w:spacing w:after="0"/>
        <w:ind w:left="284"/>
        <w:rPr>
          <w:rFonts w:cstheme="minorHAnsi"/>
          <w:u w:val="single"/>
        </w:rPr>
      </w:pPr>
    </w:p>
    <w:p w14:paraId="4F3056BE" w14:textId="49DD9F10" w:rsidR="00A75643" w:rsidRPr="00A84F41" w:rsidRDefault="00A75643" w:rsidP="00967708">
      <w:pPr>
        <w:spacing w:after="0"/>
        <w:ind w:left="284"/>
        <w:rPr>
          <w:rFonts w:cstheme="minorHAnsi"/>
          <w:u w:val="single"/>
        </w:rPr>
      </w:pPr>
      <w:r w:rsidRPr="00A84F41">
        <w:rPr>
          <w:rFonts w:cstheme="minorHAnsi"/>
          <w:u w:val="single"/>
        </w:rPr>
        <w:t xml:space="preserve">Miejsce dostawy i instalacji systemu próżniowego: </w:t>
      </w:r>
    </w:p>
    <w:p w14:paraId="233E2F68" w14:textId="6C588223" w:rsidR="00A75643" w:rsidRPr="00A84F41" w:rsidRDefault="00A75643" w:rsidP="00967708">
      <w:pPr>
        <w:spacing w:after="0"/>
        <w:ind w:left="284"/>
        <w:rPr>
          <w:rFonts w:cstheme="minorHAnsi"/>
        </w:rPr>
      </w:pPr>
      <w:r w:rsidRPr="00A84F41">
        <w:rPr>
          <w:rFonts w:cstheme="minorHAnsi"/>
        </w:rPr>
        <w:t xml:space="preserve">Politechnika Warszawska, Wydział Chemiczny, Gmach Technologii Chemicznej, </w:t>
      </w:r>
      <w:r w:rsidR="007F6174">
        <w:rPr>
          <w:rFonts w:cstheme="minorHAnsi"/>
        </w:rPr>
        <w:t xml:space="preserve">1 piętro, </w:t>
      </w:r>
      <w:r w:rsidRPr="00A84F41">
        <w:rPr>
          <w:rFonts w:cstheme="minorHAnsi"/>
        </w:rPr>
        <w:t>00-662 Warszawa,</w:t>
      </w:r>
      <w:r w:rsidR="00967708">
        <w:rPr>
          <w:rFonts w:cstheme="minorHAnsi"/>
        </w:rPr>
        <w:t xml:space="preserve"> </w:t>
      </w:r>
      <w:r w:rsidRPr="00A84F41">
        <w:rPr>
          <w:rFonts w:cstheme="minorHAnsi"/>
        </w:rPr>
        <w:t>ul. Koszykowa 75</w:t>
      </w:r>
    </w:p>
    <w:p w14:paraId="23AD6566" w14:textId="77777777" w:rsidR="00A75643" w:rsidRPr="00A84F41" w:rsidRDefault="00A75643" w:rsidP="00A75643">
      <w:pPr>
        <w:spacing w:after="0" w:line="240" w:lineRule="auto"/>
        <w:rPr>
          <w:rFonts w:cstheme="minorHAnsi"/>
        </w:rPr>
      </w:pPr>
    </w:p>
    <w:p w14:paraId="5E0EAB45" w14:textId="7D5FE091" w:rsidR="00D312CD" w:rsidRPr="00A84F41" w:rsidRDefault="00D312CD" w:rsidP="00A75643">
      <w:pPr>
        <w:pStyle w:val="Akapitzlist"/>
        <w:rPr>
          <w:rFonts w:cstheme="minorHAnsi"/>
        </w:rPr>
      </w:pPr>
    </w:p>
    <w:p w14:paraId="588CFD7C" w14:textId="2286A35D" w:rsidR="00F67301" w:rsidRPr="00A84F41" w:rsidRDefault="00F67301" w:rsidP="00FC5D88">
      <w:pPr>
        <w:spacing w:line="240" w:lineRule="auto"/>
        <w:rPr>
          <w:rFonts w:eastAsia="Calibri" w:cstheme="minorHAnsi"/>
        </w:rPr>
      </w:pPr>
    </w:p>
    <w:sectPr w:rsidR="00F67301" w:rsidRPr="00A84F41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D2C3" w14:textId="77777777" w:rsidR="002359D1" w:rsidRDefault="002359D1" w:rsidP="00967708">
      <w:pPr>
        <w:spacing w:after="0" w:line="240" w:lineRule="auto"/>
      </w:pPr>
      <w:r>
        <w:separator/>
      </w:r>
    </w:p>
  </w:endnote>
  <w:endnote w:type="continuationSeparator" w:id="0">
    <w:p w14:paraId="4D6FFEDE" w14:textId="77777777" w:rsidR="002359D1" w:rsidRDefault="002359D1" w:rsidP="0096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3B0D7" w14:textId="77777777" w:rsidR="002359D1" w:rsidRDefault="002359D1" w:rsidP="00967708">
      <w:pPr>
        <w:spacing w:after="0" w:line="240" w:lineRule="auto"/>
      </w:pPr>
      <w:r>
        <w:separator/>
      </w:r>
    </w:p>
  </w:footnote>
  <w:footnote w:type="continuationSeparator" w:id="0">
    <w:p w14:paraId="40ABBD61" w14:textId="77777777" w:rsidR="002359D1" w:rsidRDefault="002359D1" w:rsidP="0096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DFB8" w14:textId="413C6FB0" w:rsidR="00967708" w:rsidRPr="00D172E0" w:rsidRDefault="00967708" w:rsidP="00967708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1d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0ED4698B" w14:textId="77777777" w:rsidR="00967708" w:rsidRPr="00D172E0" w:rsidRDefault="00967708" w:rsidP="00967708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67776AFC" w14:textId="77777777" w:rsidR="00967708" w:rsidRDefault="00967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321D6"/>
    <w:multiLevelType w:val="hybridMultilevel"/>
    <w:tmpl w:val="4BA8DA62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2D2"/>
    <w:multiLevelType w:val="hybridMultilevel"/>
    <w:tmpl w:val="1332CF4C"/>
    <w:lvl w:ilvl="0" w:tplc="1FCE6CA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B6BFD"/>
    <w:multiLevelType w:val="hybridMultilevel"/>
    <w:tmpl w:val="4288F208"/>
    <w:lvl w:ilvl="0" w:tplc="4BF43DD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2F78"/>
    <w:multiLevelType w:val="hybridMultilevel"/>
    <w:tmpl w:val="547CA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8A1"/>
    <w:multiLevelType w:val="hybridMultilevel"/>
    <w:tmpl w:val="841C97E0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2DF"/>
    <w:multiLevelType w:val="hybridMultilevel"/>
    <w:tmpl w:val="05CEF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060B9"/>
    <w:multiLevelType w:val="hybridMultilevel"/>
    <w:tmpl w:val="C5F2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B67B3"/>
    <w:multiLevelType w:val="hybridMultilevel"/>
    <w:tmpl w:val="FF04DE4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"/>
  </w:num>
  <w:num w:numId="5">
    <w:abstractNumId w:val="10"/>
  </w:num>
  <w:num w:numId="6">
    <w:abstractNumId w:val="22"/>
  </w:num>
  <w:num w:numId="7">
    <w:abstractNumId w:val="28"/>
  </w:num>
  <w:num w:numId="8">
    <w:abstractNumId w:val="14"/>
  </w:num>
  <w:num w:numId="9">
    <w:abstractNumId w:val="11"/>
  </w:num>
  <w:num w:numId="10">
    <w:abstractNumId w:val="21"/>
  </w:num>
  <w:num w:numId="11">
    <w:abstractNumId w:val="3"/>
  </w:num>
  <w:num w:numId="12">
    <w:abstractNumId w:val="8"/>
  </w:num>
  <w:num w:numId="13">
    <w:abstractNumId w:val="24"/>
  </w:num>
  <w:num w:numId="14">
    <w:abstractNumId w:val="2"/>
  </w:num>
  <w:num w:numId="15">
    <w:abstractNumId w:val="23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  <w:num w:numId="21">
    <w:abstractNumId w:val="27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4"/>
  </w:num>
  <w:num w:numId="27">
    <w:abstractNumId w:val="6"/>
  </w:num>
  <w:num w:numId="28">
    <w:abstractNumId w:val="29"/>
  </w:num>
  <w:num w:numId="29">
    <w:abstractNumId w:val="30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45CB4"/>
    <w:rsid w:val="00077A74"/>
    <w:rsid w:val="000A1818"/>
    <w:rsid w:val="000C5FEE"/>
    <w:rsid w:val="00124210"/>
    <w:rsid w:val="00175C49"/>
    <w:rsid w:val="00181D1F"/>
    <w:rsid w:val="001B0423"/>
    <w:rsid w:val="001C2E26"/>
    <w:rsid w:val="001C64DA"/>
    <w:rsid w:val="001E0E14"/>
    <w:rsid w:val="001E167F"/>
    <w:rsid w:val="0020314A"/>
    <w:rsid w:val="002073E0"/>
    <w:rsid w:val="00230305"/>
    <w:rsid w:val="002359D1"/>
    <w:rsid w:val="00235CAD"/>
    <w:rsid w:val="00280DAA"/>
    <w:rsid w:val="002A6E9F"/>
    <w:rsid w:val="002C1F50"/>
    <w:rsid w:val="0033206C"/>
    <w:rsid w:val="00391D02"/>
    <w:rsid w:val="003C4FAD"/>
    <w:rsid w:val="003D4AD9"/>
    <w:rsid w:val="0040507B"/>
    <w:rsid w:val="004359E0"/>
    <w:rsid w:val="00444ADC"/>
    <w:rsid w:val="00446CD2"/>
    <w:rsid w:val="004B5BD1"/>
    <w:rsid w:val="004C22AF"/>
    <w:rsid w:val="004C5487"/>
    <w:rsid w:val="00514ECA"/>
    <w:rsid w:val="00520EC7"/>
    <w:rsid w:val="00566A1E"/>
    <w:rsid w:val="005B1F1E"/>
    <w:rsid w:val="005C37AE"/>
    <w:rsid w:val="005C7BD6"/>
    <w:rsid w:val="006061A8"/>
    <w:rsid w:val="006074BC"/>
    <w:rsid w:val="0062419C"/>
    <w:rsid w:val="006572E6"/>
    <w:rsid w:val="00675F4A"/>
    <w:rsid w:val="00682097"/>
    <w:rsid w:val="006E7656"/>
    <w:rsid w:val="00702ED8"/>
    <w:rsid w:val="00740C3D"/>
    <w:rsid w:val="007D680B"/>
    <w:rsid w:val="007E0F09"/>
    <w:rsid w:val="007F6174"/>
    <w:rsid w:val="00805545"/>
    <w:rsid w:val="00844742"/>
    <w:rsid w:val="00845A17"/>
    <w:rsid w:val="00870180"/>
    <w:rsid w:val="00875F44"/>
    <w:rsid w:val="0088258C"/>
    <w:rsid w:val="00882F2E"/>
    <w:rsid w:val="008A2017"/>
    <w:rsid w:val="008D003A"/>
    <w:rsid w:val="008D5409"/>
    <w:rsid w:val="0090177B"/>
    <w:rsid w:val="00912F4C"/>
    <w:rsid w:val="00926FFA"/>
    <w:rsid w:val="009329E7"/>
    <w:rsid w:val="00967708"/>
    <w:rsid w:val="0097544B"/>
    <w:rsid w:val="00980C86"/>
    <w:rsid w:val="009900F9"/>
    <w:rsid w:val="009C105D"/>
    <w:rsid w:val="00A01F3A"/>
    <w:rsid w:val="00A1377B"/>
    <w:rsid w:val="00A433C3"/>
    <w:rsid w:val="00A5742D"/>
    <w:rsid w:val="00A6372C"/>
    <w:rsid w:val="00A75643"/>
    <w:rsid w:val="00A84ED2"/>
    <w:rsid w:val="00A84F41"/>
    <w:rsid w:val="00A93497"/>
    <w:rsid w:val="00AC68FA"/>
    <w:rsid w:val="00AD7A2B"/>
    <w:rsid w:val="00AF6DE7"/>
    <w:rsid w:val="00B13B77"/>
    <w:rsid w:val="00B16493"/>
    <w:rsid w:val="00B235EB"/>
    <w:rsid w:val="00B30155"/>
    <w:rsid w:val="00B51805"/>
    <w:rsid w:val="00B84838"/>
    <w:rsid w:val="00B93301"/>
    <w:rsid w:val="00BD2EEC"/>
    <w:rsid w:val="00BF0FA6"/>
    <w:rsid w:val="00BF57FF"/>
    <w:rsid w:val="00BF7E4F"/>
    <w:rsid w:val="00C367AE"/>
    <w:rsid w:val="00C40014"/>
    <w:rsid w:val="00C75618"/>
    <w:rsid w:val="00CA3C64"/>
    <w:rsid w:val="00CC27B4"/>
    <w:rsid w:val="00CF7F34"/>
    <w:rsid w:val="00D121FD"/>
    <w:rsid w:val="00D312CD"/>
    <w:rsid w:val="00D3330F"/>
    <w:rsid w:val="00D529DE"/>
    <w:rsid w:val="00D86121"/>
    <w:rsid w:val="00DB382C"/>
    <w:rsid w:val="00DC77B9"/>
    <w:rsid w:val="00DD2BCD"/>
    <w:rsid w:val="00DE5C90"/>
    <w:rsid w:val="00DF0A30"/>
    <w:rsid w:val="00E20E74"/>
    <w:rsid w:val="00E510AB"/>
    <w:rsid w:val="00E664E6"/>
    <w:rsid w:val="00E945AC"/>
    <w:rsid w:val="00EC0D49"/>
    <w:rsid w:val="00EF0F59"/>
    <w:rsid w:val="00F35F05"/>
    <w:rsid w:val="00F47460"/>
    <w:rsid w:val="00F67301"/>
    <w:rsid w:val="00F73C1B"/>
    <w:rsid w:val="00FB2D6E"/>
    <w:rsid w:val="00FC1393"/>
    <w:rsid w:val="00FC5D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08"/>
  </w:style>
  <w:style w:type="paragraph" w:styleId="Stopka">
    <w:name w:val="footer"/>
    <w:basedOn w:val="Normalny"/>
    <w:link w:val="StopkaZnak"/>
    <w:uiPriority w:val="99"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6</cp:revision>
  <cp:lastPrinted>2021-03-03T11:49:00Z</cp:lastPrinted>
  <dcterms:created xsi:type="dcterms:W3CDTF">2022-09-20T13:31:00Z</dcterms:created>
  <dcterms:modified xsi:type="dcterms:W3CDTF">2022-10-20T12:48:00Z</dcterms:modified>
</cp:coreProperties>
</file>