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3B69C64B" w:rsidR="00E05808" w:rsidRPr="00E05808" w:rsidRDefault="00E05808" w:rsidP="00F37B66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E67044" w:rsidRPr="00E67044">
        <w:rPr>
          <w:rFonts w:ascii="Calibri" w:hAnsi="Calibri"/>
          <w:sz w:val="20"/>
          <w:lang w:val="pl-PL" w:eastAsia="pl-PL"/>
        </w:rPr>
        <w:t>Dostawa wraz z montażem toru przeszkód w ramach bezobsługowego parku linowego w Pruszczu Gdańskim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0250DBE6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</w:t>
      </w:r>
      <w:r w:rsidR="00F37B66">
        <w:rPr>
          <w:rFonts w:ascii="Calibri" w:hAnsi="Calibri"/>
          <w:szCs w:val="24"/>
          <w:lang w:val="pl-PL"/>
        </w:rPr>
        <w:t>8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F37B66">
        <w:rPr>
          <w:rFonts w:ascii="Calibri" w:hAnsi="Calibri"/>
          <w:szCs w:val="24"/>
          <w:lang w:val="pl-PL"/>
        </w:rPr>
        <w:t>4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ED4DD31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E67044" w:rsidRPr="00E67044">
        <w:rPr>
          <w:rFonts w:ascii="Calibri" w:hAnsi="Calibri" w:cs="Calibri"/>
          <w:b/>
          <w:lang w:val="pl-PL"/>
        </w:rPr>
        <w:t>Dostawa wraz z montażem toru przeszkód w ramach bezobsługowego parku linowego w Pruszczu Gdańskim</w:t>
      </w:r>
      <w:bookmarkStart w:id="0" w:name="_GoBack"/>
      <w:bookmarkEnd w:id="0"/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656F63A0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66CB2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67044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9134D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73CED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16B6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67044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37B66"/>
    <w:rsid w:val="00F47A54"/>
    <w:rsid w:val="00F65496"/>
    <w:rsid w:val="00F65909"/>
    <w:rsid w:val="00F66CB2"/>
    <w:rsid w:val="00F70543"/>
    <w:rsid w:val="00F73E36"/>
    <w:rsid w:val="00F976E1"/>
    <w:rsid w:val="00FA760D"/>
    <w:rsid w:val="00FB02AA"/>
    <w:rsid w:val="00FB0B43"/>
    <w:rsid w:val="00FB36A8"/>
    <w:rsid w:val="00FC1FE2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32</cp:revision>
  <cp:lastPrinted>2020-08-20T07:51:00Z</cp:lastPrinted>
  <dcterms:created xsi:type="dcterms:W3CDTF">2021-01-03T19:09:00Z</dcterms:created>
  <dcterms:modified xsi:type="dcterms:W3CDTF">2024-06-05T09:06:00Z</dcterms:modified>
</cp:coreProperties>
</file>