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1587C" w14:textId="43358F9F" w:rsidR="000A34D0" w:rsidRPr="001B2E2A" w:rsidRDefault="007211D0" w:rsidP="001B2E2A">
      <w:pPr>
        <w:spacing w:after="120"/>
        <w:jc w:val="right"/>
        <w:rPr>
          <w:rFonts w:ascii="Calibri" w:hAnsi="Calibri" w:cs="Calibri"/>
          <w:b/>
          <w:bCs/>
          <w:szCs w:val="24"/>
        </w:rPr>
      </w:pPr>
      <w:bookmarkStart w:id="0" w:name="_Hlk69901963"/>
      <w:r w:rsidRPr="001B2E2A">
        <w:rPr>
          <w:rFonts w:ascii="Calibri" w:hAnsi="Calibri" w:cs="Calibri"/>
          <w:b/>
          <w:bCs/>
          <w:szCs w:val="24"/>
        </w:rPr>
        <w:t>Załącznik nr 1 do SWZ</w:t>
      </w:r>
    </w:p>
    <w:p w14:paraId="78D3938F" w14:textId="5CB919E9" w:rsidR="007211D0" w:rsidRPr="001B2E2A" w:rsidRDefault="007211D0" w:rsidP="001B2E2A">
      <w:pPr>
        <w:spacing w:after="120"/>
        <w:jc w:val="right"/>
        <w:rPr>
          <w:rFonts w:ascii="Calibri" w:hAnsi="Calibri" w:cs="Calibri"/>
          <w:b/>
          <w:bCs/>
          <w:szCs w:val="24"/>
        </w:rPr>
      </w:pPr>
      <w:r w:rsidRPr="001B2E2A">
        <w:rPr>
          <w:rFonts w:ascii="Calibri" w:hAnsi="Calibri" w:cs="Calibri"/>
          <w:b/>
          <w:bCs/>
          <w:szCs w:val="24"/>
        </w:rPr>
        <w:t>Numer sprawy: BZP-3942-13/2021</w:t>
      </w:r>
    </w:p>
    <w:p w14:paraId="4423F07D" w14:textId="31CDB404" w:rsidR="007211D0" w:rsidRPr="001B2E2A" w:rsidRDefault="007211D0" w:rsidP="007211D0">
      <w:pPr>
        <w:rPr>
          <w:rFonts w:ascii="Calibri" w:hAnsi="Calibri" w:cs="Calibri"/>
          <w:b/>
          <w:bCs/>
          <w:szCs w:val="24"/>
        </w:rPr>
      </w:pPr>
    </w:p>
    <w:p w14:paraId="6ED58CF5" w14:textId="77777777" w:rsidR="007211D0" w:rsidRPr="001B2E2A" w:rsidRDefault="007211D0" w:rsidP="007211D0">
      <w:pPr>
        <w:jc w:val="center"/>
        <w:rPr>
          <w:rFonts w:ascii="Calibri" w:hAnsi="Calibri" w:cs="Calibri"/>
          <w:b/>
          <w:bCs/>
          <w:szCs w:val="24"/>
        </w:rPr>
      </w:pPr>
    </w:p>
    <w:p w14:paraId="3B7FD7AB" w14:textId="401E8B5F" w:rsidR="007211D0" w:rsidRPr="001B2E2A" w:rsidRDefault="007211D0" w:rsidP="007211D0">
      <w:pPr>
        <w:jc w:val="center"/>
        <w:rPr>
          <w:rFonts w:ascii="Calibri" w:hAnsi="Calibri" w:cs="Calibri"/>
          <w:b/>
          <w:bCs/>
          <w:szCs w:val="24"/>
        </w:rPr>
      </w:pPr>
      <w:r w:rsidRPr="001B2E2A">
        <w:rPr>
          <w:rFonts w:ascii="Calibri" w:hAnsi="Calibri" w:cs="Calibri"/>
          <w:b/>
          <w:bCs/>
          <w:szCs w:val="24"/>
        </w:rPr>
        <w:t>OPIS PRZEDMIOTU ZAMÓWIENIA</w:t>
      </w:r>
    </w:p>
    <w:p w14:paraId="773B7C5A" w14:textId="77777777" w:rsidR="007211D0" w:rsidRPr="001B2E2A" w:rsidRDefault="007211D0" w:rsidP="007211D0">
      <w:pPr>
        <w:rPr>
          <w:rFonts w:ascii="Calibri" w:hAnsi="Calibri" w:cs="Calibri"/>
          <w:b/>
          <w:bCs/>
          <w:szCs w:val="24"/>
        </w:rPr>
      </w:pPr>
    </w:p>
    <w:p w14:paraId="2E7C0737" w14:textId="399FB3B6" w:rsidR="007211D0" w:rsidRPr="001B2E2A" w:rsidRDefault="00F101CA" w:rsidP="00D74A38">
      <w:pPr>
        <w:jc w:val="center"/>
        <w:rPr>
          <w:rFonts w:ascii="Calibri" w:hAnsi="Calibri" w:cs="Calibri"/>
          <w:b/>
          <w:szCs w:val="24"/>
        </w:rPr>
      </w:pPr>
      <w:r w:rsidRPr="001B2E2A">
        <w:rPr>
          <w:rFonts w:ascii="Calibri" w:hAnsi="Calibri" w:cs="Calibri"/>
          <w:b/>
          <w:bCs/>
          <w:szCs w:val="24"/>
        </w:rPr>
        <w:t>w</w:t>
      </w:r>
      <w:r w:rsidR="00D74A38" w:rsidRPr="001B2E2A">
        <w:rPr>
          <w:rFonts w:ascii="Calibri" w:hAnsi="Calibri" w:cs="Calibri"/>
          <w:b/>
          <w:bCs/>
          <w:szCs w:val="24"/>
        </w:rPr>
        <w:t xml:space="preserve"> postępowaniu prowadzonym w trybie podstawowym pn. </w:t>
      </w:r>
      <w:bookmarkStart w:id="1" w:name="_Hlk72407185"/>
      <w:r w:rsidR="00D74A38"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 xml:space="preserve">Dostawa </w:t>
      </w:r>
      <w:r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 xml:space="preserve">skanera dziełowego </w:t>
      </w:r>
      <w:r w:rsidR="00C32E08"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 xml:space="preserve">A1 </w:t>
      </w:r>
      <w:r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>wraz z oprogramowaniem</w:t>
      </w:r>
      <w:r w:rsidR="00D74A38"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 xml:space="preserve"> </w:t>
      </w:r>
      <w:r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 xml:space="preserve">oraz stacją do skanowania </w:t>
      </w:r>
      <w:r w:rsidR="00D74A38"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>dla Biblioteki Głównej Akademii Sztuk Pięknych im. Jana Matejki w Krakowie</w:t>
      </w:r>
      <w:r w:rsidR="00D74A38" w:rsidRPr="001B2E2A">
        <w:rPr>
          <w:rFonts w:ascii="Calibri" w:hAnsi="Calibri" w:cs="Calibri"/>
          <w:b/>
          <w:szCs w:val="24"/>
        </w:rPr>
        <w:t xml:space="preserve"> w ramach projektu „Zintegrowany Program Rozwoju ASP w Krakowie, umowa o dofinansowanie nr: POWR.03.05.00-00-z066/18</w:t>
      </w:r>
      <w:r w:rsidRPr="001B2E2A">
        <w:rPr>
          <w:rFonts w:ascii="Calibri" w:hAnsi="Calibri" w:cs="Calibri"/>
          <w:b/>
          <w:szCs w:val="24"/>
        </w:rPr>
        <w:t>”</w:t>
      </w:r>
      <w:bookmarkEnd w:id="1"/>
    </w:p>
    <w:p w14:paraId="0DB63750" w14:textId="77777777" w:rsidR="00D74A38" w:rsidRPr="001B2E2A" w:rsidRDefault="00D74A38" w:rsidP="00D74A38">
      <w:pPr>
        <w:jc w:val="center"/>
        <w:rPr>
          <w:rFonts w:ascii="Calibri" w:hAnsi="Calibri" w:cs="Calibri"/>
          <w:b/>
          <w:bCs/>
          <w:szCs w:val="24"/>
        </w:rPr>
      </w:pPr>
    </w:p>
    <w:p w14:paraId="1E3F898A" w14:textId="77777777" w:rsidR="00C32E08" w:rsidRPr="001B2E2A" w:rsidRDefault="00C32E08" w:rsidP="00C32E08">
      <w:pPr>
        <w:rPr>
          <w:rFonts w:ascii="Calibri" w:hAnsi="Calibri" w:cs="Calibri"/>
          <w:b/>
          <w:bCs/>
          <w:szCs w:val="24"/>
        </w:rPr>
      </w:pPr>
    </w:p>
    <w:p w14:paraId="5C2628F8" w14:textId="48CF0487" w:rsidR="00C32E08" w:rsidRPr="001B2E2A" w:rsidRDefault="00C32E08" w:rsidP="00C32E08">
      <w:pPr>
        <w:jc w:val="both"/>
        <w:rPr>
          <w:rFonts w:ascii="Calibri" w:hAnsi="Calibri" w:cs="Calibri"/>
          <w:b/>
          <w:szCs w:val="24"/>
        </w:rPr>
      </w:pPr>
      <w:bookmarkStart w:id="2" w:name="_Hlk69900911"/>
      <w:r w:rsidRPr="001B2E2A">
        <w:rPr>
          <w:rFonts w:ascii="Calibri" w:hAnsi="Calibri" w:cs="Calibri"/>
          <w:b/>
          <w:bCs/>
          <w:szCs w:val="24"/>
        </w:rPr>
        <w:t xml:space="preserve">CZĘŚĆ NR 1 - </w:t>
      </w:r>
      <w:r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>Dostawa skanera dziełowego A1 wraz z oprogramowaniem dla Biblioteki Głównej Akademii Sztuk Pięknych im. Jana Matejki w Krakowie</w:t>
      </w:r>
      <w:r w:rsidRPr="001B2E2A">
        <w:rPr>
          <w:rFonts w:ascii="Calibri" w:hAnsi="Calibri" w:cs="Calibri"/>
          <w:b/>
          <w:szCs w:val="24"/>
        </w:rPr>
        <w:t xml:space="preserve"> w ramach projektu „Zintegrowany Program Rozwoju ASP w Krakowie, umowa o dofinansowanie                                    nr: POWR.03.05.00-00-z066/18”.</w:t>
      </w:r>
    </w:p>
    <w:bookmarkEnd w:id="2"/>
    <w:p w14:paraId="40DE71E7" w14:textId="21567AF2" w:rsidR="004A041C" w:rsidRPr="001B2E2A" w:rsidRDefault="004A041C" w:rsidP="00C32E08">
      <w:pPr>
        <w:rPr>
          <w:rFonts w:ascii="Calibri" w:hAnsi="Calibri" w:cs="Calibri"/>
          <w:b/>
          <w:bCs/>
          <w:szCs w:val="24"/>
        </w:rPr>
      </w:pPr>
    </w:p>
    <w:bookmarkEnd w:id="0"/>
    <w:p w14:paraId="0DB74E1D" w14:textId="77777777" w:rsidR="00C32E08" w:rsidRPr="001B2E2A" w:rsidRDefault="00C32E08" w:rsidP="00C32E08">
      <w:pPr>
        <w:rPr>
          <w:rFonts w:ascii="Calibri" w:hAnsi="Calibri" w:cs="Calibri"/>
          <w:b/>
          <w:bCs/>
          <w:szCs w:val="24"/>
        </w:rPr>
      </w:pPr>
    </w:p>
    <w:p w14:paraId="45B6D350" w14:textId="6BC0C196" w:rsidR="00C32E08" w:rsidRPr="001B2E2A" w:rsidRDefault="00106796" w:rsidP="000E1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CCECFF"/>
        <w:rPr>
          <w:rFonts w:ascii="Calibri" w:hAnsi="Calibri" w:cs="Calibri"/>
          <w:b/>
          <w:bCs/>
          <w:szCs w:val="24"/>
        </w:rPr>
      </w:pPr>
      <w:r w:rsidRPr="001B2E2A">
        <w:rPr>
          <w:rFonts w:ascii="Calibri" w:hAnsi="Calibri" w:cs="Calibri"/>
          <w:b/>
          <w:bCs/>
          <w:szCs w:val="24"/>
        </w:rPr>
        <w:t>ZADANIE 1 - SKANER DZIEŁOWY A1</w:t>
      </w:r>
      <w:r w:rsidR="008305F4" w:rsidRPr="001B2E2A">
        <w:rPr>
          <w:rFonts w:ascii="Calibri" w:hAnsi="Calibri" w:cs="Calibri"/>
          <w:b/>
          <w:bCs/>
          <w:szCs w:val="24"/>
        </w:rPr>
        <w:t>. Ilość</w:t>
      </w:r>
      <w:r w:rsidRPr="001B2E2A">
        <w:rPr>
          <w:rFonts w:ascii="Calibri" w:hAnsi="Calibri" w:cs="Calibri"/>
          <w:b/>
          <w:bCs/>
          <w:szCs w:val="24"/>
        </w:rPr>
        <w:t xml:space="preserve"> - 1 sztuka:</w:t>
      </w:r>
    </w:p>
    <w:p w14:paraId="5CCF936C" w14:textId="225780DC" w:rsidR="008305F4" w:rsidRPr="001B2E2A" w:rsidRDefault="008305F4" w:rsidP="00106796">
      <w:pPr>
        <w:rPr>
          <w:rFonts w:ascii="Calibri" w:hAnsi="Calibri" w:cs="Calibri"/>
          <w:b/>
          <w:bCs/>
          <w:szCs w:val="24"/>
        </w:rPr>
      </w:pPr>
    </w:p>
    <w:p w14:paraId="786AE5DD" w14:textId="77777777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u w:val="single"/>
          <w:lang w:eastAsia="ar-SA"/>
        </w:rPr>
        <w:t>Pełna nazwa zaoferowanego urządzenia (typ, model):</w:t>
      </w:r>
    </w:p>
    <w:p w14:paraId="380135B7" w14:textId="09901E91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lang w:eastAsia="ar-SA"/>
        </w:rPr>
        <w:t>……………………………………………...................................................................................</w:t>
      </w:r>
      <w:r w:rsidR="00A77AA4">
        <w:rPr>
          <w:rFonts w:ascii="Calibri" w:eastAsia="Times New Roman" w:hAnsi="Calibri" w:cs="Calibri"/>
          <w:color w:val="000000"/>
          <w:szCs w:val="24"/>
          <w:lang w:eastAsia="ar-SA"/>
        </w:rPr>
        <w:t>.................</w:t>
      </w:r>
      <w:r w:rsidRPr="001B2E2A">
        <w:rPr>
          <w:rFonts w:ascii="Calibri" w:eastAsia="Times New Roman" w:hAnsi="Calibri" w:cs="Calibri"/>
          <w:color w:val="000000"/>
          <w:szCs w:val="24"/>
          <w:lang w:eastAsia="ar-SA"/>
        </w:rPr>
        <w:t>...</w:t>
      </w:r>
    </w:p>
    <w:p w14:paraId="5E4FE12A" w14:textId="77777777" w:rsidR="00A77AA4" w:rsidRDefault="00A77AA4" w:rsidP="00A77AA4">
      <w:pPr>
        <w:autoSpaceDE w:val="0"/>
        <w:rPr>
          <w:rFonts w:ascii="Calibri" w:eastAsia="Times New Roman" w:hAnsi="Calibri" w:cs="Calibri"/>
          <w:color w:val="000000"/>
          <w:szCs w:val="24"/>
          <w:u w:val="single"/>
          <w:lang w:eastAsia="ar-SA"/>
        </w:rPr>
      </w:pPr>
    </w:p>
    <w:p w14:paraId="5732D480" w14:textId="78F15B7E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u w:val="single"/>
          <w:lang w:eastAsia="ar-SA"/>
        </w:rPr>
        <w:t>Producent urządzenia (podać pełną nazwę i adres):</w:t>
      </w:r>
    </w:p>
    <w:p w14:paraId="540F152E" w14:textId="5E709D80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lang w:eastAsia="ar-SA"/>
        </w:rPr>
        <w:t>………………………………………………………………..………………………………………………………………………………</w:t>
      </w:r>
    </w:p>
    <w:p w14:paraId="61AC6804" w14:textId="77777777" w:rsidR="008305F4" w:rsidRPr="001B2E2A" w:rsidRDefault="008305F4" w:rsidP="008305F4">
      <w:pPr>
        <w:autoSpaceDE w:val="0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2E1F4748" w14:textId="77777777" w:rsidR="008305F4" w:rsidRPr="001B2E2A" w:rsidRDefault="008305F4" w:rsidP="008305F4">
      <w:pPr>
        <w:autoSpaceDE w:val="0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u w:val="single"/>
          <w:lang w:eastAsia="ar-SA"/>
        </w:rPr>
        <w:t>Rok produkcji urządzenia:</w:t>
      </w:r>
      <w:r w:rsidRPr="001B2E2A">
        <w:rPr>
          <w:rFonts w:ascii="Calibri" w:eastAsia="Times New Roman" w:hAnsi="Calibri" w:cs="Calibri"/>
          <w:color w:val="000000"/>
          <w:szCs w:val="24"/>
          <w:lang w:eastAsia="ar-SA"/>
        </w:rPr>
        <w:t xml:space="preserve"> …………………</w:t>
      </w:r>
    </w:p>
    <w:p w14:paraId="11F73D9C" w14:textId="77777777" w:rsidR="008305F4" w:rsidRPr="001B2E2A" w:rsidRDefault="008305F4" w:rsidP="00106796">
      <w:pPr>
        <w:rPr>
          <w:rFonts w:ascii="Calibri" w:hAnsi="Calibri" w:cs="Calibri"/>
          <w:b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647"/>
        <w:gridCol w:w="2812"/>
      </w:tblGrid>
      <w:tr w:rsidR="000E18AB" w:rsidRPr="000E18AB" w14:paraId="3F029EEB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1270E70C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18AB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5647" w:type="dxa"/>
            <w:vAlign w:val="center"/>
          </w:tcPr>
          <w:p w14:paraId="105C704F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18AB">
              <w:rPr>
                <w:rFonts w:ascii="Calibri" w:hAnsi="Calibri" w:cs="Calibri"/>
                <w:b/>
                <w:bCs/>
              </w:rPr>
              <w:t>SKANER – funkcjonalności, wymagania minimalne</w:t>
            </w:r>
          </w:p>
        </w:tc>
        <w:tc>
          <w:tcPr>
            <w:tcW w:w="2812" w:type="dxa"/>
            <w:vAlign w:val="center"/>
          </w:tcPr>
          <w:p w14:paraId="2A5B8A4E" w14:textId="5F2D502D" w:rsidR="000E18AB" w:rsidRPr="000E18AB" w:rsidRDefault="000E18AB" w:rsidP="000E18AB">
            <w:pPr>
              <w:jc w:val="center"/>
              <w:rPr>
                <w:rFonts w:ascii="Calibri" w:hAnsi="Calibri" w:cs="Calibri"/>
                <w:b/>
              </w:rPr>
            </w:pPr>
            <w:r w:rsidRPr="000E18AB">
              <w:rPr>
                <w:rFonts w:ascii="Calibri" w:hAnsi="Calibri" w:cs="Calibri"/>
                <w:b/>
              </w:rPr>
              <w:t>Wypełnia Wykonawca -</w:t>
            </w:r>
          </w:p>
          <w:p w14:paraId="454D3BF9" w14:textId="29C3FA3D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b/>
              </w:rPr>
              <w:t>należy wpisać TAK lub NIE</w:t>
            </w:r>
          </w:p>
        </w:tc>
      </w:tr>
      <w:tr w:rsidR="000E18AB" w:rsidRPr="000E18AB" w14:paraId="7DC0226A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62976094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1.</w:t>
            </w:r>
          </w:p>
        </w:tc>
        <w:tc>
          <w:tcPr>
            <w:tcW w:w="5647" w:type="dxa"/>
            <w:vAlign w:val="center"/>
          </w:tcPr>
          <w:p w14:paraId="64610B58" w14:textId="77777777" w:rsidR="000E18AB" w:rsidRPr="000E18AB" w:rsidRDefault="000E18AB" w:rsidP="000E18AB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>Skaner dziełowy z pojedynczym, liniowym przetwornikiem analogowo-cyfrowym, umieszczonym w głowicy ponad skanowanym obiektem.</w:t>
            </w:r>
          </w:p>
        </w:tc>
        <w:tc>
          <w:tcPr>
            <w:tcW w:w="2812" w:type="dxa"/>
            <w:vAlign w:val="center"/>
          </w:tcPr>
          <w:p w14:paraId="79FD194A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5787AA5A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4EF54A7F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2.</w:t>
            </w:r>
          </w:p>
        </w:tc>
        <w:tc>
          <w:tcPr>
            <w:tcW w:w="5647" w:type="dxa"/>
            <w:vAlign w:val="center"/>
          </w:tcPr>
          <w:p w14:paraId="3337CC12" w14:textId="77777777" w:rsidR="000E18AB" w:rsidRPr="000E18AB" w:rsidRDefault="000E18AB" w:rsidP="000E18AB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>Możliwość skanowania w trybie kolor – 24 bity, odcienie szarości – 8 bitów, monochromatycznym.</w:t>
            </w:r>
          </w:p>
        </w:tc>
        <w:tc>
          <w:tcPr>
            <w:tcW w:w="2812" w:type="dxa"/>
            <w:vAlign w:val="center"/>
          </w:tcPr>
          <w:p w14:paraId="7E9C9185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746FAC8A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0A9F3576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3.</w:t>
            </w:r>
          </w:p>
        </w:tc>
        <w:tc>
          <w:tcPr>
            <w:tcW w:w="5647" w:type="dxa"/>
            <w:vAlign w:val="center"/>
          </w:tcPr>
          <w:p w14:paraId="18D29F86" w14:textId="77777777" w:rsidR="000E18AB" w:rsidRPr="000E18AB" w:rsidRDefault="000E18AB" w:rsidP="000E18AB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>Obszar skanowania minimum 841x594 mm (A1)</w:t>
            </w:r>
          </w:p>
        </w:tc>
        <w:tc>
          <w:tcPr>
            <w:tcW w:w="2812" w:type="dxa"/>
            <w:vAlign w:val="center"/>
          </w:tcPr>
          <w:p w14:paraId="633E9F3C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22FB7DBA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7B3B31F9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4.</w:t>
            </w:r>
          </w:p>
        </w:tc>
        <w:tc>
          <w:tcPr>
            <w:tcW w:w="5647" w:type="dxa"/>
            <w:vAlign w:val="center"/>
          </w:tcPr>
          <w:p w14:paraId="28F929CD" w14:textId="77777777" w:rsidR="000E18AB" w:rsidRPr="000E18AB" w:rsidRDefault="000E18AB" w:rsidP="000E18AB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 xml:space="preserve">Rozdzielczość skanera minimum 400 </w:t>
            </w:r>
            <w:proofErr w:type="spellStart"/>
            <w:r w:rsidRPr="000E18AB">
              <w:rPr>
                <w:rFonts w:ascii="Calibri" w:hAnsi="Calibri" w:cs="Calibri"/>
                <w:szCs w:val="24"/>
              </w:rPr>
              <w:t>dpi</w:t>
            </w:r>
            <w:proofErr w:type="spellEnd"/>
          </w:p>
        </w:tc>
        <w:tc>
          <w:tcPr>
            <w:tcW w:w="2812" w:type="dxa"/>
            <w:vAlign w:val="center"/>
          </w:tcPr>
          <w:p w14:paraId="79C55930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549519AD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251302A4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5.</w:t>
            </w:r>
          </w:p>
        </w:tc>
        <w:tc>
          <w:tcPr>
            <w:tcW w:w="5647" w:type="dxa"/>
            <w:vAlign w:val="center"/>
          </w:tcPr>
          <w:p w14:paraId="65591EA6" w14:textId="77777777" w:rsidR="000E18AB" w:rsidRPr="000E18AB" w:rsidRDefault="000E18AB" w:rsidP="000E18AB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>Skaner musi umożliwiać transfer zeskanowanych obrazów do stacji skanującej w postaci plików o formatach JPEG, TIFF oraz PNM.</w:t>
            </w:r>
          </w:p>
        </w:tc>
        <w:tc>
          <w:tcPr>
            <w:tcW w:w="2812" w:type="dxa"/>
            <w:vAlign w:val="center"/>
          </w:tcPr>
          <w:p w14:paraId="26F9B4AD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7FAFBF5C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7706F0F7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5647" w:type="dxa"/>
            <w:vAlign w:val="center"/>
          </w:tcPr>
          <w:p w14:paraId="60571BE1" w14:textId="77777777" w:rsidR="000E18AB" w:rsidRPr="000E18AB" w:rsidRDefault="000E18AB" w:rsidP="000E18AB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 xml:space="preserve">Proces skanowania w kolorze (24 bit) obiektu o formacie A1 z rozdzielczością 200 </w:t>
            </w:r>
            <w:proofErr w:type="spellStart"/>
            <w:r w:rsidRPr="000E18AB">
              <w:rPr>
                <w:rFonts w:ascii="Calibri" w:hAnsi="Calibri" w:cs="Calibri"/>
                <w:szCs w:val="24"/>
              </w:rPr>
              <w:t>dpi</w:t>
            </w:r>
            <w:proofErr w:type="spellEnd"/>
            <w:r w:rsidRPr="000E18AB">
              <w:rPr>
                <w:rFonts w:ascii="Calibri" w:hAnsi="Calibri" w:cs="Calibri"/>
                <w:szCs w:val="24"/>
              </w:rPr>
              <w:t xml:space="preserve"> nie może trwać dłużej niż </w:t>
            </w:r>
            <w:r w:rsidRPr="000E18AB">
              <w:rPr>
                <w:rFonts w:ascii="Calibri" w:hAnsi="Calibri" w:cs="Calibri"/>
                <w:szCs w:val="24"/>
              </w:rPr>
              <w:br/>
              <w:t>3 s.</w:t>
            </w:r>
          </w:p>
        </w:tc>
        <w:tc>
          <w:tcPr>
            <w:tcW w:w="2812" w:type="dxa"/>
            <w:vAlign w:val="center"/>
          </w:tcPr>
          <w:p w14:paraId="08D5732A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07C248B6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144D39F7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7.</w:t>
            </w:r>
          </w:p>
        </w:tc>
        <w:tc>
          <w:tcPr>
            <w:tcW w:w="5647" w:type="dxa"/>
            <w:vAlign w:val="center"/>
          </w:tcPr>
          <w:p w14:paraId="71B570D9" w14:textId="77777777" w:rsidR="000E18AB" w:rsidRPr="000E18AB" w:rsidRDefault="000E18AB" w:rsidP="000E18AB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>Skaner musi być wyposażony w szybę dociskową.</w:t>
            </w:r>
          </w:p>
        </w:tc>
        <w:tc>
          <w:tcPr>
            <w:tcW w:w="2812" w:type="dxa"/>
            <w:vAlign w:val="center"/>
          </w:tcPr>
          <w:p w14:paraId="58B736E8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710532FF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436C2D35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8.</w:t>
            </w:r>
          </w:p>
        </w:tc>
        <w:tc>
          <w:tcPr>
            <w:tcW w:w="5647" w:type="dxa"/>
            <w:vAlign w:val="center"/>
          </w:tcPr>
          <w:p w14:paraId="280F21D9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Skaner musi umożliwiać skanowanie zarówno przy użyciu jak i bez użycia szyby, bez konieczności jej demontażu</w:t>
            </w:r>
          </w:p>
        </w:tc>
        <w:tc>
          <w:tcPr>
            <w:tcW w:w="2812" w:type="dxa"/>
            <w:vAlign w:val="center"/>
          </w:tcPr>
          <w:p w14:paraId="67924245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333A3DAF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6F8249FC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 xml:space="preserve">9. </w:t>
            </w:r>
          </w:p>
        </w:tc>
        <w:tc>
          <w:tcPr>
            <w:tcW w:w="5647" w:type="dxa"/>
            <w:vAlign w:val="center"/>
          </w:tcPr>
          <w:p w14:paraId="745D315E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Skaner musi być wyposażony w szalkowy stół roboczy, sterowany za pomocą przycisków dostępnych na panelu sterującym urządzenia, umożliwiający skanowanie obiektów w pozycji płaskiej, na uchylonych szalkach oraz obiektów nie w pełni rozwartych w trybie V. Kąt rozwarcia podczas skanowania w trybie V nie może być większy niż 140⁰.</w:t>
            </w:r>
          </w:p>
        </w:tc>
        <w:tc>
          <w:tcPr>
            <w:tcW w:w="2812" w:type="dxa"/>
            <w:vAlign w:val="center"/>
          </w:tcPr>
          <w:p w14:paraId="363BE7D9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6D880D14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5C5D31D9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10.</w:t>
            </w:r>
          </w:p>
        </w:tc>
        <w:tc>
          <w:tcPr>
            <w:tcW w:w="5647" w:type="dxa"/>
            <w:vAlign w:val="center"/>
          </w:tcPr>
          <w:p w14:paraId="7E4E3269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Konstrukcja układu optycznego skanera musi umożliwiać skanowanie obiektów w trybie płaskim, szalkowym oraz w trybie nie w pełni rozwartym. Kąt rozwarcia w trybie V nie może być większy niż 140⁰.</w:t>
            </w:r>
          </w:p>
        </w:tc>
        <w:tc>
          <w:tcPr>
            <w:tcW w:w="2812" w:type="dxa"/>
            <w:vAlign w:val="center"/>
          </w:tcPr>
          <w:p w14:paraId="18F0EB85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67256DDF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176AA836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 xml:space="preserve">11. </w:t>
            </w:r>
          </w:p>
        </w:tc>
        <w:tc>
          <w:tcPr>
            <w:tcW w:w="5647" w:type="dxa"/>
            <w:vAlign w:val="center"/>
          </w:tcPr>
          <w:p w14:paraId="71C3E17A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Skaner musi być wyposażony w minimum 22 calowy, kolorowy monitor do przeglądania rezultatów skanowania.</w:t>
            </w:r>
          </w:p>
        </w:tc>
        <w:tc>
          <w:tcPr>
            <w:tcW w:w="2812" w:type="dxa"/>
            <w:vAlign w:val="center"/>
          </w:tcPr>
          <w:p w14:paraId="02ADF890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4A30EE6B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21F501BF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12.</w:t>
            </w:r>
          </w:p>
        </w:tc>
        <w:tc>
          <w:tcPr>
            <w:tcW w:w="5647" w:type="dxa"/>
            <w:vAlign w:val="center"/>
          </w:tcPr>
          <w:p w14:paraId="4F50BEEC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</w:rPr>
              <w:t xml:space="preserve">Skaner musi być wyposażony w interfejs komunikacyjny 1Gb Fast Ethernet, </w:t>
            </w:r>
            <w:proofErr w:type="spellStart"/>
            <w:r w:rsidRPr="000E18AB">
              <w:rPr>
                <w:rFonts w:ascii="Calibri" w:hAnsi="Calibri" w:cs="Calibri"/>
              </w:rPr>
              <w:t>FireWire</w:t>
            </w:r>
            <w:proofErr w:type="spellEnd"/>
            <w:r w:rsidRPr="000E18AB">
              <w:rPr>
                <w:rFonts w:ascii="Calibri" w:hAnsi="Calibri" w:cs="Calibri"/>
              </w:rPr>
              <w:t>, lub USB 3.0</w:t>
            </w:r>
          </w:p>
        </w:tc>
        <w:tc>
          <w:tcPr>
            <w:tcW w:w="2812" w:type="dxa"/>
            <w:vAlign w:val="center"/>
          </w:tcPr>
          <w:p w14:paraId="67B948F6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16B3A3E0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52374BAC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13.</w:t>
            </w:r>
          </w:p>
        </w:tc>
        <w:tc>
          <w:tcPr>
            <w:tcW w:w="5647" w:type="dxa"/>
            <w:vAlign w:val="center"/>
          </w:tcPr>
          <w:p w14:paraId="2E5EE64B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Skaner musi zapewnić bezpośredni dostęp do pełnej funkcjonalności urządzenia z aplikacji klienckich posadowionych na dowolnych stacjach komputerowych pracujących w danym segmencie sieci, za pośrednictwem protokołu TCP/IP i przez HTTP.</w:t>
            </w:r>
          </w:p>
        </w:tc>
        <w:tc>
          <w:tcPr>
            <w:tcW w:w="2812" w:type="dxa"/>
            <w:vAlign w:val="center"/>
          </w:tcPr>
          <w:p w14:paraId="09B598CD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293315CB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04A29315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14.</w:t>
            </w:r>
          </w:p>
        </w:tc>
        <w:tc>
          <w:tcPr>
            <w:tcW w:w="5647" w:type="dxa"/>
            <w:vAlign w:val="center"/>
          </w:tcPr>
          <w:p w14:paraId="6BF143C6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Skaner musi być wyposażony w panel sterujący z opisami w języku polskim.</w:t>
            </w:r>
          </w:p>
        </w:tc>
        <w:tc>
          <w:tcPr>
            <w:tcW w:w="2812" w:type="dxa"/>
            <w:vAlign w:val="center"/>
          </w:tcPr>
          <w:p w14:paraId="21C1F725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121A99A8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27D7CDEF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15.</w:t>
            </w:r>
          </w:p>
        </w:tc>
        <w:tc>
          <w:tcPr>
            <w:tcW w:w="5647" w:type="dxa"/>
            <w:vAlign w:val="center"/>
          </w:tcPr>
          <w:p w14:paraId="1D0424B7" w14:textId="77777777" w:rsidR="000E18AB" w:rsidRPr="000E18AB" w:rsidRDefault="000E18AB" w:rsidP="000E18AB">
            <w:pPr>
              <w:spacing w:before="60" w:after="6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Skaner musi umożliwiać dystrybucję plików z obrazami:</w:t>
            </w:r>
          </w:p>
          <w:p w14:paraId="4301409F" w14:textId="77777777" w:rsidR="000E18AB" w:rsidRPr="000E18AB" w:rsidRDefault="000E18AB" w:rsidP="000E18AB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bezpośrednio na wskazany udział sieciowy,</w:t>
            </w:r>
          </w:p>
          <w:p w14:paraId="2218D9D2" w14:textId="77777777" w:rsidR="000E18AB" w:rsidRPr="000E18AB" w:rsidRDefault="000E18AB" w:rsidP="000E18AB">
            <w:pPr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bezpośrednio do wskazanej lokalizacji na serwerze FTP.</w:t>
            </w:r>
          </w:p>
        </w:tc>
        <w:tc>
          <w:tcPr>
            <w:tcW w:w="2812" w:type="dxa"/>
            <w:vAlign w:val="center"/>
          </w:tcPr>
          <w:p w14:paraId="2E6920C3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7CEB3381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21857A14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16.</w:t>
            </w:r>
          </w:p>
        </w:tc>
        <w:tc>
          <w:tcPr>
            <w:tcW w:w="5647" w:type="dxa"/>
            <w:vAlign w:val="center"/>
          </w:tcPr>
          <w:p w14:paraId="18A92603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Skaner musi być wyposażony w minimum dwa porty USB, przeznaczone do podłączania zewnętrznych urządzeń pamięci masowej oraz  umożliwiać skanowanie i zapis rezultatów bezpośrednio na zewnętrzne nośniki USB (pendrive, inne urządzenie magazynujące USB) bez konieczności komunikacji z jakimkolwiek komputerem zewnętrznym.</w:t>
            </w:r>
          </w:p>
        </w:tc>
        <w:tc>
          <w:tcPr>
            <w:tcW w:w="2812" w:type="dxa"/>
            <w:vAlign w:val="center"/>
          </w:tcPr>
          <w:p w14:paraId="2C240547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3EE22361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6623DD56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5647" w:type="dxa"/>
            <w:vAlign w:val="center"/>
          </w:tcPr>
          <w:p w14:paraId="08EF27A7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Skaner musi zapewniać oświetlenie oryginału zimnym światłem LED nie zawierającym promieniowania UV oraz IR. Źródła światła muszą być umieszczone w głowicy urządzenia, charakteryzować się niskim poborem energii i oświetlać wyłącznie skanowany fragment obiektu, minimalizując czas naświetlania oryginału.</w:t>
            </w:r>
          </w:p>
        </w:tc>
        <w:tc>
          <w:tcPr>
            <w:tcW w:w="2812" w:type="dxa"/>
            <w:vAlign w:val="center"/>
          </w:tcPr>
          <w:p w14:paraId="59D0EB5D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1B60856C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04741CDB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18.</w:t>
            </w:r>
          </w:p>
        </w:tc>
        <w:tc>
          <w:tcPr>
            <w:tcW w:w="5647" w:type="dxa"/>
            <w:vAlign w:val="center"/>
          </w:tcPr>
          <w:p w14:paraId="75839E26" w14:textId="77777777" w:rsidR="000E18AB" w:rsidRPr="000E18AB" w:rsidRDefault="000E18AB" w:rsidP="000E18AB">
            <w:pPr>
              <w:spacing w:before="60" w:after="6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Skaner musi automatycznie rozpoznawać format skanowanego obiektu i zwracać obraz w postaci wykadrowanej. Funkcja kadrowania musi umożliwiać zapis obrazu z uwzględnieniem marginesu o szerokości definiowanej przez użytkownika skanera.</w:t>
            </w:r>
          </w:p>
          <w:p w14:paraId="55571888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Skaner musi umożliwiać automatyczną korekcję zniekształceń geometrii obrazów wynikających z krzywizny rozłożonych pagin książki.</w:t>
            </w:r>
          </w:p>
        </w:tc>
        <w:tc>
          <w:tcPr>
            <w:tcW w:w="2812" w:type="dxa"/>
            <w:vAlign w:val="center"/>
          </w:tcPr>
          <w:p w14:paraId="0954F5A6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127511BB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60EB48D7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19.</w:t>
            </w:r>
          </w:p>
        </w:tc>
        <w:tc>
          <w:tcPr>
            <w:tcW w:w="5647" w:type="dxa"/>
            <w:vAlign w:val="center"/>
          </w:tcPr>
          <w:p w14:paraId="3D563A52" w14:textId="77777777" w:rsidR="000E18AB" w:rsidRPr="000E18AB" w:rsidRDefault="000E18AB" w:rsidP="000E18AB">
            <w:pPr>
              <w:spacing w:before="60" w:after="60"/>
              <w:rPr>
                <w:rFonts w:ascii="Calibri" w:eastAsia="Times New Roman" w:hAnsi="Calibri" w:cs="Calibri"/>
                <w:szCs w:val="24"/>
                <w:lang w:eastAsia="pl-PL"/>
              </w:rPr>
            </w:pPr>
            <w:bookmarkStart w:id="3" w:name="OLE_LINK2"/>
            <w:bookmarkStart w:id="4" w:name="OLE_LINK3"/>
            <w:bookmarkStart w:id="5" w:name="OLE_LINK4"/>
            <w:bookmarkStart w:id="6" w:name="OLE_LINK5"/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Skaner musi być objęty co najmniej 36 miesięczną gwarancją, realizowaną przez producenta sprzętu lub autoryzowanego przedstawiciela. W ramach gwarancji zapewnione muszą być:</w:t>
            </w:r>
          </w:p>
          <w:p w14:paraId="300829F1" w14:textId="77777777" w:rsidR="000E18AB" w:rsidRPr="000E18AB" w:rsidRDefault="000E18AB" w:rsidP="000958C2">
            <w:pPr>
              <w:numPr>
                <w:ilvl w:val="0"/>
                <w:numId w:val="3"/>
              </w:numPr>
              <w:spacing w:before="60" w:after="60"/>
              <w:ind w:left="415" w:hanging="41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naprawa sprzętu w miejscu instalacji,</w:t>
            </w:r>
          </w:p>
          <w:p w14:paraId="443DC756" w14:textId="77777777" w:rsidR="000E18AB" w:rsidRPr="000E18AB" w:rsidRDefault="000E18AB" w:rsidP="000958C2">
            <w:pPr>
              <w:numPr>
                <w:ilvl w:val="0"/>
                <w:numId w:val="3"/>
              </w:numPr>
              <w:ind w:left="415" w:hanging="41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wsparcie telefoniczne oraz mailowe w godzinach pracy (bez ograniczeń co do ilości),</w:t>
            </w:r>
          </w:p>
          <w:p w14:paraId="1114FE58" w14:textId="77777777" w:rsidR="000E18AB" w:rsidRPr="000E18AB" w:rsidRDefault="000E18AB" w:rsidP="000958C2">
            <w:pPr>
              <w:numPr>
                <w:ilvl w:val="0"/>
                <w:numId w:val="3"/>
              </w:numPr>
              <w:ind w:left="415" w:hanging="41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 xml:space="preserve">wsparcie dla operatorów w zakresie konfiguracji, </w:t>
            </w:r>
          </w:p>
          <w:p w14:paraId="6D6E301C" w14:textId="77777777" w:rsidR="000E18AB" w:rsidRPr="000E18AB" w:rsidRDefault="000E18AB" w:rsidP="000958C2">
            <w:pPr>
              <w:numPr>
                <w:ilvl w:val="0"/>
                <w:numId w:val="3"/>
              </w:numPr>
              <w:ind w:left="415" w:hanging="415"/>
              <w:contextualSpacing/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dostęp do aktualizacji oprogramowania wewnętrznego skanera</w:t>
            </w:r>
            <w:bookmarkEnd w:id="3"/>
            <w:bookmarkEnd w:id="4"/>
            <w:bookmarkEnd w:id="5"/>
            <w:bookmarkEnd w:id="6"/>
            <w:r w:rsidRPr="000E18AB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2812" w:type="dxa"/>
            <w:vAlign w:val="center"/>
          </w:tcPr>
          <w:p w14:paraId="3738A094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0E53597F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3035DCBF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20.</w:t>
            </w:r>
          </w:p>
        </w:tc>
        <w:tc>
          <w:tcPr>
            <w:tcW w:w="5647" w:type="dxa"/>
            <w:vAlign w:val="center"/>
          </w:tcPr>
          <w:p w14:paraId="1D624C80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Urządzenie zostanie dostarczone wraz z dokumentacją w języku polskim (komplet instrukcji oraz podręcznik użytkownika oprogramowania).</w:t>
            </w:r>
          </w:p>
        </w:tc>
        <w:tc>
          <w:tcPr>
            <w:tcW w:w="2812" w:type="dxa"/>
            <w:vAlign w:val="center"/>
          </w:tcPr>
          <w:p w14:paraId="5F1D9E6B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231057F1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2E9D22D2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21.</w:t>
            </w:r>
          </w:p>
        </w:tc>
        <w:tc>
          <w:tcPr>
            <w:tcW w:w="5647" w:type="dxa"/>
            <w:vAlign w:val="center"/>
          </w:tcPr>
          <w:p w14:paraId="5D4DA948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Dostawa urządzenia musi obejmować: instalację i konfigurację sprzętu oraz instruktaż dla operatorów w zakresie jego obsługi.</w:t>
            </w:r>
          </w:p>
        </w:tc>
        <w:tc>
          <w:tcPr>
            <w:tcW w:w="2812" w:type="dxa"/>
            <w:vAlign w:val="center"/>
          </w:tcPr>
          <w:p w14:paraId="07640494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58542199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450A788A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22.</w:t>
            </w:r>
          </w:p>
        </w:tc>
        <w:tc>
          <w:tcPr>
            <w:tcW w:w="5647" w:type="dxa"/>
            <w:vAlign w:val="center"/>
          </w:tcPr>
          <w:p w14:paraId="3DBF249E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 xml:space="preserve">Szkolenie z obsługi skanera oraz oprogramowania: szkolenie powinno obejmować przygotowanie operatora w zakresie obsługi urządzenia, a także pokazanie interakcji między sprzętem do obrazowania, komputerem obsługującym tenże i oprogramowaniem. Obejmuje to przygotowanie skanera do pracy, praktyczne szkolenie z skanowania, obsługę oprogramowania i rejestrowanie obrazów w różnych formatach. </w:t>
            </w:r>
            <w:r w:rsidRPr="000E18AB">
              <w:rPr>
                <w:rFonts w:ascii="Calibri" w:hAnsi="Calibri" w:cs="Calibri"/>
                <w:szCs w:val="24"/>
              </w:rPr>
              <w:br/>
              <w:t>Szkolenie powinno się odbyć w siedzibie zamawiającego dla co najmniej 3 pracowników, w godzinach pracy instytucji, w</w:t>
            </w:r>
            <w:r w:rsidRPr="000E18AB">
              <w:rPr>
                <w:rFonts w:ascii="Calibri" w:hAnsi="Calibri" w:cs="Calibri"/>
                <w:color w:val="000000" w:themeColor="text1"/>
                <w:szCs w:val="24"/>
              </w:rPr>
              <w:t xml:space="preserve"> ilości co najmniej 16 </w:t>
            </w:r>
            <w:r w:rsidRPr="000E18AB">
              <w:rPr>
                <w:rFonts w:ascii="Calibri" w:hAnsi="Calibri" w:cs="Calibri"/>
                <w:color w:val="000000" w:themeColor="text1"/>
                <w:szCs w:val="24"/>
              </w:rPr>
              <w:lastRenderedPageBreak/>
              <w:t>godzin, w terminie do 3 miesięcy od dostawy urządzenia, chyba że strony uzgodnią inaczej.</w:t>
            </w:r>
          </w:p>
        </w:tc>
        <w:tc>
          <w:tcPr>
            <w:tcW w:w="2812" w:type="dxa"/>
            <w:vAlign w:val="center"/>
          </w:tcPr>
          <w:p w14:paraId="68EC9D1C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54DB0123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2E99D009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23.</w:t>
            </w:r>
          </w:p>
        </w:tc>
        <w:tc>
          <w:tcPr>
            <w:tcW w:w="5647" w:type="dxa"/>
            <w:vAlign w:val="center"/>
          </w:tcPr>
          <w:p w14:paraId="5DCEC0DC" w14:textId="77777777" w:rsidR="000E18AB" w:rsidRPr="000E18AB" w:rsidRDefault="000E18AB" w:rsidP="000E18AB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color w:val="000000" w:themeColor="text1"/>
                <w:szCs w:val="24"/>
              </w:rPr>
              <w:t xml:space="preserve">Maksymalne wymiary zewnętrzne skanera: </w:t>
            </w:r>
            <w:r w:rsidRPr="000E18AB">
              <w:rPr>
                <w:rFonts w:ascii="Calibri" w:hAnsi="Calibri" w:cs="Calibri"/>
                <w:color w:val="000000" w:themeColor="text1"/>
                <w:szCs w:val="24"/>
              </w:rPr>
              <w:br/>
              <w:t>1200 x 1100 x 955 mm (wysokość, szerokość, głębokość), wymiary uwzględniają dostępne wymiary pomieszczenia</w:t>
            </w:r>
          </w:p>
        </w:tc>
        <w:tc>
          <w:tcPr>
            <w:tcW w:w="2812" w:type="dxa"/>
            <w:vAlign w:val="center"/>
          </w:tcPr>
          <w:p w14:paraId="5FC99EB9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</w:p>
        </w:tc>
      </w:tr>
      <w:tr w:rsidR="00BA0459" w:rsidRPr="000E18AB" w14:paraId="4C09F2B4" w14:textId="77777777" w:rsidTr="00AC45F3">
        <w:trPr>
          <w:trHeight w:val="510"/>
        </w:trPr>
        <w:tc>
          <w:tcPr>
            <w:tcW w:w="603" w:type="dxa"/>
            <w:vAlign w:val="center"/>
          </w:tcPr>
          <w:p w14:paraId="502EB245" w14:textId="37D0C682" w:rsidR="00BA0459" w:rsidRPr="000E18AB" w:rsidRDefault="00BA0459" w:rsidP="000E18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5647" w:type="dxa"/>
            <w:vAlign w:val="center"/>
          </w:tcPr>
          <w:p w14:paraId="2A79DB22" w14:textId="7441022F" w:rsidR="00BA0459" w:rsidRPr="00BA0459" w:rsidRDefault="00BA0459" w:rsidP="00BA0459">
            <w:pPr>
              <w:pStyle w:val="StandardowyBEATA"/>
              <w:spacing w:after="120" w:line="240" w:lineRule="auto"/>
              <w:ind w:right="-51"/>
              <w:rPr>
                <w:rFonts w:ascii="Calibri" w:eastAsia="Batang" w:hAnsi="Calibri" w:cs="Calibri"/>
                <w:szCs w:val="24"/>
              </w:rPr>
            </w:pPr>
            <w:r w:rsidRPr="00561FBF">
              <w:rPr>
                <w:rFonts w:ascii="Calibri" w:hAnsi="Calibri" w:cs="Calibri"/>
                <w:szCs w:val="24"/>
              </w:rPr>
              <w:t xml:space="preserve">Termin realizacji zamówienia: </w:t>
            </w:r>
            <w:r w:rsidRPr="00561FBF">
              <w:rPr>
                <w:rFonts w:ascii="Calibri" w:hAnsi="Calibri" w:cs="Calibri"/>
                <w:bCs/>
                <w:szCs w:val="24"/>
              </w:rPr>
              <w:t xml:space="preserve">dostawa nastąpi </w:t>
            </w:r>
            <w:r>
              <w:rPr>
                <w:rFonts w:ascii="Calibri" w:hAnsi="Calibri" w:cs="Calibri"/>
                <w:bCs/>
                <w:szCs w:val="24"/>
              </w:rPr>
              <w:t xml:space="preserve">                                </w:t>
            </w:r>
            <w:r w:rsidRPr="00561FBF">
              <w:rPr>
                <w:rFonts w:ascii="Calibri" w:hAnsi="Calibri" w:cs="Calibri"/>
                <w:bCs/>
                <w:szCs w:val="24"/>
              </w:rPr>
              <w:t>w wymaganym, maksymalnym terminie do 60 dni od dnia zawarcia umowy.</w:t>
            </w:r>
            <w:r w:rsidRPr="00561FBF">
              <w:rPr>
                <w:rFonts w:ascii="Calibri" w:eastAsia="Batang" w:hAnsi="Calibri" w:cs="Calibri"/>
                <w:szCs w:val="24"/>
              </w:rPr>
              <w:t xml:space="preserve"> </w:t>
            </w:r>
          </w:p>
        </w:tc>
        <w:tc>
          <w:tcPr>
            <w:tcW w:w="2812" w:type="dxa"/>
            <w:vAlign w:val="center"/>
          </w:tcPr>
          <w:p w14:paraId="41F04DE2" w14:textId="77777777" w:rsidR="00BA0459" w:rsidRDefault="00BA0459" w:rsidP="00BA0459">
            <w:pPr>
              <w:spacing w:after="120"/>
              <w:jc w:val="center"/>
              <w:rPr>
                <w:rFonts w:ascii="Calibri" w:hAnsi="Calibri" w:cs="Calibri"/>
              </w:rPr>
            </w:pPr>
          </w:p>
          <w:p w14:paraId="02F09441" w14:textId="219DE895" w:rsidR="00BA0459" w:rsidRPr="00561FBF" w:rsidRDefault="00BA0459" w:rsidP="00BA0459">
            <w:pPr>
              <w:spacing w:after="120"/>
              <w:jc w:val="center"/>
              <w:rPr>
                <w:rFonts w:ascii="Calibri" w:hAnsi="Calibri" w:cs="Calibri"/>
              </w:rPr>
            </w:pPr>
            <w:r w:rsidRPr="00561FBF">
              <w:rPr>
                <w:rFonts w:ascii="Calibri" w:hAnsi="Calibri" w:cs="Calibri"/>
              </w:rPr>
              <w:t>…………</w:t>
            </w:r>
            <w:r>
              <w:rPr>
                <w:rFonts w:ascii="Calibri" w:hAnsi="Calibri" w:cs="Calibri"/>
              </w:rPr>
              <w:t>…..</w:t>
            </w:r>
            <w:r w:rsidRPr="00561FBF">
              <w:rPr>
                <w:rFonts w:ascii="Calibri" w:hAnsi="Calibri" w:cs="Calibri"/>
              </w:rPr>
              <w:t>…</w:t>
            </w:r>
          </w:p>
          <w:p w14:paraId="62744592" w14:textId="77777777" w:rsidR="00BA0459" w:rsidRPr="00561FBF" w:rsidRDefault="00BA0459" w:rsidP="00BA045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</w:t>
            </w:r>
            <w:r w:rsidRPr="00561FBF">
              <w:rPr>
                <w:rFonts w:ascii="Calibri" w:hAnsi="Calibri" w:cs="Calibri"/>
              </w:rPr>
              <w:t>ależy podać liczbę dni</w:t>
            </w:r>
            <w:r>
              <w:rPr>
                <w:rFonts w:ascii="Calibri" w:hAnsi="Calibri" w:cs="Calibri"/>
              </w:rPr>
              <w:t>)</w:t>
            </w:r>
          </w:p>
          <w:p w14:paraId="1FD86791" w14:textId="77777777" w:rsidR="00BA0459" w:rsidRPr="000E18AB" w:rsidRDefault="00BA0459" w:rsidP="000E18A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4AB8053" w14:textId="5F5C2970" w:rsidR="0083583E" w:rsidRPr="00BA0459" w:rsidRDefault="0083583E" w:rsidP="0083583E">
      <w:pPr>
        <w:pStyle w:val="NormalnyWeb"/>
        <w:jc w:val="both"/>
        <w:rPr>
          <w:rFonts w:ascii="Calibri" w:hAnsi="Calibri" w:cs="Calibri"/>
          <w:szCs w:val="20"/>
        </w:rPr>
      </w:pPr>
      <w:r w:rsidRPr="00BA0459">
        <w:rPr>
          <w:rFonts w:ascii="Calibri" w:hAnsi="Calibri" w:cs="Calibri"/>
          <w:szCs w:val="20"/>
        </w:rPr>
        <w:t xml:space="preserve">Model wzorcowy: skaner </w:t>
      </w:r>
      <w:proofErr w:type="spellStart"/>
      <w:r w:rsidRPr="00BA0459">
        <w:rPr>
          <w:rFonts w:ascii="Calibri" w:hAnsi="Calibri" w:cs="Calibri"/>
          <w:szCs w:val="20"/>
        </w:rPr>
        <w:t>Bookeye</w:t>
      </w:r>
      <w:proofErr w:type="spellEnd"/>
      <w:r w:rsidRPr="00BA0459">
        <w:rPr>
          <w:rFonts w:ascii="Calibri" w:hAnsi="Calibri" w:cs="Calibri"/>
          <w:szCs w:val="20"/>
        </w:rPr>
        <w:t xml:space="preserve"> 4 V1A</w:t>
      </w:r>
      <w:r w:rsidRPr="00BA0459">
        <w:rPr>
          <w:rFonts w:ascii="Calibri" w:hAnsi="Calibri" w:cs="Calibri"/>
          <w:szCs w:val="20"/>
        </w:rPr>
        <w:t>, lub równoważny.</w:t>
      </w:r>
      <w:r w:rsidRPr="00BA0459">
        <w:rPr>
          <w:rFonts w:ascii="Calibri" w:hAnsi="Calibri" w:cs="Calibri"/>
          <w:szCs w:val="20"/>
        </w:rPr>
        <w:t xml:space="preserve"> </w:t>
      </w:r>
    </w:p>
    <w:p w14:paraId="2EE9CEA0" w14:textId="77777777" w:rsidR="000E18AB" w:rsidRPr="000E18AB" w:rsidRDefault="000E18AB" w:rsidP="000E18AB">
      <w:pPr>
        <w:rPr>
          <w:rFonts w:ascii="Calibri" w:hAnsi="Calibri" w:cs="Calibri"/>
        </w:rPr>
      </w:pPr>
    </w:p>
    <w:p w14:paraId="62DEA2DA" w14:textId="77777777" w:rsidR="000E18AB" w:rsidRPr="000E18AB" w:rsidRDefault="000E18AB" w:rsidP="000E18A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6B5A5AC" w14:textId="77777777" w:rsidR="00106796" w:rsidRPr="000E18AB" w:rsidRDefault="00106796" w:rsidP="00106796">
      <w:pPr>
        <w:rPr>
          <w:rFonts w:ascii="Calibri" w:hAnsi="Calibri" w:cs="Calibri"/>
          <w:b/>
          <w:bCs/>
          <w:szCs w:val="24"/>
        </w:rPr>
      </w:pPr>
    </w:p>
    <w:p w14:paraId="19E790DD" w14:textId="77777777" w:rsidR="008305F4" w:rsidRPr="001B2E2A" w:rsidRDefault="008305F4" w:rsidP="00652445">
      <w:pPr>
        <w:rPr>
          <w:rFonts w:ascii="Calibri" w:hAnsi="Calibri" w:cs="Calibri"/>
          <w:szCs w:val="24"/>
        </w:rPr>
      </w:pPr>
    </w:p>
    <w:p w14:paraId="7BC05E53" w14:textId="36517F96" w:rsidR="008305F4" w:rsidRPr="001B2E2A" w:rsidRDefault="008305F4" w:rsidP="00CF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ECFF"/>
        <w:rPr>
          <w:rFonts w:ascii="Calibri" w:hAnsi="Calibri" w:cs="Calibri"/>
          <w:b/>
          <w:bCs/>
          <w:szCs w:val="24"/>
        </w:rPr>
      </w:pPr>
      <w:r w:rsidRPr="001B2E2A">
        <w:rPr>
          <w:rFonts w:ascii="Calibri" w:hAnsi="Calibri" w:cs="Calibri"/>
          <w:b/>
          <w:bCs/>
          <w:szCs w:val="24"/>
        </w:rPr>
        <w:t>ZADANIE 2 - OPROGRAMOWANIE DO SKANERA. Ilość - 1 sztuka:</w:t>
      </w:r>
    </w:p>
    <w:p w14:paraId="0E00FBB2" w14:textId="215728B8" w:rsidR="00F101CA" w:rsidRPr="001B2E2A" w:rsidRDefault="00F101CA" w:rsidP="00652445">
      <w:pPr>
        <w:rPr>
          <w:rFonts w:ascii="Calibri" w:hAnsi="Calibri" w:cs="Calibri"/>
          <w:szCs w:val="24"/>
        </w:rPr>
      </w:pPr>
    </w:p>
    <w:p w14:paraId="72C9F2D9" w14:textId="7257B589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u w:val="single"/>
          <w:lang w:eastAsia="ar-SA"/>
        </w:rPr>
        <w:t>Pełna nazwa zaoferowanego oprogramowania:</w:t>
      </w:r>
    </w:p>
    <w:p w14:paraId="4876715B" w14:textId="7E6C8C73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lang w:eastAsia="ar-SA"/>
        </w:rPr>
        <w:t>…………………………………………….................................................................</w:t>
      </w:r>
      <w:r w:rsidR="00A77AA4">
        <w:rPr>
          <w:rFonts w:ascii="Calibri" w:eastAsia="Times New Roman" w:hAnsi="Calibri" w:cs="Calibri"/>
          <w:color w:val="000000"/>
          <w:szCs w:val="24"/>
          <w:lang w:eastAsia="ar-SA"/>
        </w:rPr>
        <w:t>.................</w:t>
      </w:r>
      <w:r w:rsidRPr="001B2E2A">
        <w:rPr>
          <w:rFonts w:ascii="Calibri" w:eastAsia="Times New Roman" w:hAnsi="Calibri" w:cs="Calibri"/>
          <w:color w:val="000000"/>
          <w:szCs w:val="24"/>
          <w:lang w:eastAsia="ar-SA"/>
        </w:rPr>
        <w:t>.....................</w:t>
      </w:r>
    </w:p>
    <w:p w14:paraId="02E79A16" w14:textId="77777777" w:rsidR="008305F4" w:rsidRPr="001B2E2A" w:rsidRDefault="008305F4" w:rsidP="00A77AA4">
      <w:pPr>
        <w:autoSpaceDE w:val="0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0A0EF24C" w14:textId="1742F06F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u w:val="single"/>
          <w:lang w:eastAsia="ar-SA"/>
        </w:rPr>
        <w:t>Producent oprogramowania (podać pełną nazwę i adres):</w:t>
      </w:r>
    </w:p>
    <w:p w14:paraId="7A71F8D8" w14:textId="25550BBB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lang w:eastAsia="ar-SA"/>
        </w:rPr>
        <w:t>……………….………………………………………………..……………………………………………………………………………</w:t>
      </w:r>
    </w:p>
    <w:p w14:paraId="01645FE3" w14:textId="7E0E97A1" w:rsidR="008305F4" w:rsidRPr="001B2E2A" w:rsidRDefault="008305F4" w:rsidP="00A77AA4">
      <w:pPr>
        <w:autoSpaceDE w:val="0"/>
        <w:rPr>
          <w:rFonts w:ascii="Calibri" w:eastAsia="Times New Roman" w:hAnsi="Calibri" w:cs="Calibri"/>
          <w:color w:val="000000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5661"/>
        <w:gridCol w:w="2826"/>
      </w:tblGrid>
      <w:tr w:rsidR="000E18AB" w:rsidRPr="000E18AB" w14:paraId="6FA9F4CF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5DFF2DDF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18AB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5661" w:type="dxa"/>
            <w:vAlign w:val="center"/>
          </w:tcPr>
          <w:p w14:paraId="218FABB7" w14:textId="77777777" w:rsidR="000E18AB" w:rsidRPr="000E18AB" w:rsidRDefault="000E18AB" w:rsidP="00AC45F3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b/>
                <w:bCs/>
                <w:szCs w:val="24"/>
              </w:rPr>
              <w:t>OPROGRAMOWANIE – funkcjonalności, wymagania minimalne</w:t>
            </w:r>
          </w:p>
        </w:tc>
        <w:tc>
          <w:tcPr>
            <w:tcW w:w="2826" w:type="dxa"/>
            <w:vAlign w:val="center"/>
          </w:tcPr>
          <w:p w14:paraId="70EE80CF" w14:textId="77777777" w:rsidR="000E18AB" w:rsidRPr="000E18AB" w:rsidRDefault="000E18AB" w:rsidP="000E18AB">
            <w:pPr>
              <w:jc w:val="center"/>
              <w:rPr>
                <w:rFonts w:ascii="Calibri" w:hAnsi="Calibri" w:cs="Calibri"/>
                <w:b/>
              </w:rPr>
            </w:pPr>
            <w:r w:rsidRPr="000E18AB">
              <w:rPr>
                <w:rFonts w:ascii="Calibri" w:hAnsi="Calibri" w:cs="Calibri"/>
                <w:b/>
              </w:rPr>
              <w:t>Wypełnia Wykonawca -</w:t>
            </w:r>
          </w:p>
          <w:p w14:paraId="1FBB4DF2" w14:textId="08D06F60" w:rsidR="000E18AB" w:rsidRPr="000E18AB" w:rsidRDefault="000E18AB" w:rsidP="000E18AB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b/>
              </w:rPr>
              <w:t>należy wpisać TAK lub NIE</w:t>
            </w:r>
          </w:p>
        </w:tc>
      </w:tr>
      <w:tr w:rsidR="000E18AB" w:rsidRPr="000E18AB" w14:paraId="3DA1D900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6621965E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1.</w:t>
            </w:r>
          </w:p>
        </w:tc>
        <w:tc>
          <w:tcPr>
            <w:tcW w:w="5661" w:type="dxa"/>
            <w:vAlign w:val="center"/>
          </w:tcPr>
          <w:p w14:paraId="31928704" w14:textId="77777777" w:rsidR="000E18AB" w:rsidRPr="000E18AB" w:rsidRDefault="000E18AB" w:rsidP="00AC45F3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>Skaner musi być dostarczony wraz z oprogramowaniem do skanowania, obróbki i zapisu obiektów cyfrowych. Oprogramowanie musi posiadać interfejs użytkownika                w języku polskim.</w:t>
            </w:r>
          </w:p>
        </w:tc>
        <w:tc>
          <w:tcPr>
            <w:tcW w:w="2826" w:type="dxa"/>
            <w:vAlign w:val="center"/>
          </w:tcPr>
          <w:p w14:paraId="5D526963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5201098A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050EAD45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2.</w:t>
            </w:r>
          </w:p>
        </w:tc>
        <w:tc>
          <w:tcPr>
            <w:tcW w:w="5661" w:type="dxa"/>
            <w:vAlign w:val="center"/>
          </w:tcPr>
          <w:p w14:paraId="1F19E27F" w14:textId="77777777" w:rsidR="000E18AB" w:rsidRPr="000E18AB" w:rsidRDefault="000E18AB" w:rsidP="00AC45F3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>Bezpośrednią komunikację ze skanerem w celu ustawienia parametrów skanowania oraz odebrania obrazu ze skanera.</w:t>
            </w:r>
          </w:p>
        </w:tc>
        <w:tc>
          <w:tcPr>
            <w:tcW w:w="2826" w:type="dxa"/>
            <w:vAlign w:val="center"/>
          </w:tcPr>
          <w:p w14:paraId="3F12DEFB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7E4FAEA7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0CD7E27B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3.</w:t>
            </w:r>
          </w:p>
        </w:tc>
        <w:tc>
          <w:tcPr>
            <w:tcW w:w="5661" w:type="dxa"/>
            <w:vAlign w:val="center"/>
          </w:tcPr>
          <w:p w14:paraId="51183903" w14:textId="77777777" w:rsidR="000E18AB" w:rsidRPr="000E18AB" w:rsidRDefault="000E18AB" w:rsidP="00AC45F3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Import plików z obrazami cyfrowymi pochodzących z innych źródeł.</w:t>
            </w:r>
          </w:p>
        </w:tc>
        <w:tc>
          <w:tcPr>
            <w:tcW w:w="2826" w:type="dxa"/>
            <w:vAlign w:val="center"/>
          </w:tcPr>
          <w:p w14:paraId="29500800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608485B1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51EC47E2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4.</w:t>
            </w:r>
          </w:p>
        </w:tc>
        <w:tc>
          <w:tcPr>
            <w:tcW w:w="5661" w:type="dxa"/>
            <w:vAlign w:val="center"/>
          </w:tcPr>
          <w:p w14:paraId="708E95D2" w14:textId="77777777" w:rsidR="000E18AB" w:rsidRPr="000E18AB" w:rsidRDefault="000E18AB" w:rsidP="00AC45F3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 xml:space="preserve">Zapis zeskanowanych obrazów w formatach co najmniej </w:t>
            </w:r>
            <w:proofErr w:type="spellStart"/>
            <w:r w:rsidRPr="000E18AB">
              <w:rPr>
                <w:rFonts w:ascii="Calibri" w:hAnsi="Calibri" w:cs="Calibri"/>
                <w:szCs w:val="24"/>
              </w:rPr>
              <w:t>tiff</w:t>
            </w:r>
            <w:proofErr w:type="spellEnd"/>
            <w:r w:rsidRPr="000E18AB">
              <w:rPr>
                <w:rFonts w:ascii="Calibri" w:hAnsi="Calibri" w:cs="Calibri"/>
                <w:szCs w:val="24"/>
              </w:rPr>
              <w:t xml:space="preserve">, </w:t>
            </w:r>
            <w:proofErr w:type="spellStart"/>
            <w:r w:rsidRPr="000E18AB">
              <w:rPr>
                <w:rFonts w:ascii="Calibri" w:hAnsi="Calibri" w:cs="Calibri"/>
                <w:szCs w:val="24"/>
              </w:rPr>
              <w:t>tiff</w:t>
            </w:r>
            <w:proofErr w:type="spellEnd"/>
            <w:r w:rsidRPr="000E18AB">
              <w:rPr>
                <w:rFonts w:ascii="Calibri" w:hAnsi="Calibri" w:cs="Calibri"/>
                <w:szCs w:val="24"/>
              </w:rPr>
              <w:t xml:space="preserve"> G4, </w:t>
            </w:r>
            <w:proofErr w:type="spellStart"/>
            <w:r w:rsidRPr="000E18AB">
              <w:rPr>
                <w:rFonts w:ascii="Calibri" w:hAnsi="Calibri" w:cs="Calibri"/>
                <w:szCs w:val="24"/>
              </w:rPr>
              <w:t>tiff</w:t>
            </w:r>
            <w:proofErr w:type="spellEnd"/>
            <w:r w:rsidRPr="000E18AB">
              <w:rPr>
                <w:rFonts w:ascii="Calibri" w:hAnsi="Calibri" w:cs="Calibri"/>
                <w:szCs w:val="24"/>
              </w:rPr>
              <w:t xml:space="preserve"> LZW, jpg, jpg2000, pdf, pdf/a, </w:t>
            </w:r>
            <w:proofErr w:type="spellStart"/>
            <w:r w:rsidRPr="000E18AB">
              <w:rPr>
                <w:rFonts w:ascii="Calibri" w:hAnsi="Calibri" w:cs="Calibri"/>
                <w:szCs w:val="24"/>
              </w:rPr>
              <w:t>png</w:t>
            </w:r>
            <w:proofErr w:type="spellEnd"/>
            <w:r w:rsidRPr="000E18AB">
              <w:rPr>
                <w:rFonts w:ascii="Calibri" w:hAnsi="Calibri" w:cs="Calibri"/>
                <w:szCs w:val="24"/>
              </w:rPr>
              <w:t>, gif.</w:t>
            </w:r>
          </w:p>
        </w:tc>
        <w:tc>
          <w:tcPr>
            <w:tcW w:w="2826" w:type="dxa"/>
            <w:vAlign w:val="center"/>
          </w:tcPr>
          <w:p w14:paraId="291688A2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3D057771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5709C525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5661" w:type="dxa"/>
            <w:vAlign w:val="center"/>
          </w:tcPr>
          <w:p w14:paraId="2CDD0139" w14:textId="77777777" w:rsidR="000E18AB" w:rsidRPr="000E18AB" w:rsidRDefault="000E18AB" w:rsidP="00AC45F3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>Podstawowe operacje poprawy jakości obrazu takie jak kadrowanie, prostowanie, obrót,  regulacja jasności i kontrastu.</w:t>
            </w:r>
          </w:p>
        </w:tc>
        <w:tc>
          <w:tcPr>
            <w:tcW w:w="2826" w:type="dxa"/>
            <w:vAlign w:val="center"/>
          </w:tcPr>
          <w:p w14:paraId="3584A6F3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1ABF2BD5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15C4089D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6.</w:t>
            </w:r>
          </w:p>
        </w:tc>
        <w:tc>
          <w:tcPr>
            <w:tcW w:w="5661" w:type="dxa"/>
            <w:vAlign w:val="center"/>
          </w:tcPr>
          <w:p w14:paraId="1C8B2B5B" w14:textId="77777777" w:rsidR="000E18AB" w:rsidRPr="000E18AB" w:rsidRDefault="000E18AB" w:rsidP="00AC45F3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>Architektura oprogramowania musi zapewnić Zamawiającemu możliwość: wprowadzania obiektów cyfrowych do systemu poprzez skanowanie oraz import plików, przetwarzania i obróbki obrazów oraz kontroli poprawności wykonania poszczególnych czynności.</w:t>
            </w:r>
          </w:p>
        </w:tc>
        <w:tc>
          <w:tcPr>
            <w:tcW w:w="2826" w:type="dxa"/>
            <w:vAlign w:val="center"/>
          </w:tcPr>
          <w:p w14:paraId="220AFE01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0F136945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33013816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7.</w:t>
            </w:r>
          </w:p>
        </w:tc>
        <w:tc>
          <w:tcPr>
            <w:tcW w:w="5661" w:type="dxa"/>
            <w:vAlign w:val="center"/>
          </w:tcPr>
          <w:p w14:paraId="50D17630" w14:textId="77777777" w:rsidR="000E18AB" w:rsidRPr="000E18AB" w:rsidRDefault="000E18AB" w:rsidP="00AC45F3">
            <w:pPr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  <w:szCs w:val="24"/>
              </w:rPr>
              <w:t>Wszelkie operacje na obrazach muszą być wykonywane w taki sposób aby, w przypadku negatywnego wyniku kontroli jakościowej, nie było konieczności powtórnego wprowadzania do systemu obiektów cyfrowych.</w:t>
            </w:r>
          </w:p>
        </w:tc>
        <w:tc>
          <w:tcPr>
            <w:tcW w:w="2826" w:type="dxa"/>
            <w:vAlign w:val="center"/>
          </w:tcPr>
          <w:p w14:paraId="0EAFF33F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6C500AA1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76BA2413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8.</w:t>
            </w:r>
          </w:p>
        </w:tc>
        <w:tc>
          <w:tcPr>
            <w:tcW w:w="5661" w:type="dxa"/>
            <w:vAlign w:val="center"/>
          </w:tcPr>
          <w:p w14:paraId="5E06ECF4" w14:textId="77777777" w:rsidR="000E18AB" w:rsidRPr="000E18AB" w:rsidRDefault="000E18AB" w:rsidP="00AC45F3">
            <w:pPr>
              <w:spacing w:before="60" w:after="6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Oprogramowanie umożliwia wykonywanie poniższych operacji na obrazach:</w:t>
            </w:r>
          </w:p>
          <w:p w14:paraId="4ABD36D0" w14:textId="77777777" w:rsidR="000E18AB" w:rsidRPr="000E18AB" w:rsidRDefault="000E18AB" w:rsidP="000958C2">
            <w:pPr>
              <w:numPr>
                <w:ilvl w:val="0"/>
                <w:numId w:val="5"/>
              </w:numPr>
              <w:spacing w:before="60" w:after="60"/>
              <w:ind w:left="445" w:hanging="42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skalowanie obrazów;</w:t>
            </w:r>
          </w:p>
          <w:p w14:paraId="57ECB229" w14:textId="77777777" w:rsidR="000E18AB" w:rsidRPr="000E18AB" w:rsidRDefault="000E18AB" w:rsidP="000958C2">
            <w:pPr>
              <w:numPr>
                <w:ilvl w:val="0"/>
                <w:numId w:val="5"/>
              </w:numPr>
              <w:spacing w:before="60" w:after="60"/>
              <w:ind w:left="445" w:hanging="42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zarządzanie kolorem w oparciu o standard ICC;</w:t>
            </w:r>
          </w:p>
          <w:p w14:paraId="2E7BBE9D" w14:textId="77777777" w:rsidR="000E18AB" w:rsidRPr="000E18AB" w:rsidRDefault="000E18AB" w:rsidP="000958C2">
            <w:pPr>
              <w:numPr>
                <w:ilvl w:val="0"/>
                <w:numId w:val="5"/>
              </w:numPr>
              <w:spacing w:before="60" w:after="60"/>
              <w:ind w:left="445" w:hanging="42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konwersję formatów plików;</w:t>
            </w:r>
          </w:p>
          <w:p w14:paraId="5C4C6034" w14:textId="77777777" w:rsidR="000E18AB" w:rsidRPr="000E18AB" w:rsidRDefault="000E18AB" w:rsidP="000958C2">
            <w:pPr>
              <w:numPr>
                <w:ilvl w:val="0"/>
                <w:numId w:val="5"/>
              </w:numPr>
              <w:spacing w:before="60" w:after="60"/>
              <w:ind w:left="445" w:hanging="42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konwersję obrazów do postaci monochromatycznej;</w:t>
            </w:r>
          </w:p>
          <w:p w14:paraId="79139C8E" w14:textId="77777777" w:rsidR="000E18AB" w:rsidRPr="000E18AB" w:rsidRDefault="000E18AB" w:rsidP="000958C2">
            <w:pPr>
              <w:numPr>
                <w:ilvl w:val="0"/>
                <w:numId w:val="5"/>
              </w:numPr>
              <w:spacing w:before="60" w:after="60"/>
              <w:ind w:left="445" w:hanging="42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parametryzowane wyostrzanie;</w:t>
            </w:r>
          </w:p>
          <w:p w14:paraId="0069E27C" w14:textId="77777777" w:rsidR="000E18AB" w:rsidRPr="000E18AB" w:rsidRDefault="000E18AB" w:rsidP="000958C2">
            <w:pPr>
              <w:numPr>
                <w:ilvl w:val="0"/>
                <w:numId w:val="5"/>
              </w:numPr>
              <w:spacing w:before="60" w:after="60"/>
              <w:ind w:left="445" w:hanging="42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precyzyjne wyliczenie poprawnej linii podziału obrazów na pojedyncze paginy na podstawie zawartości obrazu nie zaś jego wielkości, wraz z możliwością zmiany kolejności pojedynczych stron powstałych w wyniku podziału;</w:t>
            </w:r>
          </w:p>
          <w:p w14:paraId="79225BED" w14:textId="77777777" w:rsidR="000E18AB" w:rsidRPr="000E18AB" w:rsidRDefault="000E18AB" w:rsidP="000958C2">
            <w:pPr>
              <w:numPr>
                <w:ilvl w:val="0"/>
                <w:numId w:val="5"/>
              </w:numPr>
              <w:spacing w:before="60" w:after="60"/>
              <w:ind w:left="445" w:hanging="42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 xml:space="preserve">wyliczenie obszaru strony na podstawie zawartości obrazu; </w:t>
            </w:r>
          </w:p>
          <w:p w14:paraId="362D8BBC" w14:textId="77777777" w:rsidR="000E18AB" w:rsidRPr="000E18AB" w:rsidRDefault="000E18AB" w:rsidP="000958C2">
            <w:pPr>
              <w:numPr>
                <w:ilvl w:val="0"/>
                <w:numId w:val="5"/>
              </w:numPr>
              <w:spacing w:before="60" w:after="60"/>
              <w:ind w:left="445" w:hanging="42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wyliczenie kąta przekoszenia zeskanowanych stron w oparciu o zawartość obrazu oraz korektę przekoszenia w stosunku do krawędzi strony lub linii tekstu;</w:t>
            </w:r>
          </w:p>
          <w:p w14:paraId="0C567E19" w14:textId="77777777" w:rsidR="000E18AB" w:rsidRPr="000E18AB" w:rsidRDefault="000E18AB" w:rsidP="000958C2">
            <w:pPr>
              <w:numPr>
                <w:ilvl w:val="0"/>
                <w:numId w:val="5"/>
              </w:numPr>
              <w:spacing w:before="60" w:after="60"/>
              <w:ind w:left="445" w:hanging="42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0E18AB">
              <w:rPr>
                <w:rFonts w:ascii="Calibri" w:eastAsia="Times New Roman" w:hAnsi="Calibri" w:cs="Calibri"/>
                <w:szCs w:val="24"/>
                <w:lang w:eastAsia="pl-PL"/>
              </w:rPr>
              <w:t>dodawanie znaku wodnego na obrazach.</w:t>
            </w:r>
          </w:p>
        </w:tc>
        <w:tc>
          <w:tcPr>
            <w:tcW w:w="2826" w:type="dxa"/>
            <w:vAlign w:val="center"/>
          </w:tcPr>
          <w:p w14:paraId="6D302D8A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09F10D24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55B4BA4C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9.</w:t>
            </w:r>
          </w:p>
        </w:tc>
        <w:tc>
          <w:tcPr>
            <w:tcW w:w="5661" w:type="dxa"/>
            <w:vAlign w:val="center"/>
          </w:tcPr>
          <w:p w14:paraId="115BE089" w14:textId="77777777" w:rsidR="000E18AB" w:rsidRPr="000E18AB" w:rsidRDefault="000E18AB" w:rsidP="00AC45F3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 xml:space="preserve">Oprogramowanie musi umożliwiać przechowywanie i wykorzystanie w procesie digitalizacji metadanych: </w:t>
            </w:r>
          </w:p>
          <w:p w14:paraId="0CC1A2F7" w14:textId="77777777" w:rsidR="000E18AB" w:rsidRPr="000E18AB" w:rsidRDefault="000E18AB" w:rsidP="000958C2">
            <w:pPr>
              <w:numPr>
                <w:ilvl w:val="0"/>
                <w:numId w:val="10"/>
              </w:numPr>
              <w:ind w:left="445" w:hanging="425"/>
              <w:contextualSpacing/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 xml:space="preserve">metadanych bibliograficznych skanowanych obiektów; </w:t>
            </w:r>
          </w:p>
          <w:p w14:paraId="7B95A43C" w14:textId="77777777" w:rsidR="000E18AB" w:rsidRPr="000E18AB" w:rsidRDefault="000E18AB" w:rsidP="000958C2">
            <w:pPr>
              <w:numPr>
                <w:ilvl w:val="0"/>
                <w:numId w:val="10"/>
              </w:numPr>
              <w:ind w:left="445" w:hanging="283"/>
              <w:contextualSpacing/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 xml:space="preserve">metadanych technicznych związanych z architekturą procesu digitalizacji; </w:t>
            </w:r>
          </w:p>
          <w:p w14:paraId="36CA8F14" w14:textId="061CA818" w:rsidR="000E18AB" w:rsidRPr="000E18AB" w:rsidRDefault="000E18AB" w:rsidP="000958C2">
            <w:pPr>
              <w:numPr>
                <w:ilvl w:val="0"/>
                <w:numId w:val="10"/>
              </w:numPr>
              <w:ind w:left="445" w:hanging="283"/>
              <w:contextualSpacing/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metadanych związanych z dystrybucją dokumentów elektronicznych</w:t>
            </w:r>
            <w:r w:rsidR="000958C2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2826" w:type="dxa"/>
            <w:vAlign w:val="center"/>
          </w:tcPr>
          <w:p w14:paraId="13DFC0B8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</w:p>
        </w:tc>
      </w:tr>
      <w:tr w:rsidR="000E18AB" w:rsidRPr="000E18AB" w14:paraId="36120439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7F91DDB0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  <w:r w:rsidRPr="000E18AB">
              <w:rPr>
                <w:rFonts w:ascii="Calibri" w:hAnsi="Calibri" w:cs="Calibri"/>
              </w:rPr>
              <w:t>10.</w:t>
            </w:r>
          </w:p>
        </w:tc>
        <w:tc>
          <w:tcPr>
            <w:tcW w:w="5661" w:type="dxa"/>
            <w:vAlign w:val="center"/>
          </w:tcPr>
          <w:p w14:paraId="19F2B14F" w14:textId="77777777" w:rsidR="000E18AB" w:rsidRPr="000E18AB" w:rsidRDefault="000E18AB" w:rsidP="00AC45F3">
            <w:pPr>
              <w:rPr>
                <w:rFonts w:ascii="Calibri" w:hAnsi="Calibri" w:cs="Calibri"/>
                <w:szCs w:val="24"/>
              </w:rPr>
            </w:pPr>
            <w:r w:rsidRPr="000E18AB">
              <w:rPr>
                <w:rFonts w:ascii="Calibri" w:hAnsi="Calibri" w:cs="Calibri"/>
                <w:szCs w:val="24"/>
              </w:rPr>
              <w:t>Ważność licencji: wieczysta</w:t>
            </w:r>
          </w:p>
        </w:tc>
        <w:tc>
          <w:tcPr>
            <w:tcW w:w="2826" w:type="dxa"/>
            <w:vAlign w:val="center"/>
          </w:tcPr>
          <w:p w14:paraId="0E88EDA8" w14:textId="77777777" w:rsidR="000E18AB" w:rsidRPr="000E18AB" w:rsidRDefault="000E18AB" w:rsidP="00AC45F3">
            <w:pPr>
              <w:jc w:val="center"/>
              <w:rPr>
                <w:rFonts w:ascii="Calibri" w:hAnsi="Calibri" w:cs="Calibri"/>
              </w:rPr>
            </w:pPr>
          </w:p>
        </w:tc>
      </w:tr>
      <w:tr w:rsidR="00BA0459" w:rsidRPr="000E18AB" w14:paraId="4D4F00E4" w14:textId="77777777" w:rsidTr="0019514F">
        <w:trPr>
          <w:trHeight w:val="510"/>
        </w:trPr>
        <w:tc>
          <w:tcPr>
            <w:tcW w:w="575" w:type="dxa"/>
            <w:vAlign w:val="center"/>
          </w:tcPr>
          <w:p w14:paraId="55F94FC1" w14:textId="0F2F1359" w:rsidR="00BA0459" w:rsidRPr="000E18AB" w:rsidRDefault="00BA0459" w:rsidP="00AC45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5661" w:type="dxa"/>
            <w:vAlign w:val="center"/>
          </w:tcPr>
          <w:p w14:paraId="587578A7" w14:textId="39DBDCD1" w:rsidR="00BA0459" w:rsidRPr="00BA0459" w:rsidRDefault="00BA0459" w:rsidP="00BA0459">
            <w:pPr>
              <w:pStyle w:val="StandardowyBEATA"/>
              <w:spacing w:after="120" w:line="240" w:lineRule="auto"/>
              <w:ind w:right="-51"/>
              <w:rPr>
                <w:rFonts w:ascii="Calibri" w:eastAsia="Batang" w:hAnsi="Calibri" w:cs="Calibri"/>
                <w:szCs w:val="24"/>
              </w:rPr>
            </w:pPr>
            <w:r w:rsidRPr="00561FBF">
              <w:rPr>
                <w:rFonts w:ascii="Calibri" w:hAnsi="Calibri" w:cs="Calibri"/>
                <w:szCs w:val="24"/>
              </w:rPr>
              <w:t xml:space="preserve">Termin realizacji zamówienia: </w:t>
            </w:r>
            <w:r w:rsidRPr="00561FBF">
              <w:rPr>
                <w:rFonts w:ascii="Calibri" w:hAnsi="Calibri" w:cs="Calibri"/>
                <w:bCs/>
                <w:szCs w:val="24"/>
              </w:rPr>
              <w:t xml:space="preserve">dostawa nastąpi </w:t>
            </w:r>
            <w:r>
              <w:rPr>
                <w:rFonts w:ascii="Calibri" w:hAnsi="Calibri" w:cs="Calibri"/>
                <w:bCs/>
                <w:szCs w:val="24"/>
              </w:rPr>
              <w:t xml:space="preserve">                                </w:t>
            </w:r>
            <w:r w:rsidRPr="00561FBF">
              <w:rPr>
                <w:rFonts w:ascii="Calibri" w:hAnsi="Calibri" w:cs="Calibri"/>
                <w:bCs/>
                <w:szCs w:val="24"/>
              </w:rPr>
              <w:t>w wymaganym, maksymalnym terminie do 60 dni od dnia zawarcia umowy.</w:t>
            </w:r>
            <w:r w:rsidRPr="00561FBF">
              <w:rPr>
                <w:rFonts w:ascii="Calibri" w:eastAsia="Batang" w:hAnsi="Calibri" w:cs="Calibri"/>
                <w:szCs w:val="24"/>
              </w:rPr>
              <w:t xml:space="preserve"> </w:t>
            </w:r>
          </w:p>
        </w:tc>
        <w:tc>
          <w:tcPr>
            <w:tcW w:w="2826" w:type="dxa"/>
            <w:vAlign w:val="center"/>
          </w:tcPr>
          <w:p w14:paraId="6C362547" w14:textId="77777777" w:rsidR="00BA0459" w:rsidRDefault="00BA0459" w:rsidP="00BA0459">
            <w:pPr>
              <w:spacing w:after="120"/>
              <w:jc w:val="center"/>
              <w:rPr>
                <w:rFonts w:ascii="Calibri" w:hAnsi="Calibri" w:cs="Calibri"/>
              </w:rPr>
            </w:pPr>
          </w:p>
          <w:p w14:paraId="56ECD8C7" w14:textId="42B31B96" w:rsidR="00BA0459" w:rsidRPr="00561FBF" w:rsidRDefault="00BA0459" w:rsidP="00BA0459">
            <w:pPr>
              <w:spacing w:after="120"/>
              <w:jc w:val="center"/>
              <w:rPr>
                <w:rFonts w:ascii="Calibri" w:hAnsi="Calibri" w:cs="Calibri"/>
              </w:rPr>
            </w:pPr>
            <w:r w:rsidRPr="00561FBF">
              <w:rPr>
                <w:rFonts w:ascii="Calibri" w:hAnsi="Calibri" w:cs="Calibri"/>
              </w:rPr>
              <w:t>…………</w:t>
            </w:r>
            <w:r>
              <w:rPr>
                <w:rFonts w:ascii="Calibri" w:hAnsi="Calibri" w:cs="Calibri"/>
              </w:rPr>
              <w:t>…..</w:t>
            </w:r>
            <w:r w:rsidRPr="00561FBF">
              <w:rPr>
                <w:rFonts w:ascii="Calibri" w:hAnsi="Calibri" w:cs="Calibri"/>
              </w:rPr>
              <w:t>…</w:t>
            </w:r>
          </w:p>
          <w:p w14:paraId="5745397C" w14:textId="77777777" w:rsidR="00BA0459" w:rsidRPr="00561FBF" w:rsidRDefault="00BA0459" w:rsidP="00BA045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</w:t>
            </w:r>
            <w:r w:rsidRPr="00561FBF">
              <w:rPr>
                <w:rFonts w:ascii="Calibri" w:hAnsi="Calibri" w:cs="Calibri"/>
              </w:rPr>
              <w:t>ależy podać liczbę dni</w:t>
            </w:r>
            <w:r>
              <w:rPr>
                <w:rFonts w:ascii="Calibri" w:hAnsi="Calibri" w:cs="Calibri"/>
              </w:rPr>
              <w:t>)</w:t>
            </w:r>
          </w:p>
          <w:p w14:paraId="2DA27AD5" w14:textId="77777777" w:rsidR="00BA0459" w:rsidRPr="000E18AB" w:rsidRDefault="00BA0459" w:rsidP="00AC45F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913138" w14:textId="77777777" w:rsidR="000E18AB" w:rsidRPr="000E18AB" w:rsidRDefault="000E18AB" w:rsidP="000E18AB">
      <w:pPr>
        <w:rPr>
          <w:rFonts w:ascii="Calibri" w:hAnsi="Calibri" w:cs="Calibri"/>
        </w:rPr>
      </w:pPr>
    </w:p>
    <w:p w14:paraId="7A3719A1" w14:textId="2EDF2C07" w:rsidR="00BA0459" w:rsidRDefault="00BA0459" w:rsidP="00BA0459">
      <w:pPr>
        <w:jc w:val="both"/>
        <w:rPr>
          <w:rFonts w:ascii="Calibri" w:hAnsi="Calibri" w:cs="Calibri"/>
          <w:bCs/>
          <w:szCs w:val="24"/>
        </w:rPr>
      </w:pPr>
      <w:r w:rsidRPr="00277889">
        <w:rPr>
          <w:rFonts w:ascii="Calibri" w:hAnsi="Calibri" w:cs="Calibri"/>
          <w:bCs/>
          <w:szCs w:val="24"/>
        </w:rPr>
        <w:t>Model wzorcowy</w:t>
      </w:r>
      <w:r w:rsidRPr="00277889">
        <w:rPr>
          <w:rFonts w:ascii="Calibri" w:hAnsi="Calibri" w:cs="Calibri"/>
          <w:szCs w:val="24"/>
        </w:rPr>
        <w:t>: oprogram</w:t>
      </w:r>
      <w:bookmarkStart w:id="7" w:name="_GoBack"/>
      <w:bookmarkEnd w:id="7"/>
      <w:r w:rsidRPr="00277889">
        <w:rPr>
          <w:rFonts w:ascii="Calibri" w:hAnsi="Calibri" w:cs="Calibri"/>
          <w:szCs w:val="24"/>
        </w:rPr>
        <w:t xml:space="preserve">owanie </w:t>
      </w:r>
      <w:proofErr w:type="spellStart"/>
      <w:r w:rsidRPr="00277889">
        <w:rPr>
          <w:rFonts w:ascii="Calibri" w:hAnsi="Calibri" w:cs="Calibri"/>
          <w:bCs/>
          <w:szCs w:val="24"/>
        </w:rPr>
        <w:t>ScanGate</w:t>
      </w:r>
      <w:proofErr w:type="spellEnd"/>
      <w:r w:rsidRPr="00277889">
        <w:rPr>
          <w:rFonts w:ascii="Calibri" w:hAnsi="Calibri" w:cs="Calibri"/>
          <w:bCs/>
          <w:szCs w:val="24"/>
        </w:rPr>
        <w:t>, lub równoważn</w:t>
      </w:r>
      <w:r>
        <w:rPr>
          <w:rFonts w:ascii="Calibri" w:hAnsi="Calibri" w:cs="Calibri"/>
          <w:bCs/>
          <w:szCs w:val="24"/>
        </w:rPr>
        <w:t>e</w:t>
      </w:r>
      <w:r w:rsidRPr="00277889">
        <w:rPr>
          <w:rFonts w:ascii="Calibri" w:hAnsi="Calibri" w:cs="Calibri"/>
          <w:bCs/>
          <w:szCs w:val="24"/>
        </w:rPr>
        <w:t>.</w:t>
      </w:r>
    </w:p>
    <w:p w14:paraId="42A8C9CE" w14:textId="6052C5B1" w:rsidR="00BA0459" w:rsidRDefault="00BA0459" w:rsidP="00BA0459">
      <w:pPr>
        <w:jc w:val="both"/>
        <w:rPr>
          <w:rFonts w:ascii="Calibri" w:hAnsi="Calibri" w:cs="Calibri"/>
          <w:bCs/>
          <w:szCs w:val="24"/>
        </w:rPr>
      </w:pPr>
    </w:p>
    <w:p w14:paraId="6276F9AE" w14:textId="09557503" w:rsidR="00BA0459" w:rsidRDefault="00BA0459" w:rsidP="00BA0459">
      <w:pPr>
        <w:jc w:val="both"/>
        <w:rPr>
          <w:rFonts w:ascii="Calibri" w:hAnsi="Calibri" w:cs="Calibri"/>
          <w:bCs/>
          <w:szCs w:val="24"/>
        </w:rPr>
      </w:pPr>
    </w:p>
    <w:p w14:paraId="2E769DAD" w14:textId="178BC86C" w:rsidR="00BA0459" w:rsidRDefault="00BA0459" w:rsidP="00BA0459">
      <w:pPr>
        <w:jc w:val="both"/>
        <w:rPr>
          <w:rFonts w:ascii="Calibri" w:hAnsi="Calibri" w:cs="Calibri"/>
          <w:bCs/>
          <w:szCs w:val="24"/>
        </w:rPr>
      </w:pPr>
    </w:p>
    <w:p w14:paraId="68949127" w14:textId="77777777" w:rsidR="00BA0459" w:rsidRPr="00277889" w:rsidRDefault="00BA0459" w:rsidP="00BA0459">
      <w:pPr>
        <w:jc w:val="both"/>
        <w:rPr>
          <w:rFonts w:ascii="Calibri" w:hAnsi="Calibri" w:cs="Calibri"/>
          <w:bCs/>
          <w:szCs w:val="24"/>
        </w:rPr>
      </w:pPr>
    </w:p>
    <w:p w14:paraId="694ED33C" w14:textId="77777777" w:rsidR="00A77AA4" w:rsidRPr="001B2E2A" w:rsidRDefault="00A77AA4" w:rsidP="00652445">
      <w:pPr>
        <w:jc w:val="center"/>
        <w:rPr>
          <w:rFonts w:ascii="Calibri" w:hAnsi="Calibri" w:cs="Calibri"/>
          <w:b/>
          <w:bCs/>
          <w:szCs w:val="24"/>
        </w:rPr>
      </w:pPr>
    </w:p>
    <w:p w14:paraId="326CF14D" w14:textId="77777777" w:rsidR="001B2E2A" w:rsidRPr="001B2E2A" w:rsidRDefault="001B2E2A" w:rsidP="001B2E2A">
      <w:pPr>
        <w:suppressAutoHyphens/>
        <w:overflowPunct w:val="0"/>
        <w:ind w:left="426" w:right="170" w:hanging="142"/>
        <w:rPr>
          <w:rFonts w:ascii="Calibri" w:eastAsia="Liberation Serif" w:hAnsi="Calibri" w:cs="Calibri"/>
          <w:color w:val="00000A"/>
          <w:sz w:val="22"/>
          <w:lang w:eastAsia="zh-CN" w:bidi="hi-IN"/>
        </w:rPr>
      </w:pPr>
      <w:r w:rsidRPr="001B2E2A">
        <w:rPr>
          <w:rFonts w:ascii="Calibri" w:eastAsia="SimSun" w:hAnsi="Calibri" w:cs="Calibri"/>
          <w:color w:val="00000A"/>
          <w:sz w:val="22"/>
          <w:lang w:eastAsia="zh-CN" w:bidi="hi-IN"/>
        </w:rPr>
        <w:t>......................., dnia ...................r.</w:t>
      </w:r>
      <w:r w:rsidRPr="001B2E2A">
        <w:rPr>
          <w:rFonts w:ascii="Calibri" w:eastAsia="Liberation Serif" w:hAnsi="Calibri" w:cs="Calibri"/>
          <w:color w:val="00000A"/>
          <w:sz w:val="22"/>
          <w:lang w:eastAsia="zh-CN" w:bidi="hi-IN"/>
        </w:rPr>
        <w:t xml:space="preserve">                                                                                                            </w:t>
      </w:r>
    </w:p>
    <w:p w14:paraId="70346984" w14:textId="77777777" w:rsidR="001B2E2A" w:rsidRDefault="001B2E2A" w:rsidP="001B2E2A">
      <w:pPr>
        <w:suppressAutoHyphens/>
        <w:overflowPunct w:val="0"/>
        <w:ind w:left="426" w:right="170"/>
        <w:rPr>
          <w:rFonts w:ascii="Calibri" w:eastAsia="Liberation Serif" w:hAnsi="Calibri" w:cs="Calibri"/>
          <w:i/>
          <w:color w:val="00000A"/>
          <w:sz w:val="20"/>
          <w:lang w:eastAsia="zh-CN" w:bidi="hi-IN"/>
        </w:rPr>
      </w:pPr>
      <w:r w:rsidRPr="001B2E2A">
        <w:rPr>
          <w:rFonts w:ascii="Calibri" w:eastAsia="Liberation Serif" w:hAnsi="Calibri" w:cs="Calibri"/>
          <w:i/>
          <w:color w:val="00000A"/>
          <w:sz w:val="20"/>
          <w:lang w:eastAsia="zh-CN" w:bidi="hi-IN"/>
        </w:rPr>
        <w:t xml:space="preserve">(miejscowość)                                                                                </w:t>
      </w:r>
    </w:p>
    <w:p w14:paraId="4113BDAC" w14:textId="77777777" w:rsidR="003728BE" w:rsidRDefault="001B2E2A" w:rsidP="003728BE">
      <w:pPr>
        <w:suppressAutoHyphens/>
        <w:overflowPunct w:val="0"/>
        <w:ind w:left="4820" w:right="-142" w:hanging="567"/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</w:pPr>
      <w:r w:rsidRPr="001B2E2A">
        <w:rPr>
          <w:rFonts w:ascii="Calibri" w:eastAsia="SimSun" w:hAnsi="Calibri" w:cs="Calibri"/>
          <w:color w:val="00000A"/>
          <w:sz w:val="22"/>
          <w:lang w:eastAsia="zh-CN" w:bidi="hi-IN"/>
        </w:rPr>
        <w:t xml:space="preserve">                                                                                   </w:t>
      </w:r>
      <w:r w:rsidRPr="001B2E2A">
        <w:rPr>
          <w:rFonts w:ascii="Calibri" w:eastAsia="Times New Roman" w:hAnsi="Calibri" w:cs="Calibri"/>
          <w:i/>
          <w:iCs/>
          <w:color w:val="00000A"/>
          <w:sz w:val="22"/>
          <w:lang w:eastAsia="zh-CN" w:bidi="hi-IN"/>
        </w:rPr>
        <w:t xml:space="preserve">                         </w:t>
      </w:r>
      <w:r w:rsidRPr="001B2E2A">
        <w:rPr>
          <w:rFonts w:ascii="Calibri" w:eastAsia="SimSun" w:hAnsi="Calibri" w:cs="Calibri"/>
          <w:iCs/>
          <w:color w:val="00000A"/>
          <w:sz w:val="22"/>
          <w:lang w:eastAsia="zh-CN" w:bidi="hi-IN"/>
        </w:rPr>
        <w:t xml:space="preserve"> …………………</w:t>
      </w:r>
      <w:r>
        <w:rPr>
          <w:rFonts w:ascii="Calibri" w:eastAsia="SimSun" w:hAnsi="Calibri" w:cs="Calibri"/>
          <w:iCs/>
          <w:color w:val="00000A"/>
          <w:sz w:val="22"/>
          <w:lang w:eastAsia="zh-CN" w:bidi="hi-IN"/>
        </w:rPr>
        <w:t>…</w:t>
      </w:r>
      <w:r w:rsidRPr="001B2E2A">
        <w:rPr>
          <w:rFonts w:ascii="Calibri" w:eastAsia="SimSun" w:hAnsi="Calibri" w:cs="Calibri"/>
          <w:iCs/>
          <w:color w:val="00000A"/>
          <w:sz w:val="22"/>
          <w:lang w:eastAsia="zh-CN" w:bidi="hi-IN"/>
        </w:rPr>
        <w:t>…………………………………………</w:t>
      </w:r>
      <w:r w:rsidR="003728BE">
        <w:rPr>
          <w:rFonts w:ascii="Calibri" w:eastAsia="SimSun" w:hAnsi="Calibri" w:cs="Calibri"/>
          <w:iCs/>
          <w:color w:val="00000A"/>
          <w:sz w:val="22"/>
          <w:lang w:eastAsia="zh-CN" w:bidi="hi-IN"/>
        </w:rPr>
        <w:t>……</w:t>
      </w:r>
      <w:r w:rsidRPr="001B2E2A">
        <w:rPr>
          <w:rFonts w:ascii="Calibri" w:eastAsia="SimSun" w:hAnsi="Calibri" w:cs="Calibri"/>
          <w:iCs/>
          <w:color w:val="00000A"/>
          <w:sz w:val="22"/>
          <w:lang w:eastAsia="zh-CN" w:bidi="hi-IN"/>
        </w:rPr>
        <w:t xml:space="preserve">                                                                           </w:t>
      </w:r>
      <w:r w:rsidR="003728BE">
        <w:rPr>
          <w:rFonts w:ascii="Calibri" w:eastAsia="SimSun" w:hAnsi="Calibri" w:cs="Calibri"/>
          <w:iCs/>
          <w:color w:val="00000A"/>
          <w:sz w:val="22"/>
          <w:lang w:eastAsia="zh-CN" w:bidi="hi-IN"/>
        </w:rPr>
        <w:t xml:space="preserve"> </w:t>
      </w:r>
      <w:r w:rsidRPr="001B2E2A"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 xml:space="preserve">(podpis osoby/osób upoważnionych do składania                                                                                                                                                 </w:t>
      </w:r>
      <w:r w:rsidR="003728BE"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 xml:space="preserve">  </w:t>
      </w:r>
    </w:p>
    <w:p w14:paraId="62CEF429" w14:textId="7D6EBC8E" w:rsidR="001B2E2A" w:rsidRPr="001B2E2A" w:rsidRDefault="003728BE" w:rsidP="003728BE">
      <w:pPr>
        <w:suppressAutoHyphens/>
        <w:overflowPunct w:val="0"/>
        <w:ind w:left="4820" w:right="-142" w:hanging="567"/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</w:pPr>
      <w:r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 xml:space="preserve">                      </w:t>
      </w:r>
      <w:r w:rsidR="001B2E2A" w:rsidRPr="001B2E2A"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 xml:space="preserve">oświadczeń woli w imieniu </w:t>
      </w:r>
      <w:r w:rsidR="00095BE1"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>W</w:t>
      </w:r>
      <w:r w:rsidR="001B2E2A" w:rsidRPr="001B2E2A"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>ykonawcy</w:t>
      </w:r>
      <w:r w:rsidR="001B2E2A" w:rsidRPr="001B2E2A">
        <w:rPr>
          <w:rFonts w:ascii="Calibri" w:eastAsia="SimSun" w:hAnsi="Calibri" w:cs="Calibri"/>
          <w:i/>
          <w:color w:val="00000A"/>
          <w:sz w:val="20"/>
          <w:lang w:eastAsia="zh-CN" w:bidi="hi-IN"/>
        </w:rPr>
        <w:t>)</w:t>
      </w:r>
    </w:p>
    <w:p w14:paraId="3368B5CB" w14:textId="77777777" w:rsidR="00BE2B34" w:rsidRPr="001B2E2A" w:rsidRDefault="00BE2B34" w:rsidP="00BE2B34">
      <w:pPr>
        <w:rPr>
          <w:rFonts w:ascii="Calibri" w:hAnsi="Calibri" w:cs="Calibri"/>
          <w:b/>
          <w:bCs/>
          <w:sz w:val="22"/>
          <w:szCs w:val="24"/>
        </w:rPr>
      </w:pPr>
    </w:p>
    <w:sectPr w:rsidR="00BE2B34" w:rsidRPr="001B2E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71CB3" w14:textId="77777777" w:rsidR="00CC048E" w:rsidRDefault="00CC048E" w:rsidP="00E57277">
      <w:r>
        <w:separator/>
      </w:r>
    </w:p>
  </w:endnote>
  <w:endnote w:type="continuationSeparator" w:id="0">
    <w:p w14:paraId="772E2F14" w14:textId="77777777" w:rsidR="00CC048E" w:rsidRDefault="00CC048E" w:rsidP="00E5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D5A5" w14:textId="77777777" w:rsidR="00E57277" w:rsidRPr="00E57277" w:rsidRDefault="00E57277" w:rsidP="00E57277">
    <w:pPr>
      <w:tabs>
        <w:tab w:val="center" w:pos="4536"/>
        <w:tab w:val="right" w:pos="9072"/>
      </w:tabs>
      <w:suppressAutoHyphens/>
      <w:spacing w:line="288" w:lineRule="auto"/>
      <w:jc w:val="center"/>
      <w:rPr>
        <w:rFonts w:ascii="Calibri" w:eastAsia="Times New Roman" w:hAnsi="Calibri" w:cs="Calibri"/>
        <w:sz w:val="18"/>
        <w:szCs w:val="16"/>
        <w:lang w:eastAsia="ar-SA"/>
      </w:rPr>
    </w:pPr>
    <w:r w:rsidRPr="00E57277">
      <w:rPr>
        <w:rFonts w:ascii="Calibri" w:eastAsia="Times New Roman" w:hAnsi="Calibri" w:cs="Calibri"/>
        <w:sz w:val="18"/>
        <w:szCs w:val="16"/>
        <w:lang w:eastAsia="ar-SA"/>
      </w:rPr>
      <w:t>Projekt „Zintegrowany Program Rozwoju ASP w Krakowie”</w:t>
    </w:r>
  </w:p>
  <w:p w14:paraId="4DC9D2EA" w14:textId="77777777" w:rsidR="00E57277" w:rsidRPr="00E57277" w:rsidRDefault="00E57277" w:rsidP="00E57277">
    <w:pPr>
      <w:tabs>
        <w:tab w:val="center" w:pos="4536"/>
        <w:tab w:val="right" w:pos="9072"/>
      </w:tabs>
      <w:suppressAutoHyphens/>
      <w:spacing w:line="288" w:lineRule="auto"/>
      <w:jc w:val="center"/>
      <w:rPr>
        <w:rFonts w:ascii="Calibri" w:eastAsia="Times New Roman" w:hAnsi="Calibri" w:cs="Calibri"/>
        <w:sz w:val="18"/>
        <w:szCs w:val="16"/>
        <w:lang w:eastAsia="ar-SA"/>
      </w:rPr>
    </w:pPr>
    <w:r w:rsidRPr="00E57277">
      <w:rPr>
        <w:rFonts w:ascii="Calibri" w:eastAsia="Times New Roman" w:hAnsi="Calibri" w:cs="Calibri"/>
        <w:sz w:val="18"/>
        <w:szCs w:val="16"/>
        <w:lang w:eastAsia="ar-SA"/>
      </w:rPr>
      <w:t>Umowa o dofinansowanie nr: POWR.03.05.00-00-z066/18</w:t>
    </w:r>
  </w:p>
  <w:p w14:paraId="7A2EE97F" w14:textId="77777777" w:rsidR="00E57277" w:rsidRDefault="00E57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CFB8" w14:textId="77777777" w:rsidR="00CC048E" w:rsidRDefault="00CC048E" w:rsidP="00E57277">
      <w:r>
        <w:separator/>
      </w:r>
    </w:p>
  </w:footnote>
  <w:footnote w:type="continuationSeparator" w:id="0">
    <w:p w14:paraId="012AD082" w14:textId="77777777" w:rsidR="00CC048E" w:rsidRDefault="00CC048E" w:rsidP="00E5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BA24" w14:textId="4A009A08" w:rsidR="00E57277" w:rsidRPr="00E57277" w:rsidRDefault="00E57277" w:rsidP="00E57277">
    <w:pPr>
      <w:tabs>
        <w:tab w:val="center" w:pos="4536"/>
        <w:tab w:val="right" w:pos="9072"/>
      </w:tabs>
      <w:suppressAutoHyphens/>
      <w:jc w:val="center"/>
      <w:rPr>
        <w:rFonts w:eastAsia="Times New Roman" w:cs="Times New Roman"/>
        <w:szCs w:val="24"/>
        <w:lang w:eastAsia="ar-SA"/>
      </w:rPr>
    </w:pPr>
    <w:r w:rsidRPr="00E57277">
      <w:rPr>
        <w:rFonts w:eastAsia="Times New Roman" w:cs="Times New Roman"/>
        <w:noProof/>
        <w:szCs w:val="24"/>
        <w:lang w:eastAsia="ar-SA"/>
      </w:rPr>
      <w:drawing>
        <wp:inline distT="0" distB="0" distL="0" distR="0" wp14:anchorId="41479667" wp14:editId="78E6B9E5">
          <wp:extent cx="5753100" cy="736600"/>
          <wp:effectExtent l="0" t="0" r="0" b="635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A7A29" w14:textId="77777777" w:rsidR="00E57277" w:rsidRDefault="00E572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3E2"/>
    <w:multiLevelType w:val="hybridMultilevel"/>
    <w:tmpl w:val="AE4052C4"/>
    <w:lvl w:ilvl="0" w:tplc="2B001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65DCC"/>
    <w:multiLevelType w:val="hybridMultilevel"/>
    <w:tmpl w:val="6A4A1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2B1C"/>
    <w:multiLevelType w:val="hybridMultilevel"/>
    <w:tmpl w:val="3EC8F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298B"/>
    <w:multiLevelType w:val="hybridMultilevel"/>
    <w:tmpl w:val="0A4E9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E0FEA"/>
    <w:multiLevelType w:val="hybridMultilevel"/>
    <w:tmpl w:val="37A6670A"/>
    <w:lvl w:ilvl="0" w:tplc="5DEEE14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C75F5"/>
    <w:multiLevelType w:val="hybridMultilevel"/>
    <w:tmpl w:val="F9420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20654"/>
    <w:multiLevelType w:val="hybridMultilevel"/>
    <w:tmpl w:val="D466CE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C36CFC"/>
    <w:multiLevelType w:val="hybridMultilevel"/>
    <w:tmpl w:val="32425738"/>
    <w:lvl w:ilvl="0" w:tplc="F3E437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9F0632"/>
    <w:multiLevelType w:val="hybridMultilevel"/>
    <w:tmpl w:val="A740E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902"/>
    <w:multiLevelType w:val="hybridMultilevel"/>
    <w:tmpl w:val="3C481E6A"/>
    <w:lvl w:ilvl="0" w:tplc="086EB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76A"/>
    <w:multiLevelType w:val="hybridMultilevel"/>
    <w:tmpl w:val="4A96CBBE"/>
    <w:lvl w:ilvl="0" w:tplc="F41EC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72976"/>
    <w:multiLevelType w:val="hybridMultilevel"/>
    <w:tmpl w:val="B8BA59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84130A"/>
    <w:multiLevelType w:val="hybridMultilevel"/>
    <w:tmpl w:val="1EBA4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1C"/>
    <w:rsid w:val="000958C2"/>
    <w:rsid w:val="00095BE1"/>
    <w:rsid w:val="000A34D0"/>
    <w:rsid w:val="000E18AB"/>
    <w:rsid w:val="000F50F6"/>
    <w:rsid w:val="00106796"/>
    <w:rsid w:val="0019514F"/>
    <w:rsid w:val="001B2E2A"/>
    <w:rsid w:val="0027641C"/>
    <w:rsid w:val="00303808"/>
    <w:rsid w:val="003728BE"/>
    <w:rsid w:val="003B74F4"/>
    <w:rsid w:val="004107E1"/>
    <w:rsid w:val="004A0262"/>
    <w:rsid w:val="004A041C"/>
    <w:rsid w:val="004E1A43"/>
    <w:rsid w:val="005B0992"/>
    <w:rsid w:val="00642842"/>
    <w:rsid w:val="00644159"/>
    <w:rsid w:val="00652445"/>
    <w:rsid w:val="00662E07"/>
    <w:rsid w:val="006667E1"/>
    <w:rsid w:val="00673201"/>
    <w:rsid w:val="006A4096"/>
    <w:rsid w:val="0070131C"/>
    <w:rsid w:val="00704AE7"/>
    <w:rsid w:val="007211D0"/>
    <w:rsid w:val="007D696F"/>
    <w:rsid w:val="008305F4"/>
    <w:rsid w:val="0083583E"/>
    <w:rsid w:val="00923F7A"/>
    <w:rsid w:val="00954A4A"/>
    <w:rsid w:val="009D4B5D"/>
    <w:rsid w:val="00A21FEB"/>
    <w:rsid w:val="00A6348C"/>
    <w:rsid w:val="00A77AA4"/>
    <w:rsid w:val="00A91863"/>
    <w:rsid w:val="00AB709A"/>
    <w:rsid w:val="00AF5555"/>
    <w:rsid w:val="00B36F8D"/>
    <w:rsid w:val="00B41286"/>
    <w:rsid w:val="00B85D3C"/>
    <w:rsid w:val="00B9426B"/>
    <w:rsid w:val="00BA0459"/>
    <w:rsid w:val="00BE2B34"/>
    <w:rsid w:val="00C32E08"/>
    <w:rsid w:val="00C90A20"/>
    <w:rsid w:val="00C939A0"/>
    <w:rsid w:val="00CC048E"/>
    <w:rsid w:val="00CE1CCD"/>
    <w:rsid w:val="00CE2946"/>
    <w:rsid w:val="00CF662E"/>
    <w:rsid w:val="00D74368"/>
    <w:rsid w:val="00D74A38"/>
    <w:rsid w:val="00E37740"/>
    <w:rsid w:val="00E37CB5"/>
    <w:rsid w:val="00E57277"/>
    <w:rsid w:val="00EC0DA8"/>
    <w:rsid w:val="00EC2A47"/>
    <w:rsid w:val="00F1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5F61"/>
  <w15:chartTrackingRefBased/>
  <w15:docId w15:val="{D3E5EBB1-2108-40D9-A6DC-BE0EA671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041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wykytekst">
    <w:name w:val="Plain Text"/>
    <w:basedOn w:val="Normalny"/>
    <w:link w:val="ZwykytekstZnak"/>
    <w:rsid w:val="004A041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A041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90A20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7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277"/>
  </w:style>
  <w:style w:type="paragraph" w:styleId="Stopka">
    <w:name w:val="footer"/>
    <w:basedOn w:val="Normalny"/>
    <w:link w:val="StopkaZnak"/>
    <w:uiPriority w:val="99"/>
    <w:unhideWhenUsed/>
    <w:rsid w:val="00E57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277"/>
  </w:style>
  <w:style w:type="paragraph" w:customStyle="1" w:styleId="StandardowyBEATA">
    <w:name w:val="Standardowy.BEATA"/>
    <w:rsid w:val="00BA0459"/>
    <w:pPr>
      <w:suppressAutoHyphens/>
      <w:spacing w:line="360" w:lineRule="exact"/>
      <w:jc w:val="both"/>
    </w:pPr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Brzozowska</dc:creator>
  <cp:keywords/>
  <dc:description/>
  <cp:lastModifiedBy>Jolanta Kurek</cp:lastModifiedBy>
  <cp:revision>25</cp:revision>
  <dcterms:created xsi:type="dcterms:W3CDTF">2021-04-15T07:17:00Z</dcterms:created>
  <dcterms:modified xsi:type="dcterms:W3CDTF">2021-05-25T12:40:00Z</dcterms:modified>
</cp:coreProperties>
</file>