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62" w:rsidRDefault="00C50962" w:rsidP="00C50962">
      <w:pPr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ZZP.260.2.</w:t>
      </w:r>
      <w:r w:rsidR="00C90FB5">
        <w:rPr>
          <w:rFonts w:ascii="Cambria" w:hAnsi="Cambria" w:cs="Times New Roman"/>
        </w:rPr>
        <w:t>26</w:t>
      </w:r>
      <w:r>
        <w:rPr>
          <w:rFonts w:ascii="Cambria" w:hAnsi="Cambria" w:cs="Times New Roman"/>
        </w:rPr>
        <w:t>.2024</w:t>
      </w:r>
    </w:p>
    <w:p w:rsidR="00C50962" w:rsidRDefault="00C50962" w:rsidP="00C50962">
      <w:pPr>
        <w:tabs>
          <w:tab w:val="left" w:pos="3480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:rsidR="00C50962" w:rsidRDefault="00C50962" w:rsidP="00C50962">
      <w:pPr>
        <w:pStyle w:val="Nagwek1"/>
        <w:spacing w:before="0" w:after="0" w:line="360" w:lineRule="auto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:rsidR="00C50962" w:rsidRDefault="00C50962" w:rsidP="00C50962">
      <w:pPr>
        <w:spacing w:after="0" w:line="360" w:lineRule="auto"/>
        <w:rPr>
          <w:rFonts w:ascii="Cambria" w:hAnsi="Cambria" w:cs="Times New Roman"/>
        </w:rPr>
      </w:pPr>
    </w:p>
    <w:p w:rsidR="00C50962" w:rsidRDefault="00C50962" w:rsidP="00C50962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 Prawo zamó</w:t>
      </w:r>
      <w:r w:rsidR="004D4E76" w:rsidRPr="004D4E76">
        <w:fldChar w:fldCharType="begin"/>
      </w:r>
      <w:r>
        <w:rPr>
          <w:rFonts w:ascii="Cambria" w:hAnsi="Cambria" w:cs="Times New Roman"/>
        </w:rPr>
        <w:instrText>LISTNUM</w:instrText>
      </w:r>
      <w:r w:rsidR="004D4E76">
        <w:rPr>
          <w:rFonts w:ascii="Cambria" w:hAnsi="Cambria" w:cs="Times New Roman"/>
        </w:rPr>
        <w:fldChar w:fldCharType="end">
          <w:numberingChange w:id="0" w:author="Izabela Czernicka-Białowąs" w:date="2024-09-05T12:30:00Z" w:original=""/>
        </w:fldChar>
      </w:r>
      <w:r>
        <w:rPr>
          <w:rFonts w:ascii="Cambria" w:hAnsi="Cambria" w:cs="Times New Roman"/>
        </w:rPr>
        <w:t>wień publicznych (Dz. U. z 2023 r. poz. 1605 ze zm.)</w:t>
      </w:r>
    </w:p>
    <w:p w:rsidR="00C50962" w:rsidRDefault="00C50962" w:rsidP="00C50962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C50962" w:rsidRDefault="00C50962" w:rsidP="00C50962">
      <w:pPr>
        <w:spacing w:after="0" w:line="360" w:lineRule="auto"/>
        <w:ind w:left="426"/>
        <w:jc w:val="both"/>
        <w:rPr>
          <w:rFonts w:ascii="Cambria" w:hAnsi="Cambria" w:cs="Times New Roman"/>
          <w:bCs/>
        </w:rPr>
      </w:pPr>
    </w:p>
    <w:p w:rsidR="00C50962" w:rsidRPr="00E356CC" w:rsidRDefault="00C50962" w:rsidP="00C50962">
      <w:pPr>
        <w:pStyle w:val="NormalnyWeb3"/>
        <w:spacing w:before="0" w:after="0"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E356CC">
        <w:rPr>
          <w:rFonts w:ascii="Cambria" w:hAnsi="Cambria"/>
          <w:bCs/>
          <w:sz w:val="22"/>
          <w:szCs w:val="22"/>
        </w:rPr>
        <w:t xml:space="preserve">Przedmiotem zamówienia jest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Wykonanie naprawy </w:t>
      </w:r>
      <w:r w:rsidR="00C90FB5">
        <w:rPr>
          <w:rStyle w:val="Domylnaczcionkaakapitu1"/>
          <w:rFonts w:ascii="Cambria" w:hAnsi="Cambria"/>
          <w:b/>
          <w:sz w:val="22"/>
          <w:szCs w:val="22"/>
        </w:rPr>
        <w:t>maszyny do pielęgnacji lodu WM 2070 Junior Electric</w:t>
      </w:r>
      <w:r w:rsidRPr="00E356CC">
        <w:rPr>
          <w:rFonts w:ascii="Cambria" w:eastAsia="Tahoma" w:hAnsi="Cambria"/>
          <w:b/>
          <w:bCs/>
          <w:sz w:val="22"/>
          <w:szCs w:val="22"/>
        </w:rPr>
        <w:t>.</w:t>
      </w:r>
    </w:p>
    <w:p w:rsidR="00C50962" w:rsidRPr="00E356CC" w:rsidRDefault="00C50962" w:rsidP="00C50962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:rsidR="00C50962" w:rsidRPr="00D32642" w:rsidRDefault="00C50962" w:rsidP="00C50962">
      <w:pPr>
        <w:pStyle w:val="NormalnyWeb3"/>
        <w:spacing w:before="0" w:after="0"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754E38">
        <w:rPr>
          <w:rFonts w:ascii="Cambria" w:hAnsi="Cambria"/>
          <w:sz w:val="22"/>
          <w:szCs w:val="22"/>
        </w:rPr>
        <w:t xml:space="preserve">Szczegółowe wymagania w stosunku do w/w zamówienia, w  tym w szczególności jego zakres oraz minimalną konfigurację zawiera </w:t>
      </w:r>
      <w:r w:rsidRPr="00754E38">
        <w:rPr>
          <w:rFonts w:ascii="Cambria" w:hAnsi="Cambria"/>
          <w:bCs/>
          <w:sz w:val="22"/>
          <w:szCs w:val="22"/>
        </w:rPr>
        <w:t>Opis Przedmiotu zamówienia – Załącznik nr 2 do Zaproszenia</w:t>
      </w:r>
      <w:r>
        <w:rPr>
          <w:rFonts w:ascii="Cambria" w:hAnsi="Cambria"/>
          <w:bCs/>
          <w:sz w:val="22"/>
          <w:szCs w:val="22"/>
        </w:rPr>
        <w:t xml:space="preserve"> wraz </w:t>
      </w:r>
      <w:r w:rsidRPr="00754E38">
        <w:rPr>
          <w:rFonts w:ascii="Cambria" w:hAnsi="Cambria"/>
          <w:bCs/>
          <w:sz w:val="22"/>
          <w:szCs w:val="22"/>
        </w:rPr>
        <w:t>z</w:t>
      </w:r>
      <w:r w:rsidRPr="00754E38">
        <w:rPr>
          <w:rFonts w:ascii="Cambria" w:hAnsi="Cambria"/>
          <w:sz w:val="22"/>
          <w:szCs w:val="22"/>
        </w:rPr>
        <w:t xml:space="preserve"> Kosztorysem ofertowym</w:t>
      </w:r>
      <w:r w:rsidRPr="00754E38">
        <w:rPr>
          <w:rFonts w:ascii="Cambria" w:hAnsi="Cambria"/>
          <w:bCs/>
          <w:sz w:val="22"/>
          <w:szCs w:val="22"/>
        </w:rPr>
        <w:t>– Załącznik nr 3 do Zaproszenia</w:t>
      </w:r>
      <w:r w:rsidRPr="00754E38">
        <w:rPr>
          <w:rStyle w:val="Domylnaczcionkaakapitu1"/>
          <w:rFonts w:ascii="Cambria" w:hAnsi="Cambria"/>
          <w:sz w:val="22"/>
          <w:szCs w:val="22"/>
        </w:rPr>
        <w:t>.</w:t>
      </w:r>
    </w:p>
    <w:p w:rsidR="00C50962" w:rsidRPr="00E356CC" w:rsidRDefault="00C50962" w:rsidP="00C50962">
      <w:pPr>
        <w:spacing w:after="0" w:line="360" w:lineRule="auto"/>
        <w:jc w:val="both"/>
        <w:rPr>
          <w:rFonts w:ascii="Cambria" w:hAnsi="Cambria" w:cs="Times New Roman"/>
        </w:rPr>
      </w:pPr>
    </w:p>
    <w:p w:rsidR="00C50962" w:rsidRPr="00E356CC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E356CC">
        <w:rPr>
          <w:rFonts w:ascii="Cambria" w:hAnsi="Cambria" w:cs="Times New Roman"/>
          <w:b/>
        </w:rPr>
        <w:t xml:space="preserve">termin wykonania zamówienia: </w:t>
      </w:r>
    </w:p>
    <w:p w:rsidR="00C50962" w:rsidRPr="00E356CC" w:rsidRDefault="00C50962" w:rsidP="00C50962">
      <w:pPr>
        <w:pStyle w:val="Tekstpodstawowywcity21"/>
        <w:spacing w:line="360" w:lineRule="auto"/>
        <w:rPr>
          <w:rFonts w:ascii="Cambria" w:hAnsi="Cambria"/>
          <w:bCs/>
          <w:sz w:val="22"/>
          <w:szCs w:val="22"/>
        </w:rPr>
      </w:pPr>
      <w:r w:rsidRPr="00E356CC">
        <w:rPr>
          <w:rFonts w:ascii="Cambria" w:hAnsi="Cambria"/>
          <w:iCs/>
          <w:sz w:val="22"/>
          <w:szCs w:val="22"/>
        </w:rPr>
        <w:t xml:space="preserve">Usługa objęta przedmiotem zamówienia wykonana będzie w terminie </w:t>
      </w:r>
      <w:r w:rsidR="00C90FB5">
        <w:rPr>
          <w:rFonts w:ascii="Cambria" w:hAnsi="Cambria"/>
          <w:bCs/>
          <w:sz w:val="22"/>
          <w:szCs w:val="22"/>
        </w:rPr>
        <w:t>do dnia</w:t>
      </w:r>
      <w:r w:rsidR="00AD2C15">
        <w:rPr>
          <w:rFonts w:ascii="Cambria" w:hAnsi="Cambria"/>
          <w:bCs/>
          <w:sz w:val="22"/>
          <w:szCs w:val="22"/>
        </w:rPr>
        <w:t xml:space="preserve"> </w:t>
      </w:r>
      <w:r w:rsidR="00C90FB5">
        <w:rPr>
          <w:rFonts w:ascii="Cambria" w:hAnsi="Cambria"/>
          <w:bCs/>
          <w:sz w:val="22"/>
          <w:szCs w:val="22"/>
        </w:rPr>
        <w:t xml:space="preserve">5 </w:t>
      </w:r>
      <w:r w:rsidR="00AD2C15">
        <w:rPr>
          <w:rFonts w:ascii="Cambria" w:hAnsi="Cambria"/>
          <w:bCs/>
          <w:sz w:val="22"/>
          <w:szCs w:val="22"/>
        </w:rPr>
        <w:t xml:space="preserve">października </w:t>
      </w:r>
      <w:r w:rsidR="00C90FB5">
        <w:rPr>
          <w:rFonts w:ascii="Cambria" w:hAnsi="Cambria"/>
          <w:bCs/>
          <w:sz w:val="22"/>
          <w:szCs w:val="22"/>
        </w:rPr>
        <w:t xml:space="preserve">2024 r. </w:t>
      </w:r>
    </w:p>
    <w:p w:rsidR="00C50962" w:rsidRPr="00E356CC" w:rsidRDefault="00C50962" w:rsidP="00C50962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C50962" w:rsidRPr="00E356CC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E356CC"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C50962" w:rsidRPr="00E356CC" w:rsidRDefault="00C50962" w:rsidP="00C50962">
      <w:pPr>
        <w:spacing w:after="0" w:line="360" w:lineRule="auto"/>
        <w:ind w:left="426" w:hanging="360"/>
        <w:jc w:val="both"/>
        <w:rPr>
          <w:rFonts w:ascii="Cambria" w:hAnsi="Cambria" w:cs="Times New Roman"/>
          <w:iCs/>
        </w:rPr>
      </w:pPr>
    </w:p>
    <w:p w:rsidR="00C50962" w:rsidRDefault="00C50962" w:rsidP="00C50962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>
        <w:rPr>
          <w:rFonts w:ascii="Cambria" w:hAnsi="Cambria" w:cs="Times New Roman"/>
          <w:iCs/>
        </w:rPr>
        <w:t xml:space="preserve">W postępowaniu może uczestniczyć Wykonawca, który nie podlega wykluczeniu               na podstawie art. 7 ust. 1 ustawy z dnia 13.04.2022 r. o </w:t>
      </w:r>
      <w:r>
        <w:rPr>
          <w:rFonts w:ascii="Cambria" w:hAnsi="Cambria" w:cs="Times New Roman"/>
        </w:rPr>
        <w:t>szczególnych rozwiązaniach           w zakresie przeciwdziałania wspieraniu agresji na Ukrainę oraz służących ochronie bezpieczeństwa narodowego (Dz. U. z 2022 poz. 835)</w:t>
      </w:r>
      <w:r>
        <w:rPr>
          <w:rFonts w:ascii="Cambria" w:hAnsi="Cambria"/>
          <w:lang w:eastAsia="pl-PL"/>
        </w:rPr>
        <w:t>.</w:t>
      </w:r>
    </w:p>
    <w:p w:rsidR="00C50962" w:rsidRDefault="00C50962" w:rsidP="00C50962">
      <w:pPr>
        <w:pStyle w:val="Akapitzlist"/>
        <w:numPr>
          <w:ilvl w:val="1"/>
          <w:numId w:val="7"/>
        </w:numPr>
        <w:spacing w:after="0" w:line="360" w:lineRule="auto"/>
        <w:ind w:left="709"/>
        <w:jc w:val="both"/>
        <w:rPr>
          <w:rFonts w:ascii="Cambria" w:hAnsi="Cambria"/>
        </w:rPr>
      </w:pPr>
      <w:r w:rsidRPr="00956B68">
        <w:rPr>
          <w:rFonts w:ascii="Cambria" w:hAnsi="Cambria"/>
        </w:rPr>
        <w:t>O udzielenie zamówienia mogą ubiegać się Wykonawcy, którzy dysponują wiedzą niezbędną do realizacji zamówienia</w:t>
      </w:r>
      <w:r>
        <w:rPr>
          <w:rFonts w:ascii="Cambria" w:hAnsi="Cambria"/>
        </w:rPr>
        <w:t xml:space="preserve"> oraz </w:t>
      </w:r>
      <w:r w:rsidRPr="00956B68">
        <w:rPr>
          <w:rFonts w:ascii="Cambria" w:hAnsi="Cambria"/>
        </w:rPr>
        <w:t>posiada</w:t>
      </w:r>
      <w:r>
        <w:rPr>
          <w:rFonts w:ascii="Cambria" w:hAnsi="Cambria"/>
        </w:rPr>
        <w:t>ją</w:t>
      </w:r>
      <w:r w:rsidRPr="00956B68">
        <w:rPr>
          <w:rFonts w:ascii="Cambria" w:hAnsi="Cambria"/>
        </w:rPr>
        <w:t xml:space="preserve"> kompetencje lub uprawnienia do prowadzenia określonej działalności lub czynności, jeżeli przepisy prawa nakładają obowiązek posiadania takich uprawnień – </w:t>
      </w:r>
      <w:r w:rsidR="00BE2ED6">
        <w:rPr>
          <w:rFonts w:ascii="Cambria" w:hAnsi="Cambria"/>
        </w:rPr>
        <w:t>Wykonawca musi być autoryzowanym serwisantem firmy WM Mulser</w:t>
      </w:r>
      <w:r w:rsidRPr="00956B68">
        <w:rPr>
          <w:rFonts w:ascii="Cambria" w:hAnsi="Cambria"/>
        </w:rPr>
        <w:t>;</w:t>
      </w:r>
    </w:p>
    <w:p w:rsidR="00C50962" w:rsidRPr="00A52551" w:rsidRDefault="00C50962" w:rsidP="00C50962">
      <w:pPr>
        <w:pStyle w:val="Akapitzlist"/>
        <w:numPr>
          <w:ilvl w:val="1"/>
          <w:numId w:val="7"/>
        </w:numPr>
        <w:spacing w:after="0" w:line="360" w:lineRule="auto"/>
        <w:ind w:left="709"/>
        <w:jc w:val="both"/>
        <w:rPr>
          <w:rFonts w:ascii="Cambria" w:hAnsi="Cambria"/>
        </w:rPr>
      </w:pPr>
      <w:r w:rsidRPr="00A52551">
        <w:rPr>
          <w:rFonts w:ascii="Cambria" w:hAnsi="Cambria"/>
          <w:lang w:eastAsia="pl-PL"/>
        </w:rPr>
        <w:lastRenderedPageBreak/>
        <w:t>O udzielenie zamówienia mogą ubiegać się Wykonawcy, którzy dysponują osobami z</w:t>
      </w:r>
      <w:r w:rsidR="00C90FB5">
        <w:rPr>
          <w:rFonts w:ascii="Cambria" w:hAnsi="Cambria"/>
          <w:lang w:eastAsia="pl-PL"/>
        </w:rPr>
        <w:t>dolnymi do wykonania zamówienia -</w:t>
      </w:r>
      <w:r w:rsidR="00C90FB5" w:rsidRPr="00956B68">
        <w:rPr>
          <w:rFonts w:ascii="Cambria" w:hAnsi="Cambria"/>
        </w:rPr>
        <w:t>Zamawiający nie precyzuje szczegółowego warunku</w:t>
      </w:r>
      <w:r w:rsidRPr="00A52551">
        <w:rPr>
          <w:rFonts w:ascii="Cambria" w:hAnsi="Cambria"/>
          <w:lang w:eastAsia="pl-PL"/>
        </w:rPr>
        <w:t xml:space="preserve">; </w:t>
      </w:r>
    </w:p>
    <w:p w:rsidR="00C50962" w:rsidRDefault="00C50962" w:rsidP="00C50962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/>
        <w:jc w:val="both"/>
        <w:rPr>
          <w:rFonts w:ascii="Cambria" w:hAnsi="Cambria"/>
          <w:lang w:eastAsia="pl-PL"/>
        </w:rPr>
      </w:pPr>
      <w:r w:rsidRPr="003B5262">
        <w:rPr>
          <w:rFonts w:ascii="Cambria" w:hAnsi="Cambria"/>
          <w:lang w:eastAsia="pl-PL"/>
        </w:rPr>
        <w:t xml:space="preserve">O udzielenie zamówienia mogą ubiegać się Wykonawcy, którzy </w:t>
      </w:r>
      <w:r w:rsidRPr="00887E38">
        <w:rPr>
          <w:rFonts w:ascii="Cambria" w:hAnsi="Cambria"/>
          <w:lang w:eastAsia="pl-PL"/>
        </w:rPr>
        <w:t>dysponują odpowiednim potencjałem technicznym</w:t>
      </w:r>
      <w:r>
        <w:rPr>
          <w:rFonts w:ascii="Cambria" w:hAnsi="Cambria"/>
          <w:lang w:eastAsia="pl-PL"/>
        </w:rPr>
        <w:t xml:space="preserve">, </w:t>
      </w:r>
      <w:r w:rsidRPr="004834C8">
        <w:rPr>
          <w:rFonts w:ascii="Cambria" w:hAnsi="Cambria"/>
          <w:lang w:eastAsia="pl-PL"/>
        </w:rPr>
        <w:t xml:space="preserve">urządzeniami, narzędziami oraz sprzętem używanym wyłącznie podczas </w:t>
      </w:r>
      <w:r w:rsidR="00616830">
        <w:rPr>
          <w:rFonts w:ascii="Cambria" w:hAnsi="Cambria"/>
          <w:lang w:eastAsia="pl-PL"/>
        </w:rPr>
        <w:t>naprawy</w:t>
      </w:r>
      <w:r w:rsidRPr="004834C8">
        <w:rPr>
          <w:rFonts w:ascii="Cambria" w:hAnsi="Cambria"/>
          <w:lang w:eastAsia="pl-PL"/>
        </w:rPr>
        <w:t xml:space="preserve">; </w:t>
      </w:r>
      <w:r w:rsidR="00BE2ED6">
        <w:rPr>
          <w:rFonts w:ascii="Cambria" w:hAnsi="Cambria"/>
          <w:lang w:eastAsia="pl-PL"/>
        </w:rPr>
        <w:t>Wykonawca musi posiadać dokument potwierdzający przedstawicielstwo</w:t>
      </w:r>
      <w:r w:rsidR="00AD2C15">
        <w:rPr>
          <w:rFonts w:ascii="Cambria" w:hAnsi="Cambria"/>
          <w:lang w:eastAsia="pl-PL"/>
        </w:rPr>
        <w:t xml:space="preserve"> </w:t>
      </w:r>
      <w:r w:rsidR="00BE2ED6">
        <w:rPr>
          <w:rFonts w:ascii="Cambria" w:hAnsi="Cambria"/>
          <w:lang w:eastAsia="pl-PL"/>
        </w:rPr>
        <w:t>i autoryzowany serwis firmy WM Mulser.</w:t>
      </w:r>
    </w:p>
    <w:p w:rsidR="00C50962" w:rsidRPr="007E5EA2" w:rsidRDefault="00C50962" w:rsidP="00C50962">
      <w:pPr>
        <w:pStyle w:val="Akapitzlist"/>
        <w:suppressAutoHyphens w:val="0"/>
        <w:spacing w:after="0" w:line="360" w:lineRule="auto"/>
        <w:ind w:left="709"/>
        <w:jc w:val="both"/>
        <w:rPr>
          <w:rFonts w:ascii="Cambria" w:hAnsi="Cambria"/>
          <w:lang w:eastAsia="pl-PL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:rsidR="00C50962" w:rsidRDefault="00C50962" w:rsidP="00C50962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C50962" w:rsidRDefault="00C50962" w:rsidP="00C50962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="Cambria" w:hAnsi="Cambria"/>
        </w:rPr>
      </w:pPr>
      <w:r w:rsidRPr="004834C8">
        <w:rPr>
          <w:rFonts w:ascii="Cambria" w:hAnsi="Cambria"/>
        </w:rPr>
        <w:t>Na potwierdzenie warunku określonego w pkt. 3.1 powyżej Zamawiający żąda:</w:t>
      </w:r>
    </w:p>
    <w:p w:rsidR="00C50962" w:rsidRDefault="00C50962" w:rsidP="00C50962">
      <w:pPr>
        <w:pStyle w:val="Akapitzlist"/>
        <w:spacing w:after="0" w:line="360" w:lineRule="auto"/>
        <w:ind w:left="786"/>
        <w:jc w:val="both"/>
        <w:rPr>
          <w:rFonts w:ascii="Cambria" w:hAnsi="Cambria" w:cs="Times New Roman"/>
          <w:u w:val="single"/>
        </w:rPr>
      </w:pPr>
      <w:r>
        <w:rPr>
          <w:rFonts w:ascii="Cambria" w:hAnsi="Cambria" w:cs="Times New Roman"/>
          <w:lang w:eastAsia="pl-PL"/>
        </w:rPr>
        <w:t xml:space="preserve">-  złożenia stosownego oświadczenia w </w:t>
      </w:r>
      <w:r>
        <w:rPr>
          <w:rFonts w:ascii="Cambria" w:hAnsi="Cambria" w:cs="Times New Roman"/>
          <w:iCs/>
        </w:rPr>
        <w:t>Formularzu Oferty Wykonawcy (Załącznik Nr 1),</w:t>
      </w:r>
    </w:p>
    <w:p w:rsidR="00C50962" w:rsidRPr="00AD2C15" w:rsidRDefault="00C50962" w:rsidP="00C5096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AD2C15">
        <w:rPr>
          <w:rFonts w:ascii="Cambria" w:hAnsi="Cambria" w:cs="Times New Roman"/>
          <w:lang w:eastAsia="pl-PL"/>
        </w:rPr>
        <w:t xml:space="preserve">Na potwierdzenie warunku określonego w pkt. 3.2 powyżej, </w:t>
      </w:r>
      <w:r w:rsidRPr="00AD2C15">
        <w:rPr>
          <w:rFonts w:ascii="Cambria" w:hAnsi="Cambria"/>
          <w:lang w:eastAsia="pl-PL"/>
        </w:rPr>
        <w:t>Zamawiający żąda:</w:t>
      </w:r>
    </w:p>
    <w:p w:rsidR="00C50962" w:rsidRPr="00AD2C15" w:rsidRDefault="00C50962" w:rsidP="00C50962">
      <w:pPr>
        <w:pStyle w:val="Akapitzlist"/>
        <w:spacing w:after="0" w:line="360" w:lineRule="auto"/>
        <w:ind w:left="786"/>
        <w:jc w:val="both"/>
        <w:rPr>
          <w:rFonts w:ascii="Cambria" w:hAnsi="Cambria" w:cs="Times New Roman"/>
          <w:u w:val="single"/>
        </w:rPr>
      </w:pPr>
      <w:r w:rsidRPr="00AD2C15">
        <w:rPr>
          <w:rFonts w:ascii="Cambria" w:hAnsi="Cambria" w:cs="Times New Roman"/>
          <w:lang w:eastAsia="pl-PL"/>
        </w:rPr>
        <w:t xml:space="preserve">-  złożenia stosownego oświadczenia w </w:t>
      </w:r>
      <w:r w:rsidRPr="00AD2C15">
        <w:rPr>
          <w:rFonts w:ascii="Cambria" w:hAnsi="Cambria" w:cs="Times New Roman"/>
          <w:iCs/>
        </w:rPr>
        <w:t>Formularzu Oferty Wykonawcy (Załącznik Nr 1),</w:t>
      </w:r>
    </w:p>
    <w:p w:rsidR="00C50962" w:rsidRPr="00AD2C15" w:rsidRDefault="00C50962" w:rsidP="00C5096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AD2C15">
        <w:rPr>
          <w:rFonts w:ascii="Cambria" w:hAnsi="Cambria" w:cs="Times New Roman"/>
          <w:lang w:eastAsia="pl-PL"/>
        </w:rPr>
        <w:t xml:space="preserve">Na potwierdzenie warunku określonego w pkt. 3.4 powyżej, </w:t>
      </w:r>
      <w:r w:rsidRPr="00AD2C15">
        <w:rPr>
          <w:rFonts w:ascii="Cambria" w:hAnsi="Cambria"/>
          <w:lang w:eastAsia="pl-PL"/>
        </w:rPr>
        <w:t>Zamawiający żąda:</w:t>
      </w:r>
    </w:p>
    <w:p w:rsidR="00C50962" w:rsidRPr="00AD2C15" w:rsidRDefault="00C50962" w:rsidP="00C50962">
      <w:pPr>
        <w:spacing w:after="0" w:line="360" w:lineRule="auto"/>
        <w:ind w:left="720"/>
        <w:jc w:val="both"/>
        <w:rPr>
          <w:rFonts w:ascii="Cambria" w:hAnsi="Cambria" w:cs="Times New Roman"/>
          <w:u w:val="single"/>
        </w:rPr>
      </w:pPr>
      <w:r w:rsidRPr="00AD2C15">
        <w:rPr>
          <w:rFonts w:ascii="Cambria" w:hAnsi="Cambria" w:cs="Times New Roman"/>
          <w:lang w:eastAsia="pl-PL"/>
        </w:rPr>
        <w:t xml:space="preserve">-  złożenia stosownego oświadczenia w </w:t>
      </w:r>
      <w:r w:rsidRPr="00AD2C15">
        <w:rPr>
          <w:rFonts w:ascii="Cambria" w:hAnsi="Cambria" w:cs="Times New Roman"/>
          <w:iCs/>
        </w:rPr>
        <w:t>Formularzu Oferty Wykonawcy (Załącznik Nr 1),</w:t>
      </w:r>
    </w:p>
    <w:p w:rsidR="00C50962" w:rsidRDefault="00C50962" w:rsidP="00C50962">
      <w:pPr>
        <w:spacing w:after="0" w:line="360" w:lineRule="auto"/>
        <w:rPr>
          <w:rFonts w:ascii="Cambria" w:hAnsi="Cambria" w:cs="Times New Roman"/>
          <w:color w:val="FF0000"/>
          <w:lang w:eastAsia="pl-PL"/>
        </w:rPr>
      </w:pPr>
    </w:p>
    <w:p w:rsidR="00C50962" w:rsidRDefault="00C50962" w:rsidP="00C50962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:rsidR="00C50962" w:rsidRDefault="00C50962" w:rsidP="00C50962">
      <w:pPr>
        <w:pStyle w:val="Nagwek"/>
        <w:tabs>
          <w:tab w:val="clear" w:pos="4536"/>
          <w:tab w:val="center" w:pos="851"/>
        </w:tabs>
        <w:spacing w:line="360" w:lineRule="auto"/>
        <w:ind w:left="786"/>
        <w:jc w:val="both"/>
        <w:rPr>
          <w:rFonts w:ascii="Cambria" w:hAnsi="Cambria" w:cs="Times New Roman"/>
        </w:rPr>
      </w:pPr>
    </w:p>
    <w:p w:rsidR="00C50962" w:rsidRDefault="00C50962" w:rsidP="00C50962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i Wykonawcy przekazują za pośrednictwem Platformy Zakupowej.</w:t>
      </w:r>
    </w:p>
    <w:p w:rsidR="00C50962" w:rsidRDefault="00C50962" w:rsidP="00C50962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C50962" w:rsidRDefault="00C50962" w:rsidP="00C50962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            nr telefonu: 81 466 51 16;</w:t>
      </w:r>
    </w:p>
    <w:p w:rsidR="00C50962" w:rsidRDefault="00C50962" w:rsidP="00C50962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7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C50962" w:rsidRDefault="00C50962" w:rsidP="00C50962">
      <w:pPr>
        <w:pStyle w:val="Tekstpodstawowy"/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 xml:space="preserve">opis sposobu przygotowywania ofert: </w:t>
      </w:r>
    </w:p>
    <w:p w:rsidR="00C50962" w:rsidRDefault="00C50962" w:rsidP="00C50962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C50962" w:rsidRDefault="00C50962" w:rsidP="00C50962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C50962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nie dłuższym niż </w:t>
      </w:r>
      <w:r w:rsidR="00AD2C15">
        <w:rPr>
          <w:rFonts w:ascii="Cambria" w:hAnsi="Cambria" w:cs="Times New Roman"/>
        </w:rPr>
        <w:t xml:space="preserve">14 </w:t>
      </w:r>
      <w:r>
        <w:rPr>
          <w:rFonts w:ascii="Cambria" w:hAnsi="Cambria" w:cs="Times New Roman"/>
        </w:rPr>
        <w:t xml:space="preserve">dni,     </w:t>
      </w:r>
    </w:p>
    <w:p w:rsidR="00C50962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C50962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:rsidR="00C50962" w:rsidRPr="00A832C6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A832C6">
        <w:rPr>
          <w:rFonts w:ascii="Cambria" w:hAnsi="Cambria" w:cs="Times New Roman"/>
        </w:rPr>
        <w:t>długość okresu gwarancji: minimum</w:t>
      </w:r>
      <w:r>
        <w:rPr>
          <w:rFonts w:ascii="Cambria" w:hAnsi="Cambria" w:cs="Times New Roman"/>
        </w:rPr>
        <w:t xml:space="preserve"> 12 </w:t>
      </w:r>
      <w:r w:rsidRPr="00A832C6">
        <w:rPr>
          <w:rFonts w:ascii="Cambria" w:hAnsi="Cambria" w:cs="Times New Roman"/>
        </w:rPr>
        <w:t>miesięcy</w:t>
      </w:r>
      <w:r>
        <w:rPr>
          <w:rFonts w:ascii="Cambria" w:hAnsi="Cambria" w:cs="Times New Roman"/>
        </w:rPr>
        <w:t>,</w:t>
      </w:r>
    </w:p>
    <w:p w:rsidR="00C50962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/>
          <w:iCs/>
        </w:rPr>
        <w:t xml:space="preserve">kosztorys ofertowy (zgodnie z Zał. Nr </w:t>
      </w:r>
      <w:r>
        <w:rPr>
          <w:rFonts w:ascii="Cambria" w:eastAsia="Tahoma" w:hAnsi="Cambria" w:cs="Times New Roman"/>
          <w:iCs/>
        </w:rPr>
        <w:t xml:space="preserve">3 </w:t>
      </w:r>
      <w:r>
        <w:rPr>
          <w:rFonts w:ascii="Cambria" w:hAnsi="Cambria"/>
          <w:iCs/>
        </w:rPr>
        <w:t>do Zaproszenia)</w:t>
      </w:r>
    </w:p>
    <w:p w:rsidR="00C50962" w:rsidRDefault="00C50962" w:rsidP="00C50962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/>
          <w:iCs/>
        </w:rPr>
        <w:t>dokumenty potwierdzające spełnianie warunków</w:t>
      </w:r>
      <w:r w:rsidRPr="00154835">
        <w:rPr>
          <w:rFonts w:ascii="Cambria" w:hAnsi="Cambria"/>
        </w:rPr>
        <w:t xml:space="preserve">w szczególności określone w pkt </w:t>
      </w:r>
      <w:r w:rsidRPr="00AD2C15">
        <w:rPr>
          <w:rFonts w:ascii="Cambria" w:hAnsi="Cambria"/>
        </w:rPr>
        <w:t>4.1. - 4.</w:t>
      </w:r>
      <w:r w:rsidR="00AD2C15" w:rsidRPr="00AD2C15">
        <w:rPr>
          <w:rFonts w:ascii="Cambria" w:hAnsi="Cambria"/>
        </w:rPr>
        <w:t xml:space="preserve">3 </w:t>
      </w:r>
      <w:r w:rsidRPr="00AD2C15">
        <w:rPr>
          <w:rFonts w:ascii="Cambria" w:hAnsi="Cambria"/>
        </w:rPr>
        <w:t>niniejszego Zaproszenia</w:t>
      </w:r>
    </w:p>
    <w:p w:rsidR="00C50962" w:rsidRDefault="00C50962" w:rsidP="00C50962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C50962" w:rsidRDefault="00C50962" w:rsidP="00C50962">
      <w:pPr>
        <w:pStyle w:val="NormalnyWeb"/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C50962" w:rsidRDefault="00C50962" w:rsidP="00C50962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8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9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bookmarkStart w:id="1" w:name="_GoBack"/>
      <w:bookmarkEnd w:id="1"/>
      <w:r w:rsidR="00AF594B">
        <w:rPr>
          <w:rStyle w:val="Domylnaczcionkaakapitu1"/>
          <w:rFonts w:ascii="Cambria" w:hAnsi="Cambria" w:cs="Times New Roman"/>
          <w:b/>
          <w:iCs/>
        </w:rPr>
        <w:t>16</w:t>
      </w:r>
      <w:r w:rsidR="00AF594B">
        <w:rPr>
          <w:rStyle w:val="Domylnaczcionkaakapitu1"/>
          <w:rFonts w:ascii="Cambria" w:hAnsi="Cambria" w:cs="Times New Roman"/>
          <w:b/>
          <w:iCs/>
        </w:rPr>
        <w:t>.</w:t>
      </w:r>
      <w:r>
        <w:rPr>
          <w:rStyle w:val="Domylnaczcionkaakapitu1"/>
          <w:rFonts w:ascii="Cambria" w:hAnsi="Cambria" w:cs="Times New Roman"/>
          <w:b/>
          <w:iCs/>
        </w:rPr>
        <w:t>0</w:t>
      </w:r>
      <w:r w:rsidR="00616830">
        <w:rPr>
          <w:rStyle w:val="Domylnaczcionkaakapitu1"/>
          <w:rFonts w:ascii="Cambria" w:hAnsi="Cambria" w:cs="Times New Roman"/>
          <w:b/>
          <w:iCs/>
        </w:rPr>
        <w:t>9</w:t>
      </w:r>
      <w:r>
        <w:rPr>
          <w:rStyle w:val="Domylnaczcionkaakapitu1"/>
          <w:rFonts w:ascii="Cambria" w:hAnsi="Cambria" w:cs="Times New Roman"/>
          <w:b/>
          <w:iCs/>
        </w:rPr>
        <w:t xml:space="preserve">.2024 r. </w:t>
      </w:r>
      <w:r>
        <w:rPr>
          <w:rFonts w:ascii="Cambria" w:hAnsi="Cambria" w:cs="Times New Roman"/>
        </w:rPr>
        <w:t>godz. 11:00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AF594B">
        <w:rPr>
          <w:rFonts w:ascii="Cambria" w:hAnsi="Cambria" w:cs="Times New Roman"/>
        </w:rPr>
        <w:t>16</w:t>
      </w:r>
      <w:r w:rsidR="00AF594B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>0</w:t>
      </w:r>
      <w:r w:rsidR="00616830">
        <w:rPr>
          <w:rFonts w:ascii="Cambria" w:hAnsi="Cambria" w:cs="Times New Roman"/>
        </w:rPr>
        <w:t>9</w:t>
      </w:r>
      <w:r>
        <w:rPr>
          <w:rFonts w:ascii="Cambria" w:hAnsi="Cambria" w:cs="Times New Roman"/>
        </w:rPr>
        <w:t>.2024 r. godz. 11:15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C50962" w:rsidRDefault="00C50962" w:rsidP="00C50962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C50962" w:rsidRDefault="00C50962" w:rsidP="00C50962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C50962" w:rsidRDefault="00C50962" w:rsidP="00C50962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C50962" w:rsidRDefault="00C50962" w:rsidP="00C50962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C50962" w:rsidRDefault="00C50962" w:rsidP="00C50962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:rsidR="00C50962" w:rsidRDefault="00C50962" w:rsidP="00C50962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:rsidR="00C50962" w:rsidRDefault="00C50962" w:rsidP="00C50962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C50962" w:rsidRDefault="00C50962" w:rsidP="00C50962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C50962" w:rsidRDefault="00C50962" w:rsidP="00C50962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ofertą.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opis kryteriów, którymi Zamawiający będzie się kierował przy wyborze oferty, wraz                           z podaniem znaczenia tych kryteriów i sposobu oceny ofert: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</w:p>
    <w:p w:rsidR="00C50962" w:rsidRDefault="00C50962" w:rsidP="00C50962">
      <w:pPr>
        <w:pStyle w:val="NormalnyWeb"/>
        <w:spacing w:before="0" w:after="0" w:line="360" w:lineRule="auto"/>
        <w:ind w:left="709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Cena - 100%.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postępowania.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     w celu zawarcia umowy w sprawie zamówienia publicznego:</w:t>
      </w:r>
    </w:p>
    <w:p w:rsidR="00C50962" w:rsidRDefault="00C50962" w:rsidP="00C50962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C50962" w:rsidRDefault="00C50962" w:rsidP="00C50962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C50962" w:rsidRDefault="00C50962" w:rsidP="00C50962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C50962" w:rsidRDefault="00C50962" w:rsidP="00C50962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C50962" w:rsidRDefault="00C50962" w:rsidP="00C50962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      w sprawie zamówienia publicznego na takich warunkach:</w:t>
      </w:r>
    </w:p>
    <w:p w:rsidR="00C50962" w:rsidRDefault="00C50962" w:rsidP="00C50962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C50962" w:rsidRDefault="00C50962" w:rsidP="00C50962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4 do Zaproszenia.</w:t>
      </w:r>
    </w:p>
    <w:p w:rsidR="00C50962" w:rsidRDefault="00C50962" w:rsidP="00C50962">
      <w:pPr>
        <w:spacing w:after="0" w:line="360" w:lineRule="auto"/>
        <w:jc w:val="both"/>
        <w:rPr>
          <w:rFonts w:ascii="Cambria" w:hAnsi="Cambria" w:cs="Times New Roman"/>
        </w:rPr>
      </w:pPr>
    </w:p>
    <w:p w:rsidR="00C50962" w:rsidRDefault="00C50962" w:rsidP="00C50962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negocjacji.</w:t>
      </w:r>
    </w:p>
    <w:p w:rsidR="00C50962" w:rsidRDefault="00C50962" w:rsidP="00C50962">
      <w:pPr>
        <w:spacing w:after="0" w:line="360" w:lineRule="auto"/>
        <w:ind w:left="503"/>
        <w:jc w:val="both"/>
        <w:rPr>
          <w:rFonts w:ascii="Cambria" w:hAnsi="Cambria" w:cs="Times New Roman"/>
        </w:rPr>
      </w:pPr>
    </w:p>
    <w:p w:rsidR="00C50962" w:rsidRDefault="00C50962" w:rsidP="00C50962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C50962" w:rsidRDefault="00C50962" w:rsidP="00C50962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C50962" w:rsidRDefault="00C50962" w:rsidP="00C50962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C50962" w:rsidRPr="00754E38" w:rsidRDefault="00C50962" w:rsidP="00C50962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1. </w:t>
      </w:r>
      <w:r w:rsidRPr="00754E38">
        <w:rPr>
          <w:rFonts w:ascii="Cambria" w:hAnsi="Cambria"/>
          <w:iCs/>
          <w:sz w:val="22"/>
          <w:szCs w:val="22"/>
        </w:rPr>
        <w:t>Wzór Formularza Oferty - Załącznik nr 1</w:t>
      </w:r>
    </w:p>
    <w:p w:rsidR="00C50962" w:rsidRPr="00754E38" w:rsidRDefault="00C50962" w:rsidP="00C50962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Style w:val="Domylnaczcionkaakapitu1"/>
          <w:rFonts w:ascii="Cambria" w:hAnsi="Cambria"/>
          <w:sz w:val="22"/>
          <w:szCs w:val="22"/>
        </w:rPr>
      </w:pPr>
      <w:r w:rsidRPr="00754E38">
        <w:rPr>
          <w:rFonts w:ascii="Cambria" w:hAnsi="Cambria"/>
          <w:iCs/>
          <w:sz w:val="22"/>
          <w:szCs w:val="22"/>
        </w:rPr>
        <w:t xml:space="preserve">2. </w:t>
      </w:r>
      <w:r w:rsidRPr="00754E38">
        <w:rPr>
          <w:rStyle w:val="Domylnaczcionkaakapitu1"/>
          <w:rFonts w:ascii="Cambria" w:hAnsi="Cambria"/>
          <w:sz w:val="22"/>
          <w:szCs w:val="22"/>
        </w:rPr>
        <w:t xml:space="preserve">Opis Przedmiotu Zamówienia – Załącznik nr 2 </w:t>
      </w:r>
    </w:p>
    <w:p w:rsidR="00C50962" w:rsidRPr="00754E38" w:rsidRDefault="00C50962" w:rsidP="00C50962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 w:rsidRPr="00754E38">
        <w:rPr>
          <w:rStyle w:val="Domylnaczcionkaakapitu1"/>
          <w:rFonts w:ascii="Cambria" w:hAnsi="Cambria"/>
          <w:sz w:val="22"/>
          <w:szCs w:val="22"/>
        </w:rPr>
        <w:t>3. Kosztorys ofertowy – Załącznik nr 3</w:t>
      </w:r>
    </w:p>
    <w:p w:rsidR="00C50962" w:rsidRPr="00754E38" w:rsidRDefault="00C50962" w:rsidP="00C50962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 w:rsidRPr="00754E38">
        <w:rPr>
          <w:rStyle w:val="Domylnaczcionkaakapitu1"/>
          <w:rFonts w:ascii="Cambria" w:hAnsi="Cambria"/>
          <w:sz w:val="22"/>
          <w:szCs w:val="22"/>
        </w:rPr>
        <w:t xml:space="preserve">4. </w:t>
      </w:r>
      <w:r w:rsidRPr="00754E38">
        <w:rPr>
          <w:rFonts w:ascii="Cambria" w:hAnsi="Cambria"/>
          <w:iCs/>
          <w:sz w:val="22"/>
          <w:szCs w:val="22"/>
        </w:rPr>
        <w:t>Projekt umowy – Załącznik nr 4</w:t>
      </w:r>
    </w:p>
    <w:p w:rsidR="00C50962" w:rsidRDefault="00C50962" w:rsidP="00C50962">
      <w:pPr>
        <w:pStyle w:val="NormalnyWeb1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color w:val="FF0000"/>
          <w:sz w:val="22"/>
          <w:szCs w:val="22"/>
        </w:rPr>
      </w:pPr>
    </w:p>
    <w:p w:rsidR="00C50962" w:rsidRDefault="00C50962" w:rsidP="00C50962">
      <w:pPr>
        <w:pStyle w:val="NormalnyWeb1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sz w:val="22"/>
          <w:szCs w:val="22"/>
        </w:rPr>
      </w:pPr>
    </w:p>
    <w:p w:rsidR="00C50962" w:rsidRDefault="00C50962" w:rsidP="00C50962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C50962" w:rsidRDefault="00C50962" w:rsidP="00C50962">
      <w:pPr>
        <w:spacing w:after="0" w:line="360" w:lineRule="auto"/>
        <w:ind w:left="2832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………………………........................................................</w:t>
      </w:r>
    </w:p>
    <w:p w:rsidR="0075479D" w:rsidRDefault="00C50962" w:rsidP="00C50962"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:rsidR="00576785" w:rsidRDefault="00576785" w:rsidP="00E77A1E">
      <w:pPr>
        <w:spacing w:after="0"/>
      </w:pPr>
    </w:p>
    <w:sectPr w:rsidR="00576785" w:rsidSect="00E77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3F" w:rsidRDefault="0029693F" w:rsidP="00576785">
      <w:pPr>
        <w:spacing w:after="0" w:line="240" w:lineRule="auto"/>
      </w:pPr>
      <w:r>
        <w:separator/>
      </w:r>
    </w:p>
  </w:endnote>
  <w:endnote w:type="continuationSeparator" w:id="1">
    <w:p w:rsidR="0029693F" w:rsidRDefault="0029693F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3F" w:rsidRDefault="0029693F" w:rsidP="00576785">
      <w:pPr>
        <w:spacing w:after="0" w:line="240" w:lineRule="auto"/>
      </w:pPr>
      <w:r>
        <w:separator/>
      </w:r>
    </w:p>
  </w:footnote>
  <w:footnote w:type="continuationSeparator" w:id="1">
    <w:p w:rsidR="0029693F" w:rsidRDefault="0029693F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D4E7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D4E7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2051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D4E7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A1B"/>
    <w:multiLevelType w:val="multilevel"/>
    <w:tmpl w:val="9A0C43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1">
    <w:nsid w:val="10A375D4"/>
    <w:multiLevelType w:val="multilevel"/>
    <w:tmpl w:val="1082B29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>
    <w:nsid w:val="29A54928"/>
    <w:multiLevelType w:val="multilevel"/>
    <w:tmpl w:val="994C9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630585"/>
    <w:multiLevelType w:val="multilevel"/>
    <w:tmpl w:val="E31EAC3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4">
    <w:nsid w:val="41703517"/>
    <w:multiLevelType w:val="multilevel"/>
    <w:tmpl w:val="E2EE6D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3244EB9"/>
    <w:multiLevelType w:val="multilevel"/>
    <w:tmpl w:val="998292D4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3F204BC"/>
    <w:multiLevelType w:val="hybridMultilevel"/>
    <w:tmpl w:val="7EE0F408"/>
    <w:lvl w:ilvl="0" w:tplc="65F4CA6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43811"/>
    <w:multiLevelType w:val="multilevel"/>
    <w:tmpl w:val="4216C49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ascii="Cambria" w:hAnsi="Cambria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1A35B0"/>
    <w:rsid w:val="0029693F"/>
    <w:rsid w:val="0040337A"/>
    <w:rsid w:val="004D4E76"/>
    <w:rsid w:val="00510031"/>
    <w:rsid w:val="00576785"/>
    <w:rsid w:val="00577F02"/>
    <w:rsid w:val="00616830"/>
    <w:rsid w:val="0075479D"/>
    <w:rsid w:val="0079685E"/>
    <w:rsid w:val="0093167B"/>
    <w:rsid w:val="00953546"/>
    <w:rsid w:val="00AA4EB9"/>
    <w:rsid w:val="00AD2C15"/>
    <w:rsid w:val="00AF594B"/>
    <w:rsid w:val="00BE2ED6"/>
    <w:rsid w:val="00C15A42"/>
    <w:rsid w:val="00C50962"/>
    <w:rsid w:val="00C90FB5"/>
    <w:rsid w:val="00D20186"/>
    <w:rsid w:val="00E50798"/>
    <w:rsid w:val="00E77A1E"/>
    <w:rsid w:val="00EB1843"/>
    <w:rsid w:val="00ED2AD7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31"/>
  </w:style>
  <w:style w:type="paragraph" w:styleId="Nagwek1">
    <w:name w:val="heading 1"/>
    <w:basedOn w:val="Normalny"/>
    <w:next w:val="Normalny"/>
    <w:link w:val="Nagwek1Znak"/>
    <w:qFormat/>
    <w:rsid w:val="00C5096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qFormat/>
    <w:rsid w:val="00C5096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C5096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C50962"/>
  </w:style>
  <w:style w:type="character" w:customStyle="1" w:styleId="Domylnaczcionkaakapitu1">
    <w:name w:val="Domyślna czcionka akapitu1"/>
    <w:qFormat/>
    <w:rsid w:val="00C50962"/>
  </w:style>
  <w:style w:type="character" w:customStyle="1" w:styleId="czeinternetowe">
    <w:name w:val="Łącze internetowe"/>
    <w:rsid w:val="00C50962"/>
    <w:rPr>
      <w:color w:val="0000FF"/>
      <w:u w:val="single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C50962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qFormat/>
    <w:rsid w:val="00C5096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C50962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C509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C509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C509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C50962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C50962"/>
    <w:rPr>
      <w:rFonts w:ascii="Calibri" w:eastAsia="Times New Roma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8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r_lublin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wk@platformazakupo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lublin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12</cp:revision>
  <dcterms:created xsi:type="dcterms:W3CDTF">2024-07-16T08:46:00Z</dcterms:created>
  <dcterms:modified xsi:type="dcterms:W3CDTF">2024-09-10T08:35:00Z</dcterms:modified>
</cp:coreProperties>
</file>