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78883" w14:textId="4E9D4D14" w:rsidR="00AB65B6" w:rsidRPr="00301F23" w:rsidRDefault="00AB65B6" w:rsidP="00AB65B6">
      <w:pPr>
        <w:rPr>
          <w:rFonts w:ascii="Calibri" w:hAnsi="Calibri" w:cs="Calibri"/>
          <w:sz w:val="24"/>
          <w:szCs w:val="24"/>
        </w:rPr>
      </w:pPr>
      <w:r w:rsidRPr="00301F23">
        <w:rPr>
          <w:rFonts w:ascii="Calibri" w:hAnsi="Calibri" w:cs="Calibri"/>
          <w:sz w:val="24"/>
          <w:szCs w:val="24"/>
        </w:rPr>
        <w:t>Nr postępowania:</w:t>
      </w:r>
      <w:r w:rsidR="00A13779" w:rsidRPr="00301F23">
        <w:rPr>
          <w:rFonts w:ascii="Calibri" w:hAnsi="Calibri" w:cs="Calibri"/>
          <w:sz w:val="24"/>
          <w:szCs w:val="24"/>
        </w:rPr>
        <w:t xml:space="preserve"> </w:t>
      </w:r>
      <w:r w:rsidR="00552DAA" w:rsidRPr="00627630">
        <w:rPr>
          <w:rFonts w:ascii="Calibri" w:hAnsi="Calibri" w:cs="Calibri"/>
          <w:sz w:val="24"/>
          <w:szCs w:val="24"/>
        </w:rPr>
        <w:t>GK.271.</w:t>
      </w:r>
      <w:r w:rsidR="0071477D">
        <w:rPr>
          <w:rFonts w:ascii="Calibri" w:hAnsi="Calibri" w:cs="Calibri"/>
          <w:sz w:val="24"/>
          <w:szCs w:val="24"/>
        </w:rPr>
        <w:t>1</w:t>
      </w:r>
      <w:r w:rsidR="00552DAA" w:rsidRPr="00627630">
        <w:rPr>
          <w:rFonts w:ascii="Calibri" w:hAnsi="Calibri" w:cs="Calibri"/>
          <w:sz w:val="24"/>
          <w:szCs w:val="24"/>
        </w:rPr>
        <w:t>.202</w:t>
      </w:r>
      <w:r w:rsidR="00FC70D6">
        <w:rPr>
          <w:rFonts w:ascii="Calibri" w:hAnsi="Calibri" w:cs="Calibri"/>
          <w:sz w:val="24"/>
          <w:szCs w:val="24"/>
        </w:rPr>
        <w:t>4</w:t>
      </w:r>
    </w:p>
    <w:p w14:paraId="52C79911" w14:textId="77777777" w:rsidR="00AB65B6" w:rsidRPr="00301F23" w:rsidRDefault="00AB65B6">
      <w:pPr>
        <w:jc w:val="center"/>
        <w:rPr>
          <w:rFonts w:ascii="Calibri" w:hAnsi="Calibri" w:cs="Calibri"/>
          <w:b/>
          <w:sz w:val="24"/>
          <w:szCs w:val="24"/>
        </w:rPr>
      </w:pPr>
    </w:p>
    <w:p w14:paraId="00000001" w14:textId="265CD798" w:rsidR="00E571D5" w:rsidRPr="00301F23" w:rsidRDefault="00623642">
      <w:pPr>
        <w:jc w:val="center"/>
        <w:rPr>
          <w:rFonts w:ascii="Calibri" w:hAnsi="Calibri" w:cs="Calibri"/>
          <w:b/>
          <w:sz w:val="24"/>
          <w:szCs w:val="24"/>
        </w:rPr>
      </w:pPr>
      <w:r w:rsidRPr="00301F23">
        <w:rPr>
          <w:rFonts w:ascii="Calibri" w:hAnsi="Calibri" w:cs="Calibri"/>
          <w:b/>
          <w:sz w:val="24"/>
          <w:szCs w:val="24"/>
        </w:rPr>
        <w:t>SPECYFIKACJA WARUNKÓW ZAMÓWIENIA</w:t>
      </w:r>
    </w:p>
    <w:p w14:paraId="00000002" w14:textId="3C7E23D0" w:rsidR="00E571D5" w:rsidRPr="00301F23" w:rsidRDefault="003659EC">
      <w:pPr>
        <w:jc w:val="center"/>
        <w:rPr>
          <w:rFonts w:ascii="Calibri" w:hAnsi="Calibri" w:cs="Calibri"/>
          <w:b/>
          <w:sz w:val="24"/>
          <w:szCs w:val="24"/>
        </w:rPr>
      </w:pPr>
      <w:r w:rsidRPr="00301F23">
        <w:rPr>
          <w:rFonts w:ascii="Calibri" w:hAnsi="Calibri" w:cs="Calibri"/>
          <w:b/>
          <w:sz w:val="24"/>
          <w:szCs w:val="24"/>
        </w:rPr>
        <w:t>(SWZ)</w:t>
      </w:r>
    </w:p>
    <w:p w14:paraId="00000003" w14:textId="77777777" w:rsidR="00E571D5" w:rsidRPr="00301F23" w:rsidRDefault="00E571D5">
      <w:pPr>
        <w:jc w:val="center"/>
        <w:rPr>
          <w:rFonts w:ascii="Calibri" w:hAnsi="Calibri" w:cs="Calibri"/>
          <w:sz w:val="24"/>
          <w:szCs w:val="24"/>
        </w:rPr>
      </w:pPr>
    </w:p>
    <w:p w14:paraId="00000004" w14:textId="12874092" w:rsidR="00E571D5" w:rsidRPr="00301F23" w:rsidRDefault="00623642">
      <w:pPr>
        <w:jc w:val="center"/>
        <w:rPr>
          <w:rFonts w:ascii="Calibri" w:hAnsi="Calibri" w:cs="Calibri"/>
          <w:b/>
          <w:sz w:val="24"/>
          <w:szCs w:val="24"/>
        </w:rPr>
      </w:pPr>
      <w:r w:rsidRPr="00301F23">
        <w:rPr>
          <w:rFonts w:ascii="Calibri" w:hAnsi="Calibri" w:cs="Calibri"/>
          <w:b/>
          <w:sz w:val="24"/>
          <w:szCs w:val="24"/>
        </w:rPr>
        <w:t>ZAMAWIAJĄCY:</w:t>
      </w:r>
    </w:p>
    <w:p w14:paraId="69C4EC91" w14:textId="77777777" w:rsidR="00082ABF" w:rsidRPr="00301F23" w:rsidRDefault="00082ABF">
      <w:pPr>
        <w:jc w:val="center"/>
        <w:rPr>
          <w:rFonts w:ascii="Calibri" w:hAnsi="Calibri" w:cs="Calibri"/>
          <w:b/>
          <w:sz w:val="24"/>
          <w:szCs w:val="24"/>
        </w:rPr>
      </w:pPr>
    </w:p>
    <w:p w14:paraId="00000005" w14:textId="58CF7F6A" w:rsidR="00E571D5" w:rsidRPr="00301F23" w:rsidRDefault="004E2890">
      <w:pPr>
        <w:jc w:val="center"/>
        <w:rPr>
          <w:rFonts w:ascii="Calibri" w:hAnsi="Calibri" w:cs="Calibri"/>
          <w:b/>
          <w:sz w:val="24"/>
          <w:szCs w:val="24"/>
        </w:rPr>
      </w:pPr>
      <w:r w:rsidRPr="00301F23">
        <w:rPr>
          <w:rFonts w:ascii="Calibri" w:hAnsi="Calibri" w:cs="Calibri"/>
          <w:b/>
          <w:sz w:val="24"/>
          <w:szCs w:val="24"/>
        </w:rPr>
        <w:t>GMINA ZDUNY</w:t>
      </w:r>
    </w:p>
    <w:p w14:paraId="2B57F993" w14:textId="29B83EDC" w:rsidR="00517083" w:rsidRPr="00301F23" w:rsidRDefault="00517083">
      <w:pPr>
        <w:jc w:val="center"/>
        <w:rPr>
          <w:rFonts w:ascii="Calibri" w:hAnsi="Calibri" w:cs="Calibri"/>
          <w:b/>
          <w:sz w:val="24"/>
          <w:szCs w:val="24"/>
        </w:rPr>
      </w:pPr>
      <w:r w:rsidRPr="00301F23">
        <w:rPr>
          <w:rFonts w:ascii="Calibri" w:hAnsi="Calibri" w:cs="Calibri"/>
          <w:b/>
          <w:sz w:val="24"/>
          <w:szCs w:val="24"/>
        </w:rPr>
        <w:t>z siedzibą ul. Rynek 2</w:t>
      </w:r>
    </w:p>
    <w:p w14:paraId="00000006" w14:textId="28D9B15F" w:rsidR="00E571D5" w:rsidRPr="00301F23" w:rsidRDefault="00517083" w:rsidP="00237725">
      <w:pPr>
        <w:jc w:val="center"/>
        <w:rPr>
          <w:rFonts w:ascii="Calibri" w:hAnsi="Calibri" w:cs="Calibri"/>
          <w:b/>
          <w:sz w:val="24"/>
          <w:szCs w:val="24"/>
        </w:rPr>
      </w:pPr>
      <w:r w:rsidRPr="00301F23">
        <w:rPr>
          <w:rFonts w:ascii="Calibri" w:hAnsi="Calibri" w:cs="Calibri"/>
          <w:b/>
          <w:sz w:val="24"/>
          <w:szCs w:val="24"/>
        </w:rPr>
        <w:t>63-760 Zduny</w:t>
      </w:r>
    </w:p>
    <w:p w14:paraId="00000007" w14:textId="464D696C" w:rsidR="00E571D5" w:rsidRPr="00301F23" w:rsidRDefault="00623642">
      <w:pPr>
        <w:spacing w:before="240" w:line="360" w:lineRule="auto"/>
        <w:jc w:val="center"/>
        <w:rPr>
          <w:rFonts w:ascii="Calibri" w:hAnsi="Calibri" w:cs="Calibri"/>
          <w:sz w:val="24"/>
          <w:szCs w:val="24"/>
        </w:rPr>
      </w:pPr>
      <w:r w:rsidRPr="00301F23">
        <w:rPr>
          <w:rFonts w:ascii="Calibri" w:hAnsi="Calibri" w:cs="Calibri"/>
          <w:sz w:val="24"/>
          <w:szCs w:val="24"/>
        </w:rPr>
        <w:t xml:space="preserve">Zaprasza do złożenia oferty w trybie art. 275 pkt </w:t>
      </w:r>
      <w:r w:rsidR="00627630">
        <w:rPr>
          <w:rFonts w:ascii="Calibri" w:hAnsi="Calibri" w:cs="Calibri"/>
          <w:sz w:val="24"/>
          <w:szCs w:val="24"/>
        </w:rPr>
        <w:t>2</w:t>
      </w:r>
      <w:r w:rsidRPr="00301F23">
        <w:rPr>
          <w:rFonts w:ascii="Calibri" w:hAnsi="Calibri" w:cs="Calibri"/>
          <w:sz w:val="24"/>
          <w:szCs w:val="24"/>
        </w:rPr>
        <w:t xml:space="preserve"> (</w:t>
      </w:r>
      <w:r w:rsidR="00627630" w:rsidRPr="00235A5B">
        <w:rPr>
          <w:rFonts w:ascii="Calibri" w:hAnsi="Calibri" w:cs="Calibri"/>
          <w:sz w:val="24"/>
          <w:szCs w:val="24"/>
        </w:rPr>
        <w:t>trybie podstawowym z możliwością prowadzenia negocjacji</w:t>
      </w:r>
      <w:r w:rsidRPr="00301F23">
        <w:rPr>
          <w:rFonts w:ascii="Calibri" w:hAnsi="Calibri" w:cs="Calibri"/>
          <w:sz w:val="24"/>
          <w:szCs w:val="24"/>
        </w:rPr>
        <w:t>) o wartości zamówienia nieprzekraczającej progów unijnych o jakich stanowi art. 3 ustawy z 11 września 2019 r. - Prawo zamówień publicznych (Dz. U. z 20</w:t>
      </w:r>
      <w:r w:rsidR="003659EC" w:rsidRPr="00301F23">
        <w:rPr>
          <w:rFonts w:ascii="Calibri" w:hAnsi="Calibri" w:cs="Calibri"/>
          <w:sz w:val="24"/>
          <w:szCs w:val="24"/>
        </w:rPr>
        <w:t>2</w:t>
      </w:r>
      <w:r w:rsidR="00FC70D6">
        <w:rPr>
          <w:rFonts w:ascii="Calibri" w:hAnsi="Calibri" w:cs="Calibri"/>
          <w:sz w:val="24"/>
          <w:szCs w:val="24"/>
        </w:rPr>
        <w:t>3</w:t>
      </w:r>
      <w:r w:rsidRPr="00301F23">
        <w:rPr>
          <w:rFonts w:ascii="Calibri" w:hAnsi="Calibri" w:cs="Calibri"/>
          <w:sz w:val="24"/>
          <w:szCs w:val="24"/>
        </w:rPr>
        <w:t xml:space="preserve"> r. poz. </w:t>
      </w:r>
      <w:r w:rsidR="003659EC" w:rsidRPr="00301F23">
        <w:rPr>
          <w:rFonts w:ascii="Calibri" w:hAnsi="Calibri" w:cs="Calibri"/>
          <w:sz w:val="24"/>
          <w:szCs w:val="24"/>
        </w:rPr>
        <w:t>1</w:t>
      </w:r>
      <w:r w:rsidR="00FC70D6">
        <w:rPr>
          <w:rFonts w:ascii="Calibri" w:hAnsi="Calibri" w:cs="Calibri"/>
          <w:sz w:val="24"/>
          <w:szCs w:val="24"/>
        </w:rPr>
        <w:t>605 z późn. Zm.</w:t>
      </w:r>
      <w:r w:rsidRPr="00301F23">
        <w:rPr>
          <w:rFonts w:ascii="Calibri" w:hAnsi="Calibri" w:cs="Calibri"/>
          <w:sz w:val="24"/>
          <w:szCs w:val="24"/>
        </w:rPr>
        <w:t xml:space="preserve">) – dalej ustawy PZP </w:t>
      </w:r>
      <w:r w:rsidR="003659EC" w:rsidRPr="00301F23">
        <w:rPr>
          <w:rFonts w:ascii="Calibri" w:hAnsi="Calibri" w:cs="Calibri"/>
          <w:sz w:val="24"/>
          <w:szCs w:val="24"/>
        </w:rPr>
        <w:t>na roboty budowlane</w:t>
      </w:r>
      <w:r w:rsidRPr="00301F23">
        <w:rPr>
          <w:rFonts w:ascii="Calibri" w:hAnsi="Calibri" w:cs="Calibri"/>
          <w:sz w:val="24"/>
          <w:szCs w:val="24"/>
        </w:rPr>
        <w:t> </w:t>
      </w:r>
      <w:r w:rsidR="003659EC" w:rsidRPr="00301F23">
        <w:rPr>
          <w:rFonts w:ascii="Calibri" w:hAnsi="Calibri" w:cs="Calibri"/>
          <w:sz w:val="24"/>
          <w:szCs w:val="24"/>
        </w:rPr>
        <w:t>pn:</w:t>
      </w:r>
    </w:p>
    <w:p w14:paraId="0000000E" w14:textId="77777777" w:rsidR="00E571D5" w:rsidRPr="00301F23" w:rsidRDefault="00E571D5" w:rsidP="00517083">
      <w:pPr>
        <w:rPr>
          <w:rFonts w:ascii="Calibri" w:hAnsi="Calibri" w:cs="Calibri"/>
          <w:sz w:val="24"/>
          <w:szCs w:val="24"/>
        </w:rPr>
      </w:pPr>
      <w:bookmarkStart w:id="0" w:name="_Hlk125032672"/>
    </w:p>
    <w:p w14:paraId="0EC8C54C" w14:textId="6D3D107D" w:rsidR="00627630" w:rsidRDefault="004C79E3" w:rsidP="00301F23">
      <w:pPr>
        <w:jc w:val="center"/>
        <w:rPr>
          <w:rFonts w:ascii="Calibri" w:hAnsi="Calibri" w:cs="Calibri"/>
          <w:b/>
          <w:sz w:val="24"/>
          <w:szCs w:val="24"/>
        </w:rPr>
      </w:pPr>
      <w:bookmarkStart w:id="1" w:name="_Hlk132872913"/>
      <w:bookmarkEnd w:id="0"/>
      <w:r w:rsidRPr="004C79E3">
        <w:rPr>
          <w:rFonts w:ascii="Calibri" w:hAnsi="Calibri" w:cs="Calibri"/>
          <w:b/>
          <w:sz w:val="24"/>
          <w:szCs w:val="24"/>
        </w:rPr>
        <w:t>Uporządkowanie gospodarki wodno - ściekowej w sołectwie Baszków i Bestwin</w:t>
      </w:r>
      <w:r>
        <w:rPr>
          <w:rFonts w:ascii="Calibri" w:hAnsi="Calibri" w:cs="Calibri"/>
          <w:b/>
          <w:sz w:val="24"/>
          <w:szCs w:val="24"/>
        </w:rPr>
        <w:t>: przebudowa</w:t>
      </w:r>
      <w:r w:rsidR="0071477D">
        <w:rPr>
          <w:rFonts w:ascii="Calibri" w:hAnsi="Calibri" w:cs="Calibri"/>
          <w:b/>
          <w:sz w:val="24"/>
          <w:szCs w:val="24"/>
        </w:rPr>
        <w:t xml:space="preserve"> i budowa</w:t>
      </w:r>
      <w:r>
        <w:rPr>
          <w:rFonts w:ascii="Calibri" w:hAnsi="Calibri" w:cs="Calibri"/>
          <w:b/>
          <w:sz w:val="24"/>
          <w:szCs w:val="24"/>
        </w:rPr>
        <w:t xml:space="preserve"> wodociągu Baszków – Bestwin</w:t>
      </w:r>
      <w:r w:rsidR="00627630">
        <w:rPr>
          <w:rFonts w:ascii="Calibri" w:hAnsi="Calibri" w:cs="Calibri"/>
          <w:b/>
          <w:sz w:val="24"/>
          <w:szCs w:val="24"/>
        </w:rPr>
        <w:t xml:space="preserve"> </w:t>
      </w:r>
    </w:p>
    <w:p w14:paraId="65CEE353" w14:textId="2545EC90" w:rsidR="00301F23" w:rsidRDefault="00627630" w:rsidP="00301F23">
      <w:pPr>
        <w:jc w:val="center"/>
        <w:rPr>
          <w:rFonts w:ascii="Calibri" w:hAnsi="Calibri" w:cs="Calibri"/>
          <w:b/>
          <w:sz w:val="24"/>
          <w:szCs w:val="24"/>
        </w:rPr>
      </w:pPr>
      <w:r>
        <w:rPr>
          <w:rFonts w:ascii="Calibri" w:hAnsi="Calibri" w:cs="Calibri"/>
          <w:b/>
          <w:sz w:val="24"/>
          <w:szCs w:val="24"/>
        </w:rPr>
        <w:t>(w formule zaprojektuj i wybuduj)</w:t>
      </w:r>
    </w:p>
    <w:bookmarkEnd w:id="1"/>
    <w:p w14:paraId="3103AB11" w14:textId="77777777" w:rsidR="004C79E3" w:rsidRDefault="004C79E3" w:rsidP="00301F23">
      <w:pPr>
        <w:jc w:val="center"/>
        <w:rPr>
          <w:rFonts w:ascii="Calibri" w:hAnsi="Calibri" w:cs="Calibri"/>
          <w:b/>
          <w:sz w:val="24"/>
          <w:szCs w:val="24"/>
        </w:rPr>
      </w:pPr>
    </w:p>
    <w:p w14:paraId="7D2F100A" w14:textId="77777777" w:rsidR="004C79E3" w:rsidRPr="00301F23" w:rsidRDefault="004C79E3" w:rsidP="00301F23">
      <w:pPr>
        <w:jc w:val="center"/>
        <w:rPr>
          <w:rFonts w:ascii="Calibri" w:hAnsi="Calibri" w:cs="Calibri"/>
          <w:sz w:val="24"/>
          <w:szCs w:val="24"/>
        </w:rPr>
      </w:pPr>
    </w:p>
    <w:p w14:paraId="758410E5" w14:textId="44074C32" w:rsidR="00517083" w:rsidRDefault="00517083" w:rsidP="008D26DD">
      <w:pPr>
        <w:jc w:val="center"/>
        <w:rPr>
          <w:rFonts w:ascii="Calibri" w:eastAsia="Cambria" w:hAnsi="Calibri" w:cs="Calibri"/>
          <w:sz w:val="24"/>
          <w:szCs w:val="24"/>
        </w:rPr>
      </w:pPr>
      <w:r w:rsidRPr="00301F23">
        <w:rPr>
          <w:rFonts w:ascii="Calibri" w:eastAsia="Cambria" w:hAnsi="Calibri" w:cs="Calibri"/>
          <w:sz w:val="24"/>
          <w:szCs w:val="24"/>
        </w:rPr>
        <w:t xml:space="preserve">Wartość zamówienia </w:t>
      </w:r>
      <w:r w:rsidRPr="00301F23">
        <w:rPr>
          <w:rFonts w:ascii="Calibri" w:eastAsia="Cambria" w:hAnsi="Calibri" w:cs="Calibri"/>
          <w:b/>
          <w:sz w:val="24"/>
          <w:szCs w:val="24"/>
        </w:rPr>
        <w:t>nie przekracza</w:t>
      </w:r>
      <w:r w:rsidRPr="00301F23">
        <w:rPr>
          <w:rFonts w:ascii="Calibri" w:eastAsia="Cambria" w:hAnsi="Calibri" w:cs="Calibri"/>
          <w:sz w:val="24"/>
          <w:szCs w:val="24"/>
        </w:rPr>
        <w:t xml:space="preserve"> progów unijnych określonych na podstawie art. 3 ustawy z 11 września 2019 r. Prawo zamówień publicznych (Dz. U. z 202</w:t>
      </w:r>
      <w:r w:rsidR="00FC70D6">
        <w:rPr>
          <w:rFonts w:ascii="Calibri" w:eastAsia="Cambria" w:hAnsi="Calibri" w:cs="Calibri"/>
          <w:sz w:val="24"/>
          <w:szCs w:val="24"/>
        </w:rPr>
        <w:t>3</w:t>
      </w:r>
      <w:r w:rsidRPr="00301F23">
        <w:rPr>
          <w:rFonts w:ascii="Calibri" w:eastAsia="Cambria" w:hAnsi="Calibri" w:cs="Calibri"/>
          <w:sz w:val="24"/>
          <w:szCs w:val="24"/>
        </w:rPr>
        <w:t xml:space="preserve"> r. poz. </w:t>
      </w:r>
      <w:r w:rsidR="00FC70D6">
        <w:rPr>
          <w:rFonts w:ascii="Calibri" w:eastAsia="Cambria" w:hAnsi="Calibri" w:cs="Calibri"/>
          <w:sz w:val="24"/>
          <w:szCs w:val="24"/>
        </w:rPr>
        <w:t xml:space="preserve">1605 </w:t>
      </w:r>
      <w:r w:rsidRPr="00301F23">
        <w:rPr>
          <w:rFonts w:ascii="Calibri" w:eastAsia="Cambria" w:hAnsi="Calibri" w:cs="Calibri"/>
          <w:sz w:val="24"/>
          <w:szCs w:val="24"/>
        </w:rPr>
        <w:t>z późn. zm)</w:t>
      </w:r>
    </w:p>
    <w:p w14:paraId="594E77E8" w14:textId="77777777" w:rsidR="00301F23" w:rsidRPr="00301F23" w:rsidRDefault="00301F23" w:rsidP="008D26DD">
      <w:pPr>
        <w:jc w:val="center"/>
        <w:rPr>
          <w:rFonts w:ascii="Calibri" w:eastAsia="Cambria" w:hAnsi="Calibri" w:cs="Calibri"/>
          <w:sz w:val="24"/>
          <w:szCs w:val="24"/>
        </w:rPr>
      </w:pPr>
    </w:p>
    <w:p w14:paraId="0F0358DF" w14:textId="77777777" w:rsidR="004C79E3" w:rsidRPr="004C79E3" w:rsidRDefault="004C79E3" w:rsidP="004C79E3">
      <w:pPr>
        <w:jc w:val="center"/>
        <w:rPr>
          <w:rFonts w:ascii="Calibri" w:hAnsi="Calibri" w:cs="Calibri"/>
          <w:kern w:val="1"/>
          <w:sz w:val="24"/>
          <w:szCs w:val="24"/>
          <w:lang w:eastAsia="zh-CN" w:bidi="hi-IN"/>
        </w:rPr>
      </w:pPr>
    </w:p>
    <w:p w14:paraId="00000012" w14:textId="4F547AE9" w:rsidR="00E571D5" w:rsidRPr="00301F23" w:rsidRDefault="004C79E3">
      <w:pPr>
        <w:jc w:val="center"/>
        <w:rPr>
          <w:rFonts w:ascii="Calibri" w:hAnsi="Calibri" w:cs="Calibri"/>
          <w:sz w:val="24"/>
          <w:szCs w:val="24"/>
        </w:rPr>
      </w:pPr>
      <w:r w:rsidRPr="004C79E3">
        <w:rPr>
          <w:rFonts w:ascii="Calibri" w:hAnsi="Calibri" w:cs="Calibri"/>
          <w:kern w:val="1"/>
          <w:sz w:val="24"/>
          <w:szCs w:val="24"/>
          <w:lang w:eastAsia="zh-CN" w:bidi="hi-IN"/>
        </w:rPr>
        <w:t xml:space="preserve">Projekt jest współfinansowany przez Unię Europejską ze środków Europejskiego Funduszu Rolnego na rzecz Rozwoju Obszarów Wiejskich: Europa inwestująca w obszary wiejskie </w:t>
      </w:r>
      <w:r w:rsidR="00FC70D6">
        <w:rPr>
          <w:rFonts w:ascii="Calibri" w:hAnsi="Calibri" w:cs="Calibri"/>
          <w:kern w:val="1"/>
          <w:sz w:val="24"/>
          <w:szCs w:val="24"/>
          <w:lang w:eastAsia="zh-CN" w:bidi="hi-IN"/>
        </w:rPr>
        <w:br/>
      </w:r>
      <w:r w:rsidRPr="004C79E3">
        <w:rPr>
          <w:rFonts w:ascii="Calibri" w:hAnsi="Calibri" w:cs="Calibri"/>
          <w:kern w:val="1"/>
          <w:sz w:val="24"/>
          <w:szCs w:val="24"/>
          <w:lang w:eastAsia="zh-CN" w:bidi="hi-IN"/>
        </w:rPr>
        <w:t xml:space="preserve">w ramach </w:t>
      </w:r>
      <w:bookmarkStart w:id="2" w:name="_Hlk147913916"/>
      <w:r w:rsidRPr="004C79E3">
        <w:rPr>
          <w:rFonts w:ascii="Calibri" w:hAnsi="Calibri" w:cs="Calibri"/>
          <w:kern w:val="1"/>
          <w:sz w:val="24"/>
          <w:szCs w:val="24"/>
          <w:lang w:eastAsia="zh-CN" w:bidi="hi-IN"/>
        </w:rPr>
        <w:t xml:space="preserve">poddziałania „Wsparcie </w:t>
      </w:r>
      <w:r w:rsidR="00AE14E1" w:rsidRPr="004C79E3">
        <w:rPr>
          <w:rFonts w:ascii="Calibri" w:hAnsi="Calibri" w:cs="Calibri"/>
          <w:kern w:val="1"/>
          <w:sz w:val="24"/>
          <w:szCs w:val="24"/>
          <w:lang w:eastAsia="zh-CN" w:bidi="hi-IN"/>
        </w:rPr>
        <w:t>inwestycji związanych</w:t>
      </w:r>
      <w:r w:rsidRPr="004C79E3">
        <w:rPr>
          <w:rFonts w:ascii="Calibri" w:hAnsi="Calibri" w:cs="Calibri"/>
          <w:kern w:val="1"/>
          <w:sz w:val="24"/>
          <w:szCs w:val="24"/>
          <w:lang w:eastAsia="zh-CN" w:bidi="hi-IN"/>
        </w:rPr>
        <w:t xml:space="preserve"> z tworzeniem, ulepszaniem lub </w:t>
      </w:r>
      <w:r w:rsidR="00AE14E1" w:rsidRPr="004C79E3">
        <w:rPr>
          <w:rFonts w:ascii="Calibri" w:hAnsi="Calibri" w:cs="Calibri"/>
          <w:kern w:val="1"/>
          <w:sz w:val="24"/>
          <w:szCs w:val="24"/>
          <w:lang w:eastAsia="zh-CN" w:bidi="hi-IN"/>
        </w:rPr>
        <w:t>rozbudową wszystkich</w:t>
      </w:r>
      <w:r w:rsidRPr="004C79E3">
        <w:rPr>
          <w:rFonts w:ascii="Calibri" w:hAnsi="Calibri" w:cs="Calibri"/>
          <w:kern w:val="1"/>
          <w:sz w:val="24"/>
          <w:szCs w:val="24"/>
          <w:lang w:eastAsia="zh-CN" w:bidi="hi-IN"/>
        </w:rPr>
        <w:t xml:space="preserve"> rodzajów małej infrastruktury, w tym inwestycji w energię odnawialną i w oszczędzanie energii”</w:t>
      </w:r>
      <w:r>
        <w:rPr>
          <w:rFonts w:ascii="Calibri" w:hAnsi="Calibri" w:cs="Calibri"/>
          <w:kern w:val="1"/>
          <w:sz w:val="24"/>
          <w:szCs w:val="24"/>
          <w:lang w:eastAsia="zh-CN" w:bidi="hi-IN"/>
        </w:rPr>
        <w:t>.</w:t>
      </w:r>
      <w:bookmarkEnd w:id="2"/>
    </w:p>
    <w:p w14:paraId="60DD2999" w14:textId="0B1DEF8A" w:rsidR="00B23AF9" w:rsidRPr="000104A8" w:rsidRDefault="00623642" w:rsidP="00B23AF9">
      <w:pPr>
        <w:rPr>
          <w:rFonts w:ascii="Calibri" w:eastAsia="Calibri" w:hAnsi="Calibri" w:cs="Calibri"/>
          <w:sz w:val="24"/>
          <w:szCs w:val="24"/>
        </w:rPr>
      </w:pPr>
      <w:r w:rsidRPr="00301F23">
        <w:rPr>
          <w:rFonts w:ascii="Calibri" w:hAnsi="Calibri" w:cs="Calibri"/>
        </w:rPr>
        <w:br w:type="page"/>
      </w:r>
      <w:r w:rsidR="00B23AF9" w:rsidRPr="00301F23">
        <w:rPr>
          <w:rFonts w:ascii="Calibri" w:eastAsia="Calibri" w:hAnsi="Calibri" w:cs="Calibri"/>
          <w:sz w:val="24"/>
          <w:szCs w:val="24"/>
        </w:rPr>
        <w:lastRenderedPageBreak/>
        <w:t>Nr postępowania</w:t>
      </w:r>
      <w:r w:rsidR="00B23AF9" w:rsidRPr="000104A8">
        <w:rPr>
          <w:rFonts w:ascii="Calibri" w:eastAsia="Calibri" w:hAnsi="Calibri" w:cs="Calibri"/>
          <w:sz w:val="24"/>
          <w:szCs w:val="24"/>
        </w:rPr>
        <w:t>:</w:t>
      </w:r>
      <w:r w:rsidR="003659EC" w:rsidRPr="000104A8">
        <w:rPr>
          <w:rFonts w:ascii="Calibri" w:eastAsia="Calibri" w:hAnsi="Calibri" w:cs="Calibri"/>
          <w:sz w:val="24"/>
          <w:szCs w:val="24"/>
        </w:rPr>
        <w:t xml:space="preserve"> </w:t>
      </w:r>
      <w:r w:rsidR="00A20649" w:rsidRPr="000104A8">
        <w:rPr>
          <w:rFonts w:ascii="Calibri" w:hAnsi="Calibri" w:cs="Calibri"/>
          <w:sz w:val="24"/>
          <w:szCs w:val="24"/>
        </w:rPr>
        <w:t>GK.271.</w:t>
      </w:r>
      <w:r w:rsidR="0071477D">
        <w:rPr>
          <w:rFonts w:ascii="Calibri" w:hAnsi="Calibri" w:cs="Calibri"/>
          <w:sz w:val="24"/>
          <w:szCs w:val="24"/>
        </w:rPr>
        <w:t>1</w:t>
      </w:r>
      <w:r w:rsidR="00A20649" w:rsidRPr="000104A8">
        <w:rPr>
          <w:rFonts w:ascii="Calibri" w:hAnsi="Calibri" w:cs="Calibri"/>
          <w:sz w:val="24"/>
          <w:szCs w:val="24"/>
        </w:rPr>
        <w:t>.202</w:t>
      </w:r>
      <w:r w:rsidR="00FC70D6">
        <w:rPr>
          <w:rFonts w:ascii="Calibri" w:hAnsi="Calibri" w:cs="Calibri"/>
          <w:sz w:val="24"/>
          <w:szCs w:val="24"/>
        </w:rPr>
        <w:t>4</w:t>
      </w:r>
    </w:p>
    <w:p w14:paraId="0000002B" w14:textId="77777777" w:rsidR="00E571D5" w:rsidRPr="00301F23" w:rsidRDefault="00623642">
      <w:pPr>
        <w:jc w:val="center"/>
        <w:rPr>
          <w:rFonts w:ascii="Calibri" w:hAnsi="Calibri" w:cs="Calibri"/>
          <w:b/>
          <w:sz w:val="28"/>
          <w:szCs w:val="28"/>
        </w:rPr>
      </w:pPr>
      <w:r w:rsidRPr="00301F23">
        <w:rPr>
          <w:rFonts w:ascii="Calibri" w:hAnsi="Calibri" w:cs="Calibri"/>
          <w:b/>
          <w:sz w:val="30"/>
          <w:szCs w:val="30"/>
        </w:rPr>
        <w:t>SPIS TREŚCI</w:t>
      </w:r>
    </w:p>
    <w:sdt>
      <w:sdtPr>
        <w:rPr>
          <w:rFonts w:ascii="Calibri" w:hAnsi="Calibri" w:cs="Calibri"/>
        </w:rPr>
        <w:id w:val="-1280723895"/>
        <w:docPartObj>
          <w:docPartGallery w:val="Table of Contents"/>
          <w:docPartUnique/>
        </w:docPartObj>
      </w:sdtPr>
      <w:sdtContent>
        <w:p w14:paraId="5E07B506" w14:textId="77777777" w:rsidR="00AE14E1" w:rsidRDefault="00623642">
          <w:pPr>
            <w:pStyle w:val="Spistreci2"/>
            <w:tabs>
              <w:tab w:val="right" w:pos="9019"/>
            </w:tabs>
            <w:rPr>
              <w:rFonts w:asciiTheme="minorHAnsi" w:eastAsiaTheme="minorEastAsia" w:hAnsiTheme="minorHAnsi" w:cstheme="minorBidi"/>
              <w:noProof/>
              <w:lang w:val="pl-PL"/>
            </w:rPr>
          </w:pPr>
          <w:r w:rsidRPr="00301F23">
            <w:rPr>
              <w:rFonts w:ascii="Calibri" w:hAnsi="Calibri" w:cs="Calibri"/>
            </w:rPr>
            <w:fldChar w:fldCharType="begin"/>
          </w:r>
          <w:r w:rsidRPr="00301F23">
            <w:rPr>
              <w:rFonts w:ascii="Calibri" w:hAnsi="Calibri" w:cs="Calibri"/>
            </w:rPr>
            <w:instrText xml:space="preserve"> TOC \h \u \z </w:instrText>
          </w:r>
          <w:r w:rsidRPr="00301F23">
            <w:rPr>
              <w:rFonts w:ascii="Calibri" w:hAnsi="Calibri" w:cs="Calibri"/>
            </w:rPr>
            <w:fldChar w:fldCharType="separate"/>
          </w:r>
          <w:hyperlink w:anchor="_Toc158752386" w:history="1">
            <w:r w:rsidR="00AE14E1" w:rsidRPr="005A5B22">
              <w:rPr>
                <w:rStyle w:val="Hipercze"/>
                <w:rFonts w:ascii="Calibri" w:hAnsi="Calibri" w:cs="Calibri"/>
                <w:b/>
                <w:bCs/>
                <w:noProof/>
              </w:rPr>
              <w:t>I. Nazwa oraz adres Zamawiającego</w:t>
            </w:r>
            <w:r w:rsidR="00AE14E1">
              <w:rPr>
                <w:noProof/>
                <w:webHidden/>
              </w:rPr>
              <w:tab/>
            </w:r>
            <w:r w:rsidR="00AE14E1">
              <w:rPr>
                <w:noProof/>
                <w:webHidden/>
              </w:rPr>
              <w:fldChar w:fldCharType="begin"/>
            </w:r>
            <w:r w:rsidR="00AE14E1">
              <w:rPr>
                <w:noProof/>
                <w:webHidden/>
              </w:rPr>
              <w:instrText xml:space="preserve"> PAGEREF _Toc158752386 \h </w:instrText>
            </w:r>
            <w:r w:rsidR="00AE14E1">
              <w:rPr>
                <w:noProof/>
                <w:webHidden/>
              </w:rPr>
            </w:r>
            <w:r w:rsidR="00AE14E1">
              <w:rPr>
                <w:noProof/>
                <w:webHidden/>
              </w:rPr>
              <w:fldChar w:fldCharType="separate"/>
            </w:r>
            <w:r w:rsidR="00CB12AB">
              <w:rPr>
                <w:noProof/>
                <w:webHidden/>
              </w:rPr>
              <w:t>3</w:t>
            </w:r>
            <w:r w:rsidR="00AE14E1">
              <w:rPr>
                <w:noProof/>
                <w:webHidden/>
              </w:rPr>
              <w:fldChar w:fldCharType="end"/>
            </w:r>
          </w:hyperlink>
        </w:p>
        <w:p w14:paraId="68B89FF6"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87" w:history="1">
            <w:r w:rsidR="00AE14E1" w:rsidRPr="005A5B22">
              <w:rPr>
                <w:rStyle w:val="Hipercze"/>
                <w:rFonts w:ascii="Calibri" w:hAnsi="Calibri" w:cs="Calibri"/>
                <w:b/>
                <w:bCs/>
                <w:noProof/>
              </w:rPr>
              <w:t>II. Ochrona danych osobowych</w:t>
            </w:r>
            <w:r w:rsidR="00AE14E1">
              <w:rPr>
                <w:noProof/>
                <w:webHidden/>
              </w:rPr>
              <w:tab/>
            </w:r>
            <w:r w:rsidR="00AE14E1">
              <w:rPr>
                <w:noProof/>
                <w:webHidden/>
              </w:rPr>
              <w:fldChar w:fldCharType="begin"/>
            </w:r>
            <w:r w:rsidR="00AE14E1">
              <w:rPr>
                <w:noProof/>
                <w:webHidden/>
              </w:rPr>
              <w:instrText xml:space="preserve"> PAGEREF _Toc158752387 \h </w:instrText>
            </w:r>
            <w:r w:rsidR="00AE14E1">
              <w:rPr>
                <w:noProof/>
                <w:webHidden/>
              </w:rPr>
            </w:r>
            <w:r w:rsidR="00AE14E1">
              <w:rPr>
                <w:noProof/>
                <w:webHidden/>
              </w:rPr>
              <w:fldChar w:fldCharType="separate"/>
            </w:r>
            <w:r>
              <w:rPr>
                <w:noProof/>
                <w:webHidden/>
              </w:rPr>
              <w:t>3</w:t>
            </w:r>
            <w:r w:rsidR="00AE14E1">
              <w:rPr>
                <w:noProof/>
                <w:webHidden/>
              </w:rPr>
              <w:fldChar w:fldCharType="end"/>
            </w:r>
          </w:hyperlink>
        </w:p>
        <w:p w14:paraId="0DDD9914"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88" w:history="1">
            <w:r w:rsidR="00AE14E1" w:rsidRPr="005A5B22">
              <w:rPr>
                <w:rStyle w:val="Hipercze"/>
                <w:rFonts w:asciiTheme="majorHAnsi" w:hAnsiTheme="majorHAnsi" w:cstheme="majorHAnsi"/>
                <w:b/>
                <w:bCs/>
                <w:noProof/>
              </w:rPr>
              <w:t>III. Tryb udzielania zamówienia</w:t>
            </w:r>
            <w:r w:rsidR="00AE14E1">
              <w:rPr>
                <w:noProof/>
                <w:webHidden/>
              </w:rPr>
              <w:tab/>
            </w:r>
            <w:r w:rsidR="00AE14E1">
              <w:rPr>
                <w:noProof/>
                <w:webHidden/>
              </w:rPr>
              <w:fldChar w:fldCharType="begin"/>
            </w:r>
            <w:r w:rsidR="00AE14E1">
              <w:rPr>
                <w:noProof/>
                <w:webHidden/>
              </w:rPr>
              <w:instrText xml:space="preserve"> PAGEREF _Toc158752388 \h </w:instrText>
            </w:r>
            <w:r w:rsidR="00AE14E1">
              <w:rPr>
                <w:noProof/>
                <w:webHidden/>
              </w:rPr>
            </w:r>
            <w:r w:rsidR="00AE14E1">
              <w:rPr>
                <w:noProof/>
                <w:webHidden/>
              </w:rPr>
              <w:fldChar w:fldCharType="separate"/>
            </w:r>
            <w:r>
              <w:rPr>
                <w:noProof/>
                <w:webHidden/>
              </w:rPr>
              <w:t>5</w:t>
            </w:r>
            <w:r w:rsidR="00AE14E1">
              <w:rPr>
                <w:noProof/>
                <w:webHidden/>
              </w:rPr>
              <w:fldChar w:fldCharType="end"/>
            </w:r>
          </w:hyperlink>
        </w:p>
        <w:p w14:paraId="09465FA6"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89" w:history="1">
            <w:r w:rsidR="00AE14E1" w:rsidRPr="005A5B22">
              <w:rPr>
                <w:rStyle w:val="Hipercze"/>
                <w:rFonts w:asciiTheme="majorHAnsi" w:hAnsiTheme="majorHAnsi" w:cstheme="majorHAnsi"/>
                <w:b/>
                <w:bCs/>
                <w:noProof/>
              </w:rPr>
              <w:t>IV. Opis przedmiotu zamówienia</w:t>
            </w:r>
            <w:r w:rsidR="00AE14E1">
              <w:rPr>
                <w:noProof/>
                <w:webHidden/>
              </w:rPr>
              <w:tab/>
            </w:r>
            <w:r w:rsidR="00AE14E1">
              <w:rPr>
                <w:noProof/>
                <w:webHidden/>
              </w:rPr>
              <w:fldChar w:fldCharType="begin"/>
            </w:r>
            <w:r w:rsidR="00AE14E1">
              <w:rPr>
                <w:noProof/>
                <w:webHidden/>
              </w:rPr>
              <w:instrText xml:space="preserve"> PAGEREF _Toc158752389 \h </w:instrText>
            </w:r>
            <w:r w:rsidR="00AE14E1">
              <w:rPr>
                <w:noProof/>
                <w:webHidden/>
              </w:rPr>
            </w:r>
            <w:r w:rsidR="00AE14E1">
              <w:rPr>
                <w:noProof/>
                <w:webHidden/>
              </w:rPr>
              <w:fldChar w:fldCharType="separate"/>
            </w:r>
            <w:r>
              <w:rPr>
                <w:noProof/>
                <w:webHidden/>
              </w:rPr>
              <w:t>5</w:t>
            </w:r>
            <w:r w:rsidR="00AE14E1">
              <w:rPr>
                <w:noProof/>
                <w:webHidden/>
              </w:rPr>
              <w:fldChar w:fldCharType="end"/>
            </w:r>
          </w:hyperlink>
        </w:p>
        <w:p w14:paraId="6BD00C70"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90" w:history="1">
            <w:r w:rsidR="00AE14E1" w:rsidRPr="005A5B22">
              <w:rPr>
                <w:rStyle w:val="Hipercze"/>
                <w:rFonts w:asciiTheme="majorHAnsi" w:hAnsiTheme="majorHAnsi" w:cstheme="majorHAnsi"/>
                <w:b/>
                <w:bCs/>
                <w:noProof/>
              </w:rPr>
              <w:t>V. Wizja lokalna</w:t>
            </w:r>
            <w:r w:rsidR="00AE14E1">
              <w:rPr>
                <w:noProof/>
                <w:webHidden/>
              </w:rPr>
              <w:tab/>
            </w:r>
            <w:r w:rsidR="00AE14E1">
              <w:rPr>
                <w:noProof/>
                <w:webHidden/>
              </w:rPr>
              <w:fldChar w:fldCharType="begin"/>
            </w:r>
            <w:r w:rsidR="00AE14E1">
              <w:rPr>
                <w:noProof/>
                <w:webHidden/>
              </w:rPr>
              <w:instrText xml:space="preserve"> PAGEREF _Toc158752390 \h </w:instrText>
            </w:r>
            <w:r w:rsidR="00AE14E1">
              <w:rPr>
                <w:noProof/>
                <w:webHidden/>
              </w:rPr>
            </w:r>
            <w:r w:rsidR="00AE14E1">
              <w:rPr>
                <w:noProof/>
                <w:webHidden/>
              </w:rPr>
              <w:fldChar w:fldCharType="separate"/>
            </w:r>
            <w:r>
              <w:rPr>
                <w:noProof/>
                <w:webHidden/>
              </w:rPr>
              <w:t>9</w:t>
            </w:r>
            <w:r w:rsidR="00AE14E1">
              <w:rPr>
                <w:noProof/>
                <w:webHidden/>
              </w:rPr>
              <w:fldChar w:fldCharType="end"/>
            </w:r>
          </w:hyperlink>
        </w:p>
        <w:p w14:paraId="277A1A2D"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91" w:history="1">
            <w:r w:rsidR="00AE14E1" w:rsidRPr="005A5B22">
              <w:rPr>
                <w:rStyle w:val="Hipercze"/>
                <w:rFonts w:asciiTheme="majorHAnsi" w:hAnsiTheme="majorHAnsi" w:cstheme="majorHAnsi"/>
                <w:b/>
                <w:bCs/>
                <w:noProof/>
              </w:rPr>
              <w:t>VI. Podwykonawstwo</w:t>
            </w:r>
            <w:r w:rsidR="00AE14E1">
              <w:rPr>
                <w:noProof/>
                <w:webHidden/>
              </w:rPr>
              <w:tab/>
            </w:r>
            <w:r w:rsidR="00AE14E1">
              <w:rPr>
                <w:noProof/>
                <w:webHidden/>
              </w:rPr>
              <w:fldChar w:fldCharType="begin"/>
            </w:r>
            <w:r w:rsidR="00AE14E1">
              <w:rPr>
                <w:noProof/>
                <w:webHidden/>
              </w:rPr>
              <w:instrText xml:space="preserve"> PAGEREF _Toc158752391 \h </w:instrText>
            </w:r>
            <w:r w:rsidR="00AE14E1">
              <w:rPr>
                <w:noProof/>
                <w:webHidden/>
              </w:rPr>
            </w:r>
            <w:r w:rsidR="00AE14E1">
              <w:rPr>
                <w:noProof/>
                <w:webHidden/>
              </w:rPr>
              <w:fldChar w:fldCharType="separate"/>
            </w:r>
            <w:r>
              <w:rPr>
                <w:noProof/>
                <w:webHidden/>
              </w:rPr>
              <w:t>9</w:t>
            </w:r>
            <w:r w:rsidR="00AE14E1">
              <w:rPr>
                <w:noProof/>
                <w:webHidden/>
              </w:rPr>
              <w:fldChar w:fldCharType="end"/>
            </w:r>
          </w:hyperlink>
        </w:p>
        <w:p w14:paraId="124B02FF"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92" w:history="1">
            <w:r w:rsidR="00AE14E1" w:rsidRPr="005A5B22">
              <w:rPr>
                <w:rStyle w:val="Hipercze"/>
                <w:rFonts w:ascii="Calibri" w:hAnsi="Calibri" w:cs="Calibri"/>
                <w:b/>
                <w:bCs/>
                <w:noProof/>
              </w:rPr>
              <w:t>VII. Termin wykonania zamówienia</w:t>
            </w:r>
            <w:r w:rsidR="00AE14E1">
              <w:rPr>
                <w:noProof/>
                <w:webHidden/>
              </w:rPr>
              <w:tab/>
            </w:r>
            <w:r w:rsidR="00AE14E1">
              <w:rPr>
                <w:noProof/>
                <w:webHidden/>
              </w:rPr>
              <w:fldChar w:fldCharType="begin"/>
            </w:r>
            <w:r w:rsidR="00AE14E1">
              <w:rPr>
                <w:noProof/>
                <w:webHidden/>
              </w:rPr>
              <w:instrText xml:space="preserve"> PAGEREF _Toc158752392 \h </w:instrText>
            </w:r>
            <w:r w:rsidR="00AE14E1">
              <w:rPr>
                <w:noProof/>
                <w:webHidden/>
              </w:rPr>
            </w:r>
            <w:r w:rsidR="00AE14E1">
              <w:rPr>
                <w:noProof/>
                <w:webHidden/>
              </w:rPr>
              <w:fldChar w:fldCharType="separate"/>
            </w:r>
            <w:r>
              <w:rPr>
                <w:noProof/>
                <w:webHidden/>
              </w:rPr>
              <w:t>10</w:t>
            </w:r>
            <w:r w:rsidR="00AE14E1">
              <w:rPr>
                <w:noProof/>
                <w:webHidden/>
              </w:rPr>
              <w:fldChar w:fldCharType="end"/>
            </w:r>
          </w:hyperlink>
        </w:p>
        <w:p w14:paraId="62BEB186"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93" w:history="1">
            <w:r w:rsidR="00AE14E1" w:rsidRPr="005A5B22">
              <w:rPr>
                <w:rStyle w:val="Hipercze"/>
                <w:rFonts w:asciiTheme="majorHAnsi" w:hAnsiTheme="majorHAnsi" w:cstheme="majorHAnsi"/>
                <w:b/>
                <w:bCs/>
                <w:noProof/>
                <w:shd w:val="clear" w:color="auto" w:fill="BFBFBF" w:themeFill="background1" w:themeFillShade="BF"/>
              </w:rPr>
              <w:t>VIII. Warunki udziału</w:t>
            </w:r>
            <w:r w:rsidR="00AE14E1" w:rsidRPr="005A5B22">
              <w:rPr>
                <w:rStyle w:val="Hipercze"/>
                <w:rFonts w:asciiTheme="majorHAnsi" w:hAnsiTheme="majorHAnsi" w:cstheme="majorHAnsi"/>
                <w:b/>
                <w:bCs/>
                <w:noProof/>
                <w:shd w:val="clear" w:color="auto" w:fill="BFBFBF" w:themeFill="background1" w:themeFillShade="BF"/>
              </w:rPr>
              <w:t xml:space="preserve"> </w:t>
            </w:r>
            <w:r w:rsidR="00AE14E1" w:rsidRPr="005A5B22">
              <w:rPr>
                <w:rStyle w:val="Hipercze"/>
                <w:rFonts w:asciiTheme="majorHAnsi" w:hAnsiTheme="majorHAnsi" w:cstheme="majorHAnsi"/>
                <w:b/>
                <w:bCs/>
                <w:noProof/>
                <w:shd w:val="clear" w:color="auto" w:fill="BFBFBF" w:themeFill="background1" w:themeFillShade="BF"/>
              </w:rPr>
              <w:t>w postępowaniu</w:t>
            </w:r>
            <w:r w:rsidR="00AE14E1">
              <w:rPr>
                <w:noProof/>
                <w:webHidden/>
              </w:rPr>
              <w:tab/>
            </w:r>
            <w:r w:rsidR="00AE14E1">
              <w:rPr>
                <w:noProof/>
                <w:webHidden/>
              </w:rPr>
              <w:fldChar w:fldCharType="begin"/>
            </w:r>
            <w:r w:rsidR="00AE14E1">
              <w:rPr>
                <w:noProof/>
                <w:webHidden/>
              </w:rPr>
              <w:instrText xml:space="preserve"> PAGEREF _Toc158752393 \h </w:instrText>
            </w:r>
            <w:r w:rsidR="00AE14E1">
              <w:rPr>
                <w:noProof/>
                <w:webHidden/>
              </w:rPr>
            </w:r>
            <w:r w:rsidR="00AE14E1">
              <w:rPr>
                <w:noProof/>
                <w:webHidden/>
              </w:rPr>
              <w:fldChar w:fldCharType="separate"/>
            </w:r>
            <w:r>
              <w:rPr>
                <w:noProof/>
                <w:webHidden/>
              </w:rPr>
              <w:t>10</w:t>
            </w:r>
            <w:r w:rsidR="00AE14E1">
              <w:rPr>
                <w:noProof/>
                <w:webHidden/>
              </w:rPr>
              <w:fldChar w:fldCharType="end"/>
            </w:r>
          </w:hyperlink>
        </w:p>
        <w:p w14:paraId="48AD470F"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94" w:history="1">
            <w:r w:rsidR="00AE14E1" w:rsidRPr="005A5B22">
              <w:rPr>
                <w:rStyle w:val="Hipercze"/>
                <w:rFonts w:asciiTheme="majorHAnsi" w:hAnsiTheme="majorHAnsi" w:cstheme="majorHAnsi"/>
                <w:b/>
                <w:bCs/>
                <w:noProof/>
              </w:rPr>
              <w:t>IX. Podstawy wykluczenia z postępowania</w:t>
            </w:r>
            <w:r w:rsidR="00AE14E1">
              <w:rPr>
                <w:noProof/>
                <w:webHidden/>
              </w:rPr>
              <w:tab/>
            </w:r>
            <w:r w:rsidR="00AE14E1">
              <w:rPr>
                <w:noProof/>
                <w:webHidden/>
              </w:rPr>
              <w:fldChar w:fldCharType="begin"/>
            </w:r>
            <w:r w:rsidR="00AE14E1">
              <w:rPr>
                <w:noProof/>
                <w:webHidden/>
              </w:rPr>
              <w:instrText xml:space="preserve"> PAGEREF _Toc158752394 \h </w:instrText>
            </w:r>
            <w:r w:rsidR="00AE14E1">
              <w:rPr>
                <w:noProof/>
                <w:webHidden/>
              </w:rPr>
            </w:r>
            <w:r w:rsidR="00AE14E1">
              <w:rPr>
                <w:noProof/>
                <w:webHidden/>
              </w:rPr>
              <w:fldChar w:fldCharType="separate"/>
            </w:r>
            <w:r>
              <w:rPr>
                <w:noProof/>
                <w:webHidden/>
              </w:rPr>
              <w:t>11</w:t>
            </w:r>
            <w:r w:rsidR="00AE14E1">
              <w:rPr>
                <w:noProof/>
                <w:webHidden/>
              </w:rPr>
              <w:fldChar w:fldCharType="end"/>
            </w:r>
          </w:hyperlink>
        </w:p>
        <w:p w14:paraId="3A8BDB13" w14:textId="77777777" w:rsidR="00AE14E1" w:rsidRDefault="00CB12AB" w:rsidP="00AE14E1">
          <w:pPr>
            <w:pStyle w:val="Spistreci2"/>
            <w:tabs>
              <w:tab w:val="right" w:pos="9019"/>
            </w:tabs>
            <w:jc w:val="both"/>
            <w:rPr>
              <w:rFonts w:asciiTheme="minorHAnsi" w:eastAsiaTheme="minorEastAsia" w:hAnsiTheme="minorHAnsi" w:cstheme="minorBidi"/>
              <w:noProof/>
              <w:lang w:val="pl-PL"/>
            </w:rPr>
          </w:pPr>
          <w:hyperlink w:anchor="_Toc158752395" w:history="1">
            <w:r w:rsidR="00AE14E1" w:rsidRPr="005A5B22">
              <w:rPr>
                <w:rStyle w:val="Hipercze"/>
                <w:rFonts w:asciiTheme="majorHAnsi" w:hAnsiTheme="majorHAnsi" w:cstheme="majorHAnsi"/>
                <w:b/>
                <w:bCs/>
                <w:noProof/>
              </w:rPr>
              <w:t>X. Podmiotowe środki dowodowe. Oświadczenia i dokumenty, jakie zobowiązani są dostarczyć Wykonawcy w celu potwierdzenia spełniania warunków udziału w postępowaniu oraz wykazania braku podstaw wykluczenia</w:t>
            </w:r>
            <w:r w:rsidR="00AE14E1">
              <w:rPr>
                <w:noProof/>
                <w:webHidden/>
              </w:rPr>
              <w:tab/>
            </w:r>
            <w:r w:rsidR="00AE14E1">
              <w:rPr>
                <w:noProof/>
                <w:webHidden/>
              </w:rPr>
              <w:fldChar w:fldCharType="begin"/>
            </w:r>
            <w:r w:rsidR="00AE14E1">
              <w:rPr>
                <w:noProof/>
                <w:webHidden/>
              </w:rPr>
              <w:instrText xml:space="preserve"> PAGEREF _Toc158752395 \h </w:instrText>
            </w:r>
            <w:r w:rsidR="00AE14E1">
              <w:rPr>
                <w:noProof/>
                <w:webHidden/>
              </w:rPr>
            </w:r>
            <w:r w:rsidR="00AE14E1">
              <w:rPr>
                <w:noProof/>
                <w:webHidden/>
              </w:rPr>
              <w:fldChar w:fldCharType="separate"/>
            </w:r>
            <w:r>
              <w:rPr>
                <w:noProof/>
                <w:webHidden/>
              </w:rPr>
              <w:t>14</w:t>
            </w:r>
            <w:r w:rsidR="00AE14E1">
              <w:rPr>
                <w:noProof/>
                <w:webHidden/>
              </w:rPr>
              <w:fldChar w:fldCharType="end"/>
            </w:r>
          </w:hyperlink>
        </w:p>
        <w:p w14:paraId="22602C77"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96" w:history="1">
            <w:r w:rsidR="00AE14E1" w:rsidRPr="005A5B22">
              <w:rPr>
                <w:rStyle w:val="Hipercze"/>
                <w:rFonts w:asciiTheme="majorHAnsi" w:hAnsiTheme="majorHAnsi" w:cstheme="majorHAnsi"/>
                <w:b/>
                <w:bCs/>
                <w:noProof/>
              </w:rPr>
              <w:t>XI. Poleganie na zasobach innych podmiotów</w:t>
            </w:r>
            <w:r w:rsidR="00AE14E1">
              <w:rPr>
                <w:noProof/>
                <w:webHidden/>
              </w:rPr>
              <w:tab/>
            </w:r>
            <w:r w:rsidR="00AE14E1">
              <w:rPr>
                <w:noProof/>
                <w:webHidden/>
              </w:rPr>
              <w:fldChar w:fldCharType="begin"/>
            </w:r>
            <w:r w:rsidR="00AE14E1">
              <w:rPr>
                <w:noProof/>
                <w:webHidden/>
              </w:rPr>
              <w:instrText xml:space="preserve"> PAGEREF _Toc158752396 \h </w:instrText>
            </w:r>
            <w:r w:rsidR="00AE14E1">
              <w:rPr>
                <w:noProof/>
                <w:webHidden/>
              </w:rPr>
            </w:r>
            <w:r w:rsidR="00AE14E1">
              <w:rPr>
                <w:noProof/>
                <w:webHidden/>
              </w:rPr>
              <w:fldChar w:fldCharType="separate"/>
            </w:r>
            <w:r>
              <w:rPr>
                <w:noProof/>
                <w:webHidden/>
              </w:rPr>
              <w:t>17</w:t>
            </w:r>
            <w:r w:rsidR="00AE14E1">
              <w:rPr>
                <w:noProof/>
                <w:webHidden/>
              </w:rPr>
              <w:fldChar w:fldCharType="end"/>
            </w:r>
          </w:hyperlink>
        </w:p>
        <w:p w14:paraId="5E968C6C"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97" w:history="1">
            <w:r w:rsidR="00AE14E1" w:rsidRPr="005A5B22">
              <w:rPr>
                <w:rStyle w:val="Hipercze"/>
                <w:rFonts w:asciiTheme="majorHAnsi" w:hAnsiTheme="majorHAnsi" w:cstheme="majorHAnsi"/>
                <w:b/>
                <w:bCs/>
                <w:noProof/>
              </w:rPr>
              <w:t>XII. Informacja dla Wykonawców wspólnie ubiegających się o udzielenie zamówienia</w:t>
            </w:r>
            <w:r w:rsidR="00AE14E1">
              <w:rPr>
                <w:noProof/>
                <w:webHidden/>
              </w:rPr>
              <w:tab/>
            </w:r>
            <w:r w:rsidR="00AE14E1">
              <w:rPr>
                <w:noProof/>
                <w:webHidden/>
              </w:rPr>
              <w:fldChar w:fldCharType="begin"/>
            </w:r>
            <w:r w:rsidR="00AE14E1">
              <w:rPr>
                <w:noProof/>
                <w:webHidden/>
              </w:rPr>
              <w:instrText xml:space="preserve"> PAGEREF _Toc158752397 \h </w:instrText>
            </w:r>
            <w:r w:rsidR="00AE14E1">
              <w:rPr>
                <w:noProof/>
                <w:webHidden/>
              </w:rPr>
            </w:r>
            <w:r w:rsidR="00AE14E1">
              <w:rPr>
                <w:noProof/>
                <w:webHidden/>
              </w:rPr>
              <w:fldChar w:fldCharType="separate"/>
            </w:r>
            <w:r>
              <w:rPr>
                <w:noProof/>
                <w:webHidden/>
              </w:rPr>
              <w:t>18</w:t>
            </w:r>
            <w:r w:rsidR="00AE14E1">
              <w:rPr>
                <w:noProof/>
                <w:webHidden/>
              </w:rPr>
              <w:fldChar w:fldCharType="end"/>
            </w:r>
          </w:hyperlink>
        </w:p>
        <w:p w14:paraId="5095F81B"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398" w:history="1">
            <w:r w:rsidR="00AE14E1" w:rsidRPr="005A5B22">
              <w:rPr>
                <w:rStyle w:val="Hipercze"/>
                <w:rFonts w:asciiTheme="majorHAnsi" w:hAnsiTheme="majorHAnsi" w:cstheme="majorHAnsi"/>
                <w:b/>
                <w:bCs/>
                <w:noProof/>
              </w:rPr>
              <w:t>XIII. Informacje o spos</w:t>
            </w:r>
            <w:r w:rsidR="00AE14E1" w:rsidRPr="005A5B22">
              <w:rPr>
                <w:rStyle w:val="Hipercze"/>
                <w:rFonts w:asciiTheme="majorHAnsi" w:hAnsiTheme="majorHAnsi" w:cstheme="majorHAnsi"/>
                <w:b/>
                <w:bCs/>
                <w:noProof/>
              </w:rPr>
              <w:t>o</w:t>
            </w:r>
            <w:r w:rsidR="00AE14E1" w:rsidRPr="005A5B22">
              <w:rPr>
                <w:rStyle w:val="Hipercze"/>
                <w:rFonts w:asciiTheme="majorHAnsi" w:hAnsiTheme="majorHAnsi" w:cstheme="majorHAnsi"/>
                <w:b/>
                <w:bCs/>
                <w:noProof/>
              </w:rPr>
              <w:t>bie porozumiewania się zamawiającego z Wykonawcami oraz przekazywania oświadczeń lub dokumentów</w:t>
            </w:r>
            <w:r w:rsidR="00AE14E1">
              <w:rPr>
                <w:noProof/>
                <w:webHidden/>
              </w:rPr>
              <w:tab/>
            </w:r>
            <w:r w:rsidR="00AE14E1">
              <w:rPr>
                <w:noProof/>
                <w:webHidden/>
              </w:rPr>
              <w:fldChar w:fldCharType="begin"/>
            </w:r>
            <w:r w:rsidR="00AE14E1">
              <w:rPr>
                <w:noProof/>
                <w:webHidden/>
              </w:rPr>
              <w:instrText xml:space="preserve"> PAGEREF _Toc158752398 \h </w:instrText>
            </w:r>
            <w:r w:rsidR="00AE14E1">
              <w:rPr>
                <w:noProof/>
                <w:webHidden/>
              </w:rPr>
            </w:r>
            <w:r w:rsidR="00AE14E1">
              <w:rPr>
                <w:noProof/>
                <w:webHidden/>
              </w:rPr>
              <w:fldChar w:fldCharType="separate"/>
            </w:r>
            <w:r>
              <w:rPr>
                <w:noProof/>
                <w:webHidden/>
              </w:rPr>
              <w:t>18</w:t>
            </w:r>
            <w:r w:rsidR="00AE14E1">
              <w:rPr>
                <w:noProof/>
                <w:webHidden/>
              </w:rPr>
              <w:fldChar w:fldCharType="end"/>
            </w:r>
          </w:hyperlink>
        </w:p>
        <w:p w14:paraId="245BFABA" w14:textId="7BB89CE3" w:rsidR="00AE14E1" w:rsidRDefault="00CB12AB">
          <w:pPr>
            <w:pStyle w:val="Spistreci2"/>
            <w:tabs>
              <w:tab w:val="right" w:pos="9019"/>
            </w:tabs>
            <w:rPr>
              <w:rFonts w:asciiTheme="minorHAnsi" w:eastAsiaTheme="minorEastAsia" w:hAnsiTheme="minorHAnsi" w:cstheme="minorBidi"/>
              <w:noProof/>
              <w:lang w:val="pl-PL"/>
            </w:rPr>
          </w:pPr>
          <w:hyperlink w:anchor="_Toc158752399" w:history="1">
            <w:r w:rsidR="00AE14E1" w:rsidRPr="005A5B22">
              <w:rPr>
                <w:rStyle w:val="Hipercze"/>
                <w:rFonts w:asciiTheme="majorHAnsi" w:hAnsiTheme="majorHAnsi" w:cstheme="majorHAnsi"/>
                <w:b/>
                <w:bCs/>
                <w:noProof/>
              </w:rPr>
              <w:t xml:space="preserve">XIV. Opis sposobu przygotowania ofert oraz dokumentów wymaganych przez Zamawiającego </w:t>
            </w:r>
            <w:r w:rsidR="00AE14E1">
              <w:rPr>
                <w:rStyle w:val="Hipercze"/>
                <w:rFonts w:asciiTheme="majorHAnsi" w:hAnsiTheme="majorHAnsi" w:cstheme="majorHAnsi"/>
                <w:b/>
                <w:bCs/>
                <w:noProof/>
              </w:rPr>
              <w:br/>
            </w:r>
            <w:r w:rsidR="00AE14E1" w:rsidRPr="005A5B22">
              <w:rPr>
                <w:rStyle w:val="Hipercze"/>
                <w:rFonts w:asciiTheme="majorHAnsi" w:hAnsiTheme="majorHAnsi" w:cstheme="majorHAnsi"/>
                <w:b/>
                <w:bCs/>
                <w:noProof/>
              </w:rPr>
              <w:t>w SWZ</w:t>
            </w:r>
            <w:r w:rsidR="00AE14E1">
              <w:rPr>
                <w:noProof/>
                <w:webHidden/>
              </w:rPr>
              <w:tab/>
            </w:r>
            <w:r w:rsidR="00AE14E1">
              <w:rPr>
                <w:noProof/>
                <w:webHidden/>
              </w:rPr>
              <w:fldChar w:fldCharType="begin"/>
            </w:r>
            <w:r w:rsidR="00AE14E1">
              <w:rPr>
                <w:noProof/>
                <w:webHidden/>
              </w:rPr>
              <w:instrText xml:space="preserve"> PAGEREF _Toc158752399 \h </w:instrText>
            </w:r>
            <w:r w:rsidR="00AE14E1">
              <w:rPr>
                <w:noProof/>
                <w:webHidden/>
              </w:rPr>
            </w:r>
            <w:r w:rsidR="00AE14E1">
              <w:rPr>
                <w:noProof/>
                <w:webHidden/>
              </w:rPr>
              <w:fldChar w:fldCharType="separate"/>
            </w:r>
            <w:r>
              <w:rPr>
                <w:noProof/>
                <w:webHidden/>
              </w:rPr>
              <w:t>20</w:t>
            </w:r>
            <w:r w:rsidR="00AE14E1">
              <w:rPr>
                <w:noProof/>
                <w:webHidden/>
              </w:rPr>
              <w:fldChar w:fldCharType="end"/>
            </w:r>
          </w:hyperlink>
        </w:p>
        <w:p w14:paraId="77AE8004"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00" w:history="1">
            <w:r w:rsidR="00AE14E1" w:rsidRPr="005A5B22">
              <w:rPr>
                <w:rStyle w:val="Hipercze"/>
                <w:rFonts w:asciiTheme="majorHAnsi" w:hAnsiTheme="majorHAnsi" w:cstheme="majorHAnsi"/>
                <w:b/>
                <w:bCs/>
                <w:noProof/>
              </w:rPr>
              <w:t>XV. Sposób obliczania ceny oferty</w:t>
            </w:r>
            <w:r w:rsidR="00AE14E1">
              <w:rPr>
                <w:noProof/>
                <w:webHidden/>
              </w:rPr>
              <w:tab/>
            </w:r>
            <w:r w:rsidR="00AE14E1">
              <w:rPr>
                <w:noProof/>
                <w:webHidden/>
              </w:rPr>
              <w:fldChar w:fldCharType="begin"/>
            </w:r>
            <w:r w:rsidR="00AE14E1">
              <w:rPr>
                <w:noProof/>
                <w:webHidden/>
              </w:rPr>
              <w:instrText xml:space="preserve"> PAGEREF _Toc158752400 \h </w:instrText>
            </w:r>
            <w:r w:rsidR="00AE14E1">
              <w:rPr>
                <w:noProof/>
                <w:webHidden/>
              </w:rPr>
            </w:r>
            <w:r w:rsidR="00AE14E1">
              <w:rPr>
                <w:noProof/>
                <w:webHidden/>
              </w:rPr>
              <w:fldChar w:fldCharType="separate"/>
            </w:r>
            <w:r>
              <w:rPr>
                <w:noProof/>
                <w:webHidden/>
              </w:rPr>
              <w:t>23</w:t>
            </w:r>
            <w:r w:rsidR="00AE14E1">
              <w:rPr>
                <w:noProof/>
                <w:webHidden/>
              </w:rPr>
              <w:fldChar w:fldCharType="end"/>
            </w:r>
          </w:hyperlink>
        </w:p>
        <w:p w14:paraId="7C722078"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01" w:history="1">
            <w:r w:rsidR="00AE14E1" w:rsidRPr="005A5B22">
              <w:rPr>
                <w:rStyle w:val="Hipercze"/>
                <w:rFonts w:asciiTheme="majorHAnsi" w:hAnsiTheme="majorHAnsi" w:cstheme="majorHAnsi"/>
                <w:b/>
                <w:bCs/>
                <w:noProof/>
              </w:rPr>
              <w:t>XVI. Wymagania dotyczące wadium</w:t>
            </w:r>
            <w:r w:rsidR="00AE14E1">
              <w:rPr>
                <w:noProof/>
                <w:webHidden/>
              </w:rPr>
              <w:tab/>
            </w:r>
            <w:r w:rsidR="00AE14E1">
              <w:rPr>
                <w:noProof/>
                <w:webHidden/>
              </w:rPr>
              <w:fldChar w:fldCharType="begin"/>
            </w:r>
            <w:r w:rsidR="00AE14E1">
              <w:rPr>
                <w:noProof/>
                <w:webHidden/>
              </w:rPr>
              <w:instrText xml:space="preserve"> PAGEREF _Toc158752401 \h </w:instrText>
            </w:r>
            <w:r w:rsidR="00AE14E1">
              <w:rPr>
                <w:noProof/>
                <w:webHidden/>
              </w:rPr>
            </w:r>
            <w:r w:rsidR="00AE14E1">
              <w:rPr>
                <w:noProof/>
                <w:webHidden/>
              </w:rPr>
              <w:fldChar w:fldCharType="separate"/>
            </w:r>
            <w:r>
              <w:rPr>
                <w:noProof/>
                <w:webHidden/>
              </w:rPr>
              <w:t>25</w:t>
            </w:r>
            <w:r w:rsidR="00AE14E1">
              <w:rPr>
                <w:noProof/>
                <w:webHidden/>
              </w:rPr>
              <w:fldChar w:fldCharType="end"/>
            </w:r>
          </w:hyperlink>
        </w:p>
        <w:p w14:paraId="4154A816"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02" w:history="1">
            <w:r w:rsidR="00AE14E1" w:rsidRPr="005A5B22">
              <w:rPr>
                <w:rStyle w:val="Hipercze"/>
                <w:rFonts w:asciiTheme="majorHAnsi" w:hAnsiTheme="majorHAnsi" w:cstheme="majorHAnsi"/>
                <w:b/>
                <w:bCs/>
                <w:noProof/>
              </w:rPr>
              <w:t>XVII. Termin związania ofertą</w:t>
            </w:r>
            <w:r w:rsidR="00AE14E1">
              <w:rPr>
                <w:noProof/>
                <w:webHidden/>
              </w:rPr>
              <w:tab/>
            </w:r>
            <w:r w:rsidR="00AE14E1">
              <w:rPr>
                <w:noProof/>
                <w:webHidden/>
              </w:rPr>
              <w:fldChar w:fldCharType="begin"/>
            </w:r>
            <w:r w:rsidR="00AE14E1">
              <w:rPr>
                <w:noProof/>
                <w:webHidden/>
              </w:rPr>
              <w:instrText xml:space="preserve"> PAGEREF _Toc158752402 \h </w:instrText>
            </w:r>
            <w:r w:rsidR="00AE14E1">
              <w:rPr>
                <w:noProof/>
                <w:webHidden/>
              </w:rPr>
            </w:r>
            <w:r w:rsidR="00AE14E1">
              <w:rPr>
                <w:noProof/>
                <w:webHidden/>
              </w:rPr>
              <w:fldChar w:fldCharType="separate"/>
            </w:r>
            <w:r>
              <w:rPr>
                <w:noProof/>
                <w:webHidden/>
              </w:rPr>
              <w:t>26</w:t>
            </w:r>
            <w:r w:rsidR="00AE14E1">
              <w:rPr>
                <w:noProof/>
                <w:webHidden/>
              </w:rPr>
              <w:fldChar w:fldCharType="end"/>
            </w:r>
          </w:hyperlink>
        </w:p>
        <w:p w14:paraId="67C11DA5"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03" w:history="1">
            <w:r w:rsidR="00AE14E1" w:rsidRPr="005A5B22">
              <w:rPr>
                <w:rStyle w:val="Hipercze"/>
                <w:rFonts w:asciiTheme="majorHAnsi" w:hAnsiTheme="majorHAnsi" w:cstheme="majorHAnsi"/>
                <w:b/>
                <w:bCs/>
                <w:noProof/>
              </w:rPr>
              <w:t>XVIII. Miejsce i termin składania ofert</w:t>
            </w:r>
            <w:r w:rsidR="00AE14E1">
              <w:rPr>
                <w:noProof/>
                <w:webHidden/>
              </w:rPr>
              <w:tab/>
            </w:r>
            <w:r w:rsidR="00AE14E1">
              <w:rPr>
                <w:noProof/>
                <w:webHidden/>
              </w:rPr>
              <w:fldChar w:fldCharType="begin"/>
            </w:r>
            <w:r w:rsidR="00AE14E1">
              <w:rPr>
                <w:noProof/>
                <w:webHidden/>
              </w:rPr>
              <w:instrText xml:space="preserve"> PAGEREF _Toc158752403 \h </w:instrText>
            </w:r>
            <w:r w:rsidR="00AE14E1">
              <w:rPr>
                <w:noProof/>
                <w:webHidden/>
              </w:rPr>
            </w:r>
            <w:r w:rsidR="00AE14E1">
              <w:rPr>
                <w:noProof/>
                <w:webHidden/>
              </w:rPr>
              <w:fldChar w:fldCharType="separate"/>
            </w:r>
            <w:r>
              <w:rPr>
                <w:noProof/>
                <w:webHidden/>
              </w:rPr>
              <w:t>26</w:t>
            </w:r>
            <w:r w:rsidR="00AE14E1">
              <w:rPr>
                <w:noProof/>
                <w:webHidden/>
              </w:rPr>
              <w:fldChar w:fldCharType="end"/>
            </w:r>
          </w:hyperlink>
        </w:p>
        <w:p w14:paraId="769B31FB"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04" w:history="1">
            <w:r w:rsidR="00AE14E1" w:rsidRPr="005A5B22">
              <w:rPr>
                <w:rStyle w:val="Hipercze"/>
                <w:rFonts w:asciiTheme="majorHAnsi" w:hAnsiTheme="majorHAnsi" w:cstheme="majorHAnsi"/>
                <w:b/>
                <w:bCs/>
                <w:noProof/>
              </w:rPr>
              <w:t>XIX. Otwarcie ofert</w:t>
            </w:r>
            <w:r w:rsidR="00AE14E1">
              <w:rPr>
                <w:noProof/>
                <w:webHidden/>
              </w:rPr>
              <w:tab/>
            </w:r>
            <w:r w:rsidR="00AE14E1">
              <w:rPr>
                <w:noProof/>
                <w:webHidden/>
              </w:rPr>
              <w:fldChar w:fldCharType="begin"/>
            </w:r>
            <w:r w:rsidR="00AE14E1">
              <w:rPr>
                <w:noProof/>
                <w:webHidden/>
              </w:rPr>
              <w:instrText xml:space="preserve"> PAGEREF _Toc158752404 \h </w:instrText>
            </w:r>
            <w:r w:rsidR="00AE14E1">
              <w:rPr>
                <w:noProof/>
                <w:webHidden/>
              </w:rPr>
            </w:r>
            <w:r w:rsidR="00AE14E1">
              <w:rPr>
                <w:noProof/>
                <w:webHidden/>
              </w:rPr>
              <w:fldChar w:fldCharType="separate"/>
            </w:r>
            <w:r>
              <w:rPr>
                <w:noProof/>
                <w:webHidden/>
              </w:rPr>
              <w:t>27</w:t>
            </w:r>
            <w:r w:rsidR="00AE14E1">
              <w:rPr>
                <w:noProof/>
                <w:webHidden/>
              </w:rPr>
              <w:fldChar w:fldCharType="end"/>
            </w:r>
          </w:hyperlink>
        </w:p>
        <w:p w14:paraId="3AD971BB"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05" w:history="1">
            <w:r w:rsidR="00AE14E1" w:rsidRPr="005A5B22">
              <w:rPr>
                <w:rStyle w:val="Hipercze"/>
                <w:rFonts w:asciiTheme="majorHAnsi" w:hAnsiTheme="majorHAnsi" w:cstheme="majorHAnsi"/>
                <w:b/>
                <w:bCs/>
                <w:noProof/>
              </w:rPr>
              <w:t>XX. Opis kryteriów oceny ofert wraz z podaniem wag tych kryteriów i sposobu oceny ofert</w:t>
            </w:r>
            <w:r w:rsidR="00AE14E1">
              <w:rPr>
                <w:noProof/>
                <w:webHidden/>
              </w:rPr>
              <w:tab/>
            </w:r>
            <w:r w:rsidR="00AE14E1">
              <w:rPr>
                <w:noProof/>
                <w:webHidden/>
              </w:rPr>
              <w:fldChar w:fldCharType="begin"/>
            </w:r>
            <w:r w:rsidR="00AE14E1">
              <w:rPr>
                <w:noProof/>
                <w:webHidden/>
              </w:rPr>
              <w:instrText xml:space="preserve"> PAGEREF _Toc158752405 \h </w:instrText>
            </w:r>
            <w:r w:rsidR="00AE14E1">
              <w:rPr>
                <w:noProof/>
                <w:webHidden/>
              </w:rPr>
            </w:r>
            <w:r w:rsidR="00AE14E1">
              <w:rPr>
                <w:noProof/>
                <w:webHidden/>
              </w:rPr>
              <w:fldChar w:fldCharType="separate"/>
            </w:r>
            <w:r>
              <w:rPr>
                <w:noProof/>
                <w:webHidden/>
              </w:rPr>
              <w:t>27</w:t>
            </w:r>
            <w:r w:rsidR="00AE14E1">
              <w:rPr>
                <w:noProof/>
                <w:webHidden/>
              </w:rPr>
              <w:fldChar w:fldCharType="end"/>
            </w:r>
          </w:hyperlink>
        </w:p>
        <w:p w14:paraId="13E894C3" w14:textId="77777777" w:rsidR="00AE14E1" w:rsidRDefault="00CB12AB" w:rsidP="00AE14E1">
          <w:pPr>
            <w:pStyle w:val="Spistreci2"/>
            <w:tabs>
              <w:tab w:val="right" w:pos="9019"/>
            </w:tabs>
            <w:jc w:val="both"/>
            <w:rPr>
              <w:rFonts w:asciiTheme="minorHAnsi" w:eastAsiaTheme="minorEastAsia" w:hAnsiTheme="minorHAnsi" w:cstheme="minorBidi"/>
              <w:noProof/>
              <w:lang w:val="pl-PL"/>
            </w:rPr>
          </w:pPr>
          <w:hyperlink w:anchor="_Toc158752407" w:history="1">
            <w:r w:rsidR="00AE14E1" w:rsidRPr="005A5B22">
              <w:rPr>
                <w:rStyle w:val="Hipercze"/>
                <w:rFonts w:asciiTheme="majorHAnsi" w:hAnsiTheme="majorHAnsi" w:cstheme="majorHAnsi"/>
                <w:b/>
                <w:bCs/>
                <w:noProof/>
              </w:rPr>
              <w:t>XXI. Informacje o formalnościach, jakie powinny być dopełnione po wyborze oferty w celu zawarcia umowy</w:t>
            </w:r>
            <w:r w:rsidR="00AE14E1">
              <w:rPr>
                <w:noProof/>
                <w:webHidden/>
              </w:rPr>
              <w:tab/>
            </w:r>
            <w:r w:rsidR="00AE14E1">
              <w:rPr>
                <w:noProof/>
                <w:webHidden/>
              </w:rPr>
              <w:fldChar w:fldCharType="begin"/>
            </w:r>
            <w:r w:rsidR="00AE14E1">
              <w:rPr>
                <w:noProof/>
                <w:webHidden/>
              </w:rPr>
              <w:instrText xml:space="preserve"> PAGEREF _Toc158752407 \h </w:instrText>
            </w:r>
            <w:r w:rsidR="00AE14E1">
              <w:rPr>
                <w:noProof/>
                <w:webHidden/>
              </w:rPr>
            </w:r>
            <w:r w:rsidR="00AE14E1">
              <w:rPr>
                <w:noProof/>
                <w:webHidden/>
              </w:rPr>
              <w:fldChar w:fldCharType="separate"/>
            </w:r>
            <w:r>
              <w:rPr>
                <w:noProof/>
                <w:webHidden/>
              </w:rPr>
              <w:t>29</w:t>
            </w:r>
            <w:r w:rsidR="00AE14E1">
              <w:rPr>
                <w:noProof/>
                <w:webHidden/>
              </w:rPr>
              <w:fldChar w:fldCharType="end"/>
            </w:r>
          </w:hyperlink>
        </w:p>
        <w:p w14:paraId="5C9FC54B"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08" w:history="1">
            <w:r w:rsidR="00AE14E1" w:rsidRPr="005A5B22">
              <w:rPr>
                <w:rStyle w:val="Hipercze"/>
                <w:rFonts w:asciiTheme="majorHAnsi" w:hAnsiTheme="majorHAnsi" w:cstheme="majorHAnsi"/>
                <w:b/>
                <w:bCs/>
                <w:noProof/>
              </w:rPr>
              <w:t>XXII. Wymagania dotyczące zabezpieczenia należytego wykonania umowy</w:t>
            </w:r>
            <w:r w:rsidR="00AE14E1">
              <w:rPr>
                <w:noProof/>
                <w:webHidden/>
              </w:rPr>
              <w:tab/>
            </w:r>
            <w:r w:rsidR="00AE14E1">
              <w:rPr>
                <w:noProof/>
                <w:webHidden/>
              </w:rPr>
              <w:fldChar w:fldCharType="begin"/>
            </w:r>
            <w:r w:rsidR="00AE14E1">
              <w:rPr>
                <w:noProof/>
                <w:webHidden/>
              </w:rPr>
              <w:instrText xml:space="preserve"> PAGEREF _Toc158752408 \h </w:instrText>
            </w:r>
            <w:r w:rsidR="00AE14E1">
              <w:rPr>
                <w:noProof/>
                <w:webHidden/>
              </w:rPr>
            </w:r>
            <w:r w:rsidR="00AE14E1">
              <w:rPr>
                <w:noProof/>
                <w:webHidden/>
              </w:rPr>
              <w:fldChar w:fldCharType="separate"/>
            </w:r>
            <w:r>
              <w:rPr>
                <w:noProof/>
                <w:webHidden/>
              </w:rPr>
              <w:t>30</w:t>
            </w:r>
            <w:r w:rsidR="00AE14E1">
              <w:rPr>
                <w:noProof/>
                <w:webHidden/>
              </w:rPr>
              <w:fldChar w:fldCharType="end"/>
            </w:r>
          </w:hyperlink>
        </w:p>
        <w:p w14:paraId="7860C0E2"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09" w:history="1">
            <w:r w:rsidR="00AE14E1" w:rsidRPr="005A5B22">
              <w:rPr>
                <w:rStyle w:val="Hipercze"/>
                <w:rFonts w:asciiTheme="majorHAnsi" w:hAnsiTheme="majorHAnsi" w:cstheme="majorHAnsi"/>
                <w:b/>
                <w:bCs/>
                <w:noProof/>
              </w:rPr>
              <w:t>XXIII. Informacje o treści zawieranej umowy oraz możliwości jej zmiany</w:t>
            </w:r>
            <w:r w:rsidR="00AE14E1">
              <w:rPr>
                <w:noProof/>
                <w:webHidden/>
              </w:rPr>
              <w:tab/>
            </w:r>
            <w:r w:rsidR="00AE14E1">
              <w:rPr>
                <w:noProof/>
                <w:webHidden/>
              </w:rPr>
              <w:fldChar w:fldCharType="begin"/>
            </w:r>
            <w:r w:rsidR="00AE14E1">
              <w:rPr>
                <w:noProof/>
                <w:webHidden/>
              </w:rPr>
              <w:instrText xml:space="preserve"> PAGEREF _Toc158752409 \h </w:instrText>
            </w:r>
            <w:r w:rsidR="00AE14E1">
              <w:rPr>
                <w:noProof/>
                <w:webHidden/>
              </w:rPr>
            </w:r>
            <w:r w:rsidR="00AE14E1">
              <w:rPr>
                <w:noProof/>
                <w:webHidden/>
              </w:rPr>
              <w:fldChar w:fldCharType="separate"/>
            </w:r>
            <w:r>
              <w:rPr>
                <w:noProof/>
                <w:webHidden/>
              </w:rPr>
              <w:t>31</w:t>
            </w:r>
            <w:r w:rsidR="00AE14E1">
              <w:rPr>
                <w:noProof/>
                <w:webHidden/>
              </w:rPr>
              <w:fldChar w:fldCharType="end"/>
            </w:r>
          </w:hyperlink>
        </w:p>
        <w:p w14:paraId="32D49ADC"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10" w:history="1">
            <w:r w:rsidR="00AE14E1" w:rsidRPr="005A5B22">
              <w:rPr>
                <w:rStyle w:val="Hipercze"/>
                <w:rFonts w:asciiTheme="majorHAnsi" w:hAnsiTheme="majorHAnsi" w:cstheme="majorHAnsi"/>
                <w:b/>
                <w:bCs/>
                <w:noProof/>
              </w:rPr>
              <w:t>XIV. Pouczenie o środkach ochrony prawnej przysługujących Wykonawcy</w:t>
            </w:r>
            <w:r w:rsidR="00AE14E1">
              <w:rPr>
                <w:noProof/>
                <w:webHidden/>
              </w:rPr>
              <w:tab/>
            </w:r>
            <w:r w:rsidR="00AE14E1">
              <w:rPr>
                <w:noProof/>
                <w:webHidden/>
              </w:rPr>
              <w:fldChar w:fldCharType="begin"/>
            </w:r>
            <w:r w:rsidR="00AE14E1">
              <w:rPr>
                <w:noProof/>
                <w:webHidden/>
              </w:rPr>
              <w:instrText xml:space="preserve"> PAGEREF _Toc158752410 \h </w:instrText>
            </w:r>
            <w:r w:rsidR="00AE14E1">
              <w:rPr>
                <w:noProof/>
                <w:webHidden/>
              </w:rPr>
            </w:r>
            <w:r w:rsidR="00AE14E1">
              <w:rPr>
                <w:noProof/>
                <w:webHidden/>
              </w:rPr>
              <w:fldChar w:fldCharType="separate"/>
            </w:r>
            <w:r>
              <w:rPr>
                <w:noProof/>
                <w:webHidden/>
              </w:rPr>
              <w:t>31</w:t>
            </w:r>
            <w:r w:rsidR="00AE14E1">
              <w:rPr>
                <w:noProof/>
                <w:webHidden/>
              </w:rPr>
              <w:fldChar w:fldCharType="end"/>
            </w:r>
          </w:hyperlink>
        </w:p>
        <w:p w14:paraId="2145AE09" w14:textId="77777777" w:rsidR="00AE14E1" w:rsidRDefault="00CB12AB">
          <w:pPr>
            <w:pStyle w:val="Spistreci2"/>
            <w:tabs>
              <w:tab w:val="right" w:pos="9019"/>
            </w:tabs>
            <w:rPr>
              <w:rFonts w:asciiTheme="minorHAnsi" w:eastAsiaTheme="minorEastAsia" w:hAnsiTheme="minorHAnsi" w:cstheme="minorBidi"/>
              <w:noProof/>
              <w:lang w:val="pl-PL"/>
            </w:rPr>
          </w:pPr>
          <w:hyperlink w:anchor="_Toc158752411" w:history="1">
            <w:r w:rsidR="00AE14E1" w:rsidRPr="005A5B22">
              <w:rPr>
                <w:rStyle w:val="Hipercze"/>
                <w:rFonts w:asciiTheme="majorHAnsi" w:hAnsiTheme="majorHAnsi" w:cstheme="majorHAnsi"/>
                <w:b/>
                <w:bCs/>
                <w:noProof/>
              </w:rPr>
              <w:t>XXV. Spis załączników</w:t>
            </w:r>
            <w:r w:rsidR="00AE14E1">
              <w:rPr>
                <w:noProof/>
                <w:webHidden/>
              </w:rPr>
              <w:tab/>
            </w:r>
            <w:r w:rsidR="00AE14E1">
              <w:rPr>
                <w:noProof/>
                <w:webHidden/>
              </w:rPr>
              <w:fldChar w:fldCharType="begin"/>
            </w:r>
            <w:r w:rsidR="00AE14E1">
              <w:rPr>
                <w:noProof/>
                <w:webHidden/>
              </w:rPr>
              <w:instrText xml:space="preserve"> PAGEREF _Toc158752411 \h </w:instrText>
            </w:r>
            <w:r w:rsidR="00AE14E1">
              <w:rPr>
                <w:noProof/>
                <w:webHidden/>
              </w:rPr>
            </w:r>
            <w:r w:rsidR="00AE14E1">
              <w:rPr>
                <w:noProof/>
                <w:webHidden/>
              </w:rPr>
              <w:fldChar w:fldCharType="separate"/>
            </w:r>
            <w:r>
              <w:rPr>
                <w:noProof/>
                <w:webHidden/>
              </w:rPr>
              <w:t>32</w:t>
            </w:r>
            <w:r w:rsidR="00AE14E1">
              <w:rPr>
                <w:noProof/>
                <w:webHidden/>
              </w:rPr>
              <w:fldChar w:fldCharType="end"/>
            </w:r>
          </w:hyperlink>
        </w:p>
        <w:p w14:paraId="00000044" w14:textId="5F1B43A2" w:rsidR="00E571D5" w:rsidRPr="00301F23" w:rsidRDefault="00623642">
          <w:pPr>
            <w:tabs>
              <w:tab w:val="right" w:pos="9025"/>
            </w:tabs>
            <w:spacing w:before="200" w:after="80" w:line="240" w:lineRule="auto"/>
            <w:rPr>
              <w:rFonts w:ascii="Calibri" w:hAnsi="Calibri" w:cs="Calibri"/>
              <w:b/>
            </w:rPr>
          </w:pPr>
          <w:r w:rsidRPr="00301F23">
            <w:rPr>
              <w:rFonts w:ascii="Calibri" w:hAnsi="Calibri" w:cs="Calibri"/>
            </w:rPr>
            <w:fldChar w:fldCharType="end"/>
          </w:r>
        </w:p>
      </w:sdtContent>
    </w:sdt>
    <w:p w14:paraId="00000045" w14:textId="77777777" w:rsidR="00E571D5" w:rsidRPr="00301F23" w:rsidRDefault="00E571D5">
      <w:pPr>
        <w:spacing w:before="240" w:after="240"/>
        <w:rPr>
          <w:rFonts w:ascii="Calibri" w:hAnsi="Calibri" w:cs="Calibri"/>
        </w:rPr>
      </w:pPr>
    </w:p>
    <w:p w14:paraId="00000046" w14:textId="77777777" w:rsidR="00E571D5" w:rsidRPr="00301F23" w:rsidRDefault="00623642" w:rsidP="00104845">
      <w:pPr>
        <w:pStyle w:val="Nagwek2"/>
        <w:shd w:val="clear" w:color="auto" w:fill="D9D9D9" w:themeFill="background1" w:themeFillShade="D9"/>
        <w:rPr>
          <w:rFonts w:ascii="Calibri" w:hAnsi="Calibri" w:cs="Calibri"/>
          <w:b/>
          <w:bCs/>
          <w:sz w:val="24"/>
          <w:szCs w:val="24"/>
        </w:rPr>
      </w:pPr>
      <w:bookmarkStart w:id="3" w:name="_Toc158752386"/>
      <w:r w:rsidRPr="00301F23">
        <w:rPr>
          <w:rFonts w:ascii="Calibri" w:hAnsi="Calibri" w:cs="Calibri"/>
          <w:b/>
          <w:bCs/>
          <w:sz w:val="24"/>
          <w:szCs w:val="24"/>
        </w:rPr>
        <w:lastRenderedPageBreak/>
        <w:t>I. Nazwa oraz adres Zamawiającego</w:t>
      </w:r>
      <w:bookmarkEnd w:id="3"/>
    </w:p>
    <w:p w14:paraId="1030BD48" w14:textId="77777777" w:rsidR="00104845" w:rsidRPr="00301F23" w:rsidRDefault="00104845" w:rsidP="00104845">
      <w:pPr>
        <w:pStyle w:val="Akapitzlist"/>
        <w:spacing w:after="0"/>
        <w:ind w:left="502" w:hanging="218"/>
        <w:rPr>
          <w:rFonts w:cs="Calibri"/>
          <w:b/>
          <w:bCs/>
          <w:sz w:val="24"/>
          <w:szCs w:val="24"/>
        </w:rPr>
      </w:pPr>
    </w:p>
    <w:p w14:paraId="0102C600" w14:textId="065FEE85"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Gmina Zduny., z siedzibą Rynek 2, 63-760 Zduny</w:t>
      </w:r>
    </w:p>
    <w:p w14:paraId="6272AEF6" w14:textId="77777777"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NIP: 6211694095; REGON: 250855430</w:t>
      </w:r>
    </w:p>
    <w:p w14:paraId="64AEFFB6" w14:textId="77777777"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tel. 62 721 5001 fax. 62 72 15 243</w:t>
      </w:r>
    </w:p>
    <w:p w14:paraId="737FE3B1" w14:textId="63199126"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strona internetowa: www.zduny.bip.net.pl</w:t>
      </w:r>
    </w:p>
    <w:p w14:paraId="0C4EF0FE" w14:textId="77777777" w:rsidR="00104845" w:rsidRPr="00301F23" w:rsidRDefault="00104845" w:rsidP="00104845">
      <w:pPr>
        <w:pStyle w:val="Akapitzlist"/>
        <w:spacing w:after="0"/>
        <w:ind w:left="502" w:hanging="218"/>
        <w:jc w:val="both"/>
        <w:rPr>
          <w:rFonts w:cs="Calibri"/>
          <w:b/>
          <w:bCs/>
          <w:sz w:val="24"/>
          <w:szCs w:val="24"/>
        </w:rPr>
      </w:pPr>
      <w:r w:rsidRPr="00301F23">
        <w:rPr>
          <w:rFonts w:cs="Calibri"/>
          <w:b/>
          <w:bCs/>
          <w:sz w:val="24"/>
          <w:szCs w:val="24"/>
        </w:rPr>
        <w:t>e-mail: zduny@zduny.pl</w:t>
      </w:r>
    </w:p>
    <w:p w14:paraId="08C1D1D9" w14:textId="77777777" w:rsidR="00104845" w:rsidRPr="00301F23" w:rsidRDefault="00104845" w:rsidP="00104845">
      <w:pPr>
        <w:rPr>
          <w:rFonts w:ascii="Calibri" w:hAnsi="Calibri" w:cs="Calibri"/>
          <w:sz w:val="24"/>
          <w:szCs w:val="24"/>
        </w:rPr>
      </w:pPr>
    </w:p>
    <w:p w14:paraId="780CD5FB" w14:textId="2560564E" w:rsidR="00A13779" w:rsidRPr="00301F23" w:rsidRDefault="00623642" w:rsidP="00A13779">
      <w:pPr>
        <w:rPr>
          <w:rFonts w:asciiTheme="majorHAnsi" w:hAnsiTheme="majorHAnsi" w:cstheme="majorHAnsi"/>
          <w:sz w:val="24"/>
          <w:szCs w:val="24"/>
        </w:rPr>
      </w:pPr>
      <w:r w:rsidRPr="00301F23">
        <w:rPr>
          <w:rFonts w:asciiTheme="majorHAnsi" w:hAnsiTheme="majorHAnsi" w:cstheme="majorHAnsi"/>
          <w:sz w:val="24"/>
          <w:szCs w:val="24"/>
        </w:rPr>
        <w:t>Godziny pracy Zamawiającego:</w:t>
      </w:r>
      <w:r w:rsidR="00104845" w:rsidRPr="00301F23">
        <w:rPr>
          <w:rFonts w:asciiTheme="majorHAnsi" w:eastAsia="Times New Roman" w:hAnsiTheme="majorHAnsi" w:cstheme="majorHAnsi"/>
          <w:sz w:val="24"/>
          <w:szCs w:val="24"/>
        </w:rPr>
        <w:t xml:space="preserve"> poniedziałek, wtorek, czwartek, piątek od 7:00 do 15:00, środa od 9:00 do 17:00</w:t>
      </w:r>
    </w:p>
    <w:p w14:paraId="7BDBA8ED" w14:textId="77777777" w:rsidR="00A13779" w:rsidRPr="00301F23" w:rsidRDefault="00A13779" w:rsidP="00A13779">
      <w:pPr>
        <w:rPr>
          <w:rFonts w:asciiTheme="majorHAnsi" w:hAnsiTheme="majorHAnsi" w:cstheme="majorHAnsi"/>
          <w:sz w:val="24"/>
          <w:szCs w:val="24"/>
        </w:rPr>
      </w:pPr>
    </w:p>
    <w:p w14:paraId="0000004C" w14:textId="5E0EC79E" w:rsidR="00E571D5" w:rsidRPr="00301F23" w:rsidRDefault="00623642" w:rsidP="008D3DE8">
      <w:pPr>
        <w:spacing w:before="240" w:after="240"/>
        <w:jc w:val="both"/>
        <w:rPr>
          <w:rFonts w:ascii="Calibri" w:hAnsi="Calibri" w:cs="Calibri"/>
          <w:b/>
          <w:u w:val="single"/>
        </w:rPr>
      </w:pPr>
      <w:r w:rsidRPr="00301F23">
        <w:rPr>
          <w:rFonts w:ascii="Calibri" w:hAnsi="Calibri" w:cs="Calibri"/>
          <w:b/>
          <w:u w:val="single"/>
        </w:rPr>
        <w:t xml:space="preserve">Uwaga! </w:t>
      </w:r>
      <w:r w:rsidRPr="00301F23">
        <w:rPr>
          <w:rFonts w:ascii="Calibri" w:hAnsi="Calibri" w:cs="Calibr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01F23">
        <w:rPr>
          <w:rFonts w:ascii="Calibri" w:hAnsi="Calibri" w:cs="Calibri"/>
          <w:b/>
          <w:u w:val="single"/>
        </w:rPr>
        <w:t>w rozdziale XIII pkt 3.</w:t>
      </w:r>
    </w:p>
    <w:p w14:paraId="0000004D" w14:textId="77777777" w:rsidR="00E571D5" w:rsidRPr="00301F23" w:rsidRDefault="00623642" w:rsidP="00104845">
      <w:pPr>
        <w:pStyle w:val="Nagwek2"/>
        <w:shd w:val="clear" w:color="auto" w:fill="D9D9D9" w:themeFill="background1" w:themeFillShade="D9"/>
        <w:spacing w:before="240" w:after="240"/>
        <w:rPr>
          <w:rFonts w:ascii="Calibri" w:hAnsi="Calibri" w:cs="Calibri"/>
          <w:b/>
          <w:bCs/>
          <w:sz w:val="24"/>
          <w:szCs w:val="24"/>
        </w:rPr>
      </w:pPr>
      <w:bookmarkStart w:id="4" w:name="_Toc158752387"/>
      <w:r w:rsidRPr="00301F23">
        <w:rPr>
          <w:rFonts w:ascii="Calibri" w:hAnsi="Calibri" w:cs="Calibri"/>
          <w:b/>
          <w:bCs/>
          <w:sz w:val="24"/>
          <w:szCs w:val="24"/>
        </w:rPr>
        <w:t>II. Ochrona danych osobowych</w:t>
      </w:r>
      <w:bookmarkEnd w:id="4"/>
    </w:p>
    <w:p w14:paraId="0000004E" w14:textId="34C11EEB" w:rsidR="00E571D5" w:rsidRPr="00301F23" w:rsidRDefault="00EE75F1" w:rsidP="00E67ADD">
      <w:pPr>
        <w:spacing w:before="240"/>
        <w:ind w:left="284"/>
        <w:jc w:val="both"/>
        <w:rPr>
          <w:rFonts w:asciiTheme="majorHAnsi" w:hAnsiTheme="majorHAnsi" w:cstheme="majorHAnsi"/>
          <w:sz w:val="24"/>
          <w:szCs w:val="24"/>
        </w:rPr>
      </w:pPr>
      <w:r w:rsidRPr="00301F23">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27FE0D27" w:rsidR="00E571D5" w:rsidRPr="00301F23" w:rsidRDefault="00623642"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administratorem </w:t>
      </w:r>
      <w:r w:rsidR="00F74ECE" w:rsidRPr="00301F23">
        <w:rPr>
          <w:rFonts w:asciiTheme="majorHAnsi" w:hAnsiTheme="majorHAnsi" w:cstheme="majorHAnsi"/>
          <w:sz w:val="24"/>
          <w:szCs w:val="24"/>
        </w:rPr>
        <w:t>Państwa</w:t>
      </w:r>
      <w:r w:rsidRPr="00301F23">
        <w:rPr>
          <w:rFonts w:asciiTheme="majorHAnsi" w:hAnsiTheme="majorHAnsi" w:cstheme="majorHAnsi"/>
          <w:sz w:val="24"/>
          <w:szCs w:val="24"/>
        </w:rPr>
        <w:t xml:space="preserve"> danych osobowych </w:t>
      </w:r>
      <w:r w:rsidR="00A13779" w:rsidRPr="00301F23">
        <w:rPr>
          <w:rFonts w:asciiTheme="majorHAnsi" w:hAnsiTheme="majorHAnsi" w:cstheme="majorHAnsi"/>
          <w:sz w:val="24"/>
          <w:szCs w:val="24"/>
        </w:rPr>
        <w:t xml:space="preserve">w Urzędzie Miejskim w Zdunach jest Burmistrz Zdun mający </w:t>
      </w:r>
      <w:r w:rsidR="00F74ECE" w:rsidRPr="00301F23">
        <w:rPr>
          <w:rFonts w:asciiTheme="majorHAnsi" w:hAnsiTheme="majorHAnsi" w:cstheme="majorHAnsi"/>
          <w:sz w:val="24"/>
          <w:szCs w:val="24"/>
        </w:rPr>
        <w:t>siedzibę ul. Rynek 2, 63-760 Zduny. Z Administratorem danych osobowych można kontaktować się poprze adres e-mail: zduny#zduny.pl lub pisemnie na adres siedziby Administratora.</w:t>
      </w:r>
    </w:p>
    <w:p w14:paraId="00000050" w14:textId="74710B9E" w:rsidR="00E571D5" w:rsidRPr="00301F23" w:rsidRDefault="00623642"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administrator wyznaczył Inspektora Danych Osobowych, z którym można się kontaktować pod adresem e-mail:</w:t>
      </w:r>
      <w:r w:rsidR="00FC70D6">
        <w:rPr>
          <w:rFonts w:asciiTheme="majorHAnsi" w:hAnsiTheme="majorHAnsi" w:cstheme="majorHAnsi"/>
          <w:sz w:val="24"/>
          <w:szCs w:val="24"/>
        </w:rPr>
        <w:t xml:space="preserve"> </w:t>
      </w:r>
      <w:r w:rsidR="00A13779" w:rsidRPr="00301F23">
        <w:rPr>
          <w:rFonts w:asciiTheme="majorHAnsi" w:hAnsiTheme="majorHAnsi" w:cstheme="majorHAnsi"/>
          <w:sz w:val="24"/>
          <w:szCs w:val="24"/>
        </w:rPr>
        <w:t>zduny@zduny.pl</w:t>
      </w:r>
    </w:p>
    <w:p w14:paraId="00000051" w14:textId="5226F1EC" w:rsidR="00E571D5" w:rsidRPr="00301F23" w:rsidRDefault="00F74ECE"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Państwa dane osobowe przetwarzane będą na podstawie art. 6 ust. 1 lit. c RODO </w:t>
      </w:r>
      <w:r w:rsidR="008D3DE8" w:rsidRPr="00301F23">
        <w:rPr>
          <w:rFonts w:asciiTheme="majorHAnsi" w:hAnsiTheme="majorHAnsi" w:cstheme="majorHAnsi"/>
          <w:sz w:val="24"/>
          <w:szCs w:val="24"/>
        </w:rPr>
        <w:br/>
      </w:r>
      <w:r w:rsidRPr="00301F23">
        <w:rPr>
          <w:rFonts w:asciiTheme="majorHAnsi" w:hAnsiTheme="majorHAnsi" w:cstheme="majorHAnsi"/>
          <w:sz w:val="24"/>
          <w:szCs w:val="24"/>
        </w:rPr>
        <w:t>w celu związanym z przedmiotowym postępowaniem o udzielenie zamówienia publicznego oraz w celu archiwizacji.</w:t>
      </w:r>
    </w:p>
    <w:p w14:paraId="00000052" w14:textId="0444CA47" w:rsidR="00E571D5" w:rsidRPr="00301F23" w:rsidRDefault="00623642"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odbiorcami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będą osoby lub podmioty, którym udostępniona zostanie dokumentacja postępowania w oparciu o art. 74 ustawy PZP</w:t>
      </w:r>
    </w:p>
    <w:p w14:paraId="00000053" w14:textId="437DB3C8" w:rsidR="00E571D5" w:rsidRPr="00301F23" w:rsidRDefault="00F74ECE"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Państwa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2B11E190" w:rsidR="00E571D5" w:rsidRPr="00301F23" w:rsidRDefault="00623642"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obowiązek podania przez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bezpośrednio Pani/Pana dotyczących jest wymogiem ustawowym określonym w przepisach ustawy PZP, związanym z udziałem w postępowaniu o udzielenie zamówienia publicznego.</w:t>
      </w:r>
    </w:p>
    <w:p w14:paraId="00000055" w14:textId="738E45AD" w:rsidR="00E571D5" w:rsidRPr="00301F23" w:rsidRDefault="00623642"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w odniesieniu do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decyzje nie będą podejmowane w sposób zautomatyzowany, stosownie do art. 22 RODO.</w:t>
      </w:r>
    </w:p>
    <w:p w14:paraId="00000056" w14:textId="57E6A46C" w:rsidR="00E571D5" w:rsidRPr="00301F23" w:rsidRDefault="00F74ECE"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Posiadają Państwo:</w:t>
      </w:r>
    </w:p>
    <w:p w14:paraId="00000057" w14:textId="10333295" w:rsidR="00E571D5" w:rsidRPr="00301F23" w:rsidRDefault="00623642" w:rsidP="00E67ADD">
      <w:pPr>
        <w:numPr>
          <w:ilvl w:val="0"/>
          <w:numId w:val="10"/>
        </w:numPr>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15 RODO prawo dostępu do danych osobowych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dotyczących</w:t>
      </w:r>
      <w:r w:rsidR="00F74ECE" w:rsidRPr="00301F23">
        <w:rPr>
          <w:rFonts w:asciiTheme="majorHAnsi" w:hAnsiTheme="majorHAnsi" w:cstheme="majorHAnsi"/>
          <w:sz w:val="24"/>
          <w:szCs w:val="24"/>
        </w:rPr>
        <w:t xml:space="preserve">. W </w:t>
      </w:r>
      <w:r w:rsidRPr="00301F23">
        <w:rPr>
          <w:rFonts w:asciiTheme="majorHAnsi" w:hAnsiTheme="majorHAnsi" w:cstheme="majorHAnsi"/>
          <w:sz w:val="24"/>
          <w:szCs w:val="24"/>
        </w:rPr>
        <w:t>przypadku, gdy skorzystanie z tego prawa wymagałoby po stronie administratora niewspółmiernie dużego wysiłku mo</w:t>
      </w:r>
      <w:r w:rsidR="00F74ECE" w:rsidRPr="00301F23">
        <w:rPr>
          <w:rFonts w:asciiTheme="majorHAnsi" w:hAnsiTheme="majorHAnsi" w:cstheme="majorHAnsi"/>
          <w:sz w:val="24"/>
          <w:szCs w:val="24"/>
        </w:rPr>
        <w:t>gą</w:t>
      </w:r>
      <w:r w:rsidRPr="00301F23">
        <w:rPr>
          <w:rFonts w:asciiTheme="majorHAnsi" w:hAnsiTheme="majorHAnsi" w:cstheme="majorHAnsi"/>
          <w:sz w:val="24"/>
          <w:szCs w:val="24"/>
        </w:rPr>
        <w:t xml:space="preserve"> zostać </w:t>
      </w:r>
      <w:r w:rsidR="00F74ECE" w:rsidRPr="00301F23">
        <w:rPr>
          <w:rFonts w:asciiTheme="majorHAnsi" w:hAnsiTheme="majorHAnsi" w:cstheme="majorHAnsi"/>
          <w:sz w:val="24"/>
          <w:szCs w:val="24"/>
        </w:rPr>
        <w:t xml:space="preserve">Państwo </w:t>
      </w:r>
      <w:r w:rsidRPr="00301F23">
        <w:rPr>
          <w:rFonts w:asciiTheme="majorHAnsi" w:hAnsiTheme="majorHAnsi" w:cstheme="majorHAnsi"/>
          <w:sz w:val="24"/>
          <w:szCs w:val="24"/>
        </w:rPr>
        <w:t>zobowiązan</w:t>
      </w:r>
      <w:r w:rsidR="00F74ECE" w:rsidRPr="00301F23">
        <w:rPr>
          <w:rFonts w:asciiTheme="majorHAnsi" w:hAnsiTheme="majorHAnsi" w:cstheme="majorHAnsi"/>
          <w:sz w:val="24"/>
          <w:szCs w:val="24"/>
        </w:rPr>
        <w:t>i</w:t>
      </w:r>
      <w:r w:rsidRPr="00301F23">
        <w:rPr>
          <w:rFonts w:asciiTheme="majorHAnsi" w:hAnsiTheme="majorHAnsi" w:cstheme="majorHAnsi"/>
          <w:sz w:val="24"/>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D3A4B03" w:rsidR="00E571D5" w:rsidRPr="00301F23" w:rsidRDefault="00623642" w:rsidP="00E67ADD">
      <w:pPr>
        <w:numPr>
          <w:ilvl w:val="0"/>
          <w:numId w:val="10"/>
        </w:numPr>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16 RODO prawo do sprostowania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w:t>
      </w:r>
      <w:r w:rsidRPr="00301F23">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01F23">
        <w:rPr>
          <w:rFonts w:asciiTheme="majorHAnsi" w:hAnsiTheme="majorHAnsi" w:cstheme="majorHAnsi"/>
          <w:sz w:val="24"/>
          <w:szCs w:val="24"/>
        </w:rPr>
        <w:t>);</w:t>
      </w:r>
    </w:p>
    <w:p w14:paraId="7790D3C1" w14:textId="6BB8BD85" w:rsidR="00A17947" w:rsidRPr="00301F23" w:rsidRDefault="00623642" w:rsidP="00E67ADD">
      <w:pPr>
        <w:numPr>
          <w:ilvl w:val="0"/>
          <w:numId w:val="10"/>
        </w:numPr>
        <w:ind w:left="1064" w:hanging="462"/>
        <w:jc w:val="both"/>
        <w:rPr>
          <w:rFonts w:asciiTheme="majorHAnsi" w:hAnsiTheme="majorHAnsi" w:cstheme="majorHAnsi"/>
          <w:sz w:val="24"/>
          <w:szCs w:val="24"/>
        </w:rPr>
      </w:pPr>
      <w:r w:rsidRPr="00301F23">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01F23">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01F23">
        <w:rPr>
          <w:rFonts w:asciiTheme="majorHAnsi" w:hAnsiTheme="majorHAnsi" w:cstheme="majorHAnsi"/>
          <w:sz w:val="24"/>
          <w:szCs w:val="24"/>
        </w:rPr>
        <w:t>)</w:t>
      </w:r>
      <w:r w:rsidR="00A17947" w:rsidRPr="00301F23">
        <w:rPr>
          <w:rFonts w:asciiTheme="majorHAnsi" w:hAnsiTheme="majorHAnsi" w:cstheme="majorHAnsi"/>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w:t>
      </w:r>
      <w:r w:rsidR="00A17947" w:rsidRPr="00301F23">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17947" w:rsidRPr="00301F23">
        <w:rPr>
          <w:rFonts w:asciiTheme="majorHAnsi" w:hAnsiTheme="majorHAnsi" w:cstheme="majorHAnsi"/>
          <w:sz w:val="24"/>
          <w:szCs w:val="24"/>
        </w:rPr>
        <w:t xml:space="preserve">). Prawo żądania od administratora ograniczenia przetwarzania danych osobowych nie ogranicza przetwarzania danych osobowych do czasu zakończenia tego postępowania.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w:t>
      </w:r>
      <w:r w:rsidR="00A17947" w:rsidRPr="00301F23">
        <w:rPr>
          <w:rFonts w:asciiTheme="majorHAnsi" w:hAnsiTheme="majorHAnsi" w:cstheme="majorHAnsi"/>
          <w:sz w:val="24"/>
          <w:szCs w:val="24"/>
        </w:rPr>
        <w:lastRenderedPageBreak/>
        <w:t>zamówienia. Ograniczenia zasady jawności, o których mowa w powyżej i art. 18 ust. 3–6 ustawy Pzp stosuje się odpowiednio,</w:t>
      </w:r>
    </w:p>
    <w:p w14:paraId="0000005A" w14:textId="77777777" w:rsidR="00E571D5" w:rsidRPr="00301F23" w:rsidRDefault="00623642" w:rsidP="00E67ADD">
      <w:pPr>
        <w:numPr>
          <w:ilvl w:val="0"/>
          <w:numId w:val="10"/>
        </w:numPr>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301F23">
        <w:rPr>
          <w:rFonts w:asciiTheme="majorHAnsi" w:hAnsiTheme="majorHAnsi" w:cstheme="majorHAnsi"/>
          <w:i/>
          <w:sz w:val="24"/>
          <w:szCs w:val="24"/>
        </w:rPr>
        <w:t xml:space="preserve"> </w:t>
      </w:r>
    </w:p>
    <w:p w14:paraId="0000005B" w14:textId="08A96E6A" w:rsidR="00E571D5" w:rsidRPr="00301F23" w:rsidRDefault="00623642"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nie przysługuje </w:t>
      </w:r>
      <w:r w:rsidR="00A17947" w:rsidRPr="00301F23">
        <w:rPr>
          <w:rFonts w:asciiTheme="majorHAnsi" w:hAnsiTheme="majorHAnsi" w:cstheme="majorHAnsi"/>
          <w:sz w:val="24"/>
          <w:szCs w:val="24"/>
        </w:rPr>
        <w:t>Państwu</w:t>
      </w:r>
      <w:r w:rsidRPr="00301F23">
        <w:rPr>
          <w:rFonts w:asciiTheme="majorHAnsi" w:hAnsiTheme="majorHAnsi" w:cstheme="majorHAnsi"/>
          <w:sz w:val="24"/>
          <w:szCs w:val="24"/>
        </w:rPr>
        <w:t>:</w:t>
      </w:r>
    </w:p>
    <w:p w14:paraId="0000005C" w14:textId="77777777" w:rsidR="00E571D5" w:rsidRPr="00301F23" w:rsidRDefault="00623642" w:rsidP="00E67ADD">
      <w:pPr>
        <w:numPr>
          <w:ilvl w:val="0"/>
          <w:numId w:val="23"/>
        </w:numPr>
        <w:ind w:left="1008" w:hanging="392"/>
        <w:jc w:val="both"/>
        <w:rPr>
          <w:rFonts w:asciiTheme="majorHAnsi" w:hAnsiTheme="majorHAnsi" w:cstheme="majorHAnsi"/>
          <w:sz w:val="24"/>
          <w:szCs w:val="24"/>
        </w:rPr>
      </w:pPr>
      <w:r w:rsidRPr="00301F23">
        <w:rPr>
          <w:rFonts w:asciiTheme="majorHAnsi" w:hAnsiTheme="majorHAnsi" w:cstheme="majorHAnsi"/>
          <w:sz w:val="24"/>
          <w:szCs w:val="24"/>
        </w:rPr>
        <w:t>w związku z art. 17 ust. 3 lit. b, d lub e RODO prawo do usunięcia danych osobowych;</w:t>
      </w:r>
    </w:p>
    <w:p w14:paraId="0000005D" w14:textId="77777777" w:rsidR="00E571D5" w:rsidRPr="00301F23" w:rsidRDefault="00623642" w:rsidP="00E67ADD">
      <w:pPr>
        <w:numPr>
          <w:ilvl w:val="0"/>
          <w:numId w:val="23"/>
        </w:numPr>
        <w:ind w:left="1008" w:hanging="392"/>
        <w:jc w:val="both"/>
        <w:rPr>
          <w:rFonts w:asciiTheme="majorHAnsi" w:hAnsiTheme="majorHAnsi" w:cstheme="majorHAnsi"/>
          <w:sz w:val="24"/>
          <w:szCs w:val="24"/>
        </w:rPr>
      </w:pPr>
      <w:r w:rsidRPr="00301F23">
        <w:rPr>
          <w:rFonts w:asciiTheme="majorHAnsi" w:hAnsiTheme="majorHAnsi" w:cstheme="majorHAnsi"/>
          <w:sz w:val="24"/>
          <w:szCs w:val="24"/>
        </w:rPr>
        <w:t>prawo do przenoszenia danych osobowych, o którym mowa w art. 20 RODO;</w:t>
      </w:r>
    </w:p>
    <w:p w14:paraId="0000005E" w14:textId="2B2E6C78" w:rsidR="00E571D5" w:rsidRPr="00301F23" w:rsidRDefault="00623642" w:rsidP="00E67ADD">
      <w:pPr>
        <w:numPr>
          <w:ilvl w:val="0"/>
          <w:numId w:val="23"/>
        </w:numPr>
        <w:ind w:left="1008" w:hanging="39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21 RODO prawo sprzeciwu, wobec przetwarzania danych osobowych, gdyż podstawą prawną przetwarzania </w:t>
      </w:r>
      <w:r w:rsidR="00A17947" w:rsidRPr="00301F23">
        <w:rPr>
          <w:rFonts w:asciiTheme="majorHAnsi" w:hAnsiTheme="majorHAnsi" w:cstheme="majorHAnsi"/>
          <w:sz w:val="24"/>
          <w:szCs w:val="24"/>
        </w:rPr>
        <w:t>Państwa</w:t>
      </w:r>
      <w:r w:rsidRPr="00301F23">
        <w:rPr>
          <w:rFonts w:asciiTheme="majorHAnsi" w:hAnsiTheme="majorHAnsi" w:cstheme="majorHAnsi"/>
          <w:sz w:val="24"/>
          <w:szCs w:val="24"/>
        </w:rPr>
        <w:t xml:space="preserve"> danych osobowych jest art. 6 ust. 1 lit. c RODO; </w:t>
      </w:r>
    </w:p>
    <w:p w14:paraId="0000005F" w14:textId="3ED2FF81" w:rsidR="00E571D5" w:rsidRPr="00301F23" w:rsidRDefault="00623642" w:rsidP="00E67ADD">
      <w:pPr>
        <w:numPr>
          <w:ilvl w:val="0"/>
          <w:numId w:val="9"/>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przysługuje </w:t>
      </w:r>
      <w:r w:rsidR="00A17947" w:rsidRPr="00301F23">
        <w:rPr>
          <w:rFonts w:asciiTheme="majorHAnsi" w:hAnsiTheme="majorHAnsi" w:cstheme="majorHAnsi"/>
          <w:sz w:val="24"/>
          <w:szCs w:val="24"/>
        </w:rPr>
        <w:t>Państwu</w:t>
      </w:r>
      <w:r w:rsidRPr="00301F23">
        <w:rPr>
          <w:rFonts w:asciiTheme="majorHAnsi" w:hAnsiTheme="majorHAnsi" w:cstheme="majorHAnsi"/>
          <w:sz w:val="24"/>
          <w:szCs w:val="24"/>
        </w:rPr>
        <w:t xml:space="preserve"> prawo wniesienia skargi do organu nadzorczego na niezgodne z RODO przetwarzanie Pani/Pana danych osobowych przez administratora. Organem właściwym dla przedmiotowej skargi jest Urząd Ochrony Danych Osobowych, </w:t>
      </w:r>
      <w:r w:rsidR="00E67ADD">
        <w:rPr>
          <w:rFonts w:asciiTheme="majorHAnsi" w:hAnsiTheme="majorHAnsi" w:cstheme="majorHAnsi"/>
          <w:sz w:val="24"/>
          <w:szCs w:val="24"/>
        </w:rPr>
        <w:br/>
      </w:r>
      <w:r w:rsidRPr="00301F23">
        <w:rPr>
          <w:rFonts w:asciiTheme="majorHAnsi" w:hAnsiTheme="majorHAnsi" w:cstheme="majorHAnsi"/>
          <w:sz w:val="24"/>
          <w:szCs w:val="24"/>
        </w:rPr>
        <w:t>ul. Stawki 2, 00-193 Warszawa.</w:t>
      </w:r>
    </w:p>
    <w:p w14:paraId="0D104BD5" w14:textId="77777777" w:rsidR="00A17947" w:rsidRPr="00301F23" w:rsidRDefault="00A17947" w:rsidP="00E67ADD">
      <w:pPr>
        <w:numPr>
          <w:ilvl w:val="0"/>
          <w:numId w:val="9"/>
        </w:numPr>
        <w:ind w:left="709" w:hanging="401"/>
        <w:jc w:val="both"/>
        <w:rPr>
          <w:rFonts w:asciiTheme="majorHAnsi" w:hAnsiTheme="majorHAnsi" w:cstheme="majorHAnsi"/>
          <w:sz w:val="24"/>
          <w:szCs w:val="24"/>
          <w:lang w:val="pl-PL"/>
        </w:rPr>
      </w:pPr>
      <w:r w:rsidRPr="00301F23">
        <w:rPr>
          <w:rFonts w:asciiTheme="majorHAnsi" w:hAnsiTheme="majorHAnsi" w:cstheme="majorHAnsi"/>
          <w:sz w:val="24"/>
          <w:szCs w:val="24"/>
          <w:lang w:val="pl-PL"/>
        </w:rPr>
        <w:t>Państwa dane będą ujawnione podmiotom świadczącym usługi, na rzecz administratora danych, na podstawie zawartych umów dotyczących:</w:t>
      </w:r>
    </w:p>
    <w:p w14:paraId="4539EFD6" w14:textId="53EE9D14" w:rsidR="00A17947" w:rsidRPr="00301F23" w:rsidRDefault="00A17947" w:rsidP="00E67ADD">
      <w:pPr>
        <w:pStyle w:val="Akapitzlist"/>
        <w:numPr>
          <w:ilvl w:val="0"/>
          <w:numId w:val="28"/>
        </w:numPr>
        <w:jc w:val="both"/>
        <w:rPr>
          <w:rFonts w:asciiTheme="majorHAnsi" w:hAnsiTheme="majorHAnsi" w:cstheme="majorHAnsi"/>
          <w:sz w:val="24"/>
          <w:szCs w:val="24"/>
        </w:rPr>
      </w:pPr>
      <w:r w:rsidRPr="00301F23">
        <w:rPr>
          <w:rFonts w:asciiTheme="majorHAnsi" w:hAnsiTheme="majorHAnsi" w:cstheme="majorHAnsi"/>
          <w:sz w:val="24"/>
          <w:szCs w:val="24"/>
        </w:rPr>
        <w:t>serwisu i wsparcia systemów informatycznych,</w:t>
      </w:r>
    </w:p>
    <w:p w14:paraId="7B28B9FE" w14:textId="2DBF14E9" w:rsidR="00A17947" w:rsidRPr="00301F23" w:rsidRDefault="00A17947" w:rsidP="00E67ADD">
      <w:pPr>
        <w:pStyle w:val="Akapitzlist"/>
        <w:numPr>
          <w:ilvl w:val="0"/>
          <w:numId w:val="28"/>
        </w:numPr>
        <w:jc w:val="both"/>
        <w:rPr>
          <w:rFonts w:asciiTheme="majorHAnsi" w:hAnsiTheme="majorHAnsi" w:cstheme="majorHAnsi"/>
          <w:sz w:val="24"/>
          <w:szCs w:val="24"/>
        </w:rPr>
      </w:pPr>
      <w:r w:rsidRPr="00301F23">
        <w:rPr>
          <w:rFonts w:asciiTheme="majorHAnsi" w:hAnsiTheme="majorHAnsi" w:cstheme="majorHAnsi"/>
          <w:sz w:val="24"/>
          <w:szCs w:val="24"/>
        </w:rPr>
        <w:t>utylizacji dokumentacji niearchiwalnej,</w:t>
      </w:r>
    </w:p>
    <w:p w14:paraId="1876B296" w14:textId="780DEC02" w:rsidR="00A17947" w:rsidRPr="00301F23" w:rsidRDefault="00A17947" w:rsidP="00E67ADD">
      <w:pPr>
        <w:pStyle w:val="Akapitzlist"/>
        <w:numPr>
          <w:ilvl w:val="0"/>
          <w:numId w:val="28"/>
        </w:numPr>
        <w:jc w:val="both"/>
        <w:rPr>
          <w:rFonts w:asciiTheme="majorHAnsi" w:hAnsiTheme="majorHAnsi" w:cstheme="majorHAnsi"/>
          <w:sz w:val="24"/>
          <w:szCs w:val="24"/>
        </w:rPr>
      </w:pPr>
      <w:r w:rsidRPr="00301F23">
        <w:rPr>
          <w:rFonts w:asciiTheme="majorHAnsi" w:hAnsiTheme="majorHAnsi" w:cstheme="majorHAnsi"/>
          <w:sz w:val="24"/>
          <w:szCs w:val="24"/>
        </w:rPr>
        <w:t>przekazywania przesyłek pocztowych.</w:t>
      </w:r>
    </w:p>
    <w:p w14:paraId="00000060" w14:textId="77777777" w:rsidR="00E571D5" w:rsidRPr="00301F23" w:rsidRDefault="00623642" w:rsidP="00E67ADD">
      <w:pPr>
        <w:pStyle w:val="Nagwek2"/>
        <w:shd w:val="clear" w:color="auto" w:fill="D9D9D9" w:themeFill="background1" w:themeFillShade="D9"/>
        <w:spacing w:before="240" w:after="240"/>
        <w:rPr>
          <w:rFonts w:asciiTheme="majorHAnsi" w:hAnsiTheme="majorHAnsi" w:cstheme="majorHAnsi"/>
          <w:b/>
          <w:bCs/>
          <w:sz w:val="24"/>
          <w:szCs w:val="24"/>
        </w:rPr>
      </w:pPr>
      <w:bookmarkStart w:id="5" w:name="_Toc158752388"/>
      <w:r w:rsidRPr="00301F23">
        <w:rPr>
          <w:rFonts w:asciiTheme="majorHAnsi" w:hAnsiTheme="majorHAnsi" w:cstheme="majorHAnsi"/>
          <w:b/>
          <w:bCs/>
          <w:sz w:val="24"/>
          <w:szCs w:val="24"/>
        </w:rPr>
        <w:t>III. Tryb udzielania zamówienia</w:t>
      </w:r>
      <w:bookmarkEnd w:id="5"/>
    </w:p>
    <w:p w14:paraId="00000061" w14:textId="43A64724" w:rsidR="00E571D5" w:rsidRPr="00301F23" w:rsidRDefault="00623642" w:rsidP="00E67ADD">
      <w:pPr>
        <w:numPr>
          <w:ilvl w:val="0"/>
          <w:numId w:val="24"/>
        </w:numPr>
        <w:spacing w:before="240"/>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Niniejsze postępowanie prowadzone jest w trybie podstawowym o jakim stanowi art. 275 pkt </w:t>
      </w:r>
      <w:r w:rsidR="00EB49A3">
        <w:rPr>
          <w:rFonts w:asciiTheme="majorHAnsi" w:hAnsiTheme="majorHAnsi" w:cstheme="majorHAnsi"/>
          <w:sz w:val="24"/>
          <w:szCs w:val="24"/>
        </w:rPr>
        <w:t>2</w:t>
      </w:r>
      <w:r w:rsidRPr="00301F23">
        <w:rPr>
          <w:rFonts w:asciiTheme="majorHAnsi" w:hAnsiTheme="majorHAnsi" w:cstheme="majorHAnsi"/>
          <w:sz w:val="24"/>
          <w:szCs w:val="24"/>
        </w:rPr>
        <w:t xml:space="preserve"> PZP oraz niniejszej Specyfikacji Warunków Zamówienia, zwaną dalej „SWZ”. </w:t>
      </w:r>
    </w:p>
    <w:p w14:paraId="74857284" w14:textId="6A879811" w:rsidR="00EB49A3" w:rsidRPr="0040729E" w:rsidRDefault="00EB49A3" w:rsidP="00E67ADD">
      <w:pPr>
        <w:numPr>
          <w:ilvl w:val="0"/>
          <w:numId w:val="24"/>
        </w:numPr>
        <w:ind w:left="426"/>
        <w:jc w:val="both"/>
        <w:rPr>
          <w:rFonts w:asciiTheme="majorHAnsi" w:hAnsiTheme="majorHAnsi" w:cstheme="majorHAnsi"/>
          <w:sz w:val="24"/>
          <w:szCs w:val="24"/>
        </w:rPr>
      </w:pPr>
      <w:r w:rsidRPr="0040729E">
        <w:rPr>
          <w:rFonts w:asciiTheme="majorHAnsi" w:hAnsiTheme="majorHAnsi" w:cstheme="majorHAnsi"/>
          <w:sz w:val="24"/>
          <w:szCs w:val="24"/>
        </w:rPr>
        <w:t xml:space="preserve">Zamawiający  przewiduje wybór najkorzystniejszej oferty z możliwością prowadzenia negocjacji. </w:t>
      </w:r>
    </w:p>
    <w:p w14:paraId="00000063" w14:textId="376729CF" w:rsidR="00E571D5" w:rsidRPr="00301F23" w:rsidRDefault="00623642" w:rsidP="00E67ADD">
      <w:pPr>
        <w:numPr>
          <w:ilvl w:val="0"/>
          <w:numId w:val="24"/>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Szacunkowa wartość przedmiotowego zamówienia nie przekracza progów </w:t>
      </w:r>
      <w:r w:rsidR="004833D0">
        <w:rPr>
          <w:rFonts w:asciiTheme="majorHAnsi" w:hAnsiTheme="majorHAnsi" w:cstheme="majorHAnsi"/>
          <w:sz w:val="24"/>
          <w:szCs w:val="24"/>
        </w:rPr>
        <w:t xml:space="preserve">unijnych, </w:t>
      </w:r>
      <w:r w:rsidR="004833D0">
        <w:rPr>
          <w:rFonts w:asciiTheme="majorHAnsi" w:hAnsiTheme="majorHAnsi" w:cstheme="majorHAnsi"/>
          <w:sz w:val="24"/>
          <w:szCs w:val="24"/>
        </w:rPr>
        <w:br/>
      </w:r>
      <w:r w:rsidR="004833D0" w:rsidRPr="00301F23">
        <w:rPr>
          <w:rFonts w:asciiTheme="majorHAnsi" w:hAnsiTheme="majorHAnsi" w:cstheme="majorHAnsi"/>
          <w:sz w:val="24"/>
          <w:szCs w:val="24"/>
        </w:rPr>
        <w:t>o jakich</w:t>
      </w:r>
      <w:r w:rsidRPr="00301F23">
        <w:rPr>
          <w:rFonts w:asciiTheme="majorHAnsi" w:hAnsiTheme="majorHAnsi" w:cstheme="majorHAnsi"/>
          <w:sz w:val="24"/>
          <w:szCs w:val="24"/>
        </w:rPr>
        <w:t xml:space="preserve"> mowa w art. 3 ustawy PZP.  </w:t>
      </w:r>
    </w:p>
    <w:p w14:paraId="00000065" w14:textId="77777777" w:rsidR="00E571D5" w:rsidRPr="00301F23" w:rsidRDefault="00623642" w:rsidP="00E67ADD">
      <w:pPr>
        <w:numPr>
          <w:ilvl w:val="0"/>
          <w:numId w:val="24"/>
        </w:numPr>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przewiduje aukcji elektronicznej.</w:t>
      </w:r>
    </w:p>
    <w:p w14:paraId="00000066" w14:textId="77777777" w:rsidR="00E571D5" w:rsidRPr="00301F23" w:rsidRDefault="00623642" w:rsidP="00E67ADD">
      <w:pPr>
        <w:numPr>
          <w:ilvl w:val="0"/>
          <w:numId w:val="24"/>
        </w:numPr>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przewiduje złożenia oferty w postaci katalogów elektronicznych.</w:t>
      </w:r>
    </w:p>
    <w:p w14:paraId="00000067" w14:textId="77777777" w:rsidR="00E571D5" w:rsidRPr="00301F23" w:rsidRDefault="00623642" w:rsidP="00E67ADD">
      <w:pPr>
        <w:numPr>
          <w:ilvl w:val="0"/>
          <w:numId w:val="24"/>
        </w:numPr>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prowadzi postępowania w celu zawarcia umowy ramowej.</w:t>
      </w:r>
    </w:p>
    <w:p w14:paraId="00000068" w14:textId="77777777" w:rsidR="00E571D5" w:rsidRPr="00301F23" w:rsidRDefault="00623642" w:rsidP="00E67ADD">
      <w:pPr>
        <w:numPr>
          <w:ilvl w:val="0"/>
          <w:numId w:val="24"/>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nie zastrzega możliwości ubiegania się o udzielenie zamówienia wyłącznie przez Wykonawców, o których mowa w art. 94 PZP </w:t>
      </w:r>
    </w:p>
    <w:p w14:paraId="0000006E" w14:textId="77777777" w:rsidR="00E571D5" w:rsidRPr="00301F23" w:rsidRDefault="00623642" w:rsidP="00E67ADD">
      <w:pPr>
        <w:pStyle w:val="Nagwek2"/>
        <w:shd w:val="clear" w:color="auto" w:fill="D9D9D9" w:themeFill="background1" w:themeFillShade="D9"/>
        <w:spacing w:before="240" w:after="240"/>
        <w:rPr>
          <w:rFonts w:asciiTheme="majorHAnsi" w:hAnsiTheme="majorHAnsi" w:cstheme="majorHAnsi"/>
          <w:b/>
          <w:bCs/>
          <w:sz w:val="24"/>
          <w:szCs w:val="24"/>
        </w:rPr>
      </w:pPr>
      <w:bookmarkStart w:id="6" w:name="_Toc158752389"/>
      <w:r w:rsidRPr="00301F23">
        <w:rPr>
          <w:rFonts w:asciiTheme="majorHAnsi" w:hAnsiTheme="majorHAnsi" w:cstheme="majorHAnsi"/>
          <w:b/>
          <w:bCs/>
          <w:sz w:val="24"/>
          <w:szCs w:val="24"/>
        </w:rPr>
        <w:t>IV. Opis przedmiotu zamówienia</w:t>
      </w:r>
      <w:bookmarkEnd w:id="6"/>
    </w:p>
    <w:p w14:paraId="2389356F" w14:textId="76198B08" w:rsidR="00301F23" w:rsidRPr="00301F23" w:rsidRDefault="00623642" w:rsidP="00E67ADD">
      <w:pPr>
        <w:pStyle w:val="Akapitzlist"/>
        <w:numPr>
          <w:ilvl w:val="0"/>
          <w:numId w:val="1"/>
        </w:numPr>
        <w:jc w:val="both"/>
        <w:rPr>
          <w:rFonts w:asciiTheme="majorHAnsi" w:eastAsia="Arial" w:hAnsiTheme="majorHAnsi" w:cstheme="majorHAnsi"/>
          <w:bCs/>
          <w:sz w:val="24"/>
          <w:szCs w:val="24"/>
          <w:lang w:eastAsia="pl-PL"/>
        </w:rPr>
      </w:pPr>
      <w:r w:rsidRPr="00301F23">
        <w:rPr>
          <w:rFonts w:asciiTheme="majorHAnsi" w:hAnsiTheme="majorHAnsi" w:cstheme="majorHAnsi"/>
          <w:sz w:val="24"/>
          <w:szCs w:val="24"/>
        </w:rPr>
        <w:t>Przedmiotem zamówienia jest</w:t>
      </w:r>
      <w:r w:rsidR="008D3DE8" w:rsidRPr="00301F23">
        <w:rPr>
          <w:rFonts w:asciiTheme="majorHAnsi" w:hAnsiTheme="majorHAnsi" w:cstheme="majorHAnsi"/>
          <w:bCs/>
          <w:sz w:val="24"/>
          <w:szCs w:val="24"/>
        </w:rPr>
        <w:t xml:space="preserve"> wykona</w:t>
      </w:r>
      <w:r w:rsidR="00301F23" w:rsidRPr="00301F23">
        <w:rPr>
          <w:rFonts w:asciiTheme="majorHAnsi" w:hAnsiTheme="majorHAnsi" w:cstheme="majorHAnsi"/>
          <w:bCs/>
          <w:sz w:val="24"/>
          <w:szCs w:val="24"/>
        </w:rPr>
        <w:t xml:space="preserve">nie </w:t>
      </w:r>
      <w:r w:rsidR="00301F23" w:rsidRPr="00301F23">
        <w:rPr>
          <w:rFonts w:asciiTheme="majorHAnsi" w:eastAsia="Arial" w:hAnsiTheme="majorHAnsi" w:cstheme="majorHAnsi"/>
          <w:bCs/>
          <w:sz w:val="24"/>
          <w:szCs w:val="24"/>
          <w:lang w:eastAsia="pl-PL"/>
        </w:rPr>
        <w:t xml:space="preserve">w formule „zaprojektuj i wybuduj” dokumentacji budowlanej i robót budowlanych dla zadania pn. </w:t>
      </w:r>
      <w:r w:rsidR="004C79E3" w:rsidRPr="004C79E3">
        <w:rPr>
          <w:rFonts w:asciiTheme="majorHAnsi" w:eastAsia="Arial" w:hAnsiTheme="majorHAnsi" w:cstheme="majorHAnsi"/>
          <w:bCs/>
          <w:sz w:val="24"/>
          <w:szCs w:val="24"/>
          <w:lang w:eastAsia="pl-PL"/>
        </w:rPr>
        <w:t>Uporządkowanie gospodarki wodno - ściekowej w sołectwie Baszków i Bestwin: przebudowa</w:t>
      </w:r>
      <w:r w:rsidR="0071477D">
        <w:rPr>
          <w:rFonts w:asciiTheme="majorHAnsi" w:eastAsia="Arial" w:hAnsiTheme="majorHAnsi" w:cstheme="majorHAnsi"/>
          <w:bCs/>
          <w:sz w:val="24"/>
          <w:szCs w:val="24"/>
          <w:lang w:eastAsia="pl-PL"/>
        </w:rPr>
        <w:t xml:space="preserve"> i budowa</w:t>
      </w:r>
      <w:r w:rsidR="004C79E3" w:rsidRPr="004C79E3">
        <w:rPr>
          <w:rFonts w:asciiTheme="majorHAnsi" w:eastAsia="Arial" w:hAnsiTheme="majorHAnsi" w:cstheme="majorHAnsi"/>
          <w:bCs/>
          <w:sz w:val="24"/>
          <w:szCs w:val="24"/>
          <w:lang w:eastAsia="pl-PL"/>
        </w:rPr>
        <w:t xml:space="preserve"> wodociągu Baszków – Bestwin</w:t>
      </w:r>
    </w:p>
    <w:p w14:paraId="624F3ED2" w14:textId="6AD7C5E8" w:rsidR="000B1F3D" w:rsidRPr="00532209" w:rsidRDefault="000B1F3D" w:rsidP="00E67ADD">
      <w:pPr>
        <w:numPr>
          <w:ilvl w:val="0"/>
          <w:numId w:val="1"/>
        </w:numPr>
        <w:ind w:left="434"/>
        <w:jc w:val="both"/>
        <w:rPr>
          <w:rFonts w:asciiTheme="majorHAnsi" w:hAnsiTheme="majorHAnsi" w:cstheme="majorHAnsi"/>
          <w:sz w:val="24"/>
          <w:szCs w:val="24"/>
        </w:rPr>
      </w:pPr>
      <w:r w:rsidRPr="00301F23">
        <w:rPr>
          <w:rFonts w:asciiTheme="majorHAnsi" w:hAnsiTheme="majorHAnsi" w:cstheme="majorHAnsi"/>
          <w:sz w:val="24"/>
          <w:szCs w:val="24"/>
        </w:rPr>
        <w:lastRenderedPageBreak/>
        <w:t>Z</w:t>
      </w:r>
      <w:r w:rsidRPr="00532209">
        <w:rPr>
          <w:rFonts w:asciiTheme="majorHAnsi" w:hAnsiTheme="majorHAnsi" w:cstheme="majorHAnsi"/>
          <w:sz w:val="24"/>
          <w:szCs w:val="24"/>
        </w:rPr>
        <w:t xml:space="preserve">amawiający </w:t>
      </w:r>
      <w:r w:rsidR="0071477D" w:rsidRPr="00532209">
        <w:rPr>
          <w:rFonts w:asciiTheme="majorHAnsi" w:hAnsiTheme="majorHAnsi" w:cstheme="majorHAnsi"/>
          <w:sz w:val="24"/>
          <w:szCs w:val="24"/>
        </w:rPr>
        <w:t xml:space="preserve">nie </w:t>
      </w:r>
      <w:r w:rsidRPr="00532209">
        <w:rPr>
          <w:rFonts w:asciiTheme="majorHAnsi" w:hAnsiTheme="majorHAnsi" w:cstheme="majorHAnsi"/>
          <w:sz w:val="24"/>
          <w:szCs w:val="24"/>
        </w:rPr>
        <w:t>dopuszcza składania ofert częściowych</w:t>
      </w:r>
      <w:r w:rsidR="00237725" w:rsidRPr="00532209">
        <w:rPr>
          <w:rFonts w:asciiTheme="majorHAnsi" w:hAnsiTheme="majorHAnsi" w:cstheme="majorHAnsi"/>
          <w:sz w:val="24"/>
          <w:szCs w:val="24"/>
        </w:rPr>
        <w:t>.</w:t>
      </w:r>
    </w:p>
    <w:p w14:paraId="1529E1F2" w14:textId="59DBE7B4" w:rsidR="000B1F3D" w:rsidRPr="00532209" w:rsidRDefault="000B1F3D" w:rsidP="00E67ADD">
      <w:pPr>
        <w:numPr>
          <w:ilvl w:val="0"/>
          <w:numId w:val="1"/>
        </w:numPr>
        <w:ind w:left="426"/>
        <w:jc w:val="both"/>
        <w:rPr>
          <w:rFonts w:asciiTheme="majorHAnsi" w:hAnsiTheme="majorHAnsi" w:cstheme="majorHAnsi"/>
          <w:sz w:val="24"/>
          <w:szCs w:val="24"/>
        </w:rPr>
      </w:pPr>
      <w:r w:rsidRPr="00532209">
        <w:rPr>
          <w:rFonts w:asciiTheme="majorHAnsi" w:hAnsiTheme="majorHAnsi" w:cstheme="majorHAnsi"/>
          <w:sz w:val="24"/>
          <w:szCs w:val="24"/>
        </w:rPr>
        <w:t>Zamawiający nie dopuszcza składania ofert wariantowych oraz w postaci katalogów elektronicznych</w:t>
      </w:r>
      <w:r w:rsidR="00237725" w:rsidRPr="00532209">
        <w:rPr>
          <w:rFonts w:asciiTheme="majorHAnsi" w:hAnsiTheme="majorHAnsi" w:cstheme="majorHAnsi"/>
          <w:sz w:val="24"/>
          <w:szCs w:val="24"/>
        </w:rPr>
        <w:t>.</w:t>
      </w:r>
    </w:p>
    <w:p w14:paraId="0147CC34" w14:textId="1F8E5178" w:rsidR="00BC02CD" w:rsidRPr="00532209" w:rsidRDefault="00BC02CD" w:rsidP="00710AF2">
      <w:pPr>
        <w:numPr>
          <w:ilvl w:val="0"/>
          <w:numId w:val="1"/>
        </w:numPr>
        <w:ind w:left="426" w:hanging="426"/>
        <w:jc w:val="both"/>
        <w:rPr>
          <w:rFonts w:asciiTheme="majorHAnsi" w:hAnsiTheme="majorHAnsi" w:cstheme="majorHAnsi"/>
          <w:bCs/>
          <w:sz w:val="24"/>
        </w:rPr>
      </w:pPr>
      <w:r w:rsidRPr="00532209">
        <w:rPr>
          <w:rFonts w:asciiTheme="majorHAnsi" w:hAnsiTheme="majorHAnsi" w:cstheme="majorHAnsi"/>
          <w:bCs/>
          <w:sz w:val="24"/>
        </w:rPr>
        <w:t>Przedmiot</w:t>
      </w:r>
      <w:r w:rsidR="00710AF2" w:rsidRPr="00532209">
        <w:rPr>
          <w:rFonts w:asciiTheme="majorHAnsi" w:hAnsiTheme="majorHAnsi" w:cstheme="majorHAnsi"/>
          <w:bCs/>
          <w:sz w:val="24"/>
        </w:rPr>
        <w:t>em</w:t>
      </w:r>
      <w:r w:rsidRPr="00532209">
        <w:rPr>
          <w:rFonts w:asciiTheme="majorHAnsi" w:hAnsiTheme="majorHAnsi" w:cstheme="majorHAnsi"/>
          <w:bCs/>
          <w:sz w:val="24"/>
        </w:rPr>
        <w:t xml:space="preserve"> zamówienia </w:t>
      </w:r>
      <w:r w:rsidR="0071477D" w:rsidRPr="00532209">
        <w:rPr>
          <w:rFonts w:asciiTheme="majorHAnsi" w:hAnsiTheme="majorHAnsi" w:cstheme="majorHAnsi"/>
          <w:bCs/>
          <w:sz w:val="24"/>
        </w:rPr>
        <w:t>jest:</w:t>
      </w:r>
      <w:r w:rsidR="0071477D" w:rsidRPr="00532209">
        <w:rPr>
          <w:rFonts w:asciiTheme="majorHAnsi" w:hAnsiTheme="majorHAnsi" w:cstheme="majorHAnsi"/>
          <w:b/>
          <w:sz w:val="24"/>
        </w:rPr>
        <w:t xml:space="preserve"> </w:t>
      </w:r>
      <w:r w:rsidR="00A7364F" w:rsidRPr="00532209">
        <w:rPr>
          <w:rFonts w:asciiTheme="majorHAnsi" w:hAnsiTheme="majorHAnsi" w:cstheme="majorHAnsi"/>
          <w:bCs/>
          <w:sz w:val="24"/>
        </w:rPr>
        <w:t>Przebudowa</w:t>
      </w:r>
      <w:r w:rsidR="0071477D" w:rsidRPr="00532209">
        <w:rPr>
          <w:rFonts w:asciiTheme="majorHAnsi" w:hAnsiTheme="majorHAnsi" w:cstheme="majorHAnsi"/>
          <w:bCs/>
          <w:sz w:val="24"/>
        </w:rPr>
        <w:t xml:space="preserve"> i budowa</w:t>
      </w:r>
      <w:r w:rsidR="00A7364F" w:rsidRPr="00532209">
        <w:rPr>
          <w:rFonts w:asciiTheme="majorHAnsi" w:hAnsiTheme="majorHAnsi" w:cstheme="majorHAnsi"/>
          <w:bCs/>
          <w:sz w:val="24"/>
        </w:rPr>
        <w:t xml:space="preserve"> odcinka sieci wodociągowej </w:t>
      </w:r>
      <w:r w:rsidR="0071477D" w:rsidRPr="00532209">
        <w:rPr>
          <w:rFonts w:asciiTheme="majorHAnsi" w:hAnsiTheme="majorHAnsi" w:cstheme="majorHAnsi"/>
          <w:bCs/>
          <w:sz w:val="24"/>
        </w:rPr>
        <w:br/>
      </w:r>
      <w:r w:rsidR="00A7364F" w:rsidRPr="00532209">
        <w:rPr>
          <w:rFonts w:asciiTheme="majorHAnsi" w:hAnsiTheme="majorHAnsi" w:cstheme="majorHAnsi"/>
          <w:bCs/>
          <w:sz w:val="24"/>
        </w:rPr>
        <w:t xml:space="preserve">z Bestwina do Baszkowa. </w:t>
      </w:r>
      <w:r w:rsidRPr="00532209">
        <w:rPr>
          <w:rFonts w:asciiTheme="majorHAnsi" w:hAnsiTheme="majorHAnsi" w:cstheme="majorHAnsi"/>
          <w:bCs/>
          <w:sz w:val="24"/>
        </w:rPr>
        <w:t>W zakres prac wchod</w:t>
      </w:r>
      <w:r w:rsidR="00A7364F" w:rsidRPr="00532209">
        <w:rPr>
          <w:rFonts w:asciiTheme="majorHAnsi" w:hAnsiTheme="majorHAnsi" w:cstheme="majorHAnsi"/>
          <w:bCs/>
          <w:sz w:val="24"/>
        </w:rPr>
        <w:t>z</w:t>
      </w:r>
      <w:r w:rsidR="00F43F3D" w:rsidRPr="00532209">
        <w:rPr>
          <w:rFonts w:asciiTheme="majorHAnsi" w:hAnsiTheme="majorHAnsi" w:cstheme="majorHAnsi"/>
          <w:bCs/>
          <w:sz w:val="24"/>
        </w:rPr>
        <w:t>ą</w:t>
      </w:r>
      <w:r w:rsidRPr="00532209">
        <w:rPr>
          <w:rFonts w:asciiTheme="majorHAnsi" w:hAnsiTheme="majorHAnsi" w:cstheme="majorHAnsi"/>
          <w:bCs/>
          <w:sz w:val="24"/>
        </w:rPr>
        <w:t>:</w:t>
      </w:r>
      <w:r w:rsidR="00A7364F" w:rsidRPr="00532209">
        <w:rPr>
          <w:rFonts w:asciiTheme="majorHAnsi" w:hAnsiTheme="majorHAnsi" w:cstheme="majorHAnsi"/>
          <w:bCs/>
          <w:sz w:val="24"/>
        </w:rPr>
        <w:t xml:space="preserve"> </w:t>
      </w:r>
      <w:r w:rsidR="00F43F3D" w:rsidRPr="00532209">
        <w:rPr>
          <w:rFonts w:asciiTheme="majorHAnsi" w:hAnsiTheme="majorHAnsi" w:cstheme="majorHAnsi"/>
          <w:bCs/>
          <w:sz w:val="24"/>
        </w:rPr>
        <w:t xml:space="preserve">opracowanie dokumentacji budowlanej, </w:t>
      </w:r>
      <w:r w:rsidR="00A7364F" w:rsidRPr="00532209">
        <w:rPr>
          <w:rFonts w:asciiTheme="majorHAnsi" w:hAnsiTheme="majorHAnsi" w:cstheme="majorHAnsi"/>
          <w:bCs/>
          <w:sz w:val="24"/>
        </w:rPr>
        <w:t>przebudowa odcinka sieci wodociągowej z Bestwina do Baszkowa z rur żeliwnych Ø 250 mm na rury PEHD 100 RC SDR17 PN10 typu 2/2 Ø 160 mm l = 845 mb. – lokalizacja dz. nr 32</w:t>
      </w:r>
      <w:r w:rsidR="0071477D" w:rsidRPr="00532209">
        <w:rPr>
          <w:rFonts w:asciiTheme="majorHAnsi" w:hAnsiTheme="majorHAnsi" w:cstheme="majorHAnsi"/>
          <w:bCs/>
          <w:sz w:val="24"/>
        </w:rPr>
        <w:t xml:space="preserve"> i 155</w:t>
      </w:r>
      <w:r w:rsidR="00A7364F" w:rsidRPr="00532209">
        <w:rPr>
          <w:rFonts w:asciiTheme="majorHAnsi" w:hAnsiTheme="majorHAnsi" w:cstheme="majorHAnsi"/>
          <w:bCs/>
          <w:sz w:val="24"/>
        </w:rPr>
        <w:t xml:space="preserve"> -301206_5.0002 – BESTWIN oraz dz. nr 758</w:t>
      </w:r>
      <w:r w:rsidR="0071477D" w:rsidRPr="00532209">
        <w:rPr>
          <w:rFonts w:asciiTheme="majorHAnsi" w:hAnsiTheme="majorHAnsi" w:cstheme="majorHAnsi"/>
          <w:bCs/>
          <w:sz w:val="24"/>
        </w:rPr>
        <w:t xml:space="preserve"> </w:t>
      </w:r>
      <w:r w:rsidR="00A7364F" w:rsidRPr="00532209">
        <w:rPr>
          <w:rFonts w:asciiTheme="majorHAnsi" w:hAnsiTheme="majorHAnsi" w:cstheme="majorHAnsi"/>
          <w:bCs/>
          <w:sz w:val="24"/>
        </w:rPr>
        <w:t xml:space="preserve"> – 301206_5.0001 – BASZKÓW.</w:t>
      </w:r>
    </w:p>
    <w:p w14:paraId="2592B438" w14:textId="21E56201" w:rsidR="00710AF2" w:rsidRPr="00532209" w:rsidRDefault="00710AF2" w:rsidP="00710AF2">
      <w:pPr>
        <w:pStyle w:val="Akapitzlist"/>
        <w:numPr>
          <w:ilvl w:val="0"/>
          <w:numId w:val="1"/>
        </w:numPr>
        <w:ind w:left="426" w:hanging="426"/>
        <w:jc w:val="both"/>
        <w:rPr>
          <w:rFonts w:asciiTheme="majorHAnsi" w:eastAsia="Arial" w:hAnsiTheme="majorHAnsi" w:cstheme="majorHAnsi"/>
          <w:sz w:val="24"/>
          <w:szCs w:val="24"/>
          <w:lang w:val="pl" w:eastAsia="pl-PL"/>
        </w:rPr>
      </w:pPr>
      <w:r w:rsidRPr="00532209">
        <w:rPr>
          <w:rFonts w:asciiTheme="majorHAnsi" w:eastAsia="Arial" w:hAnsiTheme="majorHAnsi" w:cstheme="majorHAnsi"/>
          <w:sz w:val="24"/>
          <w:szCs w:val="24"/>
          <w:lang w:val="pl" w:eastAsia="pl-PL"/>
        </w:rPr>
        <w:t xml:space="preserve">Przedmiot zamówienia obejmuje w szczególności wykonanie dokumentacji projektowej wraz z uzyskaniem niezbędnych opinii, wszelkich wymaganych prawem decyzji, uzgodnień w tym uzyskania decyzji o pozwolenie na budowę/zgłoszenie wykonania robót przez Wykonawcę oraz uzyskaniu innych decyzji administracyjnych niezbędnych do zrealizowania zadania inwestycyjnego pn. Uporządkowanie gospodarki wodno - ściekowej w sołectwie Baszków i Bestwin: przebudowa i budowa wodociągu Baszków – Bestwin, oraz wykonaniu robót </w:t>
      </w:r>
      <w:r w:rsidR="00532209" w:rsidRPr="00532209">
        <w:rPr>
          <w:rFonts w:asciiTheme="majorHAnsi" w:eastAsia="Arial" w:hAnsiTheme="majorHAnsi" w:cstheme="majorHAnsi"/>
          <w:sz w:val="24"/>
          <w:szCs w:val="24"/>
          <w:lang w:val="pl" w:eastAsia="pl-PL"/>
        </w:rPr>
        <w:t>budowlanych wraz</w:t>
      </w:r>
      <w:r w:rsidRPr="00532209">
        <w:rPr>
          <w:rFonts w:asciiTheme="majorHAnsi" w:eastAsia="Arial" w:hAnsiTheme="majorHAnsi" w:cstheme="majorHAnsi"/>
          <w:sz w:val="24"/>
          <w:szCs w:val="24"/>
          <w:lang w:val="pl" w:eastAsia="pl-PL"/>
        </w:rPr>
        <w:t xml:space="preserve"> ze sprawowaniem nadzoru autorskiego nad realizacją wykonywanych robót budowlanych na przedmiotowym zadaniu inwestycyjnym w oparciu o dokumentację projektową opracowaną przez Wykonawcę robót i zatwierdzoną przez Zamawiającego, STWiORB oraz odpowiednie przepisy prawa.</w:t>
      </w:r>
    </w:p>
    <w:p w14:paraId="1A20C87C" w14:textId="77777777" w:rsidR="00223D94" w:rsidRPr="00532209" w:rsidRDefault="00223D94" w:rsidP="00223D94">
      <w:pPr>
        <w:pStyle w:val="Akapitzlist"/>
        <w:numPr>
          <w:ilvl w:val="0"/>
          <w:numId w:val="1"/>
        </w:numPr>
        <w:autoSpaceDE w:val="0"/>
        <w:autoSpaceDN w:val="0"/>
        <w:adjustRightInd w:val="0"/>
        <w:spacing w:after="0"/>
        <w:jc w:val="both"/>
        <w:rPr>
          <w:rFonts w:cs="Calibri"/>
          <w:sz w:val="24"/>
          <w:szCs w:val="24"/>
        </w:rPr>
      </w:pPr>
      <w:r w:rsidRPr="00532209">
        <w:rPr>
          <w:rFonts w:cs="Calibri"/>
          <w:sz w:val="24"/>
          <w:szCs w:val="24"/>
        </w:rPr>
        <w:t>Zakres robót oraz odpowiedzialność Wykonawcy w zakresie objętym proponowaną ceną ofertową obejmuje także:</w:t>
      </w:r>
    </w:p>
    <w:p w14:paraId="76B80041" w14:textId="40EC276F" w:rsidR="00223D94" w:rsidRPr="00532209" w:rsidRDefault="00223D94" w:rsidP="00223D94">
      <w:pPr>
        <w:pStyle w:val="Akapitzlist"/>
        <w:autoSpaceDE w:val="0"/>
        <w:autoSpaceDN w:val="0"/>
        <w:adjustRightInd w:val="0"/>
        <w:spacing w:after="0"/>
        <w:ind w:left="595"/>
        <w:jc w:val="both"/>
        <w:rPr>
          <w:rFonts w:cs="Calibri"/>
          <w:sz w:val="24"/>
          <w:szCs w:val="24"/>
        </w:rPr>
      </w:pPr>
      <w:r w:rsidRPr="00532209">
        <w:rPr>
          <w:rFonts w:cs="Calibri"/>
          <w:sz w:val="24"/>
          <w:szCs w:val="24"/>
        </w:rPr>
        <w:t>- organizację i zabezpieczenie placu budowy, zaopatrzenie w media, opłacenie wszystkich wynikających z procesu budowlanego i używanego sprzętu opłat, jak również opłacenie niezbędnych badań koniecznych do przeprowadzenia procesu odbioru i uporządkowanie terenu po wykonaniu umowy,</w:t>
      </w:r>
    </w:p>
    <w:p w14:paraId="0BEEBB32" w14:textId="77777777" w:rsidR="00223D94" w:rsidRPr="00532209" w:rsidRDefault="00223D94" w:rsidP="00223D94">
      <w:pPr>
        <w:pStyle w:val="Akapitzlist"/>
        <w:autoSpaceDE w:val="0"/>
        <w:autoSpaceDN w:val="0"/>
        <w:adjustRightInd w:val="0"/>
        <w:spacing w:after="0"/>
        <w:ind w:left="595"/>
        <w:jc w:val="both"/>
        <w:rPr>
          <w:rFonts w:cs="Calibri"/>
          <w:sz w:val="24"/>
          <w:szCs w:val="24"/>
        </w:rPr>
      </w:pPr>
      <w:r w:rsidRPr="00532209">
        <w:rPr>
          <w:rFonts w:cs="Calibri"/>
          <w:sz w:val="24"/>
          <w:szCs w:val="24"/>
        </w:rPr>
        <w:t>- powiadomienie dysponentów sieci położnych w obrębie placu budowy o rozpoczęciu robót budowlanych oraz o ich zakończeniu oraz pokrycie kosztów nadzoru nad pracami w strefach kontrolowanych tych sieci;</w:t>
      </w:r>
    </w:p>
    <w:p w14:paraId="6090311F" w14:textId="51EDA2DE" w:rsidR="00223D94" w:rsidRPr="00532209" w:rsidRDefault="00223D94" w:rsidP="00223D94">
      <w:pPr>
        <w:pStyle w:val="Akapitzlist"/>
        <w:autoSpaceDE w:val="0"/>
        <w:autoSpaceDN w:val="0"/>
        <w:adjustRightInd w:val="0"/>
        <w:spacing w:after="0"/>
        <w:ind w:left="595"/>
        <w:jc w:val="both"/>
        <w:rPr>
          <w:rFonts w:cs="Calibri"/>
          <w:sz w:val="24"/>
          <w:szCs w:val="24"/>
        </w:rPr>
      </w:pPr>
      <w:r w:rsidRPr="00532209">
        <w:rPr>
          <w:rFonts w:cs="Calibri"/>
          <w:sz w:val="24"/>
          <w:szCs w:val="24"/>
        </w:rPr>
        <w:t xml:space="preserve">-zabezpieczenie terenu objętego robotami przed dostępem osób postronnych,- obsługę geodezyjną, zorganizowanie i przeprowadzenie niezbędnych prób, pomiarów, badań </w:t>
      </w:r>
      <w:r w:rsidRPr="00532209">
        <w:rPr>
          <w:rFonts w:cs="Calibri"/>
          <w:sz w:val="24"/>
          <w:szCs w:val="24"/>
        </w:rPr>
        <w:br/>
        <w:t>i odbiorów oraz wykonanie dokumentacji powykonawczej, łącznie z dokumentacją geodezyjną;</w:t>
      </w:r>
      <w:r w:rsidRPr="00532209">
        <w:rPr>
          <w:rFonts w:cs="Calibri"/>
          <w:sz w:val="24"/>
          <w:szCs w:val="24"/>
        </w:rPr>
        <w:br/>
        <w:t>-- ubezpieczenie od odpowiedzialności cywilnej w zakresie prowadzonej działalności związanej z przedmiotem zamówienia;</w:t>
      </w:r>
    </w:p>
    <w:p w14:paraId="16B968CD" w14:textId="77777777" w:rsidR="00223D94" w:rsidRPr="00532209" w:rsidRDefault="00223D94" w:rsidP="00223D94">
      <w:pPr>
        <w:pStyle w:val="Akapitzlist"/>
        <w:autoSpaceDE w:val="0"/>
        <w:autoSpaceDN w:val="0"/>
        <w:adjustRightInd w:val="0"/>
        <w:spacing w:after="0"/>
        <w:ind w:left="595"/>
        <w:jc w:val="both"/>
        <w:rPr>
          <w:rFonts w:cs="Calibri"/>
          <w:sz w:val="24"/>
          <w:szCs w:val="24"/>
        </w:rPr>
      </w:pPr>
      <w:r w:rsidRPr="00532209">
        <w:rPr>
          <w:rFonts w:cs="Calibri"/>
          <w:sz w:val="24"/>
          <w:szCs w:val="24"/>
        </w:rPr>
        <w:t>- umieszczenie w widocznym miejscu tablicy informacyjnej oraz ogłoszenia zawierającego dane dotyczące bezpieczeństwa pracy i ochrony zdrowia – o ile dotyczy;</w:t>
      </w:r>
    </w:p>
    <w:p w14:paraId="61F64195" w14:textId="77777777" w:rsidR="00223D94" w:rsidRPr="00532209" w:rsidRDefault="00223D94" w:rsidP="00223D94">
      <w:pPr>
        <w:pStyle w:val="Akapitzlist"/>
        <w:autoSpaceDE w:val="0"/>
        <w:autoSpaceDN w:val="0"/>
        <w:adjustRightInd w:val="0"/>
        <w:spacing w:after="0"/>
        <w:ind w:left="595"/>
        <w:jc w:val="both"/>
        <w:rPr>
          <w:rFonts w:cs="Calibri"/>
          <w:sz w:val="24"/>
          <w:szCs w:val="24"/>
        </w:rPr>
      </w:pPr>
      <w:r w:rsidRPr="00532209">
        <w:rPr>
          <w:rFonts w:cs="Calibri"/>
          <w:sz w:val="24"/>
          <w:szCs w:val="24"/>
        </w:rPr>
        <w:t>- projekty organizacji ruchu na czas wykonywanych robót oraz oznakowanie robót wg tych projektów,</w:t>
      </w:r>
      <w:bookmarkStart w:id="7" w:name="_Hlk134089087"/>
    </w:p>
    <w:p w14:paraId="4380142E" w14:textId="4D11C243" w:rsidR="00223D94" w:rsidRPr="00532209" w:rsidRDefault="00223D94" w:rsidP="00223D94">
      <w:pPr>
        <w:pStyle w:val="Akapitzlist"/>
        <w:autoSpaceDE w:val="0"/>
        <w:autoSpaceDN w:val="0"/>
        <w:adjustRightInd w:val="0"/>
        <w:spacing w:after="0"/>
        <w:ind w:left="426"/>
        <w:jc w:val="both"/>
        <w:rPr>
          <w:rFonts w:cs="Calibri"/>
          <w:bCs/>
          <w:sz w:val="24"/>
          <w:szCs w:val="24"/>
        </w:rPr>
      </w:pPr>
      <w:r w:rsidRPr="00532209">
        <w:rPr>
          <w:rFonts w:cs="Calibri"/>
          <w:bCs/>
          <w:sz w:val="24"/>
          <w:szCs w:val="24"/>
        </w:rPr>
        <w:t>- wszelkie badania, pomiary raporty niezbędne do oceny stanu wykonanych prac</w:t>
      </w:r>
      <w:bookmarkEnd w:id="7"/>
      <w:r w:rsidRPr="00532209">
        <w:rPr>
          <w:rFonts w:cs="Calibri"/>
          <w:bCs/>
          <w:sz w:val="24"/>
          <w:szCs w:val="24"/>
        </w:rPr>
        <w:t xml:space="preserve">, w tym badania archeologiczne z uwagi na położenie dz. 758 ob. Baszków na terenie </w:t>
      </w:r>
      <w:r w:rsidRPr="00532209">
        <w:rPr>
          <w:rFonts w:cs="Calibri"/>
          <w:bCs/>
          <w:sz w:val="24"/>
          <w:szCs w:val="24"/>
        </w:rPr>
        <w:lastRenderedPageBreak/>
        <w:t>historycznego układu ruralistycznego wpisanego do rejestru zabytków 774/Wlkp/A z dnia 08.01.2010 r.</w:t>
      </w:r>
    </w:p>
    <w:p w14:paraId="3D566C31" w14:textId="11189AC9" w:rsidR="006404C7" w:rsidRPr="00532209" w:rsidRDefault="006404C7" w:rsidP="00223D94">
      <w:pPr>
        <w:pStyle w:val="Akapitzlist"/>
        <w:autoSpaceDE w:val="0"/>
        <w:autoSpaceDN w:val="0"/>
        <w:adjustRightInd w:val="0"/>
        <w:spacing w:after="0"/>
        <w:ind w:left="426"/>
        <w:jc w:val="both"/>
        <w:rPr>
          <w:rFonts w:cs="Calibri"/>
          <w:bCs/>
          <w:sz w:val="24"/>
          <w:szCs w:val="24"/>
        </w:rPr>
      </w:pPr>
      <w:r w:rsidRPr="00532209">
        <w:rPr>
          <w:rFonts w:cs="Calibri"/>
          <w:bCs/>
          <w:sz w:val="24"/>
          <w:szCs w:val="24"/>
        </w:rPr>
        <w:t>- prace prowadzone pod nadzorem eksploatora w miejscu wystąpienia  sieci gazociągów wysokiego ciśnienia</w:t>
      </w:r>
    </w:p>
    <w:p w14:paraId="22D0FFC3" w14:textId="69AD4A6F" w:rsidR="002C5448" w:rsidRPr="00532209" w:rsidRDefault="00710AF2" w:rsidP="002C5448">
      <w:pPr>
        <w:pStyle w:val="Akapitzlist"/>
        <w:numPr>
          <w:ilvl w:val="0"/>
          <w:numId w:val="1"/>
        </w:numPr>
        <w:jc w:val="both"/>
        <w:rPr>
          <w:rFonts w:asciiTheme="majorHAnsi" w:hAnsiTheme="majorHAnsi" w:cstheme="majorHAnsi"/>
          <w:sz w:val="24"/>
          <w:szCs w:val="24"/>
        </w:rPr>
      </w:pPr>
      <w:r w:rsidRPr="00532209">
        <w:rPr>
          <w:rFonts w:asciiTheme="majorHAnsi" w:hAnsiTheme="majorHAnsi" w:cstheme="majorHAnsi"/>
          <w:sz w:val="24"/>
          <w:szCs w:val="24"/>
        </w:rPr>
        <w:t>Zamawiający nie podzielił zadania z uwagi na charakter wykonywanych robót budowlanych. Konieczność wykonania prac w obrębie jednego obiektu budowlanego stanowią argument by wykonywał je jeden wykonawca.</w:t>
      </w:r>
      <w:r w:rsidR="00223D94" w:rsidRPr="00532209">
        <w:rPr>
          <w:rFonts w:asciiTheme="majorHAnsi" w:hAnsiTheme="majorHAnsi" w:cstheme="majorHAnsi"/>
          <w:sz w:val="24"/>
          <w:szCs w:val="24"/>
        </w:rPr>
        <w:t xml:space="preserve"> .</w:t>
      </w:r>
      <w:r w:rsidR="002C5448" w:rsidRPr="00532209">
        <w:rPr>
          <w:rFonts w:asciiTheme="majorHAnsi" w:hAnsiTheme="majorHAnsi" w:cstheme="majorHAnsi"/>
          <w:sz w:val="24"/>
          <w:szCs w:val="24"/>
        </w:rPr>
        <w:t xml:space="preserve"> Dwóch lub więcej wykonawców mogło utrudnić prawidłową realizację zamówienia i wygenerowanie dodatkowych kosztów dla Zamawiającego, a także spowodować trudności techniczne i organizacyjne związane  z potrzebą skoordynowania działań różnych wykonawców realizujących poszczególne części.</w:t>
      </w:r>
    </w:p>
    <w:p w14:paraId="168CF3E9" w14:textId="28657171" w:rsidR="002656B4" w:rsidRPr="00301F23" w:rsidRDefault="002656B4" w:rsidP="00710AF2">
      <w:pPr>
        <w:numPr>
          <w:ilvl w:val="0"/>
          <w:numId w:val="1"/>
        </w:numPr>
        <w:ind w:left="426" w:hanging="284"/>
        <w:jc w:val="both"/>
        <w:rPr>
          <w:rFonts w:asciiTheme="majorHAnsi" w:eastAsia="ArialMT" w:hAnsiTheme="majorHAnsi" w:cstheme="majorHAnsi"/>
          <w:b/>
          <w:bCs/>
          <w:sz w:val="24"/>
          <w:szCs w:val="24"/>
        </w:rPr>
      </w:pPr>
      <w:r w:rsidRPr="00301F23">
        <w:rPr>
          <w:rFonts w:asciiTheme="majorHAnsi" w:hAnsiTheme="majorHAnsi" w:cstheme="majorHAnsi"/>
          <w:bCs/>
          <w:sz w:val="24"/>
          <w:szCs w:val="24"/>
        </w:rPr>
        <w:t>Kody wspólnego słownika zamówień (CPV):</w:t>
      </w:r>
    </w:p>
    <w:p w14:paraId="5562A6E9" w14:textId="77777777" w:rsidR="00301F23" w:rsidRPr="00301F23" w:rsidRDefault="00301F23" w:rsidP="00E67ADD">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71200000-0 – Usługi architektoniczne i podobne</w:t>
      </w:r>
    </w:p>
    <w:p w14:paraId="44AA26DD" w14:textId="77777777" w:rsidR="00301F23" w:rsidRPr="00301F23" w:rsidRDefault="00301F23" w:rsidP="00E67ADD">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71300000-1 – Usługi inżynieryjne</w:t>
      </w:r>
    </w:p>
    <w:p w14:paraId="30571E7F" w14:textId="77777777" w:rsidR="00301F23" w:rsidRPr="00301F23" w:rsidRDefault="00301F23" w:rsidP="00E67ADD">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45000000-7 – Roboty budowlane</w:t>
      </w:r>
    </w:p>
    <w:p w14:paraId="1939AF2D" w14:textId="77777777" w:rsidR="00301F23" w:rsidRPr="00301F23" w:rsidRDefault="00301F23" w:rsidP="00E67ADD">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klasy robót:</w:t>
      </w:r>
    </w:p>
    <w:p w14:paraId="4D51385A" w14:textId="256EAD6B" w:rsidR="00301F23" w:rsidRPr="00301F23" w:rsidRDefault="00301F23" w:rsidP="00E67ADD">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71320000-</w:t>
      </w:r>
      <w:r w:rsidR="00606ACE">
        <w:rPr>
          <w:rFonts w:asciiTheme="majorHAnsi" w:hAnsiTheme="majorHAnsi" w:cstheme="majorHAnsi"/>
          <w:bCs/>
          <w:sz w:val="24"/>
          <w:szCs w:val="24"/>
        </w:rPr>
        <w:t>7</w:t>
      </w:r>
      <w:r w:rsidRPr="00301F23">
        <w:rPr>
          <w:rFonts w:asciiTheme="majorHAnsi" w:hAnsiTheme="majorHAnsi" w:cstheme="majorHAnsi"/>
          <w:bCs/>
          <w:sz w:val="24"/>
          <w:szCs w:val="24"/>
        </w:rPr>
        <w:t xml:space="preserve"> – Usługi inżynieryjne w zakresie projektowania</w:t>
      </w:r>
    </w:p>
    <w:p w14:paraId="7175202A" w14:textId="77777777" w:rsidR="002E697B" w:rsidRPr="002E697B" w:rsidRDefault="002E697B" w:rsidP="00E67ADD">
      <w:pPr>
        <w:tabs>
          <w:tab w:val="left" w:pos="851"/>
        </w:tabs>
        <w:ind w:left="851"/>
        <w:jc w:val="both"/>
        <w:rPr>
          <w:rFonts w:asciiTheme="majorHAnsi" w:hAnsiTheme="majorHAnsi" w:cstheme="majorHAnsi"/>
          <w:bCs/>
          <w:sz w:val="24"/>
          <w:szCs w:val="24"/>
        </w:rPr>
      </w:pPr>
      <w:r w:rsidRPr="002E697B">
        <w:rPr>
          <w:rFonts w:asciiTheme="majorHAnsi" w:hAnsiTheme="majorHAnsi" w:cstheme="majorHAnsi"/>
          <w:bCs/>
          <w:sz w:val="24"/>
          <w:szCs w:val="24"/>
        </w:rPr>
        <w:t>45231300-8 Roboty budowlane w zakresie budowy wodociągów i rurociągów do odprowadzania ścieków</w:t>
      </w:r>
    </w:p>
    <w:p w14:paraId="3A1F2584" w14:textId="77777777" w:rsidR="00301F23" w:rsidRPr="00301F23" w:rsidRDefault="00301F23" w:rsidP="00E67ADD">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71248000-8 – Nadzór nad projektem i dokumentacją</w:t>
      </w:r>
    </w:p>
    <w:p w14:paraId="48C639DF" w14:textId="26A4C43B"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Szczegółowy opis przedmiotu zamówienia określa Program Funkcjonalno – Użytkowy (PFU) </w:t>
      </w:r>
      <w:r w:rsidR="00710AF2">
        <w:rPr>
          <w:rFonts w:asciiTheme="majorHAnsi" w:hAnsiTheme="majorHAnsi" w:cstheme="majorHAnsi"/>
          <w:bCs/>
          <w:sz w:val="24"/>
          <w:szCs w:val="24"/>
          <w:lang w:eastAsia="en-US"/>
        </w:rPr>
        <w:t xml:space="preserve">decyzja o ustaleniu lokalizacji inwestycji celu publicznego, warunki gruntowe oraz uzgodnienia do decyzji o ustaleniu lokalizacji inwestycji celu publicznego dot. </w:t>
      </w:r>
      <w:r w:rsidR="00532209">
        <w:rPr>
          <w:rFonts w:asciiTheme="majorHAnsi" w:hAnsiTheme="majorHAnsi" w:cstheme="majorHAnsi"/>
          <w:bCs/>
          <w:sz w:val="24"/>
          <w:szCs w:val="24"/>
          <w:lang w:eastAsia="en-US"/>
        </w:rPr>
        <w:t>przebiegających</w:t>
      </w:r>
      <w:r w:rsidR="00710AF2">
        <w:rPr>
          <w:rFonts w:asciiTheme="majorHAnsi" w:hAnsiTheme="majorHAnsi" w:cstheme="majorHAnsi"/>
          <w:bCs/>
          <w:sz w:val="24"/>
          <w:szCs w:val="24"/>
          <w:lang w:eastAsia="en-US"/>
        </w:rPr>
        <w:t xml:space="preserve"> sieci gazowych w </w:t>
      </w:r>
      <w:r w:rsidR="006404C7">
        <w:rPr>
          <w:rFonts w:asciiTheme="majorHAnsi" w:hAnsiTheme="majorHAnsi" w:cstheme="majorHAnsi"/>
          <w:bCs/>
          <w:sz w:val="24"/>
          <w:szCs w:val="24"/>
          <w:lang w:eastAsia="en-US"/>
        </w:rPr>
        <w:t>obrębie</w:t>
      </w:r>
      <w:r w:rsidR="00710AF2">
        <w:rPr>
          <w:rFonts w:asciiTheme="majorHAnsi" w:hAnsiTheme="majorHAnsi" w:cstheme="majorHAnsi"/>
          <w:bCs/>
          <w:sz w:val="24"/>
          <w:szCs w:val="24"/>
          <w:lang w:eastAsia="en-US"/>
        </w:rPr>
        <w:t xml:space="preserve"> projektowanej sieci </w:t>
      </w:r>
      <w:r w:rsidR="00532209">
        <w:rPr>
          <w:rFonts w:asciiTheme="majorHAnsi" w:hAnsiTheme="majorHAnsi" w:cstheme="majorHAnsi"/>
          <w:bCs/>
          <w:sz w:val="24"/>
          <w:szCs w:val="24"/>
          <w:lang w:eastAsia="en-US"/>
        </w:rPr>
        <w:t>wodociągowej</w:t>
      </w:r>
      <w:r w:rsidR="00710AF2">
        <w:rPr>
          <w:rFonts w:asciiTheme="majorHAnsi" w:hAnsiTheme="majorHAnsi" w:cstheme="majorHAnsi"/>
          <w:bCs/>
          <w:sz w:val="24"/>
          <w:szCs w:val="24"/>
          <w:lang w:eastAsia="en-US"/>
        </w:rPr>
        <w:t xml:space="preserve"> s</w:t>
      </w:r>
      <w:r w:rsidRPr="00301F23">
        <w:rPr>
          <w:rFonts w:asciiTheme="majorHAnsi" w:hAnsiTheme="majorHAnsi" w:cstheme="majorHAnsi"/>
          <w:bCs/>
          <w:sz w:val="24"/>
          <w:szCs w:val="24"/>
          <w:lang w:eastAsia="en-US"/>
        </w:rPr>
        <w:t>tanowiący</w:t>
      </w:r>
      <w:r w:rsidR="00710AF2">
        <w:rPr>
          <w:rFonts w:asciiTheme="majorHAnsi" w:hAnsiTheme="majorHAnsi" w:cstheme="majorHAnsi"/>
          <w:bCs/>
          <w:sz w:val="24"/>
          <w:szCs w:val="24"/>
          <w:lang w:eastAsia="en-US"/>
        </w:rPr>
        <w:t>mi</w:t>
      </w:r>
      <w:r w:rsidRPr="00301F23">
        <w:rPr>
          <w:rFonts w:asciiTheme="majorHAnsi" w:hAnsiTheme="majorHAnsi" w:cstheme="majorHAnsi"/>
          <w:bCs/>
          <w:sz w:val="24"/>
          <w:szCs w:val="24"/>
          <w:lang w:eastAsia="en-US"/>
        </w:rPr>
        <w:t xml:space="preserve"> załącznik nr 8 do niniejszej SWZ oraz </w:t>
      </w:r>
      <w:r w:rsidR="00EB49A3">
        <w:rPr>
          <w:rFonts w:asciiTheme="majorHAnsi" w:hAnsiTheme="majorHAnsi" w:cstheme="majorHAnsi"/>
          <w:bCs/>
          <w:sz w:val="24"/>
          <w:szCs w:val="24"/>
          <w:lang w:eastAsia="en-US"/>
        </w:rPr>
        <w:t xml:space="preserve">projekt </w:t>
      </w:r>
      <w:r w:rsidRPr="00301F23">
        <w:rPr>
          <w:rFonts w:asciiTheme="majorHAnsi" w:hAnsiTheme="majorHAnsi" w:cstheme="majorHAnsi"/>
          <w:bCs/>
          <w:sz w:val="24"/>
          <w:szCs w:val="24"/>
          <w:lang w:eastAsia="en-US"/>
        </w:rPr>
        <w:t>umowy stanowiący załącznik nr 7 do niniejszej SWZ.</w:t>
      </w:r>
    </w:p>
    <w:p w14:paraId="77A70DA1" w14:textId="5F7940D2"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Wszystkie nazwy własne materiałów i urządzeń użyte w PFU są podane przykładowo </w:t>
      </w:r>
      <w:r w:rsidR="00A20649">
        <w:rPr>
          <w:rFonts w:asciiTheme="majorHAnsi" w:hAnsiTheme="majorHAnsi" w:cstheme="majorHAnsi"/>
          <w:bCs/>
          <w:sz w:val="24"/>
          <w:szCs w:val="24"/>
          <w:lang w:eastAsia="en-US"/>
        </w:rPr>
        <w:br/>
      </w:r>
      <w:r w:rsidRPr="00301F23">
        <w:rPr>
          <w:rFonts w:asciiTheme="majorHAnsi" w:hAnsiTheme="majorHAnsi" w:cstheme="majorHAnsi"/>
          <w:bCs/>
          <w:sz w:val="24"/>
          <w:szCs w:val="24"/>
          <w:lang w:eastAsia="en-US"/>
        </w:rPr>
        <w:t xml:space="preserve">i określają jedynie minimalne, oczekiwane parametry jakościowe oraz wymagany standard. Należy traktować je jako przykładowe. Wykonawca może zastosować materiały lub urządzenia równoważne, przy zachowaniu co najmniej takiego samego poziomu jakości, trwałości, funkcjonalności (w tym kosztów utrzymania) oraz kompatybilności z pozostałymi materiałami. Zastosowanie ich w żaden sposób nie może wpłynąć negatywnie na prawidłowe funkcjonowanie rozwiązań przyjętych </w:t>
      </w:r>
      <w:r w:rsidR="006404C7">
        <w:rPr>
          <w:rFonts w:asciiTheme="majorHAnsi" w:hAnsiTheme="majorHAnsi" w:cstheme="majorHAnsi"/>
          <w:bCs/>
          <w:sz w:val="24"/>
          <w:szCs w:val="24"/>
          <w:lang w:eastAsia="en-US"/>
        </w:rPr>
        <w:br/>
      </w:r>
      <w:r w:rsidRPr="00301F23">
        <w:rPr>
          <w:rFonts w:asciiTheme="majorHAnsi" w:hAnsiTheme="majorHAnsi" w:cstheme="majorHAnsi"/>
          <w:bCs/>
          <w:sz w:val="24"/>
          <w:szCs w:val="24"/>
          <w:lang w:eastAsia="en-US"/>
        </w:rPr>
        <w:t xml:space="preserve">w dokumentacji projektowej. W przypadku zaoferowania materiałów lub produktów równoważnych Wykonawca, zobowiązany jest załączyć dowody potwierdzające równoważność oferowanych przez </w:t>
      </w:r>
      <w:r w:rsidR="00532209" w:rsidRPr="00301F23">
        <w:rPr>
          <w:rFonts w:asciiTheme="majorHAnsi" w:hAnsiTheme="majorHAnsi" w:cstheme="majorHAnsi"/>
          <w:bCs/>
          <w:sz w:val="24"/>
          <w:szCs w:val="24"/>
          <w:lang w:eastAsia="en-US"/>
        </w:rPr>
        <w:t>niego materiałów</w:t>
      </w:r>
      <w:r w:rsidRPr="00301F23">
        <w:rPr>
          <w:rFonts w:asciiTheme="majorHAnsi" w:hAnsiTheme="majorHAnsi" w:cstheme="majorHAnsi"/>
          <w:bCs/>
          <w:sz w:val="24"/>
          <w:szCs w:val="24"/>
          <w:lang w:eastAsia="en-US"/>
        </w:rPr>
        <w:t xml:space="preserve"> i produktów.</w:t>
      </w:r>
    </w:p>
    <w:p w14:paraId="5EC2CFB9" w14:textId="77777777"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Jeżeli Zamawiający w opisie przedmiotu zamówienia wskazał znaki towarowe, patenty lub pochodzenia, źródła lub szczególny proces, który charakteryzuje produkty lub usługi dostarczane przez konkretnego Wykonawcę, to tylko z uwagi na to, że nie mógł opisać przedmiotu zamówienia w inny, wystarczająco precyzyjny i zrozumiały sposób, a </w:t>
      </w:r>
      <w:r w:rsidRPr="00301F23">
        <w:rPr>
          <w:rFonts w:asciiTheme="majorHAnsi" w:hAnsiTheme="majorHAnsi" w:cstheme="majorHAnsi"/>
          <w:bCs/>
          <w:sz w:val="24"/>
          <w:szCs w:val="24"/>
          <w:lang w:eastAsia="en-US"/>
        </w:rPr>
        <w:lastRenderedPageBreak/>
        <w:t>wskazaniu takiemu zawsze towarzyszą wyrazy „lub równoważny” i Zamawiający oczywiście dopuszcza rozwiązania równoważne.</w:t>
      </w:r>
    </w:p>
    <w:p w14:paraId="72A7DE52" w14:textId="77777777"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Zamawiający w celu oceny równoważności będzie stosował następujące kryteria: Zamawiający podda ocenie zastosowane rozwiązania równoważne pod kątem tego, czy zastosowane rozwiązania równoważne nie będą zmieniać funkcjonalności, standardu zaprojektowanych rozwiązań i czy zachowają minimalne parametry funkcjonalne oraz czy umożliwiają uzyskanie efektu zamierzonego przez Zamawiającego (technicznego, ekonomicznego i ekologicznego) i czy zachowają minimalne parametry techniczne, jakościowe. Jeżeli zastosowane przez Wykonawcę rozwiązania równoważne nie będą zmieniać funkcjonalności czy standardu, zaprojektowanych rozwiązań i zachowają minimalne parametry funkcjonalne oraz będą umożliwiać uzyskanie efektu zamierzonego przez Zamawiającego (technicznego, ekonomicznego i ekologicznego) i zachowają minimalne parametry techniczne, jakościowe to Zamawiający przyjmie zastosowane (zaproponowane) przez Wykonawcę rozwiązania równoważne.</w:t>
      </w:r>
    </w:p>
    <w:p w14:paraId="2D08E222" w14:textId="77777777"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  Wykonawca, który powołuje się na rozwiązania równoważne, jest zobowiązany w ofercie wskazać, które pozycje oferty zawierają rozwiązania równoważne wraz z ich opisem lub normami, w tym z wykazaniem, że oferowane przez niego rozwiązania równoważne spełniają wymagania określone przez Zamawiającego oraz złożeniem oświadczenia, że oferowane przez niego rozwiązania równoważne spełniają wymagania określone przez zamawiającego w opisie przedmiotu zamówienia. </w:t>
      </w:r>
    </w:p>
    <w:p w14:paraId="48D7ED05" w14:textId="77777777"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W przypadku, gdy Zamawiający opisał przedmiot zamówienia przez odniesienie do norm, ocen technicznych, specyfikacji technicznych i systemów referencji technicznych, o których mowa w art. 101 ust. 1 pkt 2 oraz ust. 3 ustawy PZP, Zamawiający dopuszcza rozwiązania równoważne opisywanym, a w odniesieniu do wskazanych norm, ocen technicznych, specyfikacji technicznych i systemów referencji technicznych towarzyszą wyrazy "lub równoważne".</w:t>
      </w:r>
    </w:p>
    <w:p w14:paraId="1EACBB46" w14:textId="77777777"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W trakcie realizacji przedmiotu zamówienia obowiązuje podobna procedura w przypadku zastosowania rozwiązań równoważnych. W związku z powyższym Wykonawca powinien wskazać planowane do zastosowania rozwiązania równoważne wraz z ich opisem lub normami, w tym z wykazaniem, że planowane do zastosowania przez niego rozwiązania równoważne spełniają wymagania określone przez Zamawiającego oraz złożeniem oświadczenia, że planowane do zastosowania przez niego rozwiązania równoważne spełniają wymagania określone przez zamawiającego w opisie przedmiotu zamówienia. </w:t>
      </w:r>
    </w:p>
    <w:p w14:paraId="639939D4" w14:textId="77777777"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W przypadku wystąpienia w dokumentacji przetargowej odniesień do norm, europejskich ocen technicznych, aprobat, specyfikacji technicznych i systemów referencji technicznych, dopuszcza się rozwiązania równoważne. W przypadku zaoferowania rozwiązań równoważnych Wykonawca, zobowiązany jest wykazać, że spełniają one wymagania określone przez Zamawiającego. Ilekroć w opisie przedmiotu zamówienia występują odniesienia do norm, europejskich ocen technicznych, aprobat, </w:t>
      </w:r>
      <w:r w:rsidRPr="00301F23">
        <w:rPr>
          <w:rFonts w:asciiTheme="majorHAnsi" w:hAnsiTheme="majorHAnsi" w:cstheme="majorHAnsi"/>
          <w:bCs/>
          <w:sz w:val="24"/>
          <w:szCs w:val="24"/>
          <w:lang w:eastAsia="en-US"/>
        </w:rPr>
        <w:lastRenderedPageBreak/>
        <w:t>specyfikacji technicznych i systemów referencji technicznych dodaje się po ich brzmieniu zwrot „lub równoważne”.</w:t>
      </w:r>
    </w:p>
    <w:p w14:paraId="084C6C36" w14:textId="53943C9D" w:rsidR="00301F23" w:rsidRPr="00301F23" w:rsidRDefault="00532209"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Zamawiający nie</w:t>
      </w:r>
      <w:r w:rsidR="00301F23" w:rsidRPr="00301F23">
        <w:rPr>
          <w:rFonts w:asciiTheme="majorHAnsi" w:hAnsiTheme="majorHAnsi" w:cstheme="majorHAnsi"/>
          <w:bCs/>
          <w:sz w:val="24"/>
          <w:szCs w:val="24"/>
          <w:lang w:eastAsia="en-US"/>
        </w:rPr>
        <w:t xml:space="preserve"> przewiduje udzielania zamówień, o których </w:t>
      </w:r>
      <w:r w:rsidRPr="00301F23">
        <w:rPr>
          <w:rFonts w:asciiTheme="majorHAnsi" w:hAnsiTheme="majorHAnsi" w:cstheme="majorHAnsi"/>
          <w:bCs/>
          <w:sz w:val="24"/>
          <w:szCs w:val="24"/>
          <w:lang w:eastAsia="en-US"/>
        </w:rPr>
        <w:t>mowa w</w:t>
      </w:r>
      <w:r w:rsidR="00301F23" w:rsidRPr="00301F23">
        <w:rPr>
          <w:rFonts w:asciiTheme="majorHAnsi" w:hAnsiTheme="majorHAnsi" w:cstheme="majorHAnsi"/>
          <w:bCs/>
          <w:sz w:val="24"/>
          <w:szCs w:val="24"/>
          <w:lang w:eastAsia="en-US"/>
        </w:rPr>
        <w:t xml:space="preserve"> art. 214 ust. 1 pkt 7 ustawy Pzp.</w:t>
      </w:r>
    </w:p>
    <w:p w14:paraId="76E00032" w14:textId="77777777"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Zamawiający wymaga by wykonawca udzielił minimum 36 miesięcznego okresu gwarancji na wykonane roboty budowlane.</w:t>
      </w:r>
    </w:p>
    <w:p w14:paraId="0A74814B" w14:textId="77777777"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Wykonawca może powierzyć wykonanie części zamówienia podwykonawcom.</w:t>
      </w:r>
    </w:p>
    <w:p w14:paraId="3290C8ED" w14:textId="40FF0019"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Zamawiający </w:t>
      </w:r>
      <w:r w:rsidR="00532209" w:rsidRPr="00301F23">
        <w:rPr>
          <w:rFonts w:asciiTheme="majorHAnsi" w:hAnsiTheme="majorHAnsi" w:cstheme="majorHAnsi"/>
          <w:bCs/>
          <w:sz w:val="24"/>
          <w:szCs w:val="24"/>
          <w:lang w:eastAsia="en-US"/>
        </w:rPr>
        <w:t>wymaga, aby</w:t>
      </w:r>
      <w:r w:rsidRPr="00301F23">
        <w:rPr>
          <w:rFonts w:asciiTheme="majorHAnsi" w:hAnsiTheme="majorHAnsi" w:cstheme="majorHAnsi"/>
          <w:bCs/>
          <w:sz w:val="24"/>
          <w:szCs w:val="24"/>
          <w:lang w:eastAsia="en-US"/>
        </w:rPr>
        <w:t xml:space="preserve"> w przypadku powierzenia do realizacji części </w:t>
      </w:r>
      <w:r w:rsidR="00532209" w:rsidRPr="00301F23">
        <w:rPr>
          <w:rFonts w:asciiTheme="majorHAnsi" w:hAnsiTheme="majorHAnsi" w:cstheme="majorHAnsi"/>
          <w:bCs/>
          <w:sz w:val="24"/>
          <w:szCs w:val="24"/>
          <w:lang w:eastAsia="en-US"/>
        </w:rPr>
        <w:t>zamówienia podwykonawcom</w:t>
      </w:r>
      <w:r w:rsidRPr="00301F23">
        <w:rPr>
          <w:rFonts w:asciiTheme="majorHAnsi" w:hAnsiTheme="majorHAnsi" w:cstheme="majorHAnsi"/>
          <w:bCs/>
          <w:sz w:val="24"/>
          <w:szCs w:val="24"/>
          <w:lang w:eastAsia="en-US"/>
        </w:rPr>
        <w:t>, Wykonawca wskazał w ofercie zakres robót, których wykonanie zamierza powierzyć podwykonawcom oraz podał (o ile są mu wiadome na tym etapie) nazwy (firmy) tych podwykonawców.</w:t>
      </w:r>
    </w:p>
    <w:p w14:paraId="77790C27" w14:textId="45F336B0" w:rsidR="00301F23" w:rsidRPr="00301F23" w:rsidRDefault="00301F23"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Zamawiający zgodnie z art. 95 ust. 1 i 2 ustawy Pzp wymaga zatrudnienia </w:t>
      </w:r>
      <w:r w:rsidR="00532209" w:rsidRPr="00301F23">
        <w:rPr>
          <w:rFonts w:asciiTheme="majorHAnsi" w:hAnsiTheme="majorHAnsi" w:cstheme="majorHAnsi"/>
          <w:bCs/>
          <w:sz w:val="24"/>
          <w:szCs w:val="24"/>
          <w:lang w:eastAsia="en-US"/>
        </w:rPr>
        <w:t>przez wykonawcę lub</w:t>
      </w:r>
      <w:r w:rsidRPr="00301F23">
        <w:rPr>
          <w:rFonts w:asciiTheme="majorHAnsi" w:hAnsiTheme="majorHAnsi" w:cstheme="majorHAnsi"/>
          <w:bCs/>
          <w:sz w:val="24"/>
          <w:szCs w:val="24"/>
          <w:lang w:eastAsia="en-US"/>
        </w:rPr>
        <w:t xml:space="preserve"> podwykonawcę na podstawie umowy o pracę w rozumieniu art. 22 § 1 ustawy z dnia 26 czerwca 1974 r. Kodeks pracy (Dz. U. z 202</w:t>
      </w:r>
      <w:r w:rsidR="00532209">
        <w:rPr>
          <w:rFonts w:asciiTheme="majorHAnsi" w:hAnsiTheme="majorHAnsi" w:cstheme="majorHAnsi"/>
          <w:bCs/>
          <w:sz w:val="24"/>
          <w:szCs w:val="24"/>
          <w:lang w:eastAsia="en-US"/>
        </w:rPr>
        <w:t>3</w:t>
      </w:r>
      <w:r w:rsidRPr="00301F23">
        <w:rPr>
          <w:rFonts w:asciiTheme="majorHAnsi" w:hAnsiTheme="majorHAnsi" w:cstheme="majorHAnsi"/>
          <w:bCs/>
          <w:sz w:val="24"/>
          <w:szCs w:val="24"/>
          <w:lang w:eastAsia="en-US"/>
        </w:rPr>
        <w:t xml:space="preserve"> r. poz. </w:t>
      </w:r>
      <w:r w:rsidR="00532209">
        <w:rPr>
          <w:rFonts w:asciiTheme="majorHAnsi" w:hAnsiTheme="majorHAnsi" w:cstheme="majorHAnsi"/>
          <w:bCs/>
          <w:sz w:val="24"/>
          <w:szCs w:val="24"/>
          <w:lang w:eastAsia="en-US"/>
        </w:rPr>
        <w:t>1465</w:t>
      </w:r>
      <w:r w:rsidRPr="00301F23">
        <w:rPr>
          <w:rFonts w:asciiTheme="majorHAnsi" w:hAnsiTheme="majorHAnsi" w:cstheme="majorHAnsi"/>
          <w:bCs/>
          <w:sz w:val="24"/>
          <w:szCs w:val="24"/>
          <w:lang w:eastAsia="en-US"/>
        </w:rPr>
        <w:t xml:space="preserve">) osób wykonujących następujące czynności w zakresie realizacji przedmiotu umowy: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Szczegółowe wymagania dotyczące realizacji oraz egzekwowania wymogu zatrudnienia na podstawie stosunku pracy zostały określone </w:t>
      </w:r>
      <w:r w:rsidR="00532209">
        <w:rPr>
          <w:rFonts w:asciiTheme="majorHAnsi" w:hAnsiTheme="majorHAnsi" w:cstheme="majorHAnsi"/>
          <w:bCs/>
          <w:sz w:val="24"/>
          <w:szCs w:val="24"/>
          <w:lang w:eastAsia="en-US"/>
        </w:rPr>
        <w:t>w projekcie</w:t>
      </w:r>
      <w:r w:rsidRPr="00301F23">
        <w:rPr>
          <w:rFonts w:asciiTheme="majorHAnsi" w:hAnsiTheme="majorHAnsi" w:cstheme="majorHAnsi"/>
          <w:bCs/>
          <w:sz w:val="24"/>
          <w:szCs w:val="24"/>
          <w:lang w:eastAsia="en-US"/>
        </w:rPr>
        <w:t xml:space="preserve"> umowy </w:t>
      </w:r>
      <w:r w:rsidR="00532209" w:rsidRPr="00301F23">
        <w:rPr>
          <w:rFonts w:asciiTheme="majorHAnsi" w:hAnsiTheme="majorHAnsi" w:cstheme="majorHAnsi"/>
          <w:bCs/>
          <w:sz w:val="24"/>
          <w:szCs w:val="24"/>
          <w:lang w:eastAsia="en-US"/>
        </w:rPr>
        <w:t>stanowiącymi Załącznik</w:t>
      </w:r>
      <w:r w:rsidRPr="00301F23">
        <w:rPr>
          <w:rFonts w:asciiTheme="majorHAnsi" w:hAnsiTheme="majorHAnsi" w:cstheme="majorHAnsi"/>
          <w:bCs/>
          <w:sz w:val="24"/>
          <w:szCs w:val="24"/>
          <w:lang w:eastAsia="en-US"/>
        </w:rPr>
        <w:t xml:space="preserve"> nr 7 do SWZ. </w:t>
      </w:r>
    </w:p>
    <w:p w14:paraId="0741FF23" w14:textId="4F527C5A" w:rsidR="002656B4" w:rsidRPr="00301F23" w:rsidRDefault="002656B4" w:rsidP="00E67ADD">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sz w:val="24"/>
          <w:szCs w:val="24"/>
        </w:rPr>
        <w:t xml:space="preserve">Zamawiający nie określa dodatkowych wymagań związanych z zatrudnianiem osób, </w:t>
      </w:r>
      <w:r w:rsidR="00532209">
        <w:rPr>
          <w:rFonts w:asciiTheme="majorHAnsi" w:hAnsiTheme="majorHAnsi" w:cstheme="majorHAnsi"/>
          <w:sz w:val="24"/>
          <w:szCs w:val="24"/>
        </w:rPr>
        <w:br/>
      </w:r>
      <w:r w:rsidRPr="00301F23">
        <w:rPr>
          <w:rFonts w:asciiTheme="majorHAnsi" w:hAnsiTheme="majorHAnsi" w:cstheme="majorHAnsi"/>
          <w:sz w:val="24"/>
          <w:szCs w:val="24"/>
        </w:rPr>
        <w:t>o których mowa w art. 96 ust. 2 pkt 2 ustawy Pzp</w:t>
      </w:r>
    </w:p>
    <w:p w14:paraId="00000076" w14:textId="34CE41AD" w:rsidR="00E571D5" w:rsidRPr="00301F23" w:rsidRDefault="00623642" w:rsidP="00E67ADD">
      <w:pPr>
        <w:pStyle w:val="Nagwek2"/>
        <w:shd w:val="clear" w:color="auto" w:fill="D9D9D9" w:themeFill="background1" w:themeFillShade="D9"/>
        <w:rPr>
          <w:rFonts w:asciiTheme="majorHAnsi" w:hAnsiTheme="majorHAnsi" w:cstheme="majorHAnsi"/>
          <w:b/>
          <w:bCs/>
          <w:sz w:val="24"/>
          <w:szCs w:val="24"/>
        </w:rPr>
      </w:pPr>
      <w:bookmarkStart w:id="8" w:name="_Toc158752390"/>
      <w:r w:rsidRPr="00301F23">
        <w:rPr>
          <w:rFonts w:asciiTheme="majorHAnsi" w:hAnsiTheme="majorHAnsi" w:cstheme="majorHAnsi"/>
          <w:b/>
          <w:bCs/>
          <w:sz w:val="24"/>
          <w:szCs w:val="24"/>
        </w:rPr>
        <w:t>V. Wizja lokalna</w:t>
      </w:r>
      <w:bookmarkEnd w:id="8"/>
    </w:p>
    <w:p w14:paraId="00000077" w14:textId="695D529E" w:rsidR="00E571D5" w:rsidRPr="00301F23" w:rsidRDefault="00623642" w:rsidP="00E67ADD">
      <w:pPr>
        <w:numPr>
          <w:ilvl w:val="0"/>
          <w:numId w:val="11"/>
        </w:numPr>
        <w:spacing w:before="240" w:after="40"/>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informuje, że </w:t>
      </w:r>
      <w:r w:rsidR="00B35208" w:rsidRPr="00301F23">
        <w:rPr>
          <w:rFonts w:asciiTheme="majorHAnsi" w:hAnsiTheme="majorHAnsi" w:cstheme="majorHAnsi"/>
          <w:sz w:val="24"/>
          <w:szCs w:val="24"/>
        </w:rPr>
        <w:t>dopuszcza możliwość</w:t>
      </w:r>
      <w:r w:rsidRPr="00301F23">
        <w:rPr>
          <w:rFonts w:asciiTheme="majorHAnsi" w:hAnsiTheme="majorHAnsi" w:cstheme="majorHAnsi"/>
          <w:sz w:val="24"/>
          <w:szCs w:val="24"/>
        </w:rPr>
        <w:t xml:space="preserve"> odbyci</w:t>
      </w:r>
      <w:r w:rsidR="00B35208" w:rsidRPr="00301F23">
        <w:rPr>
          <w:rFonts w:asciiTheme="majorHAnsi" w:hAnsiTheme="majorHAnsi" w:cstheme="majorHAnsi"/>
          <w:sz w:val="24"/>
          <w:szCs w:val="24"/>
        </w:rPr>
        <w:t>a przez wykonawcę</w:t>
      </w:r>
      <w:r w:rsidRPr="00301F23">
        <w:rPr>
          <w:rFonts w:asciiTheme="majorHAnsi" w:hAnsiTheme="majorHAnsi" w:cstheme="majorHAnsi"/>
          <w:sz w:val="24"/>
          <w:szCs w:val="24"/>
        </w:rPr>
        <w:t xml:space="preserve"> wizji lokalnej</w:t>
      </w:r>
      <w:r w:rsidR="00237725" w:rsidRPr="00301F23">
        <w:rPr>
          <w:rFonts w:asciiTheme="majorHAnsi" w:hAnsiTheme="majorHAnsi" w:cstheme="majorHAnsi"/>
          <w:sz w:val="24"/>
          <w:szCs w:val="24"/>
        </w:rPr>
        <w:t>.</w:t>
      </w:r>
      <w:r w:rsidRPr="00301F23">
        <w:rPr>
          <w:rFonts w:asciiTheme="majorHAnsi" w:hAnsiTheme="majorHAnsi" w:cstheme="majorHAnsi"/>
          <w:sz w:val="24"/>
          <w:szCs w:val="24"/>
        </w:rPr>
        <w:t xml:space="preserve"> </w:t>
      </w:r>
    </w:p>
    <w:p w14:paraId="2EF1BA1E" w14:textId="77777777" w:rsidR="0063602B" w:rsidRPr="00301F23" w:rsidRDefault="00623642" w:rsidP="00E67ADD">
      <w:pPr>
        <w:numPr>
          <w:ilvl w:val="0"/>
          <w:numId w:val="11"/>
        </w:numPr>
        <w:spacing w:before="40" w:after="40"/>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 celu umówienia wizji lokalnej należy </w:t>
      </w:r>
      <w:r w:rsidR="00B35208" w:rsidRPr="00301F23">
        <w:rPr>
          <w:rFonts w:asciiTheme="majorHAnsi" w:hAnsiTheme="majorHAnsi" w:cstheme="majorHAnsi"/>
          <w:sz w:val="24"/>
          <w:szCs w:val="24"/>
        </w:rPr>
        <w:t xml:space="preserve">dokonać zgłoszenia drogę mailową na adres: </w:t>
      </w:r>
      <w:hyperlink r:id="rId8" w:history="1">
        <w:r w:rsidR="0063602B" w:rsidRPr="00301F23">
          <w:rPr>
            <w:rStyle w:val="Hipercze"/>
            <w:rFonts w:asciiTheme="majorHAnsi" w:hAnsiTheme="majorHAnsi" w:cstheme="majorHAnsi"/>
            <w:color w:val="auto"/>
            <w:sz w:val="24"/>
            <w:szCs w:val="24"/>
          </w:rPr>
          <w:t>zduny@zduny.pl</w:t>
        </w:r>
      </w:hyperlink>
      <w:r w:rsidR="0063602B" w:rsidRPr="00301F23">
        <w:rPr>
          <w:rFonts w:asciiTheme="majorHAnsi" w:hAnsiTheme="majorHAnsi" w:cstheme="majorHAnsi"/>
          <w:sz w:val="24"/>
          <w:szCs w:val="24"/>
        </w:rPr>
        <w:t xml:space="preserve"> lub telefonicznie na numer 62 721 5001.</w:t>
      </w:r>
    </w:p>
    <w:p w14:paraId="00000079" w14:textId="39DEF374" w:rsidR="00E571D5" w:rsidRPr="00301F23" w:rsidRDefault="00623642" w:rsidP="00E67ADD">
      <w:pPr>
        <w:pStyle w:val="Nagwek2"/>
        <w:shd w:val="clear" w:color="auto" w:fill="D9D9D9" w:themeFill="background1" w:themeFillShade="D9"/>
        <w:rPr>
          <w:rFonts w:asciiTheme="majorHAnsi" w:hAnsiTheme="majorHAnsi" w:cstheme="majorHAnsi"/>
          <w:b/>
          <w:bCs/>
          <w:sz w:val="24"/>
          <w:szCs w:val="24"/>
        </w:rPr>
      </w:pPr>
      <w:bookmarkStart w:id="9" w:name="_Toc158752391"/>
      <w:r w:rsidRPr="00301F23">
        <w:rPr>
          <w:rFonts w:asciiTheme="majorHAnsi" w:hAnsiTheme="majorHAnsi" w:cstheme="majorHAnsi"/>
          <w:b/>
          <w:bCs/>
          <w:sz w:val="24"/>
          <w:szCs w:val="24"/>
        </w:rPr>
        <w:t>VI. Podwykonawstwo</w:t>
      </w:r>
      <w:bookmarkEnd w:id="9"/>
    </w:p>
    <w:p w14:paraId="0000007A" w14:textId="409A445F" w:rsidR="00E571D5" w:rsidRPr="00301F23" w:rsidRDefault="00623642" w:rsidP="00E67ADD">
      <w:pPr>
        <w:numPr>
          <w:ilvl w:val="0"/>
          <w:numId w:val="8"/>
        </w:numPr>
        <w:spacing w:before="240"/>
        <w:jc w:val="both"/>
        <w:rPr>
          <w:rFonts w:asciiTheme="majorHAnsi" w:hAnsiTheme="majorHAnsi" w:cstheme="majorHAnsi"/>
          <w:sz w:val="24"/>
          <w:szCs w:val="24"/>
        </w:rPr>
      </w:pPr>
      <w:r w:rsidRPr="00301F23">
        <w:rPr>
          <w:rFonts w:asciiTheme="majorHAnsi" w:hAnsiTheme="majorHAnsi" w:cstheme="majorHAnsi"/>
          <w:sz w:val="24"/>
          <w:szCs w:val="24"/>
        </w:rPr>
        <w:t>Wykonawca może powierzyć wykonanie części zamówienia podwykonawcy (podwykonawcom)</w:t>
      </w:r>
      <w:r w:rsidR="00237725" w:rsidRPr="00301F23">
        <w:rPr>
          <w:rFonts w:asciiTheme="majorHAnsi" w:hAnsiTheme="majorHAnsi" w:cstheme="majorHAnsi"/>
          <w:sz w:val="24"/>
          <w:szCs w:val="24"/>
        </w:rPr>
        <w:t>.</w:t>
      </w:r>
    </w:p>
    <w:p w14:paraId="0000007B" w14:textId="069619D7" w:rsidR="00E571D5" w:rsidRPr="00301F23" w:rsidRDefault="00623642" w:rsidP="00E67ADD">
      <w:pPr>
        <w:numPr>
          <w:ilvl w:val="0"/>
          <w:numId w:val="8"/>
        </w:numPr>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w:t>
      </w:r>
      <w:r w:rsidRPr="00301F23">
        <w:rPr>
          <w:rFonts w:asciiTheme="majorHAnsi" w:hAnsiTheme="majorHAnsi" w:cstheme="majorHAnsi"/>
          <w:b/>
          <w:sz w:val="24"/>
          <w:szCs w:val="24"/>
        </w:rPr>
        <w:t>nie zastrzega</w:t>
      </w:r>
      <w:r w:rsidRPr="00301F23">
        <w:rPr>
          <w:rFonts w:asciiTheme="majorHAnsi" w:hAnsiTheme="majorHAnsi" w:cstheme="majorHAnsi"/>
          <w:sz w:val="24"/>
          <w:szCs w:val="24"/>
        </w:rPr>
        <w:t xml:space="preserve"> obowiązku osobistego wykonania przez Wykonawcę kluczowych części zamówienia</w:t>
      </w:r>
      <w:r w:rsidR="00237725" w:rsidRPr="00301F23">
        <w:rPr>
          <w:rFonts w:asciiTheme="majorHAnsi" w:hAnsiTheme="majorHAnsi" w:cstheme="majorHAnsi"/>
          <w:sz w:val="24"/>
          <w:szCs w:val="24"/>
        </w:rPr>
        <w:t>.</w:t>
      </w:r>
    </w:p>
    <w:p w14:paraId="0000007C" w14:textId="5809F34C" w:rsidR="00E571D5" w:rsidRPr="00301F23" w:rsidRDefault="00623642" w:rsidP="00E67ADD">
      <w:pPr>
        <w:numPr>
          <w:ilvl w:val="0"/>
          <w:numId w:val="8"/>
        </w:numPr>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2656B4" w:rsidRPr="00301F23">
        <w:rPr>
          <w:rFonts w:asciiTheme="majorHAnsi" w:hAnsiTheme="majorHAnsi" w:cstheme="majorHAnsi"/>
          <w:sz w:val="24"/>
          <w:szCs w:val="24"/>
        </w:rPr>
        <w:t>podwykonawców</w:t>
      </w:r>
      <w:r w:rsidR="00237725" w:rsidRPr="00301F23">
        <w:rPr>
          <w:rFonts w:asciiTheme="majorHAnsi" w:hAnsiTheme="majorHAnsi" w:cstheme="majorHAnsi"/>
          <w:sz w:val="24"/>
          <w:szCs w:val="24"/>
        </w:rPr>
        <w:t>.</w:t>
      </w:r>
    </w:p>
    <w:p w14:paraId="0000007D" w14:textId="77777777" w:rsidR="00E571D5" w:rsidRPr="00301F23" w:rsidRDefault="00623642" w:rsidP="00E67ADD">
      <w:pPr>
        <w:pStyle w:val="Nagwek2"/>
        <w:shd w:val="clear" w:color="auto" w:fill="D9D9D9" w:themeFill="background1" w:themeFillShade="D9"/>
        <w:rPr>
          <w:rFonts w:ascii="Calibri" w:hAnsi="Calibri" w:cs="Calibri"/>
          <w:b/>
          <w:bCs/>
          <w:sz w:val="24"/>
          <w:szCs w:val="24"/>
        </w:rPr>
      </w:pPr>
      <w:bookmarkStart w:id="10" w:name="_Toc158752392"/>
      <w:r w:rsidRPr="00301F23">
        <w:rPr>
          <w:rFonts w:ascii="Calibri" w:hAnsi="Calibri" w:cs="Calibri"/>
          <w:b/>
          <w:bCs/>
          <w:sz w:val="24"/>
          <w:szCs w:val="24"/>
        </w:rPr>
        <w:t>VII. Termin wykonania zamówienia</w:t>
      </w:r>
      <w:bookmarkEnd w:id="10"/>
    </w:p>
    <w:p w14:paraId="42218120" w14:textId="5CBFFEA4" w:rsidR="00F21D68" w:rsidRPr="0080633C" w:rsidRDefault="00F21D68" w:rsidP="00E67ADD">
      <w:pPr>
        <w:numPr>
          <w:ilvl w:val="0"/>
          <w:numId w:val="13"/>
        </w:numPr>
        <w:spacing w:after="200"/>
        <w:ind w:left="426" w:hanging="426"/>
        <w:contextualSpacing/>
        <w:jc w:val="both"/>
        <w:rPr>
          <w:rFonts w:ascii="Calibri" w:hAnsi="Calibri" w:cs="Calibri"/>
          <w:b/>
          <w:bCs/>
          <w:sz w:val="24"/>
          <w:szCs w:val="24"/>
          <w:lang w:eastAsia="en-US"/>
        </w:rPr>
      </w:pPr>
      <w:r w:rsidRPr="00301F23">
        <w:rPr>
          <w:rFonts w:ascii="Calibri" w:hAnsi="Calibri" w:cs="Calibri"/>
          <w:bCs/>
          <w:sz w:val="24"/>
          <w:szCs w:val="24"/>
          <w:lang w:eastAsia="en-US"/>
        </w:rPr>
        <w:t xml:space="preserve">Zamówienie winno być zrealizowane w terminie do: </w:t>
      </w:r>
      <w:r w:rsidR="009F3ED1" w:rsidRPr="0080633C">
        <w:rPr>
          <w:rFonts w:ascii="Calibri" w:hAnsi="Calibri" w:cs="Calibri"/>
          <w:bCs/>
          <w:sz w:val="24"/>
          <w:szCs w:val="24"/>
          <w:lang w:eastAsia="en-US"/>
        </w:rPr>
        <w:t xml:space="preserve">15 </w:t>
      </w:r>
      <w:r w:rsidR="006404C7" w:rsidRPr="0080633C">
        <w:rPr>
          <w:rFonts w:ascii="Calibri" w:hAnsi="Calibri" w:cs="Calibri"/>
          <w:bCs/>
          <w:sz w:val="24"/>
          <w:szCs w:val="24"/>
          <w:lang w:eastAsia="en-US"/>
        </w:rPr>
        <w:t xml:space="preserve">maja </w:t>
      </w:r>
      <w:r w:rsidRPr="0080633C">
        <w:rPr>
          <w:rFonts w:ascii="Calibri" w:hAnsi="Calibri" w:cs="Calibri"/>
          <w:bCs/>
          <w:sz w:val="24"/>
          <w:szCs w:val="24"/>
          <w:lang w:eastAsia="en-US"/>
        </w:rPr>
        <w:t>202</w:t>
      </w:r>
      <w:r w:rsidR="006404C7" w:rsidRPr="0080633C">
        <w:rPr>
          <w:rFonts w:ascii="Calibri" w:hAnsi="Calibri" w:cs="Calibri"/>
          <w:bCs/>
          <w:sz w:val="24"/>
          <w:szCs w:val="24"/>
          <w:lang w:eastAsia="en-US"/>
        </w:rPr>
        <w:t>4</w:t>
      </w:r>
      <w:r w:rsidRPr="0080633C">
        <w:rPr>
          <w:rFonts w:ascii="Calibri" w:hAnsi="Calibri" w:cs="Calibri"/>
          <w:bCs/>
          <w:sz w:val="24"/>
          <w:szCs w:val="24"/>
          <w:lang w:eastAsia="en-US"/>
        </w:rPr>
        <w:t xml:space="preserve"> r.</w:t>
      </w:r>
    </w:p>
    <w:p w14:paraId="0000007F" w14:textId="3853D29C" w:rsidR="00E571D5" w:rsidRPr="00301F23" w:rsidRDefault="00623642" w:rsidP="00E67ADD">
      <w:pPr>
        <w:numPr>
          <w:ilvl w:val="0"/>
          <w:numId w:val="13"/>
        </w:numPr>
        <w:spacing w:before="240"/>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Szczegółowe zagadnienia dotyczące terminu realizacji umowy uregulowane są </w:t>
      </w:r>
      <w:r w:rsidR="001F08B3">
        <w:rPr>
          <w:rFonts w:asciiTheme="majorHAnsi" w:hAnsiTheme="majorHAnsi" w:cstheme="majorHAnsi"/>
          <w:sz w:val="24"/>
          <w:szCs w:val="24"/>
        </w:rPr>
        <w:br/>
        <w:t>w projekcie</w:t>
      </w:r>
      <w:r w:rsidRPr="00301F23">
        <w:rPr>
          <w:rFonts w:asciiTheme="majorHAnsi" w:hAnsiTheme="majorHAnsi" w:cstheme="majorHAnsi"/>
          <w:sz w:val="24"/>
          <w:szCs w:val="24"/>
        </w:rPr>
        <w:t xml:space="preserve"> umowy stanowiącej </w:t>
      </w:r>
      <w:r w:rsidRPr="00301F23">
        <w:rPr>
          <w:rFonts w:asciiTheme="majorHAnsi" w:hAnsiTheme="majorHAnsi" w:cstheme="majorHAnsi"/>
          <w:b/>
          <w:sz w:val="24"/>
          <w:szCs w:val="24"/>
        </w:rPr>
        <w:t xml:space="preserve">załącznik nr </w:t>
      </w:r>
      <w:r w:rsidR="00F21D68" w:rsidRPr="00301F23">
        <w:rPr>
          <w:rFonts w:asciiTheme="majorHAnsi" w:hAnsiTheme="majorHAnsi" w:cstheme="majorHAnsi"/>
          <w:b/>
          <w:bCs/>
          <w:sz w:val="24"/>
          <w:szCs w:val="24"/>
        </w:rPr>
        <w:t>7</w:t>
      </w:r>
      <w:r w:rsidRPr="00301F23">
        <w:rPr>
          <w:rFonts w:asciiTheme="majorHAnsi" w:hAnsiTheme="majorHAnsi" w:cstheme="majorHAnsi"/>
          <w:b/>
          <w:bCs/>
          <w:sz w:val="24"/>
          <w:szCs w:val="24"/>
        </w:rPr>
        <w:t xml:space="preserve"> do SWZ.</w:t>
      </w:r>
    </w:p>
    <w:p w14:paraId="00000080" w14:textId="392E8035" w:rsidR="00E571D5" w:rsidRPr="00301F23" w:rsidRDefault="00623642" w:rsidP="00E67ADD">
      <w:pPr>
        <w:pStyle w:val="Nagwek2"/>
        <w:tabs>
          <w:tab w:val="left" w:pos="0"/>
        </w:tabs>
        <w:rPr>
          <w:rFonts w:asciiTheme="majorHAnsi" w:hAnsiTheme="majorHAnsi" w:cstheme="majorHAnsi"/>
          <w:sz w:val="24"/>
          <w:szCs w:val="24"/>
        </w:rPr>
      </w:pPr>
      <w:bookmarkStart w:id="11" w:name="_Toc158752393"/>
      <w:r w:rsidRPr="00301F23">
        <w:rPr>
          <w:rFonts w:asciiTheme="majorHAnsi" w:hAnsiTheme="majorHAnsi" w:cstheme="majorHAnsi"/>
          <w:b/>
          <w:bCs/>
          <w:sz w:val="24"/>
          <w:szCs w:val="24"/>
          <w:shd w:val="clear" w:color="auto" w:fill="BFBFBF" w:themeFill="background1" w:themeFillShade="BF"/>
        </w:rPr>
        <w:t>VIII. Warunki udziału w postępowaniu</w:t>
      </w:r>
      <w:bookmarkEnd w:id="11"/>
    </w:p>
    <w:p w14:paraId="00000081" w14:textId="77777777" w:rsidR="00E571D5" w:rsidRPr="00301F23" w:rsidRDefault="00623642" w:rsidP="00E67ADD">
      <w:pPr>
        <w:numPr>
          <w:ilvl w:val="0"/>
          <w:numId w:val="18"/>
        </w:numPr>
        <w:spacing w:before="240"/>
        <w:ind w:left="426" w:right="20"/>
        <w:jc w:val="both"/>
        <w:rPr>
          <w:rFonts w:asciiTheme="majorHAnsi" w:hAnsiTheme="majorHAnsi" w:cstheme="majorHAnsi"/>
          <w:sz w:val="24"/>
          <w:szCs w:val="24"/>
        </w:rPr>
      </w:pPr>
      <w:r w:rsidRPr="00301F23">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w:t>
      </w:r>
      <w:r w:rsidRPr="00301F23">
        <w:rPr>
          <w:rFonts w:asciiTheme="majorHAnsi" w:hAnsiTheme="majorHAnsi" w:cstheme="majorHAnsi"/>
          <w:b/>
          <w:sz w:val="24"/>
          <w:szCs w:val="24"/>
          <w:highlight w:val="white"/>
        </w:rPr>
        <w:t xml:space="preserve"> </w:t>
      </w:r>
      <w:r w:rsidRPr="00301F23">
        <w:rPr>
          <w:rFonts w:asciiTheme="majorHAnsi" w:hAnsiTheme="majorHAnsi" w:cstheme="majorHAnsi"/>
          <w:sz w:val="24"/>
          <w:szCs w:val="24"/>
          <w:highlight w:val="white"/>
        </w:rPr>
        <w:t>udziału w postępowaniu.</w:t>
      </w:r>
    </w:p>
    <w:p w14:paraId="00000082" w14:textId="77777777" w:rsidR="00E571D5" w:rsidRPr="00301F23" w:rsidRDefault="00623642" w:rsidP="00E67ADD">
      <w:pPr>
        <w:numPr>
          <w:ilvl w:val="0"/>
          <w:numId w:val="18"/>
        </w:numPr>
        <w:ind w:left="426" w:right="20"/>
        <w:jc w:val="both"/>
        <w:rPr>
          <w:rFonts w:asciiTheme="majorHAnsi" w:hAnsiTheme="majorHAnsi" w:cstheme="majorHAnsi"/>
          <w:sz w:val="24"/>
          <w:szCs w:val="24"/>
        </w:rPr>
      </w:pPr>
      <w:r w:rsidRPr="00301F23">
        <w:rPr>
          <w:rFonts w:asciiTheme="majorHAnsi" w:hAnsiTheme="majorHAnsi" w:cstheme="majorHAnsi"/>
          <w:sz w:val="24"/>
          <w:szCs w:val="24"/>
        </w:rPr>
        <w:t>O udzielenie zamówienia mogą ubiegać się Wykonawcy, którzy spełniają warunki dotyczące:</w:t>
      </w:r>
    </w:p>
    <w:p w14:paraId="342F0648" w14:textId="77777777" w:rsidR="00F21D68" w:rsidRPr="00301F23" w:rsidRDefault="00F21D68" w:rsidP="00E67ADD">
      <w:pPr>
        <w:numPr>
          <w:ilvl w:val="0"/>
          <w:numId w:val="30"/>
        </w:numPr>
        <w:ind w:left="852" w:right="20" w:hanging="426"/>
        <w:jc w:val="both"/>
        <w:rPr>
          <w:rFonts w:ascii="Calibri" w:eastAsia="Calibri" w:hAnsi="Calibri" w:cs="Calibri"/>
          <w:sz w:val="24"/>
          <w:szCs w:val="24"/>
          <w:lang w:val="pl-PL"/>
        </w:rPr>
      </w:pPr>
      <w:r w:rsidRPr="00301F23">
        <w:rPr>
          <w:rFonts w:ascii="Calibri" w:eastAsia="Calibri" w:hAnsi="Calibri" w:cs="Calibri"/>
          <w:b/>
          <w:sz w:val="24"/>
          <w:szCs w:val="24"/>
          <w:lang w:val="pl-PL"/>
        </w:rPr>
        <w:t>zdolności do występowania w obrocie gospodarczym:</w:t>
      </w:r>
    </w:p>
    <w:p w14:paraId="0B10B633" w14:textId="77777777" w:rsidR="00F21D68" w:rsidRPr="00301F23" w:rsidRDefault="00F21D68" w:rsidP="00E67ADD">
      <w:pPr>
        <w:ind w:left="868" w:right="20"/>
        <w:jc w:val="both"/>
        <w:rPr>
          <w:rFonts w:ascii="Calibri" w:eastAsia="Calibri" w:hAnsi="Calibri" w:cs="Calibri"/>
          <w:sz w:val="24"/>
          <w:szCs w:val="24"/>
          <w:lang w:val="pl-PL"/>
        </w:rPr>
      </w:pPr>
      <w:r w:rsidRPr="00301F23">
        <w:rPr>
          <w:rFonts w:ascii="Calibri" w:eastAsia="Calibri" w:hAnsi="Calibri" w:cs="Calibri"/>
          <w:sz w:val="24"/>
          <w:szCs w:val="24"/>
          <w:lang w:val="pl-PL"/>
        </w:rPr>
        <w:t>Zamawiający nie formułuje warunku w powyższym zakresie.</w:t>
      </w:r>
    </w:p>
    <w:p w14:paraId="1B2A854B" w14:textId="74552AF2" w:rsidR="00F21D68" w:rsidRPr="00301F23" w:rsidRDefault="00F21D68" w:rsidP="00E67ADD">
      <w:pPr>
        <w:numPr>
          <w:ilvl w:val="0"/>
          <w:numId w:val="30"/>
        </w:numPr>
        <w:ind w:left="852" w:right="20" w:hanging="426"/>
        <w:jc w:val="both"/>
        <w:rPr>
          <w:rFonts w:ascii="Calibri" w:eastAsia="Calibri" w:hAnsi="Calibri" w:cs="Calibri"/>
          <w:b/>
          <w:sz w:val="24"/>
          <w:szCs w:val="24"/>
          <w:lang w:val="pl-PL"/>
        </w:rPr>
      </w:pPr>
      <w:r w:rsidRPr="00301F23">
        <w:rPr>
          <w:rFonts w:ascii="Calibri" w:eastAsia="Calibri" w:hAnsi="Calibri" w:cs="Calibri"/>
          <w:b/>
          <w:sz w:val="24"/>
          <w:szCs w:val="24"/>
          <w:lang w:val="pl-PL"/>
        </w:rPr>
        <w:t>uprawnień do prowadzenia określonej działalności gospodarczej lub zawodowej, o ile wynika to z odrębnych przepisów:</w:t>
      </w:r>
    </w:p>
    <w:p w14:paraId="49483BA7" w14:textId="77777777" w:rsidR="00F21D68" w:rsidRPr="00301F23" w:rsidRDefault="00F21D68" w:rsidP="00E67ADD">
      <w:pPr>
        <w:ind w:left="852" w:right="20"/>
        <w:jc w:val="both"/>
        <w:rPr>
          <w:rFonts w:ascii="Calibri" w:eastAsia="Calibri" w:hAnsi="Calibri" w:cs="Calibri"/>
          <w:bCs/>
          <w:sz w:val="24"/>
          <w:szCs w:val="24"/>
          <w:lang w:val="pl-PL"/>
        </w:rPr>
      </w:pPr>
      <w:r w:rsidRPr="00301F23">
        <w:rPr>
          <w:rFonts w:ascii="Calibri" w:eastAsia="Calibri" w:hAnsi="Calibri" w:cs="Calibri"/>
          <w:bCs/>
          <w:sz w:val="24"/>
          <w:szCs w:val="24"/>
          <w:lang w:val="pl-PL"/>
        </w:rPr>
        <w:t xml:space="preserve">Zamawiający nie </w:t>
      </w:r>
      <w:r w:rsidRPr="00301F23">
        <w:rPr>
          <w:rFonts w:ascii="Calibri" w:eastAsia="Calibri" w:hAnsi="Calibri" w:cs="Calibri"/>
          <w:sz w:val="24"/>
          <w:szCs w:val="24"/>
          <w:lang w:val="pl-PL"/>
        </w:rPr>
        <w:t xml:space="preserve">formułuje </w:t>
      </w:r>
      <w:r w:rsidRPr="00301F23">
        <w:rPr>
          <w:rFonts w:ascii="Calibri" w:eastAsia="Calibri" w:hAnsi="Calibri" w:cs="Calibri"/>
          <w:bCs/>
          <w:sz w:val="24"/>
          <w:szCs w:val="24"/>
          <w:lang w:val="pl-PL"/>
        </w:rPr>
        <w:t>warunku w powyższym zakresie.</w:t>
      </w:r>
    </w:p>
    <w:p w14:paraId="7325525A" w14:textId="025D6C92" w:rsidR="00F21D68" w:rsidRPr="00301F23" w:rsidRDefault="00F21D68" w:rsidP="00E67ADD">
      <w:pPr>
        <w:numPr>
          <w:ilvl w:val="0"/>
          <w:numId w:val="30"/>
        </w:numPr>
        <w:ind w:left="852" w:right="20" w:hanging="426"/>
        <w:jc w:val="both"/>
        <w:rPr>
          <w:rFonts w:ascii="Calibri" w:eastAsia="Calibri" w:hAnsi="Calibri" w:cs="Calibri"/>
          <w:sz w:val="24"/>
          <w:szCs w:val="24"/>
          <w:lang w:val="pl-PL"/>
        </w:rPr>
      </w:pPr>
      <w:r w:rsidRPr="00301F23">
        <w:rPr>
          <w:rFonts w:ascii="Calibri" w:eastAsia="Calibri" w:hAnsi="Calibri" w:cs="Calibri"/>
          <w:b/>
          <w:sz w:val="24"/>
          <w:szCs w:val="24"/>
          <w:lang w:val="pl-PL"/>
        </w:rPr>
        <w:t>sytuacji ekonomicznej lub finansowej:</w:t>
      </w:r>
    </w:p>
    <w:p w14:paraId="79D53AFB" w14:textId="77777777" w:rsidR="00F21D68" w:rsidRPr="00301F23" w:rsidRDefault="00F21D68" w:rsidP="00E67ADD">
      <w:pPr>
        <w:ind w:left="868" w:right="20"/>
        <w:jc w:val="both"/>
        <w:rPr>
          <w:rFonts w:ascii="Calibri" w:eastAsia="Calibri" w:hAnsi="Calibri" w:cs="Calibri"/>
          <w:sz w:val="24"/>
          <w:szCs w:val="24"/>
          <w:lang w:val="pl-PL"/>
        </w:rPr>
      </w:pPr>
      <w:r w:rsidRPr="00301F23">
        <w:rPr>
          <w:rFonts w:ascii="Calibri" w:eastAsia="Calibri" w:hAnsi="Calibri" w:cs="Calibri"/>
          <w:sz w:val="24"/>
          <w:szCs w:val="24"/>
          <w:lang w:val="pl-PL"/>
        </w:rPr>
        <w:t>Zamawiający nie formułuje warunku w powyższym zakresie.</w:t>
      </w:r>
    </w:p>
    <w:p w14:paraId="0444ABCB" w14:textId="1940EC9B" w:rsidR="00F21D68" w:rsidRPr="00301F23" w:rsidRDefault="00F21D68" w:rsidP="00E67ADD">
      <w:pPr>
        <w:numPr>
          <w:ilvl w:val="0"/>
          <w:numId w:val="30"/>
        </w:numPr>
        <w:ind w:left="852" w:right="20" w:hanging="426"/>
        <w:jc w:val="both"/>
        <w:rPr>
          <w:rFonts w:ascii="Calibri" w:eastAsia="Calibri" w:hAnsi="Calibri" w:cs="Calibri"/>
          <w:b/>
          <w:sz w:val="24"/>
          <w:szCs w:val="24"/>
          <w:lang w:val="pl-PL"/>
        </w:rPr>
      </w:pPr>
      <w:r w:rsidRPr="00301F23">
        <w:rPr>
          <w:rFonts w:ascii="Calibri" w:eastAsia="Calibri" w:hAnsi="Calibri" w:cs="Calibri"/>
          <w:b/>
          <w:sz w:val="24"/>
          <w:szCs w:val="24"/>
          <w:lang w:val="pl-PL"/>
        </w:rPr>
        <w:t>zdolności technicznej lub zawodowej: Zamawiający uzna warunek za spełniony jeżeli Wykonawca wykaże, że:</w:t>
      </w:r>
    </w:p>
    <w:p w14:paraId="60512644" w14:textId="77777777" w:rsidR="008822FF" w:rsidRDefault="00301F23" w:rsidP="00E67ADD">
      <w:pPr>
        <w:numPr>
          <w:ilvl w:val="1"/>
          <w:numId w:val="29"/>
        </w:numPr>
        <w:tabs>
          <w:tab w:val="left" w:pos="426"/>
        </w:tabs>
        <w:spacing w:after="200"/>
        <w:contextualSpacing/>
        <w:jc w:val="both"/>
        <w:rPr>
          <w:rFonts w:asciiTheme="majorHAnsi" w:hAnsiTheme="majorHAnsi" w:cstheme="majorHAnsi"/>
          <w:sz w:val="24"/>
          <w:szCs w:val="24"/>
          <w:lang w:eastAsia="en-US"/>
        </w:rPr>
      </w:pPr>
      <w:r w:rsidRPr="00301F23">
        <w:rPr>
          <w:rFonts w:asciiTheme="majorHAnsi" w:hAnsiTheme="majorHAnsi" w:cstheme="majorHAnsi"/>
          <w:sz w:val="24"/>
          <w:szCs w:val="24"/>
          <w:lang w:eastAsia="en-US"/>
        </w:rPr>
        <w:t xml:space="preserve"> wykonał nie wcześniej niż w okresie ostatnich 5 lat przed upływem terminu składania ofert a jeżeli okres prowadzenia działalności jest krótszy - w tym okresie</w:t>
      </w:r>
      <w:r w:rsidR="008822FF">
        <w:rPr>
          <w:rFonts w:asciiTheme="majorHAnsi" w:hAnsiTheme="majorHAnsi" w:cstheme="majorHAnsi"/>
          <w:sz w:val="24"/>
          <w:szCs w:val="24"/>
          <w:lang w:eastAsia="en-US"/>
        </w:rPr>
        <w:t>:</w:t>
      </w:r>
    </w:p>
    <w:p w14:paraId="722EE517" w14:textId="1813764D" w:rsidR="008822FF" w:rsidRDefault="008822FF" w:rsidP="00E67ADD">
      <w:pPr>
        <w:tabs>
          <w:tab w:val="left" w:pos="426"/>
        </w:tabs>
        <w:spacing w:after="200"/>
        <w:ind w:left="884"/>
        <w:contextualSpacing/>
        <w:jc w:val="both"/>
        <w:rPr>
          <w:rFonts w:asciiTheme="majorHAnsi" w:hAnsiTheme="majorHAnsi" w:cstheme="majorHAnsi"/>
          <w:sz w:val="24"/>
          <w:szCs w:val="24"/>
          <w:lang w:eastAsia="en-US"/>
        </w:rPr>
      </w:pPr>
      <w:r w:rsidRPr="008822FF">
        <w:rPr>
          <w:rFonts w:asciiTheme="majorHAnsi" w:hAnsiTheme="majorHAnsi" w:cstheme="majorHAnsi"/>
          <w:sz w:val="24"/>
          <w:szCs w:val="24"/>
          <w:lang w:eastAsia="en-US"/>
        </w:rPr>
        <w:t xml:space="preserve">co najmniej jednego zamówienia polegającego na </w:t>
      </w:r>
      <w:r w:rsidR="00DD4C3C">
        <w:rPr>
          <w:rFonts w:asciiTheme="majorHAnsi" w:hAnsiTheme="majorHAnsi" w:cstheme="majorHAnsi"/>
          <w:sz w:val="24"/>
          <w:szCs w:val="24"/>
          <w:lang w:eastAsia="en-US"/>
        </w:rPr>
        <w:t xml:space="preserve">przebudowie i/lub </w:t>
      </w:r>
      <w:r w:rsidRPr="008822FF">
        <w:rPr>
          <w:rFonts w:asciiTheme="majorHAnsi" w:hAnsiTheme="majorHAnsi" w:cstheme="majorHAnsi"/>
          <w:sz w:val="24"/>
          <w:szCs w:val="24"/>
          <w:lang w:eastAsia="en-US"/>
        </w:rPr>
        <w:t xml:space="preserve">budowie </w:t>
      </w:r>
      <w:r w:rsidR="00DD4C3C">
        <w:rPr>
          <w:rFonts w:asciiTheme="majorHAnsi" w:hAnsiTheme="majorHAnsi" w:cstheme="majorHAnsi"/>
          <w:sz w:val="24"/>
          <w:szCs w:val="24"/>
          <w:lang w:eastAsia="en-US"/>
        </w:rPr>
        <w:t>sieci wodociągowej</w:t>
      </w:r>
      <w:r w:rsidRPr="008822FF">
        <w:rPr>
          <w:rFonts w:asciiTheme="majorHAnsi" w:hAnsiTheme="majorHAnsi" w:cstheme="majorHAnsi"/>
          <w:sz w:val="24"/>
          <w:szCs w:val="24"/>
          <w:lang w:eastAsia="en-US"/>
        </w:rPr>
        <w:t xml:space="preserve"> o wartości nie mniejszej niż  </w:t>
      </w:r>
      <w:r w:rsidR="00DD4C3C">
        <w:rPr>
          <w:rFonts w:asciiTheme="majorHAnsi" w:hAnsiTheme="majorHAnsi" w:cstheme="majorHAnsi"/>
          <w:sz w:val="24"/>
          <w:szCs w:val="24"/>
          <w:lang w:eastAsia="en-US"/>
        </w:rPr>
        <w:t>3</w:t>
      </w:r>
      <w:r w:rsidRPr="008822FF">
        <w:rPr>
          <w:rFonts w:asciiTheme="majorHAnsi" w:hAnsiTheme="majorHAnsi" w:cstheme="majorHAnsi"/>
          <w:sz w:val="24"/>
          <w:szCs w:val="24"/>
          <w:lang w:eastAsia="en-US"/>
        </w:rPr>
        <w:t>00 000,00 zł (brutto)</w:t>
      </w:r>
      <w:r w:rsidR="00DD4C3C">
        <w:rPr>
          <w:rFonts w:asciiTheme="majorHAnsi" w:hAnsiTheme="majorHAnsi" w:cstheme="majorHAnsi"/>
          <w:sz w:val="24"/>
          <w:szCs w:val="24"/>
          <w:lang w:eastAsia="en-US"/>
        </w:rPr>
        <w:t>,</w:t>
      </w:r>
    </w:p>
    <w:p w14:paraId="47FC8D79" w14:textId="7235FC2A" w:rsidR="00301F23" w:rsidRPr="001968B9" w:rsidRDefault="00301F23" w:rsidP="001968B9">
      <w:pPr>
        <w:numPr>
          <w:ilvl w:val="1"/>
          <w:numId w:val="29"/>
        </w:numPr>
        <w:tabs>
          <w:tab w:val="left" w:pos="426"/>
        </w:tabs>
        <w:spacing w:after="200"/>
        <w:contextualSpacing/>
        <w:jc w:val="both"/>
        <w:rPr>
          <w:rFonts w:asciiTheme="majorHAnsi" w:hAnsiTheme="majorHAnsi" w:cstheme="majorHAnsi"/>
          <w:sz w:val="24"/>
          <w:szCs w:val="24"/>
          <w:lang w:eastAsia="en-US"/>
        </w:rPr>
      </w:pPr>
      <w:r w:rsidRPr="00301F23">
        <w:rPr>
          <w:rFonts w:asciiTheme="majorHAnsi" w:hAnsiTheme="majorHAnsi" w:cstheme="majorHAnsi"/>
          <w:sz w:val="24"/>
          <w:szCs w:val="24"/>
          <w:lang w:eastAsia="en-US"/>
        </w:rPr>
        <w:t>skieruje do realizacji zamówienia</w:t>
      </w:r>
      <w:r w:rsidR="001968B9">
        <w:rPr>
          <w:rFonts w:asciiTheme="majorHAnsi" w:hAnsiTheme="majorHAnsi" w:cstheme="majorHAnsi"/>
          <w:sz w:val="24"/>
          <w:szCs w:val="24"/>
          <w:lang w:eastAsia="en-US"/>
        </w:rPr>
        <w:t xml:space="preserve"> </w:t>
      </w:r>
      <w:r w:rsidRPr="001968B9">
        <w:rPr>
          <w:rFonts w:asciiTheme="majorHAnsi" w:hAnsiTheme="majorHAnsi" w:cstheme="majorHAnsi"/>
          <w:sz w:val="24"/>
          <w:szCs w:val="24"/>
          <w:lang w:eastAsia="en-US"/>
        </w:rPr>
        <w:t xml:space="preserve">jedną osobę posiadającą uprawnienia budowlane do kierowania robotami budowlanymi w specjalności instalacyjnej w zakresie sieci, instalacji i urządzeń cieplnych, wentylacyjnych, gazowych, wodociągowych </w:t>
      </w:r>
      <w:r w:rsidR="00DF631E">
        <w:rPr>
          <w:rFonts w:asciiTheme="majorHAnsi" w:hAnsiTheme="majorHAnsi" w:cstheme="majorHAnsi"/>
          <w:sz w:val="24"/>
          <w:szCs w:val="24"/>
          <w:lang w:eastAsia="en-US"/>
        </w:rPr>
        <w:br/>
      </w:r>
      <w:r w:rsidRPr="001968B9">
        <w:rPr>
          <w:rFonts w:asciiTheme="majorHAnsi" w:hAnsiTheme="majorHAnsi" w:cstheme="majorHAnsi"/>
          <w:sz w:val="24"/>
          <w:szCs w:val="24"/>
          <w:lang w:eastAsia="en-US"/>
        </w:rPr>
        <w:t>i kanalizacyjnych zgodnie z przepisami ustawy z dnia 7 lipca 1994 r. Prawo budowlane (</w:t>
      </w:r>
      <w:bookmarkStart w:id="12" w:name="_Hlk132873764"/>
      <w:r w:rsidR="000F1EBC" w:rsidRPr="001968B9">
        <w:rPr>
          <w:rFonts w:asciiTheme="majorHAnsi" w:hAnsiTheme="majorHAnsi" w:cstheme="majorHAnsi"/>
          <w:sz w:val="24"/>
          <w:szCs w:val="24"/>
          <w:lang w:eastAsia="en-US"/>
        </w:rPr>
        <w:t>Dz. U. z 2023 r. poz. 682</w:t>
      </w:r>
      <w:bookmarkEnd w:id="12"/>
      <w:r w:rsidR="000F1EBC" w:rsidRPr="001968B9">
        <w:rPr>
          <w:rFonts w:asciiTheme="majorHAnsi" w:hAnsiTheme="majorHAnsi" w:cstheme="majorHAnsi"/>
          <w:sz w:val="24"/>
          <w:szCs w:val="24"/>
          <w:lang w:eastAsia="en-US"/>
        </w:rPr>
        <w:t xml:space="preserve">) </w:t>
      </w:r>
      <w:r w:rsidRPr="001968B9">
        <w:rPr>
          <w:rFonts w:asciiTheme="majorHAnsi" w:hAnsiTheme="majorHAnsi" w:cstheme="majorHAnsi"/>
          <w:sz w:val="24"/>
          <w:szCs w:val="24"/>
          <w:lang w:eastAsia="en-US"/>
        </w:rPr>
        <w:t xml:space="preserve">i rozporządzeniem Ministra Inwestycji </w:t>
      </w:r>
      <w:r w:rsidR="00DF631E">
        <w:rPr>
          <w:rFonts w:asciiTheme="majorHAnsi" w:hAnsiTheme="majorHAnsi" w:cstheme="majorHAnsi"/>
          <w:sz w:val="24"/>
          <w:szCs w:val="24"/>
          <w:lang w:eastAsia="en-US"/>
        </w:rPr>
        <w:br/>
      </w:r>
      <w:r w:rsidRPr="001968B9">
        <w:rPr>
          <w:rFonts w:asciiTheme="majorHAnsi" w:hAnsiTheme="majorHAnsi" w:cstheme="majorHAnsi"/>
          <w:sz w:val="24"/>
          <w:szCs w:val="24"/>
          <w:lang w:eastAsia="en-US"/>
        </w:rPr>
        <w:t>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w:t>
      </w:r>
      <w:r w:rsidR="00223D94" w:rsidRPr="001968B9">
        <w:rPr>
          <w:rFonts w:asciiTheme="majorHAnsi" w:hAnsiTheme="majorHAnsi" w:cstheme="majorHAnsi"/>
          <w:sz w:val="24"/>
          <w:szCs w:val="24"/>
          <w:lang w:eastAsia="en-US"/>
        </w:rPr>
        <w:t>;</w:t>
      </w:r>
    </w:p>
    <w:p w14:paraId="1F6C4CB5" w14:textId="7DCA6FA5" w:rsidR="00F21D68" w:rsidRPr="00301F23" w:rsidRDefault="00F21D68" w:rsidP="00E67ADD">
      <w:pPr>
        <w:numPr>
          <w:ilvl w:val="0"/>
          <w:numId w:val="32"/>
        </w:numPr>
        <w:tabs>
          <w:tab w:val="left" w:pos="426"/>
        </w:tabs>
        <w:ind w:left="426" w:hanging="426"/>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W przypadku osób, które nabyły uprawnienia poza terytorium Rzeczypospolitej Polskiej, dopuszcza się równoważne kwalifikacje, zdobyte w innych państwach, na zasadach </w:t>
      </w:r>
      <w:r w:rsidRPr="00301F23">
        <w:rPr>
          <w:rFonts w:ascii="Calibri" w:eastAsia="Calibri" w:hAnsi="Calibri" w:cs="Calibri"/>
          <w:sz w:val="24"/>
          <w:szCs w:val="24"/>
          <w:lang w:val="pl-PL" w:eastAsia="en-US"/>
        </w:rPr>
        <w:lastRenderedPageBreak/>
        <w:t>określonych w art. 12a ustawy z dnia 7 lipca 1994 r. Prawo budowlane, z uwzględnieniem postanowień ustawy z dnia 22 grudnia 2015 r. o zasadach uznawania kwalifikacji zawodowych nabytych w państwach członkowskich Unii Europejskiej (</w:t>
      </w:r>
      <w:r w:rsidR="000F1EBC" w:rsidRPr="000F1EBC">
        <w:rPr>
          <w:rFonts w:ascii="Calibri" w:eastAsia="Calibri" w:hAnsi="Calibri" w:cs="Calibri"/>
          <w:sz w:val="24"/>
          <w:szCs w:val="24"/>
          <w:lang w:val="pl-PL" w:eastAsia="en-US"/>
        </w:rPr>
        <w:t>Dz. U. z 2023 r. poz. 334</w:t>
      </w:r>
      <w:r w:rsidRPr="00301F23">
        <w:rPr>
          <w:rFonts w:ascii="Calibri" w:eastAsia="Calibri" w:hAnsi="Calibri" w:cs="Calibri"/>
          <w:sz w:val="24"/>
          <w:szCs w:val="24"/>
          <w:lang w:val="pl-PL" w:eastAsia="en-US"/>
        </w:rPr>
        <w:t xml:space="preserve">). </w:t>
      </w:r>
    </w:p>
    <w:p w14:paraId="18C76DCF" w14:textId="77777777" w:rsidR="00F21D68" w:rsidRPr="00301F23" w:rsidRDefault="00F21D68" w:rsidP="00E67ADD">
      <w:pPr>
        <w:numPr>
          <w:ilvl w:val="0"/>
          <w:numId w:val="32"/>
        </w:numPr>
        <w:tabs>
          <w:tab w:val="left" w:pos="426"/>
        </w:tabs>
        <w:ind w:left="426" w:hanging="426"/>
        <w:contextualSpacing/>
        <w:jc w:val="both"/>
        <w:rPr>
          <w:rFonts w:ascii="Calibri" w:eastAsia="Calibri" w:hAnsi="Calibri" w:cs="Calibri"/>
          <w:sz w:val="24"/>
          <w:szCs w:val="24"/>
          <w:lang w:val="pl-PL" w:eastAsia="en-US"/>
        </w:rPr>
      </w:pPr>
      <w:r w:rsidRPr="00301F23">
        <w:rPr>
          <w:rFonts w:ascii="Calibri" w:eastAsia="Tahoma" w:hAnsi="Calibri" w:cs="Calibri"/>
          <w:spacing w:val="4"/>
          <w:sz w:val="24"/>
          <w:szCs w:val="24"/>
          <w:lang w:val="pl-PL"/>
        </w:rPr>
        <w:t>Ilekroć Zamawiający wymaga określonych uprawnień budowlanych na podstawie aktualnie obowiązującej ustawy Prawo budowlane, rozumie przez to również inne ważne uprawnienia budowlane, upoważniające do pełnienia ww. samodzielnych funkcji technicznych w budownictwie, wydane na podstawie uprzednio obowiązujących przepisów prawa.</w:t>
      </w:r>
    </w:p>
    <w:p w14:paraId="35CC5E90" w14:textId="77777777" w:rsidR="00F21D68" w:rsidRPr="00301F23" w:rsidRDefault="00F21D68" w:rsidP="00E67ADD">
      <w:pPr>
        <w:numPr>
          <w:ilvl w:val="0"/>
          <w:numId w:val="32"/>
        </w:numPr>
        <w:tabs>
          <w:tab w:val="left" w:pos="426"/>
        </w:tabs>
        <w:ind w:left="426" w:hanging="426"/>
        <w:contextualSpacing/>
        <w:jc w:val="both"/>
        <w:rPr>
          <w:rFonts w:ascii="Calibri" w:eastAsia="Calibri" w:hAnsi="Calibri" w:cs="Calibri"/>
          <w:sz w:val="24"/>
          <w:szCs w:val="24"/>
          <w:lang w:val="pl-PL" w:eastAsia="en-US"/>
        </w:rPr>
      </w:pPr>
      <w:r w:rsidRPr="00301F23">
        <w:rPr>
          <w:rFonts w:ascii="Calibri" w:eastAsia="Tahoma" w:hAnsi="Calibri" w:cs="Calibri"/>
          <w:sz w:val="24"/>
          <w:szCs w:val="24"/>
          <w:lang w:val="pl-PL"/>
        </w:rPr>
        <w:t>Powyższe wymagania są wymaganiami minimalnymi. W trakcie realizacji zamówienia Wykonawca zobowiązany jest do zapewnienia takiego potencjału technicznego i liczby osób, które zapewnią właściwą i terminową realizację zamówienia.</w:t>
      </w:r>
    </w:p>
    <w:p w14:paraId="7C549546" w14:textId="32D66501" w:rsidR="00F21D68" w:rsidRPr="00301F23" w:rsidRDefault="00F21D68" w:rsidP="00E67ADD">
      <w:pPr>
        <w:numPr>
          <w:ilvl w:val="0"/>
          <w:numId w:val="32"/>
        </w:numPr>
        <w:tabs>
          <w:tab w:val="left" w:pos="426"/>
        </w:tabs>
        <w:ind w:left="426" w:hanging="426"/>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rPr>
        <w:t xml:space="preserve">Zamawiający może na każdym etapie postępowania, uznać, że wykonawca nie posiada wymaganych zdolności, jeżeli posiadanie przez wykonawcę sprzecznych interesów, </w:t>
      </w:r>
      <w:r w:rsidR="00E71642" w:rsidRPr="00301F23">
        <w:rPr>
          <w:rFonts w:ascii="Calibri" w:eastAsia="Calibri" w:hAnsi="Calibri" w:cs="Calibri"/>
          <w:sz w:val="24"/>
          <w:szCs w:val="24"/>
          <w:lang w:val="pl-PL"/>
        </w:rPr>
        <w:br/>
      </w:r>
      <w:r w:rsidRPr="00301F23">
        <w:rPr>
          <w:rFonts w:ascii="Calibri" w:eastAsia="Calibri" w:hAnsi="Calibri" w:cs="Calibri"/>
          <w:sz w:val="24"/>
          <w:szCs w:val="24"/>
          <w:lang w:val="pl-PL"/>
        </w:rPr>
        <w:t xml:space="preserve">w szczególności zaangażowanie zasobów technicznych lub </w:t>
      </w:r>
      <w:r w:rsidR="00532209" w:rsidRPr="00301F23">
        <w:rPr>
          <w:rFonts w:ascii="Calibri" w:eastAsia="Calibri" w:hAnsi="Calibri" w:cs="Calibri"/>
          <w:sz w:val="24"/>
          <w:szCs w:val="24"/>
          <w:lang w:val="pl-PL"/>
        </w:rPr>
        <w:t>zawodowych wykonawcy</w:t>
      </w:r>
      <w:r w:rsidRPr="00301F23">
        <w:rPr>
          <w:rFonts w:ascii="Calibri" w:eastAsia="Calibri" w:hAnsi="Calibri" w:cs="Calibri"/>
          <w:sz w:val="24"/>
          <w:szCs w:val="24"/>
          <w:lang w:val="pl-PL"/>
        </w:rPr>
        <w:t xml:space="preserve"> </w:t>
      </w:r>
      <w:r w:rsidR="00A20649">
        <w:rPr>
          <w:rFonts w:ascii="Calibri" w:eastAsia="Calibri" w:hAnsi="Calibri" w:cs="Calibri"/>
          <w:sz w:val="24"/>
          <w:szCs w:val="24"/>
          <w:lang w:val="pl-PL"/>
        </w:rPr>
        <w:br/>
      </w:r>
      <w:r w:rsidRPr="00301F23">
        <w:rPr>
          <w:rFonts w:ascii="Calibri" w:eastAsia="Calibri" w:hAnsi="Calibri" w:cs="Calibri"/>
          <w:sz w:val="24"/>
          <w:szCs w:val="24"/>
          <w:lang w:val="pl-PL"/>
        </w:rPr>
        <w:t>w inne przedsięwzięcia gospodarcze wykonawcy może mieć negatywny wpływ na realizację zamówienia.</w:t>
      </w:r>
    </w:p>
    <w:p w14:paraId="53EF8BE6" w14:textId="77777777" w:rsidR="00F21D68" w:rsidRPr="00301F23" w:rsidRDefault="00F21D68" w:rsidP="00E67ADD">
      <w:pPr>
        <w:numPr>
          <w:ilvl w:val="0"/>
          <w:numId w:val="32"/>
        </w:numPr>
        <w:tabs>
          <w:tab w:val="left" w:pos="426"/>
        </w:tabs>
        <w:ind w:left="426" w:hanging="426"/>
        <w:contextualSpacing/>
        <w:jc w:val="both"/>
        <w:rPr>
          <w:rFonts w:ascii="Calibri" w:eastAsia="Calibri" w:hAnsi="Calibri" w:cs="Calibri"/>
          <w:sz w:val="24"/>
          <w:szCs w:val="24"/>
          <w:lang w:val="pl-PL" w:eastAsia="en-US"/>
        </w:rPr>
      </w:pPr>
      <w:r w:rsidRPr="00301F23">
        <w:rPr>
          <w:rFonts w:ascii="Calibri" w:eastAsia="Calibri" w:hAnsi="Calibri" w:cs="Calibri"/>
          <w:bCs/>
          <w:sz w:val="24"/>
          <w:szCs w:val="24"/>
          <w:lang w:val="pl-PL"/>
        </w:rPr>
        <w:t>Zamawiający, w stosunku do Wykonawców wspólnie ubiegających się o udzielenie zamówienia, w odniesieniu do warunku dotyczącego zdolności technicznej lub zawodowej – dopuszcza łączne spełnianie warunku przez Wykonawców.</w:t>
      </w:r>
    </w:p>
    <w:p w14:paraId="0000008D" w14:textId="77777777" w:rsidR="00E571D5" w:rsidRPr="00301F23" w:rsidRDefault="00623642" w:rsidP="00E67ADD">
      <w:pPr>
        <w:pStyle w:val="Nagwek2"/>
        <w:shd w:val="clear" w:color="auto" w:fill="BFBFBF" w:themeFill="background1" w:themeFillShade="BF"/>
        <w:spacing w:before="0" w:after="0"/>
        <w:rPr>
          <w:rFonts w:asciiTheme="majorHAnsi" w:hAnsiTheme="majorHAnsi" w:cstheme="majorHAnsi"/>
          <w:b/>
          <w:bCs/>
          <w:sz w:val="24"/>
          <w:szCs w:val="24"/>
        </w:rPr>
      </w:pPr>
      <w:bookmarkStart w:id="13" w:name="_Toc158752394"/>
      <w:r w:rsidRPr="00301F23">
        <w:rPr>
          <w:rFonts w:asciiTheme="majorHAnsi" w:hAnsiTheme="majorHAnsi" w:cstheme="majorHAnsi"/>
          <w:b/>
          <w:bCs/>
          <w:sz w:val="24"/>
          <w:szCs w:val="24"/>
        </w:rPr>
        <w:t>IX. Podstawy wykluczenia z postępowania</w:t>
      </w:r>
      <w:bookmarkEnd w:id="13"/>
    </w:p>
    <w:p w14:paraId="386375C8" w14:textId="11B03182" w:rsidR="000E37D5" w:rsidRPr="00301F23" w:rsidRDefault="000E37D5" w:rsidP="00E67ADD">
      <w:pPr>
        <w:numPr>
          <w:ilvl w:val="0"/>
          <w:numId w:val="33"/>
        </w:numPr>
        <w:autoSpaceDE w:val="0"/>
        <w:autoSpaceDN w:val="0"/>
        <w:adjustRightInd w:val="0"/>
        <w:ind w:left="284" w:hanging="284"/>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O udzielenie zamówienia mogą ubiegać się Wykonawcy, którzy nie podlegają wykluczeniu z postępowania na podstawie art. 108 ust. 1 oraz art. 109 ust. 1 pkt 4, 5 i 7 ustawy Pzp oraz art. 7 ust. 1 </w:t>
      </w:r>
      <w:r w:rsidRPr="00301F23">
        <w:rPr>
          <w:rFonts w:ascii="Calibri" w:eastAsia="Cambria" w:hAnsi="Calibri"/>
          <w:sz w:val="24"/>
          <w:szCs w:val="24"/>
          <w:lang w:val="pl-PL"/>
        </w:rPr>
        <w:t xml:space="preserve">ustawy z dnia 13 kwietnia 2022 r. o szczególnych rozwiązaniach w zakresie przeciwdziałania wspieraniu agresji na Ukrainę oraz służących ochronie bezpieczeństwa narodowego (Dz. U. </w:t>
      </w:r>
      <w:r w:rsidR="001968B9">
        <w:rPr>
          <w:rFonts w:ascii="Calibri" w:eastAsia="Cambria" w:hAnsi="Calibri"/>
          <w:sz w:val="24"/>
          <w:szCs w:val="24"/>
          <w:lang w:val="pl-PL"/>
        </w:rPr>
        <w:t xml:space="preserve">2023 </w:t>
      </w:r>
      <w:r w:rsidRPr="00301F23">
        <w:rPr>
          <w:rFonts w:ascii="Calibri" w:eastAsia="Cambria" w:hAnsi="Calibri"/>
          <w:sz w:val="24"/>
          <w:szCs w:val="24"/>
          <w:lang w:val="pl-PL"/>
        </w:rPr>
        <w:t xml:space="preserve">poz. </w:t>
      </w:r>
      <w:r w:rsidR="001968B9">
        <w:rPr>
          <w:rFonts w:ascii="Calibri" w:eastAsia="Cambria" w:hAnsi="Calibri"/>
          <w:sz w:val="24"/>
          <w:szCs w:val="24"/>
          <w:lang w:val="pl-PL"/>
        </w:rPr>
        <w:t>1497 z późn. zm.</w:t>
      </w:r>
      <w:r w:rsidRPr="00301F23">
        <w:rPr>
          <w:rFonts w:ascii="Calibri" w:eastAsia="Cambria" w:hAnsi="Calibri"/>
          <w:sz w:val="24"/>
          <w:szCs w:val="24"/>
          <w:lang w:val="pl-PL"/>
        </w:rPr>
        <w:t>), zwanej dalej ustawą o szczególnych rozwiązaniach.</w:t>
      </w:r>
    </w:p>
    <w:p w14:paraId="5AAA42B6" w14:textId="77777777" w:rsidR="000E37D5" w:rsidRPr="00301F23" w:rsidRDefault="000E37D5" w:rsidP="00E67ADD">
      <w:pPr>
        <w:numPr>
          <w:ilvl w:val="0"/>
          <w:numId w:val="33"/>
        </w:numPr>
        <w:autoSpaceDE w:val="0"/>
        <w:autoSpaceDN w:val="0"/>
        <w:adjustRightInd w:val="0"/>
        <w:ind w:left="284" w:hanging="284"/>
        <w:jc w:val="both"/>
        <w:rPr>
          <w:rFonts w:ascii="Calibri" w:eastAsia="Calibri" w:hAnsi="Calibri" w:cs="Calibri"/>
          <w:sz w:val="24"/>
          <w:szCs w:val="24"/>
          <w:lang w:val="pl-PL"/>
        </w:rPr>
      </w:pPr>
      <w:r w:rsidRPr="00301F23">
        <w:rPr>
          <w:rFonts w:ascii="Calibri" w:eastAsia="Calibri" w:hAnsi="Calibri" w:cs="Calibri"/>
          <w:sz w:val="24"/>
          <w:szCs w:val="24"/>
          <w:lang w:val="pl-PL"/>
        </w:rPr>
        <w:t>Na podstawie przepisu art. 108 ust. 1, z niniejszego postępowania wyklucza się Wykonawcę:</w:t>
      </w:r>
    </w:p>
    <w:p w14:paraId="50CE1DC7" w14:textId="77777777" w:rsidR="000E37D5" w:rsidRPr="00301F23" w:rsidRDefault="000E37D5" w:rsidP="00E67ADD">
      <w:pPr>
        <w:numPr>
          <w:ilvl w:val="2"/>
          <w:numId w:val="34"/>
        </w:numPr>
        <w:autoSpaceDE w:val="0"/>
        <w:autoSpaceDN w:val="0"/>
        <w:adjustRightInd w:val="0"/>
        <w:ind w:left="709" w:hanging="425"/>
        <w:rPr>
          <w:rFonts w:ascii="Calibri" w:eastAsia="Calibri" w:hAnsi="Calibri" w:cs="Calibri"/>
          <w:sz w:val="24"/>
          <w:szCs w:val="24"/>
          <w:lang w:val="pl-PL"/>
        </w:rPr>
      </w:pPr>
      <w:r w:rsidRPr="00301F23">
        <w:rPr>
          <w:rFonts w:ascii="Calibri" w:eastAsia="Calibri" w:hAnsi="Calibri" w:cs="Calibri"/>
          <w:sz w:val="24"/>
          <w:szCs w:val="24"/>
          <w:lang w:val="pl-PL"/>
        </w:rPr>
        <w:t>będącego osobą fizyczną, którego prawomocnie skazano za przestępstwo:</w:t>
      </w:r>
    </w:p>
    <w:p w14:paraId="0E593715" w14:textId="77777777" w:rsidR="000E37D5" w:rsidRPr="00301F23" w:rsidRDefault="000E37D5" w:rsidP="00E67ADD">
      <w:pPr>
        <w:numPr>
          <w:ilvl w:val="1"/>
          <w:numId w:val="35"/>
        </w:numPr>
        <w:autoSpaceDE w:val="0"/>
        <w:autoSpaceDN w:val="0"/>
        <w:adjustRightInd w:val="0"/>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udziału w zorganizowanej grupie przestępczej albo związku mającym na celu popełnienie przestępstwa lub przestępstwa skarbowego, o którym mowa w art. 258 Kodeksu karnego;</w:t>
      </w:r>
    </w:p>
    <w:p w14:paraId="0FA2E7AA" w14:textId="77777777" w:rsidR="000E37D5" w:rsidRPr="00301F23" w:rsidRDefault="000E37D5" w:rsidP="00E67ADD">
      <w:pPr>
        <w:numPr>
          <w:ilvl w:val="1"/>
          <w:numId w:val="35"/>
        </w:numPr>
        <w:autoSpaceDE w:val="0"/>
        <w:autoSpaceDN w:val="0"/>
        <w:adjustRightInd w:val="0"/>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handlu ludźmi, o którym mowa w art. 189a Kodeksu karnego;</w:t>
      </w:r>
    </w:p>
    <w:p w14:paraId="779E1FB9" w14:textId="77777777" w:rsidR="000E37D5" w:rsidRPr="00301F23" w:rsidRDefault="000E37D5" w:rsidP="00E67ADD">
      <w:pPr>
        <w:numPr>
          <w:ilvl w:val="1"/>
          <w:numId w:val="35"/>
        </w:numPr>
        <w:autoSpaceDE w:val="0"/>
        <w:autoSpaceDN w:val="0"/>
        <w:adjustRightInd w:val="0"/>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o którym mowa w art. 228–230a, art. 250a Kodeksu karnego lub w art. 46 lub art. 48 ustawy z dnia 25 czerwca 2010 r. o sporcie;</w:t>
      </w:r>
    </w:p>
    <w:p w14:paraId="0833FA8A" w14:textId="77777777" w:rsidR="000E37D5" w:rsidRPr="00301F23" w:rsidRDefault="000E37D5" w:rsidP="00E67ADD">
      <w:pPr>
        <w:numPr>
          <w:ilvl w:val="1"/>
          <w:numId w:val="35"/>
        </w:numPr>
        <w:autoSpaceDE w:val="0"/>
        <w:autoSpaceDN w:val="0"/>
        <w:adjustRightInd w:val="0"/>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1F3D33" w14:textId="77777777" w:rsidR="000E37D5" w:rsidRPr="00301F23" w:rsidRDefault="000E37D5" w:rsidP="00E67ADD">
      <w:pPr>
        <w:numPr>
          <w:ilvl w:val="1"/>
          <w:numId w:val="35"/>
        </w:numPr>
        <w:autoSpaceDE w:val="0"/>
        <w:autoSpaceDN w:val="0"/>
        <w:adjustRightInd w:val="0"/>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lastRenderedPageBreak/>
        <w:t>o charakterze terrorystycznym, o którym mowa w art. 115 § 20 Kodeksu karnego, lub mające na celu popełnienie tego przestępstwa;</w:t>
      </w:r>
    </w:p>
    <w:p w14:paraId="427BA8CA" w14:textId="5068BE2F" w:rsidR="000E37D5" w:rsidRPr="00301F23" w:rsidRDefault="000E37D5" w:rsidP="00E67ADD">
      <w:pPr>
        <w:numPr>
          <w:ilvl w:val="1"/>
          <w:numId w:val="35"/>
        </w:numPr>
        <w:autoSpaceDE w:val="0"/>
        <w:autoSpaceDN w:val="0"/>
        <w:adjustRightInd w:val="0"/>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powierzenia wykonywania pracy małoletniemu cudzoziemcowi, o którym mowa </w:t>
      </w:r>
      <w:r w:rsidR="001968B9">
        <w:rPr>
          <w:rFonts w:ascii="Calibri" w:eastAsia="Calibri" w:hAnsi="Calibri" w:cs="Calibri"/>
          <w:sz w:val="24"/>
          <w:szCs w:val="24"/>
          <w:lang w:val="pl-PL"/>
        </w:rPr>
        <w:br/>
      </w:r>
      <w:r w:rsidRPr="00301F23">
        <w:rPr>
          <w:rFonts w:ascii="Calibri" w:eastAsia="Calibri" w:hAnsi="Calibri" w:cs="Calibri"/>
          <w:sz w:val="24"/>
          <w:szCs w:val="24"/>
          <w:lang w:val="pl-PL"/>
        </w:rPr>
        <w:t xml:space="preserve">w art. 9 ust. 2 ustawy z dnia 15 czerwca 2012 r. o skutkach powierzania wykonywania pracy cudzoziemcom przebywającym wbrew przepisom na terytorium Rzeczpospolitej Polskiej (Dz. U. </w:t>
      </w:r>
      <w:r w:rsidR="001968B9">
        <w:rPr>
          <w:rFonts w:ascii="Calibri" w:eastAsia="Calibri" w:hAnsi="Calibri" w:cs="Calibri"/>
          <w:sz w:val="24"/>
          <w:szCs w:val="24"/>
          <w:lang w:val="pl-PL"/>
        </w:rPr>
        <w:t xml:space="preserve">2021 </w:t>
      </w:r>
      <w:r w:rsidRPr="00301F23">
        <w:rPr>
          <w:rFonts w:ascii="Calibri" w:eastAsia="Calibri" w:hAnsi="Calibri" w:cs="Calibri"/>
          <w:sz w:val="24"/>
          <w:szCs w:val="24"/>
          <w:lang w:val="pl-PL"/>
        </w:rPr>
        <w:t xml:space="preserve">Poz. </w:t>
      </w:r>
      <w:r w:rsidR="001968B9">
        <w:rPr>
          <w:rFonts w:ascii="Calibri" w:eastAsia="Calibri" w:hAnsi="Calibri" w:cs="Calibri"/>
          <w:sz w:val="24"/>
          <w:szCs w:val="24"/>
          <w:lang w:val="pl-PL"/>
        </w:rPr>
        <w:t xml:space="preserve">1745 </w:t>
      </w:r>
      <w:r w:rsidRPr="00301F23">
        <w:rPr>
          <w:rFonts w:ascii="Calibri" w:eastAsia="Calibri" w:hAnsi="Calibri" w:cs="Calibri"/>
          <w:sz w:val="24"/>
          <w:szCs w:val="24"/>
          <w:lang w:val="pl-PL"/>
        </w:rPr>
        <w:t>);</w:t>
      </w:r>
    </w:p>
    <w:p w14:paraId="1D07305E" w14:textId="77777777" w:rsidR="000E37D5" w:rsidRPr="00301F23" w:rsidRDefault="000E37D5" w:rsidP="00E67ADD">
      <w:pPr>
        <w:numPr>
          <w:ilvl w:val="1"/>
          <w:numId w:val="35"/>
        </w:numPr>
        <w:autoSpaceDE w:val="0"/>
        <w:autoSpaceDN w:val="0"/>
        <w:adjustRightInd w:val="0"/>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D7379A" w14:textId="77777777" w:rsidR="000E37D5" w:rsidRPr="00301F23" w:rsidRDefault="000E37D5" w:rsidP="00E67ADD">
      <w:pPr>
        <w:numPr>
          <w:ilvl w:val="1"/>
          <w:numId w:val="35"/>
        </w:numPr>
        <w:autoSpaceDE w:val="0"/>
        <w:autoSpaceDN w:val="0"/>
        <w:adjustRightInd w:val="0"/>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67CE44A" w14:textId="77777777" w:rsidR="000E37D5" w:rsidRPr="00301F23" w:rsidRDefault="000E37D5" w:rsidP="00E67ADD">
      <w:pPr>
        <w:numPr>
          <w:ilvl w:val="2"/>
          <w:numId w:val="34"/>
        </w:numPr>
        <w:autoSpaceDE w:val="0"/>
        <w:autoSpaceDN w:val="0"/>
        <w:adjustRightInd w:val="0"/>
        <w:ind w:left="709" w:hanging="425"/>
        <w:jc w:val="both"/>
        <w:rPr>
          <w:rFonts w:ascii="Calibri" w:eastAsia="Calibri" w:hAnsi="Calibri" w:cs="Calibri"/>
          <w:sz w:val="24"/>
          <w:szCs w:val="24"/>
          <w:lang w:val="pl-PL"/>
        </w:rPr>
      </w:pPr>
      <w:r w:rsidRPr="00301F23">
        <w:rPr>
          <w:rFonts w:ascii="Calibri" w:eastAsia="Calibri" w:hAnsi="Calibri" w:cs="Calibri"/>
          <w:sz w:val="24"/>
          <w:szCs w:val="24"/>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4EC074" w14:textId="77777777" w:rsidR="000E37D5" w:rsidRPr="00301F23" w:rsidRDefault="000E37D5" w:rsidP="00E67ADD">
      <w:pPr>
        <w:numPr>
          <w:ilvl w:val="2"/>
          <w:numId w:val="34"/>
        </w:numPr>
        <w:autoSpaceDE w:val="0"/>
        <w:autoSpaceDN w:val="0"/>
        <w:adjustRightInd w:val="0"/>
        <w:ind w:left="709" w:hanging="425"/>
        <w:jc w:val="both"/>
        <w:rPr>
          <w:rFonts w:ascii="Calibri" w:eastAsia="Calibri" w:hAnsi="Calibri" w:cs="Calibri"/>
          <w:sz w:val="24"/>
          <w:szCs w:val="24"/>
          <w:lang w:val="pl-PL"/>
        </w:rPr>
      </w:pPr>
      <w:r w:rsidRPr="00301F23">
        <w:rPr>
          <w:rFonts w:ascii="Calibri" w:eastAsia="Calibri" w:hAnsi="Calibri" w:cs="Calibri"/>
          <w:sz w:val="24"/>
          <w:szCs w:val="24"/>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39E640" w14:textId="77777777" w:rsidR="000E37D5" w:rsidRPr="00301F23" w:rsidRDefault="000E37D5" w:rsidP="00E67ADD">
      <w:pPr>
        <w:numPr>
          <w:ilvl w:val="2"/>
          <w:numId w:val="34"/>
        </w:numPr>
        <w:autoSpaceDE w:val="0"/>
        <w:autoSpaceDN w:val="0"/>
        <w:adjustRightInd w:val="0"/>
        <w:ind w:left="709" w:hanging="425"/>
        <w:jc w:val="both"/>
        <w:rPr>
          <w:rFonts w:ascii="Calibri" w:eastAsia="Calibri" w:hAnsi="Calibri" w:cs="Calibri"/>
          <w:sz w:val="24"/>
          <w:szCs w:val="24"/>
          <w:lang w:val="pl-PL"/>
        </w:rPr>
      </w:pPr>
      <w:r w:rsidRPr="00301F23">
        <w:rPr>
          <w:rFonts w:ascii="Calibri" w:eastAsia="Calibri" w:hAnsi="Calibri" w:cs="Calibri"/>
          <w:sz w:val="24"/>
          <w:szCs w:val="24"/>
          <w:lang w:val="pl-PL"/>
        </w:rPr>
        <w:t>wobec którego prawomocnie orzeczono zakaz ubiegania się o zamówienia publiczne,</w:t>
      </w:r>
    </w:p>
    <w:p w14:paraId="2043035D" w14:textId="77777777" w:rsidR="000E37D5" w:rsidRPr="00301F23" w:rsidRDefault="000E37D5" w:rsidP="00E67ADD">
      <w:pPr>
        <w:numPr>
          <w:ilvl w:val="2"/>
          <w:numId w:val="34"/>
        </w:numPr>
        <w:autoSpaceDE w:val="0"/>
        <w:autoSpaceDN w:val="0"/>
        <w:adjustRightInd w:val="0"/>
        <w:ind w:left="709" w:hanging="425"/>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E4BFA8" w14:textId="77777777" w:rsidR="000E37D5" w:rsidRPr="00301F23" w:rsidRDefault="000E37D5" w:rsidP="00E67ADD">
      <w:pPr>
        <w:numPr>
          <w:ilvl w:val="0"/>
          <w:numId w:val="36"/>
        </w:numPr>
        <w:autoSpaceDE w:val="0"/>
        <w:autoSpaceDN w:val="0"/>
        <w:adjustRightInd w:val="0"/>
        <w:ind w:left="709" w:hanging="425"/>
        <w:jc w:val="both"/>
        <w:rPr>
          <w:rFonts w:ascii="Calibri" w:eastAsia="Calibri" w:hAnsi="Calibri" w:cs="Calibri"/>
          <w:b/>
          <w:bCs/>
          <w:sz w:val="24"/>
          <w:szCs w:val="24"/>
          <w:lang w:val="pl-PL"/>
        </w:rPr>
      </w:pPr>
      <w:r w:rsidRPr="00301F23">
        <w:rPr>
          <w:rFonts w:ascii="Calibri" w:eastAsia="Calibri" w:hAnsi="Calibri" w:cs="Calibri"/>
          <w:sz w:val="24"/>
          <w:szCs w:val="24"/>
          <w:lang w:val="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9964B3" w14:textId="77777777" w:rsidR="000E37D5" w:rsidRPr="00301F23" w:rsidRDefault="000E37D5" w:rsidP="00E67ADD">
      <w:pPr>
        <w:numPr>
          <w:ilvl w:val="0"/>
          <w:numId w:val="33"/>
        </w:numPr>
        <w:autoSpaceDE w:val="0"/>
        <w:autoSpaceDN w:val="0"/>
        <w:adjustRightInd w:val="0"/>
        <w:ind w:left="426" w:hanging="426"/>
        <w:jc w:val="both"/>
        <w:rPr>
          <w:rFonts w:ascii="Calibri" w:eastAsia="Calibri" w:hAnsi="Calibri" w:cs="Calibri"/>
          <w:b/>
          <w:bCs/>
          <w:sz w:val="24"/>
          <w:szCs w:val="24"/>
          <w:lang w:val="pl-PL"/>
        </w:rPr>
      </w:pPr>
      <w:r w:rsidRPr="00301F23">
        <w:rPr>
          <w:rFonts w:ascii="Calibri" w:eastAsia="Calibri" w:hAnsi="Calibri" w:cs="Calibri"/>
          <w:sz w:val="24"/>
          <w:szCs w:val="24"/>
          <w:lang w:val="pl-PL"/>
        </w:rPr>
        <w:t>Na podstawie przepisu art. 109 ust. 1 pkt 4, 5 i 7 z niniejszego  postępowania wyklucza się Wykonawcę:</w:t>
      </w:r>
    </w:p>
    <w:p w14:paraId="5EB90A9B" w14:textId="77777777" w:rsidR="000E37D5" w:rsidRPr="00301F23" w:rsidRDefault="000E37D5" w:rsidP="00E67ADD">
      <w:pPr>
        <w:numPr>
          <w:ilvl w:val="2"/>
          <w:numId w:val="37"/>
        </w:numPr>
        <w:tabs>
          <w:tab w:val="left" w:pos="709"/>
        </w:tabs>
        <w:ind w:left="709" w:right="20" w:hanging="425"/>
        <w:jc w:val="both"/>
        <w:rPr>
          <w:rFonts w:ascii="Calibri" w:eastAsia="Cambria" w:hAnsi="Calibri" w:cs="Calibri"/>
          <w:sz w:val="24"/>
          <w:szCs w:val="24"/>
          <w:lang w:val="pl-PL"/>
        </w:rPr>
      </w:pPr>
      <w:r w:rsidRPr="00301F23">
        <w:rPr>
          <w:rFonts w:ascii="Calibri" w:eastAsia="Cambria" w:hAnsi="Calibri" w:cs="Calibri"/>
          <w:sz w:val="24"/>
          <w:szCs w:val="24"/>
          <w:lang w:val="pl-PL"/>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D8C594" w14:textId="77777777" w:rsidR="000E37D5" w:rsidRPr="00301F23" w:rsidRDefault="000E37D5" w:rsidP="00E67ADD">
      <w:pPr>
        <w:numPr>
          <w:ilvl w:val="2"/>
          <w:numId w:val="37"/>
        </w:numPr>
        <w:tabs>
          <w:tab w:val="left" w:pos="709"/>
        </w:tabs>
        <w:ind w:left="709" w:right="20" w:hanging="425"/>
        <w:jc w:val="both"/>
        <w:rPr>
          <w:rFonts w:ascii="Calibri" w:eastAsia="Cambria" w:hAnsi="Calibri" w:cs="Calibri"/>
          <w:sz w:val="24"/>
          <w:szCs w:val="24"/>
          <w:lang w:val="pl-PL"/>
        </w:rPr>
      </w:pPr>
      <w:r w:rsidRPr="00301F23">
        <w:rPr>
          <w:rFonts w:ascii="Calibri" w:eastAsia="Cambria" w:hAnsi="Calibri" w:cs="Calibri"/>
          <w:sz w:val="24"/>
          <w:szCs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20C6D6" w14:textId="77777777" w:rsidR="000E37D5" w:rsidRPr="00301F23" w:rsidRDefault="000E37D5" w:rsidP="00E67ADD">
      <w:pPr>
        <w:numPr>
          <w:ilvl w:val="2"/>
          <w:numId w:val="37"/>
        </w:numPr>
        <w:tabs>
          <w:tab w:val="left" w:pos="709"/>
        </w:tabs>
        <w:ind w:left="709" w:right="20" w:hanging="425"/>
        <w:jc w:val="both"/>
        <w:rPr>
          <w:rFonts w:ascii="Calibri" w:eastAsia="Cambria" w:hAnsi="Calibri" w:cs="Calibri"/>
          <w:sz w:val="24"/>
          <w:szCs w:val="24"/>
          <w:lang w:val="pl-PL"/>
        </w:rPr>
      </w:pPr>
      <w:r w:rsidRPr="00301F23">
        <w:rPr>
          <w:rFonts w:ascii="Calibri" w:eastAsia="Cambria" w:hAnsi="Calibri" w:cs="Calibri"/>
          <w:sz w:val="24"/>
          <w:szCs w:val="24"/>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78D42F" w14:textId="5D54E990" w:rsidR="000E37D5" w:rsidRPr="00301F23" w:rsidRDefault="000E37D5" w:rsidP="00E67ADD">
      <w:pPr>
        <w:numPr>
          <w:ilvl w:val="0"/>
          <w:numId w:val="33"/>
        </w:numPr>
        <w:tabs>
          <w:tab w:val="left" w:pos="500"/>
        </w:tabs>
        <w:ind w:left="567" w:hanging="567"/>
        <w:rPr>
          <w:rFonts w:ascii="Calibri" w:eastAsia="Cambria" w:hAnsi="Calibri"/>
          <w:sz w:val="24"/>
          <w:szCs w:val="24"/>
          <w:lang w:val="pl-PL"/>
        </w:rPr>
      </w:pPr>
      <w:r w:rsidRPr="00301F23">
        <w:rPr>
          <w:rFonts w:ascii="Calibri" w:eastAsia="Cambria" w:hAnsi="Calibri" w:cs="Calibri"/>
          <w:sz w:val="24"/>
          <w:szCs w:val="24"/>
          <w:lang w:val="pl-PL"/>
        </w:rPr>
        <w:t>Na podstawie art. 7 ust. 1 ustawy o szczególnych rozwiązaniach</w:t>
      </w:r>
      <w:r w:rsidRPr="00301F23">
        <w:rPr>
          <w:rFonts w:ascii="Calibri" w:eastAsia="Cambria" w:hAnsi="Calibri"/>
          <w:sz w:val="24"/>
          <w:szCs w:val="24"/>
          <w:lang w:val="pl-PL"/>
        </w:rPr>
        <w:t xml:space="preserve"> wyklucza się:</w:t>
      </w:r>
    </w:p>
    <w:p w14:paraId="2071041D" w14:textId="328220AD" w:rsidR="000E37D5" w:rsidRPr="00301F23" w:rsidRDefault="000E37D5" w:rsidP="00E67ADD">
      <w:pPr>
        <w:numPr>
          <w:ilvl w:val="1"/>
          <w:numId w:val="56"/>
        </w:numPr>
        <w:shd w:val="clear" w:color="auto" w:fill="FFFFFF"/>
        <w:tabs>
          <w:tab w:val="left" w:pos="851"/>
        </w:tabs>
        <w:ind w:left="1211"/>
        <w:jc w:val="both"/>
        <w:rPr>
          <w:rFonts w:ascii="Calibri" w:eastAsia="Calibri" w:hAnsi="Calibri"/>
          <w:sz w:val="24"/>
          <w:szCs w:val="24"/>
          <w:lang w:val="pl-PL"/>
        </w:rPr>
      </w:pPr>
      <w:r w:rsidRPr="00301F23">
        <w:rPr>
          <w:rFonts w:ascii="Calibri" w:eastAsia="Calibri" w:hAnsi="Calibri"/>
          <w:sz w:val="24"/>
          <w:szCs w:val="24"/>
          <w:lang w:val="pl-PL"/>
        </w:rPr>
        <w:t xml:space="preserve">wykonawcę oraz uczestnika konkursu wymienionego w wykazach określonych </w:t>
      </w:r>
      <w:r w:rsidR="00E71642" w:rsidRPr="00301F23">
        <w:rPr>
          <w:rFonts w:ascii="Calibri" w:eastAsia="Calibri" w:hAnsi="Calibri"/>
          <w:sz w:val="24"/>
          <w:szCs w:val="24"/>
          <w:lang w:val="pl-PL"/>
        </w:rPr>
        <w:br/>
      </w:r>
      <w:r w:rsidRPr="00301F23">
        <w:rPr>
          <w:rFonts w:ascii="Calibri" w:eastAsia="Calibri" w:hAnsi="Calibri"/>
          <w:sz w:val="24"/>
          <w:szCs w:val="24"/>
          <w:lang w:val="pl-PL"/>
        </w:rPr>
        <w:t>w rozporządzeniu 765/2006 i rozporządzeniu 269/2014 albo wpisanego na listę na podstawie decyzji w sprawie wpisu na listę rozstrzygającej o zastosowaniu środka, o którym mowa w art. 1 pkt 3;</w:t>
      </w:r>
    </w:p>
    <w:p w14:paraId="2AB79BE3" w14:textId="444BECB2" w:rsidR="000E37D5" w:rsidRPr="00301F23" w:rsidRDefault="000E37D5" w:rsidP="00E67ADD">
      <w:pPr>
        <w:numPr>
          <w:ilvl w:val="1"/>
          <w:numId w:val="56"/>
        </w:numPr>
        <w:shd w:val="clear" w:color="auto" w:fill="FFFFFF"/>
        <w:tabs>
          <w:tab w:val="left" w:pos="851"/>
        </w:tabs>
        <w:ind w:left="1211"/>
        <w:jc w:val="both"/>
        <w:rPr>
          <w:rFonts w:ascii="Calibri" w:eastAsia="Calibri" w:hAnsi="Calibri"/>
          <w:sz w:val="24"/>
          <w:szCs w:val="24"/>
          <w:lang w:val="pl-PL"/>
        </w:rPr>
      </w:pPr>
      <w:r w:rsidRPr="00301F23">
        <w:rPr>
          <w:rFonts w:ascii="Calibri" w:eastAsia="Calibri" w:hAnsi="Calibri"/>
          <w:sz w:val="24"/>
          <w:szCs w:val="24"/>
          <w:lang w:val="pl-PL"/>
        </w:rPr>
        <w:t xml:space="preserve">wykonawcę oraz uczestnika konkursu, którego beneficjentem rzeczywistym </w:t>
      </w:r>
      <w:r w:rsidR="00E71642" w:rsidRPr="00301F23">
        <w:rPr>
          <w:rFonts w:ascii="Calibri" w:eastAsia="Calibri" w:hAnsi="Calibri"/>
          <w:sz w:val="24"/>
          <w:szCs w:val="24"/>
          <w:lang w:val="pl-PL"/>
        </w:rPr>
        <w:br/>
      </w:r>
      <w:r w:rsidRPr="00301F23">
        <w:rPr>
          <w:rFonts w:ascii="Calibri" w:eastAsia="Calibri" w:hAnsi="Calibri"/>
          <w:sz w:val="24"/>
          <w:szCs w:val="24"/>
          <w:lang w:val="pl-PL"/>
        </w:rPr>
        <w:t>w rozumieniu ustawy z dnia 1 marca 2018 r. o przeciwdziałaniu praniu pieniędzy oraz finansowaniu terroryzmu (Dz. U. z 202</w:t>
      </w:r>
      <w:r w:rsidR="001968B9">
        <w:rPr>
          <w:rFonts w:ascii="Calibri" w:eastAsia="Calibri" w:hAnsi="Calibri"/>
          <w:sz w:val="24"/>
          <w:szCs w:val="24"/>
          <w:lang w:val="pl-PL"/>
        </w:rPr>
        <w:t>3</w:t>
      </w:r>
      <w:r w:rsidRPr="00301F23">
        <w:rPr>
          <w:rFonts w:ascii="Calibri" w:eastAsia="Calibri" w:hAnsi="Calibri"/>
          <w:sz w:val="24"/>
          <w:szCs w:val="24"/>
          <w:lang w:val="pl-PL"/>
        </w:rPr>
        <w:t xml:space="preserve"> r. poz. </w:t>
      </w:r>
      <w:r w:rsidR="001968B9">
        <w:rPr>
          <w:rFonts w:ascii="Calibri" w:eastAsia="Calibri" w:hAnsi="Calibri"/>
          <w:sz w:val="24"/>
          <w:szCs w:val="24"/>
          <w:lang w:val="pl-PL"/>
        </w:rPr>
        <w:t>1124 z późn. zm</w:t>
      </w:r>
      <w:r w:rsidRPr="00301F23">
        <w:rPr>
          <w:rFonts w:ascii="Calibri" w:eastAsia="Calibri" w:hAnsi="Calibri"/>
          <w:sz w:val="24"/>
          <w:szCs w:val="24"/>
          <w:lang w:val="pl-PL"/>
        </w:rPr>
        <w:t xml:space="preserve">) jest osoba wymieniona w wykazach określonych w rozporządzeniu 765/2006 </w:t>
      </w:r>
      <w:r w:rsidR="00E71642" w:rsidRPr="00301F23">
        <w:rPr>
          <w:rFonts w:ascii="Calibri" w:eastAsia="Calibri" w:hAnsi="Calibri"/>
          <w:sz w:val="24"/>
          <w:szCs w:val="24"/>
          <w:lang w:val="pl-PL"/>
        </w:rPr>
        <w:br/>
      </w:r>
      <w:r w:rsidRPr="00301F23">
        <w:rPr>
          <w:rFonts w:ascii="Calibri" w:eastAsia="Calibri" w:hAnsi="Calibri"/>
          <w:sz w:val="24"/>
          <w:szCs w:val="24"/>
          <w:lang w:val="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0E414A7" w14:textId="04F5FDC4" w:rsidR="000E37D5" w:rsidRPr="00301F23" w:rsidRDefault="000E37D5" w:rsidP="00E67ADD">
      <w:pPr>
        <w:numPr>
          <w:ilvl w:val="1"/>
          <w:numId w:val="56"/>
        </w:numPr>
        <w:shd w:val="clear" w:color="auto" w:fill="FFFFFF"/>
        <w:tabs>
          <w:tab w:val="left" w:pos="851"/>
        </w:tabs>
        <w:ind w:left="1211"/>
        <w:jc w:val="both"/>
        <w:rPr>
          <w:rFonts w:ascii="Calibri" w:eastAsia="Calibri" w:hAnsi="Calibri"/>
          <w:sz w:val="24"/>
          <w:szCs w:val="24"/>
          <w:lang w:val="pl-PL"/>
        </w:rPr>
      </w:pPr>
      <w:r w:rsidRPr="00301F23">
        <w:rPr>
          <w:rFonts w:ascii="Calibri" w:eastAsia="Calibri" w:hAnsi="Calibri"/>
          <w:sz w:val="24"/>
          <w:szCs w:val="24"/>
          <w:lang w:val="pl-PL"/>
        </w:rPr>
        <w:t xml:space="preserve">wykonawcę oraz uczestnika konkursu, którego jednostką dominującą </w:t>
      </w:r>
      <w:r w:rsidR="00E71642" w:rsidRPr="00301F23">
        <w:rPr>
          <w:rFonts w:ascii="Calibri" w:eastAsia="Calibri" w:hAnsi="Calibri"/>
          <w:sz w:val="24"/>
          <w:szCs w:val="24"/>
          <w:lang w:val="pl-PL"/>
        </w:rPr>
        <w:br/>
      </w:r>
      <w:r w:rsidRPr="00301F23">
        <w:rPr>
          <w:rFonts w:ascii="Calibri" w:eastAsia="Calibri" w:hAnsi="Calibri"/>
          <w:sz w:val="24"/>
          <w:szCs w:val="24"/>
          <w:lang w:val="pl-PL"/>
        </w:rPr>
        <w:t xml:space="preserve">w rozumieniu </w:t>
      </w:r>
      <w:hyperlink r:id="rId9" w:anchor="/document/16796295?unitId=art(3)ust(1)pkt(37)&amp;cm=DOCUMENT" w:tgtFrame="_blank" w:history="1">
        <w:r w:rsidRPr="00301F23">
          <w:rPr>
            <w:rFonts w:ascii="Calibri" w:eastAsia="Calibri" w:hAnsi="Calibri"/>
            <w:sz w:val="24"/>
            <w:szCs w:val="24"/>
            <w:u w:val="single"/>
            <w:lang w:val="pl-PL"/>
          </w:rPr>
          <w:t>art. 3 ust. 1 pkt 37</w:t>
        </w:r>
      </w:hyperlink>
      <w:r w:rsidRPr="00301F23">
        <w:rPr>
          <w:rFonts w:ascii="Calibri" w:eastAsia="Calibri" w:hAnsi="Calibri"/>
          <w:sz w:val="24"/>
          <w:szCs w:val="24"/>
          <w:lang w:val="pl-PL"/>
        </w:rPr>
        <w:t xml:space="preserve"> ustawy z dnia 29 września 1994 r. </w:t>
      </w:r>
      <w:r w:rsidR="00E71642" w:rsidRPr="00301F23">
        <w:rPr>
          <w:rFonts w:ascii="Calibri" w:eastAsia="Calibri" w:hAnsi="Calibri"/>
          <w:sz w:val="24"/>
          <w:szCs w:val="24"/>
          <w:lang w:val="pl-PL"/>
        </w:rPr>
        <w:br/>
      </w:r>
      <w:r w:rsidRPr="00301F23">
        <w:rPr>
          <w:rFonts w:ascii="Calibri" w:eastAsia="Calibri" w:hAnsi="Calibri"/>
          <w:sz w:val="24"/>
          <w:szCs w:val="24"/>
          <w:lang w:val="pl-PL"/>
        </w:rPr>
        <w:t>o rachunkowości (Dz. U. z 202</w:t>
      </w:r>
      <w:r w:rsidR="001968B9">
        <w:rPr>
          <w:rFonts w:ascii="Calibri" w:eastAsia="Calibri" w:hAnsi="Calibri"/>
          <w:sz w:val="24"/>
          <w:szCs w:val="24"/>
          <w:lang w:val="pl-PL"/>
        </w:rPr>
        <w:t>3</w:t>
      </w:r>
      <w:r w:rsidRPr="00301F23">
        <w:rPr>
          <w:rFonts w:ascii="Calibri" w:eastAsia="Calibri" w:hAnsi="Calibri"/>
          <w:sz w:val="24"/>
          <w:szCs w:val="24"/>
          <w:lang w:val="pl-PL"/>
        </w:rPr>
        <w:t xml:space="preserve"> r. poz. </w:t>
      </w:r>
      <w:r w:rsidR="001968B9">
        <w:rPr>
          <w:rFonts w:ascii="Calibri" w:eastAsia="Calibri" w:hAnsi="Calibri"/>
          <w:sz w:val="24"/>
          <w:szCs w:val="24"/>
          <w:lang w:val="pl-PL"/>
        </w:rPr>
        <w:t>120</w:t>
      </w:r>
      <w:r w:rsidR="00176335">
        <w:rPr>
          <w:rFonts w:ascii="Calibri" w:eastAsia="Calibri" w:hAnsi="Calibri"/>
          <w:sz w:val="24"/>
          <w:szCs w:val="24"/>
          <w:lang w:val="pl-PL"/>
        </w:rPr>
        <w:t xml:space="preserve"> i 295</w:t>
      </w:r>
      <w:r w:rsidR="001968B9">
        <w:rPr>
          <w:rFonts w:ascii="Calibri" w:eastAsia="Calibri" w:hAnsi="Calibri"/>
          <w:sz w:val="24"/>
          <w:szCs w:val="24"/>
          <w:lang w:val="pl-PL"/>
        </w:rPr>
        <w:t xml:space="preserve"> z późn. zm</w:t>
      </w:r>
      <w:r w:rsidRPr="00301F23">
        <w:rPr>
          <w:rFonts w:ascii="Calibri" w:eastAsia="Calibri" w:hAnsi="Calibri"/>
          <w:sz w:val="24"/>
          <w:szCs w:val="24"/>
          <w:lang w:val="pl-PL"/>
        </w:rPr>
        <w:t xml:space="preserve">) jest podmiot wymieniony w wykazach określonych w rozporządzeniu 765/2006 </w:t>
      </w:r>
      <w:r w:rsidR="00176335">
        <w:rPr>
          <w:rFonts w:ascii="Calibri" w:eastAsia="Calibri" w:hAnsi="Calibri"/>
          <w:sz w:val="24"/>
          <w:szCs w:val="24"/>
          <w:lang w:val="pl-PL"/>
        </w:rPr>
        <w:br/>
      </w:r>
      <w:r w:rsidRPr="00301F23">
        <w:rPr>
          <w:rFonts w:ascii="Calibri" w:eastAsia="Calibri" w:hAnsi="Calibri"/>
          <w:sz w:val="24"/>
          <w:szCs w:val="24"/>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8F9258F" w14:textId="77777777" w:rsidR="000E37D5" w:rsidRPr="00301F23" w:rsidRDefault="000E37D5" w:rsidP="00E67ADD">
      <w:pPr>
        <w:tabs>
          <w:tab w:val="left" w:pos="500"/>
        </w:tabs>
        <w:rPr>
          <w:rFonts w:ascii="Calibri" w:eastAsia="Cambria" w:hAnsi="Calibri"/>
          <w:sz w:val="24"/>
          <w:szCs w:val="24"/>
          <w:lang w:val="pl-PL"/>
        </w:rPr>
      </w:pPr>
      <w:r w:rsidRPr="00301F23">
        <w:rPr>
          <w:rFonts w:ascii="Calibri" w:eastAsia="Calibri" w:hAnsi="Calibri"/>
          <w:sz w:val="24"/>
          <w:szCs w:val="24"/>
          <w:lang w:val="pl-PL"/>
        </w:rPr>
        <w:tab/>
      </w:r>
      <w:r w:rsidRPr="00301F23">
        <w:rPr>
          <w:rFonts w:ascii="Calibri" w:eastAsia="Calibri" w:hAnsi="Calibri"/>
          <w:sz w:val="24"/>
          <w:szCs w:val="24"/>
          <w:lang w:val="pl-PL"/>
        </w:rPr>
        <w:tab/>
        <w:t>Wykluczenie następuje na okres trwania w/w okoliczności.</w:t>
      </w:r>
    </w:p>
    <w:p w14:paraId="79229F16" w14:textId="77777777" w:rsidR="000E37D5" w:rsidRPr="00301F23" w:rsidRDefault="000E37D5" w:rsidP="00E67ADD">
      <w:pPr>
        <w:numPr>
          <w:ilvl w:val="0"/>
          <w:numId w:val="33"/>
        </w:numPr>
        <w:tabs>
          <w:tab w:val="left" w:pos="500"/>
        </w:tabs>
        <w:ind w:left="567" w:hanging="567"/>
        <w:rPr>
          <w:rFonts w:ascii="Calibri" w:eastAsia="Cambria" w:hAnsi="Calibri" w:cs="Calibri"/>
          <w:sz w:val="24"/>
          <w:szCs w:val="24"/>
          <w:lang w:val="pl-PL"/>
        </w:rPr>
      </w:pPr>
      <w:r w:rsidRPr="00301F23">
        <w:rPr>
          <w:rFonts w:ascii="Calibri" w:eastAsia="Cambria" w:hAnsi="Calibri" w:cs="Calibri"/>
          <w:sz w:val="24"/>
          <w:szCs w:val="24"/>
          <w:lang w:val="pl-PL"/>
        </w:rPr>
        <w:t>Wykluczenie Wykonawcy następuje zgodnie z art. 111 ustawy Pzp.</w:t>
      </w:r>
    </w:p>
    <w:p w14:paraId="403DFB6A" w14:textId="77777777" w:rsidR="000E37D5" w:rsidRPr="00301F23" w:rsidRDefault="000E37D5" w:rsidP="00E67ADD">
      <w:pPr>
        <w:numPr>
          <w:ilvl w:val="0"/>
          <w:numId w:val="33"/>
        </w:numPr>
        <w:tabs>
          <w:tab w:val="left" w:pos="500"/>
        </w:tabs>
        <w:ind w:left="567" w:hanging="567"/>
        <w:jc w:val="both"/>
        <w:rPr>
          <w:rFonts w:ascii="Calibri" w:eastAsia="Cambria" w:hAnsi="Calibri" w:cs="Calibri"/>
          <w:sz w:val="24"/>
          <w:szCs w:val="24"/>
          <w:lang w:val="pl-PL"/>
        </w:rPr>
      </w:pPr>
      <w:r w:rsidRPr="00301F23">
        <w:rPr>
          <w:rFonts w:ascii="Calibri" w:eastAsia="Cambria" w:hAnsi="Calibri" w:cs="Calibri"/>
          <w:sz w:val="24"/>
          <w:szCs w:val="24"/>
          <w:lang w:val="pl-PL"/>
        </w:rPr>
        <w:t>Wykonawca nie podlega wykluczeniu w okolicznościach określonych w art. 108 ust. 1 pkt 1, 2, 5 i 6 oraz art. 109 ust. 1 pkt 4, 5, 7 ustawy Pzp,  jeżeli udowodni  Zamawiającemu, że spełnił łącznie przesłanki wskazane w art. 110 ust. 2 ustawy Pzp.</w:t>
      </w:r>
    </w:p>
    <w:p w14:paraId="24E2E50E" w14:textId="77777777" w:rsidR="000E37D5" w:rsidRPr="00301F23" w:rsidRDefault="000E37D5" w:rsidP="00E67ADD">
      <w:pPr>
        <w:numPr>
          <w:ilvl w:val="0"/>
          <w:numId w:val="33"/>
        </w:numPr>
        <w:tabs>
          <w:tab w:val="left" w:pos="500"/>
        </w:tabs>
        <w:ind w:left="567" w:hanging="567"/>
        <w:jc w:val="both"/>
        <w:rPr>
          <w:rFonts w:ascii="Calibri" w:eastAsia="Cambria" w:hAnsi="Calibri" w:cs="Calibri"/>
          <w:sz w:val="24"/>
          <w:szCs w:val="24"/>
          <w:lang w:val="pl-PL"/>
        </w:rPr>
      </w:pPr>
      <w:r w:rsidRPr="00301F23">
        <w:rPr>
          <w:rFonts w:ascii="Calibri" w:eastAsia="Cambria" w:hAnsi="Calibri" w:cs="Calibri"/>
          <w:sz w:val="24"/>
          <w:szCs w:val="24"/>
          <w:lang w:val="pl-PL"/>
        </w:rPr>
        <w:lastRenderedPageBreak/>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F7A11DE" w14:textId="77777777" w:rsidR="000E37D5" w:rsidRPr="00301F23" w:rsidRDefault="000E37D5" w:rsidP="00E67ADD">
      <w:pPr>
        <w:tabs>
          <w:tab w:val="left" w:pos="500"/>
        </w:tabs>
        <w:jc w:val="both"/>
        <w:rPr>
          <w:rFonts w:ascii="Calibri" w:eastAsia="Cambria" w:hAnsi="Calibri" w:cs="Calibri"/>
          <w:sz w:val="24"/>
          <w:szCs w:val="24"/>
          <w:lang w:val="pl-PL"/>
        </w:rPr>
      </w:pPr>
    </w:p>
    <w:p w14:paraId="00000095" w14:textId="77777777" w:rsidR="00E571D5" w:rsidRPr="00301F23" w:rsidRDefault="00623642" w:rsidP="00E67ADD">
      <w:pPr>
        <w:pStyle w:val="Nagwek2"/>
        <w:shd w:val="clear" w:color="auto" w:fill="BFBFBF" w:themeFill="background1" w:themeFillShade="BF"/>
        <w:jc w:val="both"/>
        <w:rPr>
          <w:rFonts w:asciiTheme="majorHAnsi" w:hAnsiTheme="majorHAnsi" w:cstheme="majorHAnsi"/>
          <w:b/>
          <w:bCs/>
          <w:sz w:val="24"/>
          <w:szCs w:val="24"/>
        </w:rPr>
      </w:pPr>
      <w:bookmarkStart w:id="14" w:name="_Toc158752395"/>
      <w:r w:rsidRPr="00301F23">
        <w:rPr>
          <w:rFonts w:asciiTheme="majorHAnsi" w:hAnsiTheme="majorHAnsi" w:cstheme="majorHAnsi"/>
          <w:b/>
          <w:bCs/>
          <w:sz w:val="24"/>
          <w:szCs w:val="24"/>
        </w:rPr>
        <w:t>X. Podmiotowe środki dowodowe. Oświadczenia i dokumenty, jakie zobowiązani są dostarczyć Wykonawcy w celu potwierdzenia spełniania warunków udziału w postępowaniu oraz wykazania braku podstaw wykluczenia</w:t>
      </w:r>
      <w:bookmarkEnd w:id="14"/>
    </w:p>
    <w:p w14:paraId="79B78DFC" w14:textId="77777777" w:rsidR="000E37D5" w:rsidRPr="00301F23" w:rsidRDefault="000E37D5" w:rsidP="00E67ADD">
      <w:pPr>
        <w:numPr>
          <w:ilvl w:val="0"/>
          <w:numId w:val="38"/>
        </w:numPr>
        <w:ind w:left="284" w:hanging="426"/>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Do oferty Wykonawca zobowiązany jest dołączyć aktualne na dzień składania ofert oświadczenie o spełnianiu warunków udziału w postępowaniu oraz o braku podstaw do wykluczenia z postępowania – zgodnie z </w:t>
      </w:r>
      <w:r w:rsidRPr="00301F23">
        <w:rPr>
          <w:rFonts w:ascii="Calibri" w:eastAsia="Calibri" w:hAnsi="Calibri" w:cs="Calibri"/>
          <w:b/>
          <w:sz w:val="24"/>
          <w:szCs w:val="24"/>
          <w:lang w:val="pl-PL" w:eastAsia="en-US"/>
        </w:rPr>
        <w:t xml:space="preserve">załącznikiem nr 2 do SWZ. </w:t>
      </w:r>
    </w:p>
    <w:p w14:paraId="11CEE2FA" w14:textId="77777777" w:rsidR="000E37D5" w:rsidRPr="00301F23" w:rsidRDefault="000E37D5" w:rsidP="00E67ADD">
      <w:pPr>
        <w:numPr>
          <w:ilvl w:val="0"/>
          <w:numId w:val="38"/>
        </w:numPr>
        <w:ind w:left="284" w:hanging="426"/>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Informacje zawarte w oświadczeniu, o którym mowa w ust. 1 stanowią wstępne potwierdzenie, że wykonawca nie podlega wykluczeniu oraz spełnia warunki udziału w postępowaniu.</w:t>
      </w:r>
    </w:p>
    <w:p w14:paraId="48E64FFC" w14:textId="77777777" w:rsidR="000E37D5" w:rsidRPr="00301F23" w:rsidRDefault="000E37D5" w:rsidP="00E67ADD">
      <w:pPr>
        <w:numPr>
          <w:ilvl w:val="0"/>
          <w:numId w:val="38"/>
        </w:numPr>
        <w:ind w:left="284" w:hanging="426"/>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Oświadczenie, o którym mowa w ust. 1 składają odrębnie: </w:t>
      </w:r>
    </w:p>
    <w:p w14:paraId="4697551B" w14:textId="77777777" w:rsidR="000E37D5" w:rsidRPr="00301F23" w:rsidRDefault="000E37D5" w:rsidP="00E67ADD">
      <w:pPr>
        <w:numPr>
          <w:ilvl w:val="0"/>
          <w:numId w:val="46"/>
        </w:numPr>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6A8CF7D" w14:textId="77777777" w:rsidR="000E37D5" w:rsidRPr="00301F23" w:rsidRDefault="000E37D5" w:rsidP="00E67ADD">
      <w:pPr>
        <w:numPr>
          <w:ilvl w:val="0"/>
          <w:numId w:val="46"/>
        </w:numPr>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052CD0B8" w14:textId="77777777" w:rsidR="000E37D5" w:rsidRPr="00301F23" w:rsidRDefault="000E37D5" w:rsidP="00E67ADD">
      <w:pPr>
        <w:numPr>
          <w:ilvl w:val="0"/>
          <w:numId w:val="51"/>
        </w:numPr>
        <w:ind w:left="426" w:hanging="426"/>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Do oferty Wykonawca zobowiązany jest załączyć: </w:t>
      </w:r>
    </w:p>
    <w:p w14:paraId="234FE24F" w14:textId="77777777" w:rsidR="000E37D5" w:rsidRPr="00301F23" w:rsidRDefault="000E37D5" w:rsidP="00E67ADD">
      <w:pPr>
        <w:numPr>
          <w:ilvl w:val="2"/>
          <w:numId w:val="47"/>
        </w:numPr>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4AA9C4C5" w14:textId="77777777" w:rsidR="000E37D5" w:rsidRPr="00301F23" w:rsidRDefault="000E37D5" w:rsidP="00E67ADD">
      <w:pPr>
        <w:numPr>
          <w:ilvl w:val="2"/>
          <w:numId w:val="47"/>
        </w:numPr>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pełnomocnictwo lub inny dokument potwierdzający umocowanie do reprezentowania Wykonawcy, gdy umocowanie osoby składającej ofertę nie wynika z dokumentów opisanych w pkt 1,</w:t>
      </w:r>
    </w:p>
    <w:p w14:paraId="6DEE8BC3" w14:textId="6B8C27FF" w:rsidR="000E37D5" w:rsidRPr="00301F23" w:rsidRDefault="000E37D5" w:rsidP="00E67ADD">
      <w:pPr>
        <w:numPr>
          <w:ilvl w:val="2"/>
          <w:numId w:val="47"/>
        </w:numPr>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zobowiązanie, o którym mowa w rozdziale X</w:t>
      </w:r>
      <w:r w:rsidR="00CC5ED3" w:rsidRPr="00301F23">
        <w:rPr>
          <w:rFonts w:ascii="Calibri" w:eastAsia="Calibri" w:hAnsi="Calibri" w:cs="Calibri"/>
          <w:sz w:val="24"/>
          <w:szCs w:val="24"/>
          <w:lang w:val="pl-PL" w:eastAsia="en-US"/>
        </w:rPr>
        <w:t>I</w:t>
      </w:r>
      <w:r w:rsidRPr="00301F23">
        <w:rPr>
          <w:rFonts w:ascii="Calibri" w:eastAsia="Calibri" w:hAnsi="Calibri" w:cs="Calibri"/>
          <w:sz w:val="24"/>
          <w:szCs w:val="24"/>
          <w:lang w:val="pl-PL" w:eastAsia="en-US"/>
        </w:rPr>
        <w:t xml:space="preserve"> ust. 3 SWZ w przypadku polegania na zasobach podmiotu udostepniającego zasób Wykonawcy, </w:t>
      </w:r>
    </w:p>
    <w:p w14:paraId="73749BA4" w14:textId="77777777" w:rsidR="000E37D5" w:rsidRPr="00301F23" w:rsidRDefault="000E37D5" w:rsidP="00E67ADD">
      <w:pPr>
        <w:numPr>
          <w:ilvl w:val="2"/>
          <w:numId w:val="47"/>
        </w:numPr>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w przypadku wykonawców wspólnie ubiegających się o udzielenie zamówienia: </w:t>
      </w:r>
    </w:p>
    <w:p w14:paraId="5B83E0AE" w14:textId="77777777" w:rsidR="000E37D5" w:rsidRPr="00301F23" w:rsidRDefault="000E37D5" w:rsidP="00E67ADD">
      <w:pPr>
        <w:numPr>
          <w:ilvl w:val="1"/>
          <w:numId w:val="48"/>
        </w:numPr>
        <w:ind w:left="1134"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pełnomocnictwo, w przypadku wykonawców wspólnie ubiegających się o udzielenie zamówienia, z treści którego będzie wynikało umocowanie do reprezentowania ich w postępowaniu o udzielenie zamówienia albo do reprezentowania w postepowaniu i zawarcia umowy w sprawie zamówienia publicznego. Pełnomocnictwo powinno zawierać w szczególności wskazanie: </w:t>
      </w:r>
    </w:p>
    <w:p w14:paraId="6D4F6806" w14:textId="77777777" w:rsidR="000E37D5" w:rsidRPr="00301F23" w:rsidRDefault="000E37D5" w:rsidP="00E67ADD">
      <w:pPr>
        <w:numPr>
          <w:ilvl w:val="0"/>
          <w:numId w:val="49"/>
        </w:numPr>
        <w:ind w:left="1276" w:hanging="142"/>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postępowania o zamówienie publicznego, którego dotyczy;</w:t>
      </w:r>
    </w:p>
    <w:p w14:paraId="1A568ED7" w14:textId="77777777" w:rsidR="000E37D5" w:rsidRPr="00301F23" w:rsidRDefault="000E37D5" w:rsidP="00E67ADD">
      <w:pPr>
        <w:numPr>
          <w:ilvl w:val="0"/>
          <w:numId w:val="49"/>
        </w:numPr>
        <w:ind w:left="1276" w:hanging="142"/>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lastRenderedPageBreak/>
        <w:t xml:space="preserve"> wszystkich wykonawców ubiegających się wspólnie o udzielenie zamówienia wymienionych z nazwy z określeniem adresu siedziby;</w:t>
      </w:r>
    </w:p>
    <w:p w14:paraId="05B28DE0" w14:textId="77777777" w:rsidR="000E37D5" w:rsidRPr="00301F23" w:rsidRDefault="000E37D5" w:rsidP="00E67ADD">
      <w:pPr>
        <w:numPr>
          <w:ilvl w:val="0"/>
          <w:numId w:val="49"/>
        </w:numPr>
        <w:ind w:left="1276" w:hanging="142"/>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ustanowionego pełnomocnika oraz zakresu jego pełnomocnictwa, </w:t>
      </w:r>
    </w:p>
    <w:p w14:paraId="2DF96D98" w14:textId="77777777" w:rsidR="000E37D5" w:rsidRPr="00301F23" w:rsidRDefault="000E37D5" w:rsidP="00E67ADD">
      <w:pPr>
        <w:numPr>
          <w:ilvl w:val="0"/>
          <w:numId w:val="50"/>
        </w:numPr>
        <w:ind w:left="1134"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oświadczenie, o którym mowa w rozdziale X ust. 3 SWZ (Zamawiający dopuszcza złożenia tego oświadczenia na formularzu ofertowym); </w:t>
      </w:r>
    </w:p>
    <w:p w14:paraId="54EE21EE" w14:textId="77777777" w:rsidR="000E37D5" w:rsidRPr="00301F23" w:rsidRDefault="000E37D5" w:rsidP="00E67ADD">
      <w:pPr>
        <w:numPr>
          <w:ilvl w:val="0"/>
          <w:numId w:val="52"/>
        </w:numPr>
        <w:ind w:left="284" w:hanging="426"/>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Zamawiający wzywa wykonawcę, którego oferta została najwyżej oceniona, do złożenia w wyznaczonym terminie, nie krótszym niż 5 dni od dnia wezwania, podmiotowych środków dowodowych, o których mowa w ust. 6, aktualnych na dzień złożenia podmiotowych środków dowodowych.</w:t>
      </w:r>
    </w:p>
    <w:p w14:paraId="4E988CC3" w14:textId="77777777" w:rsidR="000E37D5" w:rsidRPr="00301F23" w:rsidRDefault="000E37D5" w:rsidP="00E67ADD">
      <w:pPr>
        <w:numPr>
          <w:ilvl w:val="0"/>
          <w:numId w:val="52"/>
        </w:numPr>
        <w:ind w:left="284" w:hanging="426"/>
        <w:jc w:val="both"/>
        <w:rPr>
          <w:rFonts w:ascii="Calibri" w:eastAsia="Calibri" w:hAnsi="Calibri" w:cs="Calibri"/>
          <w:b/>
          <w:bCs/>
          <w:sz w:val="24"/>
          <w:szCs w:val="24"/>
          <w:lang w:val="pl-PL" w:eastAsia="en-US"/>
        </w:rPr>
      </w:pPr>
      <w:r w:rsidRPr="00301F23">
        <w:rPr>
          <w:rFonts w:ascii="Calibri" w:eastAsia="Calibri" w:hAnsi="Calibri" w:cs="Calibri"/>
          <w:b/>
          <w:bCs/>
          <w:sz w:val="24"/>
          <w:szCs w:val="24"/>
          <w:lang w:val="pl-PL" w:eastAsia="en-US"/>
        </w:rPr>
        <w:t>Podmiotowe środki dowodowe wymagane od wykonawcy obejmują:</w:t>
      </w:r>
    </w:p>
    <w:p w14:paraId="4D5D04DB" w14:textId="0B248155" w:rsidR="000E37D5" w:rsidRPr="00301F23" w:rsidRDefault="000E37D5" w:rsidP="00E67ADD">
      <w:pPr>
        <w:numPr>
          <w:ilvl w:val="2"/>
          <w:numId w:val="29"/>
        </w:numPr>
        <w:ind w:left="710" w:hanging="435"/>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oświadczenie wykonawcy, w zakresie art. 108 ust. 1 pkt 5 ustawy Pzp, o braku przynależności do tej samej grupy kapitałowej, w rozumieniu ustawy z dnia 16 lutego 2007 r. o ochronie konkurencji i konsumentów (Dz. U. z 202</w:t>
      </w:r>
      <w:r w:rsidR="00532209">
        <w:rPr>
          <w:rFonts w:ascii="Calibri" w:eastAsia="Calibri" w:hAnsi="Calibri" w:cs="Calibri"/>
          <w:sz w:val="24"/>
          <w:szCs w:val="24"/>
          <w:lang w:val="pl-PL" w:eastAsia="en-US"/>
        </w:rPr>
        <w:t>3</w:t>
      </w:r>
      <w:r w:rsidRPr="00301F23">
        <w:rPr>
          <w:rFonts w:ascii="Calibri" w:eastAsia="Calibri" w:hAnsi="Calibri" w:cs="Calibri"/>
          <w:sz w:val="24"/>
          <w:szCs w:val="24"/>
          <w:lang w:val="pl-PL" w:eastAsia="en-US"/>
        </w:rPr>
        <w:t xml:space="preserve"> r. poz. </w:t>
      </w:r>
      <w:r w:rsidR="00532209">
        <w:rPr>
          <w:rFonts w:ascii="Calibri" w:eastAsia="Calibri" w:hAnsi="Calibri" w:cs="Calibri"/>
          <w:sz w:val="24"/>
          <w:szCs w:val="24"/>
          <w:lang w:val="pl-PL" w:eastAsia="en-US"/>
        </w:rPr>
        <w:t>1689 z późn. zm.</w:t>
      </w:r>
      <w:r w:rsidRPr="00301F23">
        <w:rPr>
          <w:rFonts w:ascii="Calibri" w:eastAsia="Calibri" w:hAnsi="Calibri" w:cs="Calibri"/>
          <w:sz w:val="24"/>
          <w:szCs w:val="24"/>
          <w:lang w:val="pl-PL" w:eastAsia="en-U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 </w:t>
      </w:r>
      <w:r w:rsidRPr="00301F23">
        <w:rPr>
          <w:rFonts w:ascii="Calibri" w:eastAsia="Calibri" w:hAnsi="Calibri" w:cs="Calibri"/>
          <w:b/>
          <w:bCs/>
          <w:sz w:val="24"/>
          <w:szCs w:val="24"/>
          <w:lang w:val="pl-PL" w:eastAsia="en-US"/>
        </w:rPr>
        <w:t>załącznikiem nr 3 do SWZ</w:t>
      </w:r>
      <w:r w:rsidRPr="00301F23">
        <w:rPr>
          <w:rFonts w:ascii="Calibri" w:eastAsia="Calibri" w:hAnsi="Calibri" w:cs="Calibri"/>
          <w:sz w:val="24"/>
          <w:szCs w:val="24"/>
          <w:lang w:val="pl-PL" w:eastAsia="en-US"/>
        </w:rPr>
        <w:t>;</w:t>
      </w:r>
    </w:p>
    <w:p w14:paraId="0490349B" w14:textId="5FF7C649" w:rsidR="000E37D5" w:rsidRPr="00301F23" w:rsidRDefault="000E37D5" w:rsidP="00E67ADD">
      <w:pPr>
        <w:numPr>
          <w:ilvl w:val="2"/>
          <w:numId w:val="29"/>
        </w:numPr>
        <w:ind w:left="710" w:hanging="435"/>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ab/>
        <w:t xml:space="preserve">odpis lub informację z Krajowego Rejestru Sądowego lub z Centralnej Ewidencji </w:t>
      </w:r>
      <w:r w:rsidR="00E71642" w:rsidRPr="00301F23">
        <w:rPr>
          <w:rFonts w:ascii="Calibri" w:eastAsia="Calibri" w:hAnsi="Calibri" w:cs="Calibri"/>
          <w:sz w:val="24"/>
          <w:szCs w:val="24"/>
          <w:lang w:val="pl-PL" w:eastAsia="en-US"/>
        </w:rPr>
        <w:br/>
      </w:r>
      <w:r w:rsidRPr="00301F23">
        <w:rPr>
          <w:rFonts w:ascii="Calibri" w:eastAsia="Calibri" w:hAnsi="Calibri" w:cs="Calibri"/>
          <w:sz w:val="24"/>
          <w:szCs w:val="24"/>
          <w:lang w:val="pl-PL" w:eastAsia="en-US"/>
        </w:rPr>
        <w:t>i Informacji o Działalności Gospodarczej, w zakresie art. 109 ust. 1 pkt 4 ustawy, sporządzonych nie wcześniej niż 3 miesiące przed jej złożeniem, jeżeli odrębne przepisy wymagają wpisu do rejestru lub ewidencji;</w:t>
      </w:r>
    </w:p>
    <w:p w14:paraId="2B3ED921" w14:textId="19727DFE" w:rsidR="000E37D5" w:rsidRPr="00301F23" w:rsidRDefault="000E37D5" w:rsidP="00E67ADD">
      <w:pPr>
        <w:numPr>
          <w:ilvl w:val="2"/>
          <w:numId w:val="29"/>
        </w:numPr>
        <w:ind w:left="710" w:hanging="435"/>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ab/>
        <w:t xml:space="preserve">wykaz robót budowlanych spełniających wymagania określone w rozdz. </w:t>
      </w:r>
      <w:r w:rsidRPr="00301F23">
        <w:rPr>
          <w:rFonts w:ascii="Calibri" w:eastAsia="Calibri" w:hAnsi="Calibri" w:cs="Calibri"/>
          <w:b/>
          <w:bCs/>
          <w:sz w:val="24"/>
          <w:szCs w:val="24"/>
          <w:lang w:val="pl-PL" w:eastAsia="en-US"/>
        </w:rPr>
        <w:t>VI</w:t>
      </w:r>
      <w:r w:rsidR="000568DA">
        <w:rPr>
          <w:rFonts w:ascii="Calibri" w:eastAsia="Calibri" w:hAnsi="Calibri" w:cs="Calibri"/>
          <w:b/>
          <w:bCs/>
          <w:sz w:val="24"/>
          <w:szCs w:val="24"/>
          <w:lang w:val="pl-PL" w:eastAsia="en-US"/>
        </w:rPr>
        <w:t>II</w:t>
      </w:r>
      <w:r w:rsidRPr="00301F23">
        <w:rPr>
          <w:rFonts w:ascii="Calibri" w:eastAsia="Calibri" w:hAnsi="Calibri" w:cs="Calibri"/>
          <w:b/>
          <w:bCs/>
          <w:sz w:val="24"/>
          <w:szCs w:val="24"/>
          <w:lang w:val="pl-PL" w:eastAsia="en-US"/>
        </w:rPr>
        <w:t xml:space="preserve"> ust. 2 pkt 4</w:t>
      </w:r>
      <w:r w:rsidR="00710AF2">
        <w:rPr>
          <w:rFonts w:ascii="Calibri" w:eastAsia="Calibri" w:hAnsi="Calibri" w:cs="Calibri"/>
          <w:b/>
          <w:bCs/>
          <w:sz w:val="24"/>
          <w:szCs w:val="24"/>
          <w:lang w:val="pl-PL" w:eastAsia="en-US"/>
        </w:rPr>
        <w:t xml:space="preserve"> a</w:t>
      </w:r>
      <w:r w:rsidRPr="00301F23">
        <w:rPr>
          <w:rFonts w:ascii="Calibri" w:eastAsia="Calibri" w:hAnsi="Calibri" w:cs="Calibri"/>
          <w:b/>
          <w:bCs/>
          <w:sz w:val="24"/>
          <w:szCs w:val="24"/>
          <w:lang w:val="pl-PL" w:eastAsia="en-US"/>
        </w:rPr>
        <w:t xml:space="preserve"> </w:t>
      </w:r>
      <w:r w:rsidR="00FC02D0" w:rsidRPr="00301F23">
        <w:rPr>
          <w:rFonts w:ascii="Calibri" w:eastAsia="Calibri" w:hAnsi="Calibri" w:cs="Calibri"/>
          <w:b/>
          <w:bCs/>
          <w:sz w:val="24"/>
          <w:szCs w:val="24"/>
          <w:lang w:val="pl-PL" w:eastAsia="en-US"/>
        </w:rPr>
        <w:t>SWZ</w:t>
      </w:r>
      <w:r w:rsidR="00FC02D0" w:rsidRPr="00301F23">
        <w:rPr>
          <w:rFonts w:ascii="Calibri" w:eastAsia="Calibri" w:hAnsi="Calibri" w:cs="Calibri"/>
          <w:sz w:val="24"/>
          <w:szCs w:val="24"/>
          <w:lang w:val="pl-PL" w:eastAsia="en-US"/>
        </w:rPr>
        <w:t>, wykonanych</w:t>
      </w:r>
      <w:r w:rsidRPr="00301F23">
        <w:rPr>
          <w:rFonts w:ascii="Calibri" w:eastAsia="Calibri" w:hAnsi="Calibri" w:cs="Calibri"/>
          <w:sz w:val="24"/>
          <w:szCs w:val="24"/>
          <w:lang w:val="pl-PL" w:eastAsia="en-US"/>
        </w:rPr>
        <w:t xml:space="preserve"> nie wcześniej niż w okresie ostatnich </w:t>
      </w:r>
      <w:r w:rsidR="000568DA">
        <w:rPr>
          <w:rFonts w:ascii="Calibri" w:eastAsia="Calibri" w:hAnsi="Calibri" w:cs="Calibri"/>
          <w:sz w:val="24"/>
          <w:szCs w:val="24"/>
          <w:lang w:val="pl-PL" w:eastAsia="en-US"/>
        </w:rPr>
        <w:t>5</w:t>
      </w:r>
      <w:r w:rsidRPr="00301F23">
        <w:rPr>
          <w:rFonts w:ascii="Calibri" w:eastAsia="Calibri" w:hAnsi="Calibri" w:cs="Calibri"/>
          <w:sz w:val="24"/>
          <w:szCs w:val="24"/>
          <w:lang w:val="pl-PL" w:eastAsia="en-US"/>
        </w:rPr>
        <w:t xml:space="preserve"> lat przed upływem terminu składania ofert, a jeżeli okres prowadzenia działalności jest krótszy </w:t>
      </w:r>
      <w:r w:rsidRPr="00301F23">
        <w:rPr>
          <w:rFonts w:ascii="Calibri" w:eastAsia="Times New Roman" w:hAnsi="Calibri" w:cs="Calibri"/>
          <w:sz w:val="24"/>
          <w:szCs w:val="24"/>
          <w:lang w:val="pl-PL"/>
        </w:rPr>
        <w:t xml:space="preserve">– </w:t>
      </w:r>
      <w:r w:rsidRPr="00301F23">
        <w:rPr>
          <w:rFonts w:ascii="Calibri" w:eastAsia="Calibri" w:hAnsi="Calibri" w:cs="Calibri"/>
          <w:sz w:val="24"/>
          <w:szCs w:val="24"/>
          <w:lang w:val="pl-PL" w:eastAsia="en-US"/>
        </w:rPr>
        <w:t>w tym okresie, wraz z podaniem ich rodzaju, wartości, daty miejsca wykonania i podmiotów, na rzecz których roboty te zostały wykonane, wraz z załączeniem dowodów określają  czy te roboty budowlane zostały wykonane należycie, w szczególności informacji o tym czy te roboty zostały wykonane zgodnie z przepisami prawa budowlanego</w:t>
      </w:r>
      <w:r w:rsidR="00E71642" w:rsidRPr="00301F23">
        <w:rPr>
          <w:rFonts w:ascii="Calibri" w:eastAsia="Calibri" w:hAnsi="Calibri" w:cs="Calibri"/>
          <w:sz w:val="24"/>
          <w:szCs w:val="24"/>
          <w:lang w:val="pl-PL" w:eastAsia="en-US"/>
        </w:rPr>
        <w:t xml:space="preserve"> </w:t>
      </w:r>
      <w:r w:rsidR="00E71642" w:rsidRPr="00301F23">
        <w:rPr>
          <w:rFonts w:ascii="Calibri" w:eastAsia="Calibri" w:hAnsi="Calibri" w:cs="Calibri"/>
          <w:sz w:val="24"/>
          <w:szCs w:val="24"/>
          <w:lang w:val="pl-PL" w:eastAsia="en-US"/>
        </w:rPr>
        <w:br/>
      </w:r>
      <w:r w:rsidRPr="00301F23">
        <w:rPr>
          <w:rFonts w:ascii="Calibri" w:eastAsia="Calibri" w:hAnsi="Calibri" w:cs="Calibri"/>
          <w:sz w:val="24"/>
          <w:szCs w:val="24"/>
          <w:lang w:val="pl-PL" w:eastAsia="en-US"/>
        </w:rPr>
        <w:t xml:space="preserve">i prawidłowo ukończone, przy czym dowodami, o których mowa są </w:t>
      </w:r>
      <w:r w:rsidRPr="00301F23">
        <w:rPr>
          <w:rFonts w:ascii="Calibri" w:eastAsia="Times New Roman" w:hAnsi="Calibri" w:cs="Calibri"/>
          <w:sz w:val="24"/>
          <w:szCs w:val="24"/>
          <w:lang w:val="pl-PL"/>
        </w:rPr>
        <w:t xml:space="preserve">referencje bądź inne dokumenty wystawione przez podmiot, na rzecz którego roboty budowlane były </w:t>
      </w:r>
      <w:r w:rsidR="00ED2CCA" w:rsidRPr="00301F23">
        <w:rPr>
          <w:rFonts w:ascii="Calibri" w:eastAsia="Times New Roman" w:hAnsi="Calibri" w:cs="Calibri"/>
          <w:sz w:val="24"/>
          <w:szCs w:val="24"/>
          <w:lang w:val="pl-PL"/>
        </w:rPr>
        <w:t>wykonywane, a</w:t>
      </w:r>
      <w:r w:rsidRPr="00301F23">
        <w:rPr>
          <w:rFonts w:ascii="Calibri" w:eastAsia="Times New Roman" w:hAnsi="Calibri" w:cs="Calibri"/>
          <w:sz w:val="24"/>
          <w:szCs w:val="24"/>
          <w:lang w:val="pl-PL"/>
        </w:rPr>
        <w:t xml:space="preserve"> jeżeli z uzasadnionej przyczyny o obiektywnym charakterze wykonawca nie jest w stanie uzyskać tych dokumentów </w:t>
      </w:r>
      <w:bookmarkStart w:id="15" w:name="_Hlk503956716"/>
      <w:r w:rsidRPr="00301F23">
        <w:rPr>
          <w:rFonts w:ascii="Calibri" w:eastAsia="Times New Roman" w:hAnsi="Calibri" w:cs="Calibri"/>
          <w:sz w:val="24"/>
          <w:szCs w:val="24"/>
          <w:lang w:val="pl-PL"/>
        </w:rPr>
        <w:t xml:space="preserve">– </w:t>
      </w:r>
      <w:bookmarkEnd w:id="15"/>
      <w:r w:rsidRPr="00301F23">
        <w:rPr>
          <w:rFonts w:ascii="Calibri" w:eastAsia="Times New Roman" w:hAnsi="Calibri" w:cs="Calibri"/>
          <w:sz w:val="24"/>
          <w:szCs w:val="24"/>
          <w:lang w:val="pl-PL"/>
        </w:rPr>
        <w:t>inne dokumenty</w:t>
      </w:r>
      <w:r w:rsidRPr="00301F23">
        <w:rPr>
          <w:rFonts w:ascii="Calibri" w:eastAsia="Calibri" w:hAnsi="Calibri" w:cs="Calibri"/>
          <w:sz w:val="24"/>
          <w:szCs w:val="24"/>
          <w:lang w:val="pl-PL" w:eastAsia="en-US"/>
        </w:rPr>
        <w:t xml:space="preserve">– oświadczenie wykonawcy, zgodnie z </w:t>
      </w:r>
      <w:r w:rsidRPr="00301F23">
        <w:rPr>
          <w:rFonts w:ascii="Calibri" w:eastAsia="Calibri" w:hAnsi="Calibri" w:cs="Calibri"/>
          <w:b/>
          <w:bCs/>
          <w:sz w:val="24"/>
          <w:szCs w:val="24"/>
          <w:lang w:val="pl-PL" w:eastAsia="en-US"/>
        </w:rPr>
        <w:t>załącznikiem nr 5 do SWZ</w:t>
      </w:r>
      <w:r w:rsidRPr="00301F23">
        <w:rPr>
          <w:rFonts w:ascii="Calibri" w:eastAsia="Calibri" w:hAnsi="Calibri" w:cs="Calibri"/>
          <w:sz w:val="24"/>
          <w:szCs w:val="24"/>
          <w:lang w:val="pl-PL" w:eastAsia="en-US"/>
        </w:rPr>
        <w:t xml:space="preserve">. Jeżeli wykonawca powołuje się na doświadczenie w realizacji robót budowlanych wykonywanych </w:t>
      </w:r>
      <w:r w:rsidR="00E71642" w:rsidRPr="00301F23">
        <w:rPr>
          <w:rFonts w:ascii="Calibri" w:eastAsia="Calibri" w:hAnsi="Calibri" w:cs="Calibri"/>
          <w:sz w:val="24"/>
          <w:szCs w:val="24"/>
          <w:lang w:val="pl-PL" w:eastAsia="en-US"/>
        </w:rPr>
        <w:br/>
      </w:r>
      <w:r w:rsidRPr="00301F23">
        <w:rPr>
          <w:rFonts w:ascii="Calibri" w:eastAsia="Calibri" w:hAnsi="Calibri" w:cs="Calibri"/>
          <w:sz w:val="24"/>
          <w:szCs w:val="24"/>
          <w:lang w:val="pl-PL" w:eastAsia="en-US"/>
        </w:rPr>
        <w:t>z innymi wykonawcami, wykaz dotyczy robót budowlanych, w których wykonawca ten bezpośrednio uczestniczył,</w:t>
      </w:r>
    </w:p>
    <w:p w14:paraId="251C9105" w14:textId="2E99A742" w:rsidR="000E37D5" w:rsidRPr="00301F23" w:rsidRDefault="000E37D5" w:rsidP="00E67ADD">
      <w:pPr>
        <w:numPr>
          <w:ilvl w:val="2"/>
          <w:numId w:val="29"/>
        </w:numPr>
        <w:ind w:left="710" w:hanging="435"/>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wykazu osób</w:t>
      </w:r>
      <w:r w:rsidR="00710AF2" w:rsidRPr="00710AF2">
        <w:rPr>
          <w:rFonts w:ascii="Calibri" w:eastAsia="Calibri" w:hAnsi="Calibri" w:cs="Calibri"/>
          <w:sz w:val="24"/>
          <w:szCs w:val="24"/>
          <w:lang w:val="pl-PL" w:eastAsia="en-US"/>
        </w:rPr>
        <w:t xml:space="preserve"> </w:t>
      </w:r>
      <w:r w:rsidR="00710AF2" w:rsidRPr="00301F23">
        <w:rPr>
          <w:rFonts w:ascii="Calibri" w:eastAsia="Calibri" w:hAnsi="Calibri" w:cs="Calibri"/>
          <w:sz w:val="24"/>
          <w:szCs w:val="24"/>
          <w:lang w:val="pl-PL" w:eastAsia="en-US"/>
        </w:rPr>
        <w:t xml:space="preserve">spełniających wymagania określone w rozdz. </w:t>
      </w:r>
      <w:r w:rsidR="00710AF2" w:rsidRPr="00301F23">
        <w:rPr>
          <w:rFonts w:ascii="Calibri" w:eastAsia="Calibri" w:hAnsi="Calibri" w:cs="Calibri"/>
          <w:b/>
          <w:bCs/>
          <w:sz w:val="24"/>
          <w:szCs w:val="24"/>
          <w:lang w:val="pl-PL" w:eastAsia="en-US"/>
        </w:rPr>
        <w:t>VI</w:t>
      </w:r>
      <w:r w:rsidR="00710AF2">
        <w:rPr>
          <w:rFonts w:ascii="Calibri" w:eastAsia="Calibri" w:hAnsi="Calibri" w:cs="Calibri"/>
          <w:b/>
          <w:bCs/>
          <w:sz w:val="24"/>
          <w:szCs w:val="24"/>
          <w:lang w:val="pl-PL" w:eastAsia="en-US"/>
        </w:rPr>
        <w:t>II</w:t>
      </w:r>
      <w:r w:rsidR="00710AF2" w:rsidRPr="00301F23">
        <w:rPr>
          <w:rFonts w:ascii="Calibri" w:eastAsia="Calibri" w:hAnsi="Calibri" w:cs="Calibri"/>
          <w:b/>
          <w:bCs/>
          <w:sz w:val="24"/>
          <w:szCs w:val="24"/>
          <w:lang w:val="pl-PL" w:eastAsia="en-US"/>
        </w:rPr>
        <w:t xml:space="preserve"> ust. 2 pkt 4</w:t>
      </w:r>
      <w:r w:rsidR="00710AF2">
        <w:rPr>
          <w:rFonts w:ascii="Calibri" w:eastAsia="Calibri" w:hAnsi="Calibri" w:cs="Calibri"/>
          <w:b/>
          <w:bCs/>
          <w:sz w:val="24"/>
          <w:szCs w:val="24"/>
          <w:lang w:val="pl-PL" w:eastAsia="en-US"/>
        </w:rPr>
        <w:t xml:space="preserve"> b</w:t>
      </w:r>
      <w:r w:rsidR="00710AF2" w:rsidRPr="00301F23">
        <w:rPr>
          <w:rFonts w:ascii="Calibri" w:eastAsia="Calibri" w:hAnsi="Calibri" w:cs="Calibri"/>
          <w:b/>
          <w:bCs/>
          <w:sz w:val="24"/>
          <w:szCs w:val="24"/>
          <w:lang w:val="pl-PL" w:eastAsia="en-US"/>
        </w:rPr>
        <w:t xml:space="preserve"> SWZ</w:t>
      </w:r>
      <w:r w:rsidRPr="00301F23">
        <w:rPr>
          <w:rFonts w:ascii="Calibri" w:eastAsia="Calibri" w:hAnsi="Calibri" w:cs="Calibri"/>
          <w:sz w:val="24"/>
          <w:szCs w:val="24"/>
          <w:lang w:val="pl-PL" w:eastAsia="en-US"/>
        </w:rPr>
        <w:t xml:space="preserve">, skierowanych przez wykonawcę do realizacji zamówienia publicznego, w szczególności odpowiedzialnych za projektowanie i kierowanie robotami budowlanymi, wraz z </w:t>
      </w:r>
      <w:r w:rsidRPr="00301F23">
        <w:rPr>
          <w:rFonts w:ascii="Calibri" w:eastAsia="Calibri" w:hAnsi="Calibri" w:cs="Calibri"/>
          <w:sz w:val="24"/>
          <w:szCs w:val="24"/>
          <w:lang w:val="pl-PL" w:eastAsia="en-US"/>
        </w:rPr>
        <w:lastRenderedPageBreak/>
        <w:t xml:space="preserve">informacjami na temat ich kwalifikacji zawodowych, uprawnień, doświadczenia i wykształcenia niezbędnych do wykonania zamówienia publicznego, a także zakresu wykonywanych przez nie czynności oraz informacją o podstawie do dysponowania tymi osobami. </w:t>
      </w:r>
      <w:r w:rsidRPr="00301F23">
        <w:rPr>
          <w:rFonts w:ascii="Calibri" w:eastAsia="Calibri" w:hAnsi="Calibri" w:cs="Calibri"/>
          <w:b/>
          <w:bCs/>
          <w:sz w:val="24"/>
          <w:szCs w:val="24"/>
          <w:lang w:val="pl-PL" w:eastAsia="en-US"/>
        </w:rPr>
        <w:t>Wzór wykazu osób stanowi załącznik nr 4 do SWZ</w:t>
      </w:r>
      <w:r w:rsidRPr="00301F23">
        <w:rPr>
          <w:rFonts w:ascii="Times New Roman" w:eastAsia="Calibri" w:hAnsi="Times New Roman" w:cs="Times New Roman"/>
          <w:sz w:val="24"/>
          <w:szCs w:val="24"/>
          <w:lang w:val="pl-PL" w:eastAsia="en-US"/>
        </w:rPr>
        <w:t>.</w:t>
      </w:r>
    </w:p>
    <w:p w14:paraId="53F431F9" w14:textId="321807B1" w:rsidR="000E37D5" w:rsidRPr="00301F23" w:rsidRDefault="000E37D5" w:rsidP="00E67ADD">
      <w:pPr>
        <w:numPr>
          <w:ilvl w:val="0"/>
          <w:numId w:val="52"/>
        </w:numPr>
        <w:ind w:left="462" w:hanging="462"/>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Jeżeli wykonawca ma siedzibę lub miejsce zamieszkania poza terytorium Rzeczypospolitej Polskiej, zamiast dokumentu, o których mowa w ust. 4 pkt 1, składa </w:t>
      </w:r>
      <w:r w:rsidRPr="00301F23">
        <w:rPr>
          <w:rFonts w:ascii="Calibri" w:eastAsia="Times New Roman" w:hAnsi="Calibri" w:cs="Calibri"/>
          <w:sz w:val="24"/>
          <w:szCs w:val="24"/>
          <w:shd w:val="clear" w:color="auto" w:fill="FFFFFF"/>
          <w:lang w:val="pl-PL" w:eastAsia="en-US"/>
        </w:rPr>
        <w:t xml:space="preserve">dokument lub dokumenty wystawione w kraju, w którym wykonawca ma siedzibę lub miejsce zamieszkania, potwierdzające, że </w:t>
      </w:r>
      <w:r w:rsidRPr="00301F23">
        <w:rPr>
          <w:rFonts w:ascii="Calibri" w:eastAsia="Times New Roman" w:hAnsi="Calibri" w:cs="Calibri"/>
          <w:sz w:val="24"/>
          <w:szCs w:val="24"/>
          <w:lang w:val="pl-PL" w:eastAsia="en-US"/>
        </w:rPr>
        <w:t xml:space="preserve">nie otwarto jego likwidacji, nie ogłoszono upadłości, jego aktywami nie zarządza likwidator lub sąd, nie zawarł układu </w:t>
      </w:r>
      <w:r w:rsidR="00E71642" w:rsidRPr="00301F23">
        <w:rPr>
          <w:rFonts w:ascii="Calibri" w:eastAsia="Times New Roman" w:hAnsi="Calibri" w:cs="Calibri"/>
          <w:sz w:val="24"/>
          <w:szCs w:val="24"/>
          <w:lang w:val="pl-PL" w:eastAsia="en-US"/>
        </w:rPr>
        <w:br/>
      </w:r>
      <w:r w:rsidRPr="00301F23">
        <w:rPr>
          <w:rFonts w:ascii="Calibri" w:eastAsia="Times New Roman" w:hAnsi="Calibri" w:cs="Calibri"/>
          <w:sz w:val="24"/>
          <w:szCs w:val="24"/>
          <w:lang w:val="pl-PL" w:eastAsia="en-US"/>
        </w:rPr>
        <w:t xml:space="preserve">z wierzycielami, jego działalność gospodarcza nie jest zawieszona ani nie znajduje się on w innej tego rodzaju sytuacji wynikającej z podobnej procedury przewidzianej </w:t>
      </w:r>
      <w:r w:rsidR="00E71642" w:rsidRPr="00301F23">
        <w:rPr>
          <w:rFonts w:ascii="Calibri" w:eastAsia="Times New Roman" w:hAnsi="Calibri" w:cs="Calibri"/>
          <w:sz w:val="24"/>
          <w:szCs w:val="24"/>
          <w:lang w:val="pl-PL" w:eastAsia="en-US"/>
        </w:rPr>
        <w:br/>
      </w:r>
      <w:r w:rsidRPr="00301F23">
        <w:rPr>
          <w:rFonts w:ascii="Calibri" w:eastAsia="Times New Roman" w:hAnsi="Calibri" w:cs="Calibri"/>
          <w:sz w:val="24"/>
          <w:szCs w:val="24"/>
          <w:lang w:val="pl-PL" w:eastAsia="en-US"/>
        </w:rPr>
        <w:t>w przepisach miejsca wszczęcia tej procedury.</w:t>
      </w:r>
      <w:r w:rsidRPr="00301F23">
        <w:rPr>
          <w:rFonts w:ascii="Calibri" w:eastAsia="Calibri" w:hAnsi="Calibri" w:cs="Calibri"/>
          <w:sz w:val="24"/>
          <w:szCs w:val="24"/>
          <w:lang w:val="pl-PL" w:eastAsia="en-US"/>
        </w:rPr>
        <w:t xml:space="preserve"> Dokument powinien być wystawiony nie wcześniej niż 3 miesiące przed upływem terminu składania ofert.</w:t>
      </w:r>
    </w:p>
    <w:p w14:paraId="5A2E1065" w14:textId="1916535E" w:rsidR="000E37D5" w:rsidRPr="00301F23" w:rsidRDefault="000E37D5" w:rsidP="00E67ADD">
      <w:pPr>
        <w:numPr>
          <w:ilvl w:val="0"/>
          <w:numId w:val="52"/>
        </w:numPr>
        <w:ind w:left="462" w:hanging="462"/>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Jeżeli w kraju, w którym Wykonawca ma siedzibę lub miejsce zamieszkania, nie wydaje się dokumentów, o których mowa w ust. 4 pkt 1, zastępuje się </w:t>
      </w:r>
      <w:r w:rsidRPr="00301F23">
        <w:rPr>
          <w:rFonts w:ascii="Calibri" w:eastAsia="Calibri" w:hAnsi="Calibri" w:cs="Calibri"/>
          <w:sz w:val="24"/>
          <w:szCs w:val="24"/>
          <w:shd w:val="clear" w:color="auto" w:fill="FFFFFF"/>
          <w:lang w:val="pl-PL" w:eastAsia="en-US"/>
        </w:rPr>
        <w:t xml:space="preserve">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E71642" w:rsidRPr="00301F23">
        <w:rPr>
          <w:rFonts w:ascii="Calibri" w:eastAsia="Calibri" w:hAnsi="Calibri" w:cs="Calibri"/>
          <w:sz w:val="24"/>
          <w:szCs w:val="24"/>
          <w:shd w:val="clear" w:color="auto" w:fill="FFFFFF"/>
          <w:lang w:val="pl-PL" w:eastAsia="en-US"/>
        </w:rPr>
        <w:br/>
      </w:r>
      <w:r w:rsidRPr="00301F23">
        <w:rPr>
          <w:rFonts w:ascii="Calibri" w:eastAsia="Calibri" w:hAnsi="Calibri" w:cs="Calibri"/>
          <w:sz w:val="24"/>
          <w:szCs w:val="24"/>
          <w:shd w:val="clear" w:color="auto" w:fill="FFFFFF"/>
          <w:lang w:val="pl-PL" w:eastAsia="en-US"/>
        </w:rPr>
        <w:t xml:space="preserve">w którym wykonawca ma siedzibę lub miejsce zamieszkania nie ma przepisów </w:t>
      </w:r>
      <w:r w:rsidR="00E71642" w:rsidRPr="00301F23">
        <w:rPr>
          <w:rFonts w:ascii="Calibri" w:eastAsia="Calibri" w:hAnsi="Calibri" w:cs="Calibri"/>
          <w:sz w:val="24"/>
          <w:szCs w:val="24"/>
          <w:shd w:val="clear" w:color="auto" w:fill="FFFFFF"/>
          <w:lang w:val="pl-PL" w:eastAsia="en-US"/>
        </w:rPr>
        <w:br/>
      </w:r>
      <w:r w:rsidRPr="00301F23">
        <w:rPr>
          <w:rFonts w:ascii="Calibri" w:eastAsia="Calibri" w:hAnsi="Calibri" w:cs="Calibri"/>
          <w:sz w:val="24"/>
          <w:szCs w:val="24"/>
          <w:shd w:val="clear" w:color="auto" w:fill="FFFFFF"/>
          <w:lang w:val="pl-PL" w:eastAsia="en-US"/>
        </w:rPr>
        <w:t xml:space="preserve">o oświadczeniu pod przysięgą, złożone przed organem sądowym lub administracyjnym, notariuszem, organem samorządu zawodowego lub gospodarczego, właściwym ze względu na siedzibę lub miejsce zamieszkania wykonawcy. </w:t>
      </w:r>
      <w:r w:rsidRPr="00301F23">
        <w:rPr>
          <w:rFonts w:ascii="Calibri" w:eastAsia="Calibri" w:hAnsi="Calibri" w:cs="Calibri"/>
          <w:sz w:val="24"/>
          <w:szCs w:val="24"/>
          <w:lang w:val="pl-PL" w:eastAsia="en-US"/>
        </w:rPr>
        <w:t>Dokument powinien być wystawiony nie wcześniej niż 3 miesiące przed upływem terminu składania ofert.</w:t>
      </w:r>
    </w:p>
    <w:p w14:paraId="3437E4F5" w14:textId="77777777" w:rsidR="000E37D5" w:rsidRPr="00301F23" w:rsidRDefault="000E37D5" w:rsidP="00E67ADD">
      <w:pPr>
        <w:numPr>
          <w:ilvl w:val="0"/>
          <w:numId w:val="52"/>
        </w:numPr>
        <w:ind w:left="462" w:hanging="462"/>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Zamawiający nie wzywa do złożenia podmiotowych środków dowodowych, jeżeli:</w:t>
      </w:r>
    </w:p>
    <w:p w14:paraId="5F5764EB" w14:textId="0889072E" w:rsidR="000E37D5" w:rsidRPr="00301F23" w:rsidRDefault="000E37D5" w:rsidP="00E67ADD">
      <w:pPr>
        <w:ind w:left="882" w:hanging="434"/>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1)</w:t>
      </w:r>
      <w:r w:rsidRPr="00301F23">
        <w:rPr>
          <w:rFonts w:ascii="Calibri" w:eastAsia="Calibri" w:hAnsi="Calibri" w:cs="Calibri"/>
          <w:sz w:val="24"/>
          <w:szCs w:val="24"/>
          <w:lang w:val="pl-PL" w:eastAsia="en-US"/>
        </w:rPr>
        <w:tab/>
        <w:t xml:space="preserve">może je uzyskać za pomocą bezpłatnych i ogólnodostępnych baz danych, </w:t>
      </w:r>
      <w:r w:rsidR="00E71642" w:rsidRPr="00301F23">
        <w:rPr>
          <w:rFonts w:ascii="Calibri" w:eastAsia="Calibri" w:hAnsi="Calibri" w:cs="Calibri"/>
          <w:sz w:val="24"/>
          <w:szCs w:val="24"/>
          <w:lang w:val="pl-PL" w:eastAsia="en-US"/>
        </w:rPr>
        <w:br/>
      </w:r>
      <w:r w:rsidRPr="00301F23">
        <w:rPr>
          <w:rFonts w:ascii="Calibri" w:eastAsia="Calibri" w:hAnsi="Calibri" w:cs="Calibri"/>
          <w:sz w:val="24"/>
          <w:szCs w:val="24"/>
          <w:lang w:val="pl-PL" w:eastAsia="en-US"/>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6C76403" w14:textId="77777777" w:rsidR="000E37D5" w:rsidRPr="00301F23" w:rsidRDefault="000E37D5" w:rsidP="00E67ADD">
      <w:pPr>
        <w:ind w:left="882" w:hanging="434"/>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2)</w:t>
      </w:r>
      <w:r w:rsidRPr="00301F23">
        <w:rPr>
          <w:rFonts w:ascii="Calibri" w:eastAsia="Calibri" w:hAnsi="Calibri" w:cs="Calibri"/>
          <w:sz w:val="24"/>
          <w:szCs w:val="24"/>
          <w:lang w:val="pl-PL" w:eastAsia="en-US"/>
        </w:rPr>
        <w:tab/>
        <w:t>podmiotowym środkiem dowodowym jest oświadczenie, którego treść odpowiada zakresowi oświadczenia, o którym mowa w art. 125 ust. 1 ustawy Pzp.</w:t>
      </w:r>
    </w:p>
    <w:p w14:paraId="1A549C5C" w14:textId="77777777" w:rsidR="000E37D5" w:rsidRPr="00301F23" w:rsidRDefault="000E37D5" w:rsidP="00E67ADD">
      <w:pPr>
        <w:numPr>
          <w:ilvl w:val="0"/>
          <w:numId w:val="52"/>
        </w:numPr>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Wykonawca nie jest zobowiązany do złożenia podmiotowych środków dowodowych, które zamawiający posiada, jeżeli wykonawca wskaże te środki oraz potwierdzi ich prawidłowość i aktualność.</w:t>
      </w:r>
    </w:p>
    <w:p w14:paraId="3AFF4406" w14:textId="77777777" w:rsidR="000E37D5" w:rsidRPr="00301F23" w:rsidRDefault="000E37D5" w:rsidP="00E67ADD">
      <w:pPr>
        <w:numPr>
          <w:ilvl w:val="0"/>
          <w:numId w:val="52"/>
        </w:numPr>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301F23">
        <w:rPr>
          <w:rFonts w:ascii="Calibri" w:eastAsia="Calibri" w:hAnsi="Calibri" w:cs="Calibri"/>
          <w:caps/>
          <w:sz w:val="24"/>
          <w:szCs w:val="24"/>
          <w:lang w:val="pl-PL"/>
        </w:rPr>
        <w:t xml:space="preserve"> </w:t>
      </w:r>
      <w:r w:rsidRPr="00301F23">
        <w:rPr>
          <w:rFonts w:ascii="Calibri" w:eastAsia="Calibri" w:hAnsi="Calibri" w:cs="Calibri"/>
          <w:sz w:val="24"/>
          <w:szCs w:val="24"/>
          <w:lang w:val="pl-PL"/>
        </w:rPr>
        <w:t xml:space="preserve">grudnia 2020 r. w sprawie sposobu sporządzania i przekazywania informacji oraz wymagań technicznych dla dokumentów </w:t>
      </w:r>
      <w:r w:rsidRPr="00301F23">
        <w:rPr>
          <w:rFonts w:ascii="Calibri" w:eastAsia="Calibri" w:hAnsi="Calibri" w:cs="Calibri"/>
          <w:sz w:val="24"/>
          <w:szCs w:val="24"/>
          <w:lang w:val="pl-PL"/>
        </w:rPr>
        <w:lastRenderedPageBreak/>
        <w:t>elektronicznych oraz środków komunikacji elektronicznej w postępowaniu o udzielenie zamówienia publicznego lub konkursie (Dz. U. z 2020 r. poz. 2452).</w:t>
      </w:r>
    </w:p>
    <w:p w14:paraId="000000A2" w14:textId="4F6BA7D4" w:rsidR="00E571D5" w:rsidRPr="00301F23" w:rsidRDefault="00623642" w:rsidP="00E67ADD">
      <w:pPr>
        <w:pStyle w:val="Nagwek2"/>
        <w:shd w:val="clear" w:color="auto" w:fill="BFBFBF" w:themeFill="background1" w:themeFillShade="BF"/>
        <w:rPr>
          <w:rFonts w:asciiTheme="majorHAnsi" w:hAnsiTheme="majorHAnsi" w:cstheme="majorHAnsi"/>
          <w:b/>
          <w:bCs/>
          <w:sz w:val="24"/>
          <w:szCs w:val="24"/>
        </w:rPr>
      </w:pPr>
      <w:bookmarkStart w:id="16" w:name="_Toc158752396"/>
      <w:r w:rsidRPr="00301F23">
        <w:rPr>
          <w:rFonts w:asciiTheme="majorHAnsi" w:hAnsiTheme="majorHAnsi" w:cstheme="majorHAnsi"/>
          <w:b/>
          <w:bCs/>
          <w:sz w:val="24"/>
          <w:szCs w:val="24"/>
        </w:rPr>
        <w:t>XI. Poleganie na zasobach innych podmiotów</w:t>
      </w:r>
      <w:bookmarkEnd w:id="16"/>
    </w:p>
    <w:p w14:paraId="000000A3" w14:textId="77777777" w:rsidR="00E571D5" w:rsidRPr="00301F23" w:rsidRDefault="00623642" w:rsidP="00E67ADD">
      <w:pPr>
        <w:numPr>
          <w:ilvl w:val="3"/>
          <w:numId w:val="2"/>
        </w:numPr>
        <w:spacing w:before="240"/>
        <w:ind w:left="426" w:right="20"/>
        <w:jc w:val="both"/>
        <w:rPr>
          <w:rFonts w:asciiTheme="majorHAnsi" w:hAnsiTheme="majorHAnsi" w:cstheme="majorHAnsi"/>
          <w:sz w:val="24"/>
          <w:szCs w:val="24"/>
        </w:rPr>
      </w:pPr>
      <w:r w:rsidRPr="00301F23">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E571D5" w:rsidRPr="00301F23" w:rsidRDefault="00623642" w:rsidP="00E67ADD">
      <w:pPr>
        <w:numPr>
          <w:ilvl w:val="3"/>
          <w:numId w:val="2"/>
        </w:numPr>
        <w:ind w:left="426" w:right="20"/>
        <w:jc w:val="both"/>
        <w:rPr>
          <w:rFonts w:asciiTheme="majorHAnsi" w:hAnsiTheme="majorHAnsi" w:cstheme="majorHAnsi"/>
          <w:sz w:val="24"/>
          <w:szCs w:val="24"/>
        </w:rPr>
      </w:pPr>
      <w:r w:rsidRPr="00301F23">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000000A5" w14:textId="3E285B7C" w:rsidR="00E571D5" w:rsidRPr="00301F23" w:rsidRDefault="00623642" w:rsidP="00E67ADD">
      <w:pPr>
        <w:numPr>
          <w:ilvl w:val="3"/>
          <w:numId w:val="2"/>
        </w:numPr>
        <w:ind w:left="426" w:right="20"/>
        <w:jc w:val="both"/>
        <w:rPr>
          <w:rFonts w:asciiTheme="majorHAnsi" w:hAnsiTheme="majorHAnsi" w:cstheme="majorHAnsi"/>
          <w:sz w:val="24"/>
          <w:szCs w:val="24"/>
        </w:rPr>
      </w:pPr>
      <w:r w:rsidRPr="00301F23">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01F23">
        <w:rPr>
          <w:rFonts w:asciiTheme="majorHAnsi" w:hAnsiTheme="majorHAnsi" w:cstheme="majorHAnsi"/>
          <w:b/>
          <w:bCs/>
          <w:sz w:val="24"/>
          <w:szCs w:val="24"/>
        </w:rPr>
        <w:t>Wzór oświadczenia</w:t>
      </w:r>
      <w:r w:rsidRPr="00301F23">
        <w:rPr>
          <w:rFonts w:asciiTheme="majorHAnsi" w:hAnsiTheme="majorHAnsi" w:cstheme="majorHAnsi"/>
          <w:sz w:val="24"/>
          <w:szCs w:val="24"/>
        </w:rPr>
        <w:t xml:space="preserve"> stanowi </w:t>
      </w:r>
      <w:r w:rsidRPr="00301F23">
        <w:rPr>
          <w:rFonts w:asciiTheme="majorHAnsi" w:hAnsiTheme="majorHAnsi" w:cstheme="majorHAnsi"/>
          <w:b/>
          <w:sz w:val="24"/>
          <w:szCs w:val="24"/>
        </w:rPr>
        <w:t>załącznik nr</w:t>
      </w:r>
      <w:r w:rsidR="006E1D29" w:rsidRPr="00301F23">
        <w:rPr>
          <w:rFonts w:asciiTheme="majorHAnsi" w:hAnsiTheme="majorHAnsi" w:cstheme="majorHAnsi"/>
          <w:b/>
          <w:sz w:val="24"/>
          <w:szCs w:val="24"/>
        </w:rPr>
        <w:t xml:space="preserve"> 6</w:t>
      </w:r>
      <w:r w:rsidRPr="00301F23">
        <w:rPr>
          <w:rFonts w:asciiTheme="majorHAnsi" w:hAnsiTheme="majorHAnsi" w:cstheme="majorHAnsi"/>
          <w:b/>
          <w:sz w:val="24"/>
          <w:szCs w:val="24"/>
        </w:rPr>
        <w:t xml:space="preserve"> do SWZ.</w:t>
      </w:r>
    </w:p>
    <w:p w14:paraId="000000A6" w14:textId="77777777" w:rsidR="00E571D5" w:rsidRPr="00301F23" w:rsidRDefault="00623642" w:rsidP="00E67ADD">
      <w:pPr>
        <w:numPr>
          <w:ilvl w:val="3"/>
          <w:numId w:val="2"/>
        </w:numPr>
        <w:ind w:left="426" w:right="20"/>
        <w:jc w:val="both"/>
        <w:rPr>
          <w:rFonts w:asciiTheme="majorHAnsi" w:hAnsiTheme="majorHAnsi" w:cstheme="majorHAnsi"/>
          <w:sz w:val="24"/>
          <w:szCs w:val="24"/>
        </w:rPr>
      </w:pPr>
      <w:r w:rsidRPr="00301F23">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0BE534E0" w:rsidR="00E571D5" w:rsidRPr="00301F23" w:rsidRDefault="00623642" w:rsidP="00E67ADD">
      <w:pPr>
        <w:numPr>
          <w:ilvl w:val="3"/>
          <w:numId w:val="2"/>
        </w:numPr>
        <w:ind w:left="426" w:right="20"/>
        <w:jc w:val="both"/>
        <w:rPr>
          <w:rFonts w:asciiTheme="majorHAnsi" w:hAnsiTheme="majorHAnsi" w:cstheme="majorHAnsi"/>
          <w:sz w:val="24"/>
          <w:szCs w:val="24"/>
        </w:rPr>
      </w:pPr>
      <w:r w:rsidRPr="00301F23">
        <w:rPr>
          <w:rFonts w:asciiTheme="majorHAnsi" w:hAnsiTheme="majorHAnsi" w:cstheme="majorHAnsi"/>
          <w:sz w:val="24"/>
          <w:szCs w:val="24"/>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71642" w:rsidRPr="00301F23">
        <w:rPr>
          <w:rFonts w:asciiTheme="majorHAnsi" w:hAnsiTheme="majorHAnsi" w:cstheme="majorHAnsi"/>
          <w:sz w:val="24"/>
          <w:szCs w:val="24"/>
        </w:rPr>
        <w:br/>
      </w:r>
      <w:r w:rsidRPr="00301F23">
        <w:rPr>
          <w:rFonts w:asciiTheme="majorHAnsi" w:hAnsiTheme="majorHAnsi" w:cstheme="majorHAnsi"/>
          <w:sz w:val="24"/>
          <w:szCs w:val="24"/>
        </w:rPr>
        <w:t>w postępowaniu.</w:t>
      </w:r>
    </w:p>
    <w:p w14:paraId="000000A8" w14:textId="1B7EF9A7" w:rsidR="00E571D5" w:rsidRPr="00301F23" w:rsidRDefault="00623642" w:rsidP="00E67ADD">
      <w:pPr>
        <w:numPr>
          <w:ilvl w:val="3"/>
          <w:numId w:val="2"/>
        </w:numPr>
        <w:ind w:left="426" w:right="20"/>
        <w:jc w:val="both"/>
        <w:rPr>
          <w:rFonts w:asciiTheme="majorHAnsi" w:hAnsiTheme="majorHAnsi" w:cstheme="majorHAnsi"/>
          <w:sz w:val="24"/>
          <w:szCs w:val="24"/>
        </w:rPr>
      </w:pPr>
      <w:r w:rsidRPr="00301F23">
        <w:rPr>
          <w:rFonts w:asciiTheme="majorHAnsi" w:hAnsiTheme="majorHAnsi" w:cstheme="majorHAnsi"/>
          <w:b/>
          <w:sz w:val="24"/>
          <w:szCs w:val="24"/>
        </w:rPr>
        <w:t xml:space="preserve">UWAGA: </w:t>
      </w:r>
      <w:r w:rsidRPr="00301F23">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5FA6CA57" w:rsidR="00E571D5" w:rsidRPr="00301F23" w:rsidRDefault="00623642" w:rsidP="00E67ADD">
      <w:pPr>
        <w:numPr>
          <w:ilvl w:val="3"/>
          <w:numId w:val="2"/>
        </w:numPr>
        <w:shd w:val="clear" w:color="auto" w:fill="FFFFFF"/>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w przypadku polegania na zdolnościach lub sytuacji podmiotów udostępniających zasoby, przedstawia, wraz z oświadczeniem, o którym mowa </w:t>
      </w:r>
      <w:r w:rsidR="009D65C0">
        <w:rPr>
          <w:rFonts w:asciiTheme="majorHAnsi" w:hAnsiTheme="majorHAnsi" w:cstheme="majorHAnsi"/>
          <w:sz w:val="24"/>
          <w:szCs w:val="24"/>
        </w:rPr>
        <w:br/>
      </w:r>
      <w:r w:rsidRPr="00301F23">
        <w:rPr>
          <w:rFonts w:asciiTheme="majorHAnsi" w:hAnsiTheme="majorHAnsi" w:cstheme="majorHAnsi"/>
          <w:sz w:val="24"/>
          <w:szCs w:val="24"/>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6E1D29" w:rsidRPr="00301F23">
        <w:rPr>
          <w:rFonts w:asciiTheme="majorHAnsi" w:hAnsiTheme="majorHAnsi" w:cstheme="majorHAnsi"/>
          <w:sz w:val="24"/>
          <w:szCs w:val="24"/>
        </w:rPr>
        <w:t xml:space="preserve"> wg wzoru stanowiącego </w:t>
      </w:r>
      <w:r w:rsidR="006E1D29" w:rsidRPr="00301F23">
        <w:rPr>
          <w:rFonts w:asciiTheme="majorHAnsi" w:hAnsiTheme="majorHAnsi" w:cstheme="majorHAnsi"/>
          <w:b/>
          <w:bCs/>
          <w:sz w:val="24"/>
          <w:szCs w:val="24"/>
        </w:rPr>
        <w:t>załącznik nr 2a do SWZ</w:t>
      </w:r>
      <w:r w:rsidR="006E1D29" w:rsidRPr="00301F23">
        <w:rPr>
          <w:rFonts w:asciiTheme="majorHAnsi" w:hAnsiTheme="majorHAnsi" w:cstheme="majorHAnsi"/>
          <w:sz w:val="24"/>
          <w:szCs w:val="24"/>
        </w:rPr>
        <w:t>.</w:t>
      </w:r>
    </w:p>
    <w:p w14:paraId="000000AA" w14:textId="77777777" w:rsidR="00E571D5" w:rsidRPr="00301F23" w:rsidRDefault="00623642" w:rsidP="00E67ADD">
      <w:pPr>
        <w:pStyle w:val="Nagwek2"/>
        <w:shd w:val="clear" w:color="auto" w:fill="BFBFBF" w:themeFill="background1" w:themeFillShade="BF"/>
        <w:rPr>
          <w:rFonts w:asciiTheme="majorHAnsi" w:hAnsiTheme="majorHAnsi" w:cstheme="majorHAnsi"/>
          <w:b/>
          <w:bCs/>
          <w:sz w:val="24"/>
          <w:szCs w:val="24"/>
        </w:rPr>
      </w:pPr>
      <w:bookmarkStart w:id="17" w:name="_Toc158752397"/>
      <w:r w:rsidRPr="00301F23">
        <w:rPr>
          <w:rFonts w:asciiTheme="majorHAnsi" w:hAnsiTheme="majorHAnsi" w:cstheme="majorHAnsi"/>
          <w:b/>
          <w:bCs/>
          <w:sz w:val="24"/>
          <w:szCs w:val="24"/>
        </w:rPr>
        <w:lastRenderedPageBreak/>
        <w:t>XII. Informacja dla Wykonawców wspólnie ubiegających się o udzielenie zamówienia</w:t>
      </w:r>
      <w:bookmarkEnd w:id="17"/>
    </w:p>
    <w:p w14:paraId="000000AB" w14:textId="77777777" w:rsidR="00E571D5" w:rsidRPr="00301F23" w:rsidRDefault="00623642" w:rsidP="00E67ADD">
      <w:pPr>
        <w:numPr>
          <w:ilvl w:val="0"/>
          <w:numId w:val="16"/>
        </w:numPr>
        <w:spacing w:before="240"/>
        <w:ind w:left="426"/>
        <w:jc w:val="both"/>
        <w:rPr>
          <w:rFonts w:asciiTheme="majorHAnsi" w:hAnsiTheme="majorHAnsi" w:cstheme="majorHAnsi"/>
          <w:sz w:val="24"/>
          <w:szCs w:val="24"/>
        </w:rPr>
      </w:pPr>
      <w:r w:rsidRPr="00301F23">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01F23">
        <w:rPr>
          <w:rFonts w:asciiTheme="majorHAnsi" w:hAnsiTheme="majorHAnsi" w:cstheme="majorHAnsi"/>
          <w:b/>
          <w:sz w:val="24"/>
          <w:szCs w:val="24"/>
        </w:rPr>
        <w:t xml:space="preserve"> </w:t>
      </w:r>
      <w:r w:rsidRPr="00301F23">
        <w:rPr>
          <w:rFonts w:asciiTheme="majorHAnsi" w:hAnsiTheme="majorHAnsi" w:cstheme="majorHAnsi"/>
          <w:sz w:val="24"/>
          <w:szCs w:val="24"/>
        </w:rPr>
        <w:t xml:space="preserve">winno być załączone do oferty. </w:t>
      </w:r>
    </w:p>
    <w:p w14:paraId="000000AC" w14:textId="77777777" w:rsidR="00E571D5" w:rsidRPr="00301F23" w:rsidRDefault="00623642" w:rsidP="00E67ADD">
      <w:pPr>
        <w:numPr>
          <w:ilvl w:val="0"/>
          <w:numId w:val="16"/>
        </w:numPr>
        <w:ind w:left="426"/>
        <w:jc w:val="both"/>
        <w:rPr>
          <w:rFonts w:asciiTheme="majorHAnsi" w:hAnsiTheme="majorHAnsi" w:cstheme="majorHAnsi"/>
          <w:sz w:val="24"/>
          <w:szCs w:val="24"/>
        </w:rPr>
      </w:pPr>
      <w:r w:rsidRPr="00301F23">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080C590C" w:rsidR="00E571D5" w:rsidRPr="00301F23" w:rsidRDefault="00623642" w:rsidP="00E67ADD">
      <w:pPr>
        <w:numPr>
          <w:ilvl w:val="0"/>
          <w:numId w:val="16"/>
        </w:numPr>
        <w:ind w:left="426"/>
        <w:jc w:val="both"/>
        <w:rPr>
          <w:rFonts w:asciiTheme="majorHAnsi" w:hAnsiTheme="majorHAnsi" w:cstheme="majorHAnsi"/>
          <w:sz w:val="24"/>
          <w:szCs w:val="24"/>
        </w:rPr>
      </w:pPr>
      <w:r w:rsidRPr="00301F23">
        <w:rPr>
          <w:rFonts w:asciiTheme="majorHAnsi" w:hAnsiTheme="majorHAnsi" w:cstheme="majorHAnsi"/>
          <w:sz w:val="24"/>
          <w:szCs w:val="24"/>
        </w:rPr>
        <w:t>Wykonawcy wspólnie ubiegający się o udzielenie zamówienia dołączają do oferty oświadczenie, z którego wynika, które roboty budowlane wykonają poszczególni wykonawcy.</w:t>
      </w:r>
    </w:p>
    <w:p w14:paraId="000000AE" w14:textId="77777777" w:rsidR="00E571D5" w:rsidRPr="00301F23" w:rsidRDefault="00623642" w:rsidP="00E67ADD">
      <w:pPr>
        <w:numPr>
          <w:ilvl w:val="0"/>
          <w:numId w:val="16"/>
        </w:numPr>
        <w:ind w:left="426"/>
        <w:jc w:val="both"/>
        <w:rPr>
          <w:rFonts w:asciiTheme="majorHAnsi" w:hAnsiTheme="majorHAnsi" w:cstheme="majorHAnsi"/>
          <w:sz w:val="24"/>
          <w:szCs w:val="24"/>
        </w:rPr>
      </w:pPr>
      <w:r w:rsidRPr="00301F23">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000000AF" w14:textId="77777777" w:rsidR="00E571D5" w:rsidRPr="00301F23" w:rsidRDefault="00623642" w:rsidP="00E67ADD">
      <w:pPr>
        <w:pStyle w:val="Nagwek2"/>
        <w:shd w:val="clear" w:color="auto" w:fill="BFBFBF" w:themeFill="background1" w:themeFillShade="BF"/>
        <w:spacing w:before="240" w:after="240"/>
        <w:rPr>
          <w:rFonts w:asciiTheme="majorHAnsi" w:hAnsiTheme="majorHAnsi" w:cstheme="majorHAnsi"/>
          <w:b/>
          <w:bCs/>
          <w:sz w:val="24"/>
          <w:szCs w:val="24"/>
        </w:rPr>
      </w:pPr>
      <w:bookmarkStart w:id="18" w:name="_Toc158752398"/>
      <w:r w:rsidRPr="00301F23">
        <w:rPr>
          <w:rFonts w:asciiTheme="majorHAnsi" w:hAnsiTheme="majorHAnsi" w:cstheme="majorHAnsi"/>
          <w:b/>
          <w:bCs/>
          <w:sz w:val="24"/>
          <w:szCs w:val="24"/>
        </w:rPr>
        <w:t>XIII. Informacje o sposobie porozumiewania się zamawiającego z Wykonawcami oraz przekazywania oświadczeń lub dokumentów</w:t>
      </w:r>
      <w:bookmarkEnd w:id="18"/>
    </w:p>
    <w:p w14:paraId="608E9262" w14:textId="1E5C62DB" w:rsidR="006E1D29" w:rsidRPr="000F1EBC" w:rsidRDefault="00623642" w:rsidP="00E67ADD">
      <w:pPr>
        <w:numPr>
          <w:ilvl w:val="0"/>
          <w:numId w:val="15"/>
        </w:numPr>
        <w:ind w:left="426" w:hanging="426"/>
        <w:jc w:val="both"/>
        <w:rPr>
          <w:rFonts w:asciiTheme="majorHAnsi" w:hAnsiTheme="majorHAnsi" w:cstheme="majorHAnsi"/>
          <w:sz w:val="24"/>
          <w:szCs w:val="24"/>
        </w:rPr>
      </w:pPr>
      <w:r w:rsidRPr="00301F23">
        <w:rPr>
          <w:rFonts w:asciiTheme="majorHAnsi" w:hAnsiTheme="majorHAnsi" w:cstheme="majorHAnsi"/>
          <w:sz w:val="24"/>
          <w:szCs w:val="24"/>
        </w:rPr>
        <w:t>Osob</w:t>
      </w:r>
      <w:r w:rsidR="006E1D29" w:rsidRPr="00301F23">
        <w:rPr>
          <w:rFonts w:asciiTheme="majorHAnsi" w:hAnsiTheme="majorHAnsi" w:cstheme="majorHAnsi"/>
          <w:sz w:val="24"/>
          <w:szCs w:val="24"/>
        </w:rPr>
        <w:t>ami</w:t>
      </w:r>
      <w:r w:rsidRPr="00301F23">
        <w:rPr>
          <w:rFonts w:asciiTheme="majorHAnsi" w:hAnsiTheme="majorHAnsi" w:cstheme="majorHAnsi"/>
          <w:sz w:val="24"/>
          <w:szCs w:val="24"/>
        </w:rPr>
        <w:t xml:space="preserve"> uprawnioną do kontaktu z Wykonawcami jest: </w:t>
      </w:r>
    </w:p>
    <w:p w14:paraId="000000B0" w14:textId="4AA7599B" w:rsidR="00E571D5" w:rsidRPr="00301F23" w:rsidRDefault="00CA78FC" w:rsidP="00E67ADD">
      <w:pPr>
        <w:pStyle w:val="Akapitzlist"/>
        <w:numPr>
          <w:ilvl w:val="0"/>
          <w:numId w:val="55"/>
        </w:numPr>
        <w:tabs>
          <w:tab w:val="clear" w:pos="794"/>
          <w:tab w:val="num" w:pos="851"/>
        </w:tabs>
        <w:spacing w:after="0"/>
        <w:ind w:left="851" w:hanging="425"/>
        <w:jc w:val="both"/>
        <w:rPr>
          <w:rFonts w:cs="Calibri"/>
          <w:sz w:val="24"/>
          <w:szCs w:val="24"/>
          <w:lang w:val="de-DE"/>
        </w:rPr>
      </w:pPr>
      <w:r w:rsidRPr="00301F23">
        <w:rPr>
          <w:rFonts w:cs="Calibri"/>
          <w:sz w:val="24"/>
          <w:szCs w:val="24"/>
        </w:rPr>
        <w:t>Paulina Boguszyńska</w:t>
      </w:r>
      <w:r w:rsidR="006E1D29" w:rsidRPr="00301F23">
        <w:rPr>
          <w:rFonts w:cs="Calibri"/>
          <w:sz w:val="24"/>
          <w:szCs w:val="24"/>
        </w:rPr>
        <w:t xml:space="preserve"> – pracownik Urzędu Miejskiego w Zdunach., ws. związanych </w:t>
      </w:r>
      <w:r w:rsidR="00C77309" w:rsidRPr="00301F23">
        <w:rPr>
          <w:rFonts w:cs="Calibri"/>
          <w:sz w:val="24"/>
          <w:szCs w:val="24"/>
        </w:rPr>
        <w:br/>
      </w:r>
      <w:r w:rsidR="006E1D29" w:rsidRPr="00301F23">
        <w:rPr>
          <w:rFonts w:cs="Calibri"/>
          <w:sz w:val="24"/>
          <w:szCs w:val="24"/>
        </w:rPr>
        <w:t>z procedurą Zamówień Publicznych</w:t>
      </w:r>
      <w:r w:rsidR="000F1EBC">
        <w:rPr>
          <w:rFonts w:cs="Calibri"/>
          <w:sz w:val="24"/>
          <w:szCs w:val="24"/>
        </w:rPr>
        <w:t xml:space="preserve"> i inwestycją.</w:t>
      </w:r>
    </w:p>
    <w:p w14:paraId="45FDEEB4" w14:textId="1550D1E8" w:rsidR="00E71642" w:rsidRPr="00301F23" w:rsidRDefault="00623642" w:rsidP="00E67ADD">
      <w:pPr>
        <w:numPr>
          <w:ilvl w:val="0"/>
          <w:numId w:val="15"/>
        </w:numPr>
        <w:pBdr>
          <w:top w:val="nil"/>
          <w:left w:val="nil"/>
          <w:bottom w:val="nil"/>
          <w:right w:val="nil"/>
          <w:between w:val="nil"/>
        </w:pBdr>
        <w:ind w:left="426" w:hanging="426"/>
        <w:jc w:val="both"/>
        <w:rPr>
          <w:rFonts w:asciiTheme="majorHAnsi" w:eastAsia="Calibri" w:hAnsiTheme="majorHAnsi" w:cstheme="majorHAnsi"/>
          <w:sz w:val="24"/>
          <w:szCs w:val="24"/>
        </w:rPr>
      </w:pPr>
      <w:bookmarkStart w:id="19" w:name="_Hlk125628393"/>
      <w:r w:rsidRPr="00301F23">
        <w:rPr>
          <w:rFonts w:asciiTheme="majorHAnsi" w:hAnsiTheme="majorHAnsi" w:cstheme="majorHAnsi"/>
          <w:sz w:val="24"/>
          <w:szCs w:val="24"/>
        </w:rPr>
        <w:t>Postępowanie prowadzone jest w języku polskim w formie elektronicznej za pośrednictwem</w:t>
      </w:r>
      <w:r w:rsidR="00E71642" w:rsidRPr="00301F23">
        <w:rPr>
          <w:rFonts w:asciiTheme="majorHAnsi" w:hAnsiTheme="majorHAnsi" w:cstheme="majorHAnsi"/>
          <w:sz w:val="24"/>
          <w:szCs w:val="24"/>
        </w:rPr>
        <w:t> </w:t>
      </w:r>
      <w:hyperlink r:id="rId10" w:history="1">
        <w:r w:rsidR="00E71642" w:rsidRPr="00301F23">
          <w:rPr>
            <w:rStyle w:val="Hipercze"/>
            <w:rFonts w:asciiTheme="majorHAnsi" w:hAnsiTheme="majorHAnsi" w:cstheme="majorHAnsi"/>
            <w:color w:val="auto"/>
            <w:sz w:val="24"/>
            <w:szCs w:val="24"/>
          </w:rPr>
          <w:t>platformazakupowa.pl</w:t>
        </w:r>
      </w:hyperlink>
      <w:r w:rsidR="00E71642" w:rsidRPr="00301F23">
        <w:rPr>
          <w:rFonts w:asciiTheme="majorHAnsi" w:hAnsiTheme="majorHAnsi" w:cstheme="majorHAnsi"/>
          <w:sz w:val="24"/>
          <w:szCs w:val="24"/>
        </w:rPr>
        <w:t> </w:t>
      </w:r>
      <w:r w:rsidRPr="00301F23">
        <w:rPr>
          <w:rFonts w:asciiTheme="majorHAnsi" w:hAnsiTheme="majorHAnsi" w:cstheme="majorHAnsi"/>
          <w:sz w:val="24"/>
          <w:szCs w:val="24"/>
        </w:rPr>
        <w:t>pod</w:t>
      </w:r>
      <w:r w:rsidR="00E71642" w:rsidRPr="00301F23">
        <w:rPr>
          <w:rFonts w:asciiTheme="majorHAnsi" w:hAnsiTheme="majorHAnsi" w:cstheme="majorHAnsi"/>
          <w:sz w:val="24"/>
          <w:szCs w:val="24"/>
        </w:rPr>
        <w:t> </w:t>
      </w:r>
      <w:r w:rsidRPr="00301F23">
        <w:rPr>
          <w:rFonts w:asciiTheme="majorHAnsi" w:hAnsiTheme="majorHAnsi" w:cstheme="majorHAnsi"/>
          <w:sz w:val="24"/>
          <w:szCs w:val="24"/>
        </w:rPr>
        <w:t>adresem</w:t>
      </w:r>
      <w:r w:rsidR="00E71642" w:rsidRPr="00301F23">
        <w:rPr>
          <w:rFonts w:asciiTheme="majorHAnsi" w:hAnsiTheme="majorHAnsi" w:cstheme="majorHAnsi"/>
          <w:sz w:val="24"/>
          <w:szCs w:val="24"/>
          <w:vertAlign w:val="superscript"/>
        </w:rPr>
        <w:t> </w:t>
      </w:r>
      <w:hyperlink r:id="rId11" w:history="1">
        <w:r w:rsidR="00E71642" w:rsidRPr="00301F23">
          <w:rPr>
            <w:rStyle w:val="Hipercze"/>
            <w:rFonts w:asciiTheme="majorHAnsi" w:hAnsiTheme="majorHAnsi" w:cstheme="majorHAnsi"/>
            <w:b/>
            <w:bCs/>
            <w:color w:val="auto"/>
            <w:sz w:val="24"/>
            <w:szCs w:val="24"/>
          </w:rPr>
          <w:t>https://platformazakupowa.pl/pn/zduny</w:t>
        </w:r>
      </w:hyperlink>
    </w:p>
    <w:p w14:paraId="000000B2" w14:textId="2F17FAD1" w:rsidR="00E571D5" w:rsidRPr="00301F23" w:rsidRDefault="00623642" w:rsidP="00E67ADD">
      <w:pPr>
        <w:numPr>
          <w:ilvl w:val="0"/>
          <w:numId w:val="15"/>
        </w:numPr>
        <w:pBdr>
          <w:top w:val="nil"/>
          <w:left w:val="nil"/>
          <w:bottom w:val="nil"/>
          <w:right w:val="nil"/>
          <w:between w:val="nil"/>
        </w:pBdr>
        <w:ind w:left="426" w:hanging="426"/>
        <w:jc w:val="both"/>
        <w:rPr>
          <w:rFonts w:asciiTheme="majorHAnsi" w:eastAsia="Calibri" w:hAnsiTheme="majorHAnsi" w:cstheme="majorHAnsi"/>
          <w:sz w:val="24"/>
          <w:szCs w:val="24"/>
        </w:rPr>
      </w:pPr>
      <w:r w:rsidRPr="00301F23">
        <w:rPr>
          <w:rFonts w:asciiTheme="majorHAnsi" w:eastAsia="Calibri" w:hAnsiTheme="majorHAnsi" w:cstheme="majorHAnsi"/>
          <w:sz w:val="24"/>
          <w:szCs w:val="24"/>
        </w:rPr>
        <w:t>W celu skrócenia czasu udzielenia odpowiedzi na pytania komunikacja między zamawiającym a wykonawcami w zakresie:</w:t>
      </w:r>
    </w:p>
    <w:p w14:paraId="000000B3" w14:textId="77777777" w:rsidR="00E571D5" w:rsidRPr="00301F23" w:rsidRDefault="00623642"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Zamawiającemu pytań do treści SWZ;</w:t>
      </w:r>
    </w:p>
    <w:p w14:paraId="000000B4" w14:textId="77777777" w:rsidR="00E571D5" w:rsidRPr="00301F23" w:rsidRDefault="00623642"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podmiotowych środków dowodowych;</w:t>
      </w:r>
    </w:p>
    <w:p w14:paraId="000000B5" w14:textId="6C32FDC3" w:rsidR="00E571D5" w:rsidRPr="00301F23" w:rsidRDefault="00623642"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w:t>
      </w:r>
      <w:r w:rsidR="00EB49A3">
        <w:rPr>
          <w:rFonts w:asciiTheme="majorHAnsi" w:eastAsia="Calibri" w:hAnsiTheme="majorHAnsi" w:cstheme="majorHAnsi"/>
          <w:sz w:val="24"/>
          <w:szCs w:val="24"/>
          <w:highlight w:val="white"/>
        </w:rPr>
        <w:t> </w:t>
      </w:r>
      <w:r w:rsidRPr="00301F23">
        <w:rPr>
          <w:rFonts w:asciiTheme="majorHAnsi" w:eastAsia="Calibri" w:hAnsiTheme="majorHAnsi" w:cstheme="majorHAnsi"/>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E571D5" w:rsidRPr="00301F23" w:rsidRDefault="00623642"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E571D5" w:rsidRPr="00301F23" w:rsidRDefault="00623642"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wyjaśnień dot. treści przedmiotowych środków dowodowych;</w:t>
      </w:r>
    </w:p>
    <w:p w14:paraId="000000B8" w14:textId="77777777" w:rsidR="00E571D5" w:rsidRPr="00301F23" w:rsidRDefault="00623642"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lastRenderedPageBreak/>
        <w:t>- przesłania odpowiedzi na inne wezwania Zamawiającego wynikające z ustawy - Prawo zamówień publicznych;</w:t>
      </w:r>
    </w:p>
    <w:p w14:paraId="000000B9" w14:textId="77777777" w:rsidR="00E571D5" w:rsidRPr="00301F23" w:rsidRDefault="00623642"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wniosków, informacji, oświadczeń Wykonawcy;</w:t>
      </w:r>
    </w:p>
    <w:p w14:paraId="000000BA" w14:textId="77777777" w:rsidR="00E571D5" w:rsidRPr="00301F23" w:rsidRDefault="00623642"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odwołania/inne</w:t>
      </w:r>
    </w:p>
    <w:p w14:paraId="000000BB" w14:textId="77777777" w:rsidR="00E571D5" w:rsidRPr="00301F23" w:rsidRDefault="00E571D5" w:rsidP="00E67ADD">
      <w:pPr>
        <w:ind w:left="720"/>
        <w:jc w:val="both"/>
        <w:rPr>
          <w:rFonts w:asciiTheme="majorHAnsi" w:eastAsia="Calibri" w:hAnsiTheme="majorHAnsi" w:cstheme="majorHAnsi"/>
          <w:sz w:val="24"/>
          <w:szCs w:val="24"/>
          <w:highlight w:val="white"/>
        </w:rPr>
      </w:pPr>
    </w:p>
    <w:p w14:paraId="000000BC" w14:textId="78785E40" w:rsidR="00E571D5" w:rsidRPr="00301F23" w:rsidRDefault="009D65C0" w:rsidP="00E67ADD">
      <w:pPr>
        <w:pBdr>
          <w:top w:val="nil"/>
          <w:left w:val="nil"/>
          <w:bottom w:val="nil"/>
          <w:right w:val="nil"/>
          <w:between w:val="nil"/>
        </w:pBdr>
        <w:ind w:left="720"/>
        <w:jc w:val="both"/>
        <w:rPr>
          <w:rFonts w:asciiTheme="majorHAnsi" w:hAnsiTheme="majorHAnsi" w:cstheme="majorHAnsi"/>
          <w:b/>
          <w:sz w:val="24"/>
          <w:szCs w:val="24"/>
        </w:rPr>
      </w:pPr>
      <w:r>
        <w:rPr>
          <w:rFonts w:asciiTheme="majorHAnsi" w:eastAsia="Calibri" w:hAnsiTheme="majorHAnsi" w:cstheme="majorHAnsi"/>
          <w:sz w:val="24"/>
          <w:szCs w:val="24"/>
        </w:rPr>
        <w:t xml:space="preserve">Komunikacja </w:t>
      </w:r>
      <w:r w:rsidR="00623642" w:rsidRPr="00301F23">
        <w:rPr>
          <w:rFonts w:asciiTheme="majorHAnsi" w:eastAsia="Calibri" w:hAnsiTheme="majorHAnsi" w:cstheme="majorHAnsi"/>
          <w:sz w:val="24"/>
          <w:szCs w:val="24"/>
        </w:rPr>
        <w:t xml:space="preserve">odbywa się za pośrednictwem </w:t>
      </w:r>
      <w:hyperlink r:id="rId12">
        <w:r w:rsidR="00623642" w:rsidRPr="00301F23">
          <w:rPr>
            <w:rFonts w:asciiTheme="majorHAnsi" w:eastAsia="Calibri" w:hAnsiTheme="majorHAnsi" w:cstheme="majorHAnsi"/>
            <w:sz w:val="24"/>
            <w:szCs w:val="24"/>
            <w:u w:val="single"/>
          </w:rPr>
          <w:t>platformazakupowa.pl</w:t>
        </w:r>
      </w:hyperlink>
      <w:r w:rsidR="00623642" w:rsidRPr="00301F23">
        <w:rPr>
          <w:rFonts w:asciiTheme="majorHAnsi" w:eastAsia="Calibri" w:hAnsiTheme="majorHAnsi" w:cstheme="majorHAnsi"/>
          <w:sz w:val="24"/>
          <w:szCs w:val="24"/>
        </w:rPr>
        <w:t xml:space="preserve"> i formularza </w:t>
      </w:r>
      <w:r w:rsidR="00623642" w:rsidRPr="00301F23">
        <w:rPr>
          <w:rFonts w:asciiTheme="majorHAnsi" w:eastAsia="Calibri" w:hAnsiTheme="majorHAnsi" w:cstheme="majorHAnsi"/>
          <w:b/>
          <w:sz w:val="24"/>
          <w:szCs w:val="24"/>
        </w:rPr>
        <w:t>„Wyślij wiadomość do zamawiającego”.</w:t>
      </w:r>
      <w:r w:rsidR="00623642" w:rsidRPr="00301F23">
        <w:rPr>
          <w:rFonts w:asciiTheme="majorHAnsi" w:hAnsiTheme="majorHAnsi" w:cstheme="majorHAnsi"/>
          <w:b/>
          <w:sz w:val="24"/>
          <w:szCs w:val="24"/>
        </w:rPr>
        <w:t xml:space="preserve"> </w:t>
      </w:r>
    </w:p>
    <w:p w14:paraId="000000BD" w14:textId="3B28A94F" w:rsidR="00E571D5" w:rsidRPr="00301F23" w:rsidRDefault="00623642" w:rsidP="00E67ADD">
      <w:pPr>
        <w:ind w:left="720"/>
        <w:jc w:val="both"/>
        <w:rPr>
          <w:rFonts w:asciiTheme="majorHAnsi" w:hAnsiTheme="majorHAnsi" w:cstheme="majorHAnsi"/>
          <w:sz w:val="24"/>
          <w:szCs w:val="24"/>
        </w:rPr>
      </w:pPr>
      <w:r w:rsidRPr="00301F23">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3">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poprzez kliknięcie </w:t>
      </w:r>
      <w:r w:rsidR="009D65C0" w:rsidRPr="00301F23">
        <w:rPr>
          <w:rFonts w:asciiTheme="majorHAnsi" w:hAnsiTheme="majorHAnsi" w:cstheme="majorHAnsi"/>
          <w:sz w:val="24"/>
          <w:szCs w:val="24"/>
        </w:rPr>
        <w:t>przycisku „Wyślij</w:t>
      </w:r>
      <w:r w:rsidRPr="00301F23">
        <w:rPr>
          <w:rFonts w:asciiTheme="majorHAnsi" w:hAnsiTheme="majorHAnsi" w:cstheme="majorHAnsi"/>
          <w:sz w:val="24"/>
          <w:szCs w:val="24"/>
        </w:rPr>
        <w:t xml:space="preserve"> wiadomość do </w:t>
      </w:r>
      <w:r w:rsidR="009D65C0" w:rsidRPr="00301F23">
        <w:rPr>
          <w:rFonts w:asciiTheme="majorHAnsi" w:hAnsiTheme="majorHAnsi" w:cstheme="majorHAnsi"/>
          <w:sz w:val="24"/>
          <w:szCs w:val="24"/>
        </w:rPr>
        <w:t>zamawiającego”, po których</w:t>
      </w:r>
      <w:r w:rsidRPr="00301F23">
        <w:rPr>
          <w:rFonts w:asciiTheme="majorHAnsi" w:hAnsiTheme="majorHAnsi" w:cstheme="majorHAnsi"/>
          <w:sz w:val="24"/>
          <w:szCs w:val="24"/>
        </w:rPr>
        <w:t xml:space="preserve"> pojawi się komunikat, że wiadomość została wysłana do zamawiającego. Zamawiający dopuszcza, opcjonalnie, </w:t>
      </w:r>
      <w:r w:rsidR="009D65C0" w:rsidRPr="00301F23">
        <w:rPr>
          <w:rFonts w:asciiTheme="majorHAnsi" w:hAnsiTheme="majorHAnsi" w:cstheme="majorHAnsi"/>
          <w:sz w:val="24"/>
          <w:szCs w:val="24"/>
        </w:rPr>
        <w:t>komunikację za</w:t>
      </w:r>
      <w:r w:rsidRPr="00301F23">
        <w:rPr>
          <w:rFonts w:asciiTheme="majorHAnsi" w:hAnsiTheme="majorHAnsi" w:cstheme="majorHAnsi"/>
          <w:sz w:val="24"/>
          <w:szCs w:val="24"/>
        </w:rPr>
        <w:t xml:space="preserve"> pośrednictwem poczty elektronicznej. Adres poczty elektronicznej osoby uprawnionej do kontaktu z Wykonawcami: </w:t>
      </w:r>
      <w:r w:rsidR="00501988" w:rsidRPr="00301F23">
        <w:rPr>
          <w:rFonts w:asciiTheme="majorHAnsi" w:hAnsiTheme="majorHAnsi" w:cstheme="majorHAnsi"/>
          <w:b/>
          <w:bCs/>
          <w:sz w:val="24"/>
          <w:szCs w:val="24"/>
        </w:rPr>
        <w:t>zduny@zduny.pl</w:t>
      </w:r>
    </w:p>
    <w:p w14:paraId="000000BE" w14:textId="77777777" w:rsidR="00E571D5" w:rsidRPr="00301F23" w:rsidRDefault="00623642" w:rsidP="00E67ADD">
      <w:pPr>
        <w:numPr>
          <w:ilvl w:val="0"/>
          <w:numId w:val="15"/>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będzie przekazywał wykonawcom informacje za pośrednictwem </w:t>
      </w:r>
      <w:hyperlink r:id="rId14">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do konkretnego wykonawcy.</w:t>
      </w:r>
    </w:p>
    <w:p w14:paraId="000000BF" w14:textId="48230395" w:rsidR="00E571D5" w:rsidRPr="00301F23" w:rsidRDefault="00623642" w:rsidP="00E67ADD">
      <w:pPr>
        <w:numPr>
          <w:ilvl w:val="0"/>
          <w:numId w:val="15"/>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jako podmiot profesjonalny ma obowiązek sprawdzania komunikatów </w:t>
      </w:r>
      <w:r w:rsidR="00E67ADD">
        <w:rPr>
          <w:rFonts w:asciiTheme="majorHAnsi" w:hAnsiTheme="majorHAnsi" w:cstheme="majorHAnsi"/>
          <w:sz w:val="24"/>
          <w:szCs w:val="24"/>
        </w:rPr>
        <w:br/>
      </w:r>
      <w:r w:rsidRPr="00301F23">
        <w:rPr>
          <w:rFonts w:asciiTheme="majorHAnsi" w:hAnsiTheme="majorHAnsi" w:cstheme="majorHAnsi"/>
          <w:sz w:val="24"/>
          <w:szCs w:val="24"/>
        </w:rPr>
        <w:t>i wiadomości bezpośrednio na platformazakupowa.pl przesłanych przez zamawiającego, gdyż system powiadomień może ulec awarii lub powiadomienie może trafić do folderu SPAM.</w:t>
      </w:r>
    </w:p>
    <w:p w14:paraId="000000C0" w14:textId="77777777" w:rsidR="00E571D5" w:rsidRPr="00301F23" w:rsidRDefault="00623642" w:rsidP="00E67ADD">
      <w:pPr>
        <w:numPr>
          <w:ilvl w:val="0"/>
          <w:numId w:val="15"/>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tj.:</w:t>
      </w:r>
    </w:p>
    <w:p w14:paraId="000000C1" w14:textId="77777777"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t>stały dostęp do sieci Internet o gwarantowanej przepustowości nie mniejszej niż 512 kb/s,</w:t>
      </w:r>
    </w:p>
    <w:p w14:paraId="000000C2" w14:textId="77777777"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C3" w14:textId="77777777"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t xml:space="preserve">zainstalowana dowolna, inna przeglądarka internetowa niż Internet Explorer, </w:t>
      </w:r>
    </w:p>
    <w:p w14:paraId="000000C4" w14:textId="77777777"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t>włączona obsługa JavaScript,</w:t>
      </w:r>
    </w:p>
    <w:p w14:paraId="000000C5" w14:textId="77777777"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t>zainstalowany program Adobe Acrobat Reader lub inny obsługujący format plików .pdf,</w:t>
      </w:r>
    </w:p>
    <w:p w14:paraId="000000C6" w14:textId="77777777"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lastRenderedPageBreak/>
        <w:t>Platformazakupowa.pl działa według standardu przyjętego w komunikacji sieciowej - kodowanie UTF8,</w:t>
      </w:r>
    </w:p>
    <w:p w14:paraId="000000C7" w14:textId="77777777"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C8" w14:textId="77777777" w:rsidR="00E571D5" w:rsidRPr="00301F23" w:rsidRDefault="00623642" w:rsidP="00E67ADD">
      <w:pPr>
        <w:numPr>
          <w:ilvl w:val="0"/>
          <w:numId w:val="15"/>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Wykonawca, przystępując do niniejszego postępowania o udzielenie zamówienia publicznego:</w:t>
      </w:r>
    </w:p>
    <w:p w14:paraId="000000C9" w14:textId="024D50F6"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t xml:space="preserve">akceptuje warunki korzystania z </w:t>
      </w:r>
      <w:hyperlink r:id="rId17">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określone </w:t>
      </w:r>
      <w:r w:rsidR="00E67ADD">
        <w:rPr>
          <w:rFonts w:asciiTheme="majorHAnsi" w:hAnsiTheme="majorHAnsi" w:cstheme="majorHAnsi"/>
          <w:sz w:val="24"/>
          <w:szCs w:val="24"/>
        </w:rPr>
        <w:br/>
      </w:r>
      <w:r w:rsidRPr="00301F23">
        <w:rPr>
          <w:rFonts w:asciiTheme="majorHAnsi" w:hAnsiTheme="majorHAnsi" w:cstheme="majorHAnsi"/>
          <w:sz w:val="24"/>
          <w:szCs w:val="24"/>
        </w:rPr>
        <w:t xml:space="preserve">w Regulaminie zamieszczonym na stronie internetowej </w:t>
      </w:r>
      <w:hyperlink r:id="rId18">
        <w:r w:rsidRPr="00301F23">
          <w:rPr>
            <w:rFonts w:asciiTheme="majorHAnsi" w:hAnsiTheme="majorHAnsi" w:cstheme="majorHAnsi"/>
            <w:sz w:val="24"/>
            <w:szCs w:val="24"/>
          </w:rPr>
          <w:t>pod linkiem</w:t>
        </w:r>
      </w:hyperlink>
      <w:r w:rsidRPr="00301F23">
        <w:rPr>
          <w:rFonts w:asciiTheme="majorHAnsi" w:hAnsiTheme="majorHAnsi" w:cstheme="majorHAnsi"/>
          <w:sz w:val="24"/>
          <w:szCs w:val="24"/>
        </w:rPr>
        <w:t xml:space="preserve"> w zakładce „Regulamin" oraz uznaje go za wiążący,</w:t>
      </w:r>
    </w:p>
    <w:p w14:paraId="000000CA" w14:textId="77777777" w:rsidR="00E571D5" w:rsidRPr="00301F23" w:rsidRDefault="00623642" w:rsidP="00E67ADD">
      <w:pPr>
        <w:numPr>
          <w:ilvl w:val="1"/>
          <w:numId w:val="12"/>
        </w:numPr>
        <w:jc w:val="both"/>
        <w:rPr>
          <w:rFonts w:asciiTheme="majorHAnsi" w:hAnsiTheme="majorHAnsi" w:cstheme="majorHAnsi"/>
          <w:sz w:val="24"/>
          <w:szCs w:val="24"/>
        </w:rPr>
      </w:pPr>
      <w:r w:rsidRPr="00301F23">
        <w:rPr>
          <w:rFonts w:asciiTheme="majorHAnsi" w:hAnsiTheme="majorHAnsi" w:cstheme="majorHAnsi"/>
          <w:sz w:val="24"/>
          <w:szCs w:val="24"/>
        </w:rPr>
        <w:t xml:space="preserve">zapoznał i stosuje się do Instrukcji składania ofert/wniosków dostępnej </w:t>
      </w:r>
      <w:hyperlink r:id="rId19">
        <w:r w:rsidRPr="00301F23">
          <w:rPr>
            <w:rFonts w:asciiTheme="majorHAnsi" w:hAnsiTheme="majorHAnsi" w:cstheme="majorHAnsi"/>
            <w:sz w:val="24"/>
            <w:szCs w:val="24"/>
            <w:u w:val="single"/>
          </w:rPr>
          <w:t>pod linkiem</w:t>
        </w:r>
      </w:hyperlink>
      <w:r w:rsidRPr="00301F23">
        <w:rPr>
          <w:rFonts w:asciiTheme="majorHAnsi" w:hAnsiTheme="majorHAnsi" w:cstheme="majorHAnsi"/>
          <w:sz w:val="24"/>
          <w:szCs w:val="24"/>
        </w:rPr>
        <w:t xml:space="preserve">. </w:t>
      </w:r>
    </w:p>
    <w:p w14:paraId="000000CB" w14:textId="19AA6757" w:rsidR="00E571D5" w:rsidRPr="00301F23" w:rsidRDefault="00623642" w:rsidP="00E67ADD">
      <w:pPr>
        <w:numPr>
          <w:ilvl w:val="0"/>
          <w:numId w:val="15"/>
        </w:numPr>
        <w:pBdr>
          <w:top w:val="nil"/>
          <w:left w:val="nil"/>
          <w:bottom w:val="nil"/>
          <w:right w:val="nil"/>
          <w:between w:val="nil"/>
        </w:pBdr>
        <w:ind w:left="426" w:hanging="426"/>
        <w:jc w:val="both"/>
        <w:rPr>
          <w:rFonts w:asciiTheme="majorHAnsi" w:eastAsia="Calibri" w:hAnsiTheme="majorHAnsi" w:cstheme="majorHAnsi"/>
          <w:sz w:val="24"/>
          <w:szCs w:val="24"/>
        </w:rPr>
      </w:pPr>
      <w:r w:rsidRPr="00301F23">
        <w:rPr>
          <w:rFonts w:asciiTheme="majorHAnsi" w:hAnsiTheme="majorHAnsi" w:cstheme="majorHAnsi"/>
          <w:b/>
          <w:sz w:val="24"/>
          <w:szCs w:val="24"/>
        </w:rPr>
        <w:t xml:space="preserve">Zamawiający nie ponosi odpowiedzialności za złożenie oferty w sposób niezgodny </w:t>
      </w:r>
      <w:r w:rsidR="00E67ADD">
        <w:rPr>
          <w:rFonts w:asciiTheme="majorHAnsi" w:hAnsiTheme="majorHAnsi" w:cstheme="majorHAnsi"/>
          <w:b/>
          <w:sz w:val="24"/>
          <w:szCs w:val="24"/>
        </w:rPr>
        <w:br/>
      </w:r>
      <w:r w:rsidRPr="00301F23">
        <w:rPr>
          <w:rFonts w:asciiTheme="majorHAnsi" w:hAnsiTheme="majorHAnsi" w:cstheme="majorHAnsi"/>
          <w:b/>
          <w:sz w:val="24"/>
          <w:szCs w:val="24"/>
        </w:rPr>
        <w:t xml:space="preserve">z Instrukcją korzystania z </w:t>
      </w:r>
      <w:hyperlink r:id="rId20">
        <w:r w:rsidRPr="00301F23">
          <w:rPr>
            <w:rFonts w:asciiTheme="majorHAnsi" w:hAnsiTheme="majorHAnsi" w:cstheme="majorHAnsi"/>
            <w:b/>
            <w:sz w:val="24"/>
            <w:szCs w:val="24"/>
            <w:u w:val="single"/>
          </w:rPr>
          <w:t>platformazakupowa.pl</w:t>
        </w:r>
      </w:hyperlink>
      <w:r w:rsidRPr="00301F23">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301F23">
        <w:rPr>
          <w:rFonts w:asciiTheme="majorHAnsi" w:hAnsiTheme="majorHAnsi" w:cstheme="majorHAnsi"/>
          <w:sz w:val="24"/>
          <w:szCs w:val="24"/>
        </w:rPr>
        <w:br/>
        <w:t xml:space="preserve">Taka oferta zostanie uznana przez Zamawiającego za ofertę handlową i nie będzie brana pod uwagę w przedmiotowym </w:t>
      </w:r>
      <w:r w:rsidR="009D65C0" w:rsidRPr="00301F23">
        <w:rPr>
          <w:rFonts w:asciiTheme="majorHAnsi" w:hAnsiTheme="majorHAnsi" w:cstheme="majorHAnsi"/>
          <w:sz w:val="24"/>
          <w:szCs w:val="24"/>
        </w:rPr>
        <w:t>postępowaniu, ponieważ</w:t>
      </w:r>
      <w:r w:rsidRPr="00301F23">
        <w:rPr>
          <w:rFonts w:asciiTheme="majorHAnsi" w:hAnsiTheme="majorHAnsi" w:cstheme="majorHAnsi"/>
          <w:sz w:val="24"/>
          <w:szCs w:val="24"/>
        </w:rPr>
        <w:t xml:space="preserve"> nie został spełniony obowiązek narzucony w art. 221 Ustawy Prawo Zamówień Publicznych.</w:t>
      </w:r>
    </w:p>
    <w:p w14:paraId="000000CC" w14:textId="6974FA19" w:rsidR="00E571D5" w:rsidRPr="00301F23" w:rsidRDefault="00623642" w:rsidP="00E67ADD">
      <w:pPr>
        <w:numPr>
          <w:ilvl w:val="0"/>
          <w:numId w:val="15"/>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informuje, że instrukcje korzystania z </w:t>
      </w:r>
      <w:hyperlink r:id="rId21">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dotyczące </w:t>
      </w:r>
      <w:r w:rsidR="00E67ADD">
        <w:rPr>
          <w:rFonts w:asciiTheme="majorHAnsi" w:hAnsiTheme="majorHAnsi" w:cstheme="majorHAnsi"/>
          <w:sz w:val="24"/>
          <w:szCs w:val="24"/>
        </w:rPr>
        <w:br/>
      </w:r>
      <w:r w:rsidRPr="00301F23">
        <w:rPr>
          <w:rFonts w:asciiTheme="majorHAnsi" w:hAnsiTheme="majorHAnsi" w:cstheme="majorHAnsi"/>
          <w:sz w:val="24"/>
          <w:szCs w:val="24"/>
        </w:rPr>
        <w:t xml:space="preserve">w szczególności logowania, składania wniosków o wyjaśnienie treści SWZ, składania ofert oraz innych czynności podejmowanych w niniejszym postępowaniu przy użyciu </w:t>
      </w:r>
      <w:hyperlink r:id="rId22">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znajdują się w zakładce „Instrukcje dla Wykonawców" na stronie internetowej pod adresem: </w:t>
      </w:r>
      <w:hyperlink r:id="rId23">
        <w:r w:rsidRPr="00301F23">
          <w:rPr>
            <w:rFonts w:asciiTheme="majorHAnsi" w:hAnsiTheme="majorHAnsi" w:cstheme="majorHAnsi"/>
            <w:sz w:val="24"/>
            <w:szCs w:val="24"/>
            <w:u w:val="single"/>
          </w:rPr>
          <w:t>https://platformazakupowa.pl/strona/45-instrukcje</w:t>
        </w:r>
      </w:hyperlink>
    </w:p>
    <w:p w14:paraId="000000CD" w14:textId="77777777" w:rsidR="00E571D5" w:rsidRPr="00301F23" w:rsidRDefault="00623642" w:rsidP="00E67ADD">
      <w:pPr>
        <w:pStyle w:val="Nagwek2"/>
        <w:shd w:val="clear" w:color="auto" w:fill="BFBFBF" w:themeFill="background1" w:themeFillShade="BF"/>
        <w:spacing w:before="240" w:after="240"/>
        <w:jc w:val="both"/>
        <w:rPr>
          <w:rFonts w:asciiTheme="majorHAnsi" w:hAnsiTheme="majorHAnsi" w:cstheme="majorHAnsi"/>
          <w:b/>
          <w:bCs/>
          <w:sz w:val="24"/>
          <w:szCs w:val="24"/>
        </w:rPr>
      </w:pPr>
      <w:bookmarkStart w:id="20" w:name="_Toc158752399"/>
      <w:bookmarkEnd w:id="19"/>
      <w:r w:rsidRPr="00301F23">
        <w:rPr>
          <w:rFonts w:asciiTheme="majorHAnsi" w:hAnsiTheme="majorHAnsi" w:cstheme="majorHAnsi"/>
          <w:b/>
          <w:bCs/>
          <w:sz w:val="24"/>
          <w:szCs w:val="24"/>
        </w:rPr>
        <w:t>XIV. Opis sposobu przygotowania ofert oraz dokumentów wymaganych przez Zamawiającego w SWZ</w:t>
      </w:r>
      <w:bookmarkEnd w:id="20"/>
    </w:p>
    <w:p w14:paraId="000000CE" w14:textId="40F68C74" w:rsidR="00E571D5" w:rsidRPr="00301F23" w:rsidRDefault="00623642" w:rsidP="00E67ADD">
      <w:pPr>
        <w:numPr>
          <w:ilvl w:val="0"/>
          <w:numId w:val="26"/>
        </w:numPr>
        <w:ind w:left="426" w:hanging="426"/>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Oferta oraz przedmiotowe środki dowodowe (jeżeli były wymagane) składane elektronicznie muszą zostać podpisane </w:t>
      </w:r>
      <w:r w:rsidRPr="00301F23">
        <w:rPr>
          <w:rFonts w:asciiTheme="majorHAnsi" w:hAnsiTheme="majorHAnsi" w:cstheme="majorHAnsi"/>
          <w:b/>
          <w:sz w:val="24"/>
          <w:szCs w:val="24"/>
        </w:rPr>
        <w:t>elektronicznym kwalifikowanym podpisem</w:t>
      </w:r>
      <w:r w:rsidRPr="00301F23">
        <w:rPr>
          <w:rFonts w:asciiTheme="majorHAnsi" w:hAnsiTheme="majorHAnsi" w:cstheme="majorHAnsi"/>
          <w:sz w:val="24"/>
          <w:szCs w:val="24"/>
        </w:rPr>
        <w:t xml:space="preserve"> lub </w:t>
      </w:r>
      <w:r w:rsidR="009D65C0" w:rsidRPr="00301F23">
        <w:rPr>
          <w:rFonts w:asciiTheme="majorHAnsi" w:hAnsiTheme="majorHAnsi" w:cstheme="majorHAnsi"/>
          <w:b/>
          <w:sz w:val="24"/>
          <w:szCs w:val="24"/>
        </w:rPr>
        <w:t xml:space="preserve">elektronicznym </w:t>
      </w:r>
      <w:r w:rsidR="009D65C0" w:rsidRPr="00301F23">
        <w:rPr>
          <w:rFonts w:asciiTheme="majorHAnsi" w:hAnsiTheme="majorHAnsi" w:cstheme="majorHAnsi"/>
          <w:sz w:val="24"/>
          <w:szCs w:val="24"/>
        </w:rPr>
        <w:t>podpisem</w:t>
      </w:r>
      <w:r w:rsidRPr="00301F23">
        <w:rPr>
          <w:rFonts w:asciiTheme="majorHAnsi" w:hAnsiTheme="majorHAnsi" w:cstheme="majorHAnsi"/>
          <w:b/>
          <w:sz w:val="24"/>
          <w:szCs w:val="24"/>
        </w:rPr>
        <w:t xml:space="preserve"> zaufanym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osobistym</w:t>
      </w:r>
      <w:r w:rsidRPr="00301F23">
        <w:rPr>
          <w:rFonts w:asciiTheme="majorHAnsi" w:hAnsiTheme="majorHAnsi" w:cstheme="majorHAnsi"/>
          <w:sz w:val="24"/>
          <w:szCs w:val="24"/>
        </w:rPr>
        <w:t xml:space="preserve">.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W procesie składania oferty, w tym przedmiotowych środków dowodowych na platformie, </w:t>
      </w:r>
      <w:r w:rsidRPr="00301F23">
        <w:rPr>
          <w:rFonts w:asciiTheme="majorHAnsi" w:hAnsiTheme="majorHAnsi" w:cstheme="majorHAnsi"/>
          <w:b/>
          <w:sz w:val="24"/>
          <w:szCs w:val="24"/>
        </w:rPr>
        <w:t>kwalifikowany podpis elektroniczny</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 zaufany</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 osobisty</w:t>
      </w:r>
      <w:r w:rsidRPr="00301F23">
        <w:rPr>
          <w:rFonts w:asciiTheme="majorHAnsi" w:hAnsiTheme="majorHAnsi" w:cstheme="majorHAnsi"/>
          <w:sz w:val="24"/>
          <w:szCs w:val="24"/>
        </w:rPr>
        <w:t xml:space="preserve"> Wykonawca składa bezpośrednio na dokumencie, który następnie przesyła do systemu.</w:t>
      </w:r>
    </w:p>
    <w:p w14:paraId="56E36E86" w14:textId="77777777" w:rsidR="004910EB" w:rsidRPr="00301F23" w:rsidRDefault="003B01F2" w:rsidP="00E67ADD">
      <w:pPr>
        <w:pStyle w:val="Akapitzlist"/>
        <w:numPr>
          <w:ilvl w:val="0"/>
          <w:numId w:val="26"/>
        </w:numPr>
        <w:spacing w:after="0"/>
        <w:ind w:left="426" w:hanging="426"/>
        <w:jc w:val="both"/>
        <w:rPr>
          <w:rFonts w:asciiTheme="majorHAnsi" w:hAnsiTheme="majorHAnsi" w:cstheme="majorHAnsi"/>
          <w:sz w:val="24"/>
          <w:szCs w:val="24"/>
        </w:rPr>
      </w:pPr>
      <w:r w:rsidRPr="00301F23">
        <w:rPr>
          <w:rFonts w:asciiTheme="majorHAnsi" w:hAnsiTheme="majorHAnsi" w:cstheme="majorHAnsi"/>
          <w:sz w:val="24"/>
          <w:szCs w:val="24"/>
          <w:lang w:val="pl" w:eastAsia="pl-PL"/>
        </w:rPr>
        <w:t>Oferta musi być sporządzona wg wzoru Formularza oferty stanowiącego załącznik nr 1 do SIW. W przypadku złożenia oferty na innym formularzu niż załącznik nr 1 do SWZ, powinien on zawierać wszystkie wymagane informacje określone w tym załączniku. Formularz oferty nie podlega uzupełnieniu. Wykonawca może złożyć tylko jedną ofertę.</w:t>
      </w:r>
      <w:bookmarkStart w:id="21" w:name="_21eeoojwb3nb" w:colFirst="0" w:colLast="0"/>
      <w:bookmarkEnd w:id="21"/>
    </w:p>
    <w:p w14:paraId="000000CF" w14:textId="0FFC20A1" w:rsidR="00E571D5" w:rsidRPr="00301F23" w:rsidRDefault="00623642" w:rsidP="00E67ADD">
      <w:pPr>
        <w:pStyle w:val="Akapitzlist"/>
        <w:numPr>
          <w:ilvl w:val="0"/>
          <w:numId w:val="26"/>
        </w:numPr>
        <w:spacing w:after="0"/>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w:t>
      </w:r>
      <w:r w:rsidRPr="00301F23">
        <w:rPr>
          <w:rFonts w:asciiTheme="majorHAnsi" w:hAnsiTheme="majorHAnsi" w:cstheme="majorHAnsi"/>
          <w:sz w:val="24"/>
          <w:szCs w:val="24"/>
        </w:rPr>
        <w:lastRenderedPageBreak/>
        <w:t xml:space="preserve">dokumentów, które każdego z nich dotyczą. Poprzez oryginał należy rozumieć dokument podpisany </w:t>
      </w:r>
      <w:r w:rsidRPr="00301F23">
        <w:rPr>
          <w:rFonts w:asciiTheme="majorHAnsi" w:hAnsiTheme="majorHAnsi" w:cstheme="majorHAnsi"/>
          <w:b/>
          <w:sz w:val="24"/>
          <w:szCs w:val="24"/>
        </w:rPr>
        <w:t>kwalifikowanym podpisem elektronicznym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zaufanym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osobistym</w:t>
      </w:r>
      <w:r w:rsidRPr="00301F23">
        <w:rPr>
          <w:rFonts w:asciiTheme="majorHAnsi" w:hAnsiTheme="majorHAnsi" w:cstheme="majorHAnsi"/>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0" w14:textId="77777777"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Oferta powinna być:</w:t>
      </w:r>
    </w:p>
    <w:p w14:paraId="000000D1" w14:textId="77777777" w:rsidR="00E571D5" w:rsidRPr="00301F23" w:rsidRDefault="00623642" w:rsidP="00E67ADD">
      <w:pPr>
        <w:numPr>
          <w:ilvl w:val="1"/>
          <w:numId w:val="25"/>
        </w:numPr>
        <w:ind w:left="1134" w:hanging="425"/>
        <w:jc w:val="both"/>
        <w:rPr>
          <w:rFonts w:asciiTheme="majorHAnsi" w:hAnsiTheme="majorHAnsi" w:cstheme="majorHAnsi"/>
          <w:sz w:val="24"/>
          <w:szCs w:val="24"/>
        </w:rPr>
      </w:pPr>
      <w:r w:rsidRPr="00301F23">
        <w:rPr>
          <w:rFonts w:asciiTheme="majorHAnsi" w:hAnsiTheme="majorHAnsi" w:cstheme="majorHAnsi"/>
          <w:sz w:val="24"/>
          <w:szCs w:val="24"/>
        </w:rPr>
        <w:t>sporządzona na podstawie załączników niniejszej SWZ w języku polskim,</w:t>
      </w:r>
    </w:p>
    <w:p w14:paraId="000000D2" w14:textId="77777777" w:rsidR="00E571D5" w:rsidRPr="00301F23" w:rsidRDefault="00623642" w:rsidP="00E67ADD">
      <w:pPr>
        <w:numPr>
          <w:ilvl w:val="1"/>
          <w:numId w:val="25"/>
        </w:numPr>
        <w:ind w:left="1134" w:hanging="425"/>
        <w:jc w:val="both"/>
        <w:rPr>
          <w:rFonts w:asciiTheme="majorHAnsi" w:hAnsiTheme="majorHAnsi" w:cstheme="majorHAnsi"/>
          <w:sz w:val="24"/>
          <w:szCs w:val="24"/>
        </w:rPr>
      </w:pPr>
      <w:r w:rsidRPr="00301F23">
        <w:rPr>
          <w:rFonts w:asciiTheme="majorHAnsi" w:hAnsiTheme="majorHAnsi" w:cstheme="majorHAnsi"/>
          <w:sz w:val="24"/>
          <w:szCs w:val="24"/>
        </w:rPr>
        <w:t xml:space="preserve">złożona przy użyciu środków komunikacji elektronicznej tzn. za pośrednictwem </w:t>
      </w:r>
      <w:hyperlink r:id="rId24">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w:t>
      </w:r>
    </w:p>
    <w:p w14:paraId="000000D3" w14:textId="77777777" w:rsidR="00E571D5" w:rsidRPr="00301F23" w:rsidRDefault="00623642" w:rsidP="00E67ADD">
      <w:pPr>
        <w:numPr>
          <w:ilvl w:val="1"/>
          <w:numId w:val="25"/>
        </w:numPr>
        <w:ind w:left="1134" w:hanging="425"/>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podpisana </w:t>
      </w:r>
      <w:hyperlink r:id="rId25">
        <w:r w:rsidRPr="00301F23">
          <w:rPr>
            <w:rFonts w:asciiTheme="majorHAnsi" w:hAnsiTheme="majorHAnsi" w:cstheme="majorHAnsi"/>
            <w:b/>
            <w:sz w:val="24"/>
            <w:szCs w:val="24"/>
            <w:u w:val="single"/>
          </w:rPr>
          <w:t>kwalifikowanym podpisem elektronicznym</w:t>
        </w:r>
      </w:hyperlink>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 xml:space="preserve">elektronicznym </w:t>
      </w:r>
      <w:hyperlink r:id="rId26">
        <w:r w:rsidRPr="00301F23">
          <w:rPr>
            <w:rFonts w:asciiTheme="majorHAnsi" w:hAnsiTheme="majorHAnsi" w:cstheme="majorHAnsi"/>
            <w:b/>
            <w:sz w:val="24"/>
            <w:szCs w:val="24"/>
            <w:u w:val="single"/>
          </w:rPr>
          <w:t>podpisem zaufanym</w:t>
        </w:r>
      </w:hyperlink>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 xml:space="preserve">elektronicznym </w:t>
      </w:r>
      <w:hyperlink r:id="rId27">
        <w:r w:rsidRPr="00301F23">
          <w:rPr>
            <w:rFonts w:asciiTheme="majorHAnsi" w:hAnsiTheme="majorHAnsi" w:cstheme="majorHAnsi"/>
            <w:b/>
            <w:sz w:val="24"/>
            <w:szCs w:val="24"/>
            <w:u w:val="single"/>
          </w:rPr>
          <w:t>podpisem osobistym</w:t>
        </w:r>
      </w:hyperlink>
      <w:r w:rsidRPr="00301F23">
        <w:rPr>
          <w:rFonts w:asciiTheme="majorHAnsi" w:hAnsiTheme="majorHAnsi" w:cstheme="majorHAnsi"/>
          <w:sz w:val="24"/>
          <w:szCs w:val="24"/>
        </w:rPr>
        <w:t xml:space="preserve"> przez osobę/osoby upoważnioną/upoważnione.</w:t>
      </w:r>
    </w:p>
    <w:p w14:paraId="000000D4" w14:textId="77777777"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D6" w14:textId="77777777"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za pośrednictwem </w:t>
      </w:r>
      <w:hyperlink r:id="rId28">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E571D5" w:rsidRPr="00301F23" w:rsidRDefault="00CB12AB" w:rsidP="00E67ADD">
      <w:pPr>
        <w:ind w:left="720"/>
        <w:jc w:val="both"/>
        <w:rPr>
          <w:rFonts w:asciiTheme="majorHAnsi" w:hAnsiTheme="majorHAnsi" w:cstheme="majorHAnsi"/>
          <w:sz w:val="24"/>
          <w:szCs w:val="24"/>
        </w:rPr>
      </w:pPr>
      <w:hyperlink r:id="rId29">
        <w:r w:rsidR="00623642" w:rsidRPr="00301F23">
          <w:rPr>
            <w:rFonts w:asciiTheme="majorHAnsi" w:hAnsiTheme="majorHAnsi" w:cstheme="majorHAnsi"/>
            <w:sz w:val="24"/>
            <w:szCs w:val="24"/>
            <w:u w:val="single"/>
          </w:rPr>
          <w:t>https://platformazakupowa.pl/strona/45-instrukcje</w:t>
        </w:r>
      </w:hyperlink>
    </w:p>
    <w:p w14:paraId="000000D9" w14:textId="77777777"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A" w14:textId="77777777"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B" w14:textId="14803128"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Dokumenty i oświadczenia składane przez wykonawcę powinny być w języku polskim, </w:t>
      </w:r>
      <w:r w:rsidR="009D65C0" w:rsidRPr="00301F23">
        <w:rPr>
          <w:rFonts w:asciiTheme="majorHAnsi" w:hAnsiTheme="majorHAnsi" w:cstheme="majorHAnsi"/>
          <w:sz w:val="24"/>
          <w:szCs w:val="24"/>
        </w:rPr>
        <w:t>chyba, że</w:t>
      </w:r>
      <w:r w:rsidRPr="00301F23">
        <w:rPr>
          <w:rFonts w:asciiTheme="majorHAnsi" w:hAnsiTheme="majorHAnsi" w:cstheme="majorHAnsi"/>
          <w:sz w:val="24"/>
          <w:szCs w:val="24"/>
        </w:rPr>
        <w:t xml:space="preserve"> w SWZ dopuszczono inaczej. W </w:t>
      </w:r>
      <w:r w:rsidR="009D65C0" w:rsidRPr="00301F23">
        <w:rPr>
          <w:rFonts w:asciiTheme="majorHAnsi" w:hAnsiTheme="majorHAnsi" w:cstheme="majorHAnsi"/>
          <w:sz w:val="24"/>
          <w:szCs w:val="24"/>
        </w:rPr>
        <w:t>przypadku załączenia</w:t>
      </w:r>
      <w:r w:rsidRPr="00301F23">
        <w:rPr>
          <w:rFonts w:asciiTheme="majorHAnsi" w:hAnsiTheme="majorHAnsi" w:cstheme="majorHAnsi"/>
          <w:sz w:val="24"/>
          <w:szCs w:val="24"/>
        </w:rPr>
        <w:t xml:space="preserve"> dokumentów sporządzonych w innym języku niż dopuszczony, Wykonawca zobowiązany jest załączyć tłumaczenie na język polski.</w:t>
      </w:r>
    </w:p>
    <w:p w14:paraId="000000DC" w14:textId="47AB8BE4"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Zgodnie z definicją dokumentu elektronicznego z art.3 ustęp 2 Ustawy o informatyzacji działalności podmiotów realizujących zadania publiczne, opatrzenie pliku kwalifikowanym podpisem elektronicznym, zaufanym lub osobistym jest jednoznaczne </w:t>
      </w:r>
      <w:r w:rsidR="00E67ADD">
        <w:rPr>
          <w:rFonts w:asciiTheme="majorHAnsi" w:hAnsiTheme="majorHAnsi" w:cstheme="majorHAnsi"/>
          <w:sz w:val="24"/>
          <w:szCs w:val="24"/>
        </w:rPr>
        <w:br/>
      </w:r>
      <w:r w:rsidRPr="00301F23">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E571D5" w:rsidRPr="00301F23" w:rsidRDefault="00623642" w:rsidP="00E67ADD">
      <w:pPr>
        <w:numPr>
          <w:ilvl w:val="0"/>
          <w:numId w:val="26"/>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E" w14:textId="13A9BA5F" w:rsidR="00E571D5" w:rsidRPr="00301F23" w:rsidRDefault="00623642" w:rsidP="00E67ADD">
      <w:pPr>
        <w:numPr>
          <w:ilvl w:val="0"/>
          <w:numId w:val="26"/>
        </w:numPr>
        <w:ind w:left="426" w:hanging="426"/>
        <w:jc w:val="both"/>
        <w:rPr>
          <w:rFonts w:asciiTheme="majorHAnsi" w:eastAsia="Calibri" w:hAnsiTheme="majorHAnsi" w:cstheme="majorHAnsi"/>
          <w:sz w:val="24"/>
          <w:szCs w:val="24"/>
        </w:rPr>
      </w:pPr>
      <w:r w:rsidRPr="00301F23">
        <w:rPr>
          <w:rFonts w:asciiTheme="majorHAnsi" w:hAnsiTheme="majorHAnsi" w:cstheme="majorHAnsi"/>
          <w:b/>
          <w:sz w:val="24"/>
          <w:szCs w:val="24"/>
        </w:rPr>
        <w:t xml:space="preserve">Rozszerzenia plików wykorzystywanych przez Wykonawców muszą być zgodne </w:t>
      </w:r>
      <w:r w:rsidR="001869DC" w:rsidRPr="00301F23">
        <w:rPr>
          <w:rFonts w:asciiTheme="majorHAnsi" w:hAnsiTheme="majorHAnsi" w:cstheme="majorHAnsi"/>
          <w:b/>
          <w:sz w:val="24"/>
          <w:szCs w:val="24"/>
        </w:rPr>
        <w:br/>
      </w:r>
      <w:r w:rsidRPr="00301F23">
        <w:rPr>
          <w:rFonts w:asciiTheme="majorHAnsi" w:hAnsiTheme="majorHAnsi" w:cstheme="majorHAnsi"/>
          <w:b/>
          <w:sz w:val="24"/>
          <w:szCs w:val="24"/>
        </w:rPr>
        <w:t>z</w:t>
      </w:r>
      <w:r w:rsidRPr="00301F23">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E571D5" w:rsidRPr="00301F23" w:rsidRDefault="00623642" w:rsidP="00E67ADD">
      <w:pPr>
        <w:numPr>
          <w:ilvl w:val="0"/>
          <w:numId w:val="26"/>
        </w:numPr>
        <w:ind w:left="426" w:hanging="426"/>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Zamawiający rekomenduje wykorzystanie formatów: .pdf .doc .docx .xls .xlsx .jpg (.jpeg) </w:t>
      </w:r>
      <w:r w:rsidRPr="00301F23">
        <w:rPr>
          <w:rFonts w:asciiTheme="majorHAnsi" w:hAnsiTheme="majorHAnsi" w:cstheme="majorHAnsi"/>
          <w:b/>
          <w:sz w:val="24"/>
          <w:szCs w:val="24"/>
          <w:u w:val="single"/>
        </w:rPr>
        <w:t>ze szczególnym wskazaniem na .pdf</w:t>
      </w:r>
    </w:p>
    <w:p w14:paraId="000000E0" w14:textId="77777777" w:rsidR="00E571D5" w:rsidRPr="00301F23" w:rsidRDefault="00623642" w:rsidP="00E67ADD">
      <w:pPr>
        <w:numPr>
          <w:ilvl w:val="0"/>
          <w:numId w:val="26"/>
        </w:numPr>
        <w:ind w:left="426" w:hanging="426"/>
        <w:jc w:val="both"/>
        <w:rPr>
          <w:rFonts w:asciiTheme="majorHAnsi" w:hAnsiTheme="majorHAnsi" w:cstheme="majorHAnsi"/>
          <w:sz w:val="24"/>
          <w:szCs w:val="24"/>
        </w:rPr>
      </w:pPr>
      <w:r w:rsidRPr="00301F23">
        <w:rPr>
          <w:rFonts w:asciiTheme="majorHAnsi" w:hAnsiTheme="majorHAnsi" w:cstheme="majorHAnsi"/>
          <w:sz w:val="24"/>
          <w:szCs w:val="24"/>
        </w:rPr>
        <w:t>W celu ewentualnej kompresji danych Zamawiający rekomenduje wykorzystanie jednego z rozszerzeń:</w:t>
      </w:r>
    </w:p>
    <w:p w14:paraId="000000E1" w14:textId="77777777" w:rsidR="00E571D5" w:rsidRPr="00301F23" w:rsidRDefault="00623642" w:rsidP="00E67ADD">
      <w:pPr>
        <w:numPr>
          <w:ilvl w:val="1"/>
          <w:numId w:val="22"/>
        </w:numPr>
        <w:ind w:left="993" w:hanging="284"/>
        <w:jc w:val="both"/>
        <w:rPr>
          <w:rFonts w:asciiTheme="majorHAnsi" w:hAnsiTheme="majorHAnsi" w:cstheme="majorHAnsi"/>
          <w:sz w:val="24"/>
          <w:szCs w:val="24"/>
        </w:rPr>
      </w:pPr>
      <w:r w:rsidRPr="00301F23">
        <w:rPr>
          <w:rFonts w:asciiTheme="majorHAnsi" w:hAnsiTheme="majorHAnsi" w:cstheme="majorHAnsi"/>
          <w:sz w:val="24"/>
          <w:szCs w:val="24"/>
        </w:rPr>
        <w:t xml:space="preserve">.zip </w:t>
      </w:r>
    </w:p>
    <w:p w14:paraId="000000E2" w14:textId="77777777" w:rsidR="00E571D5" w:rsidRPr="00301F23" w:rsidRDefault="00623642" w:rsidP="00E67ADD">
      <w:pPr>
        <w:numPr>
          <w:ilvl w:val="1"/>
          <w:numId w:val="22"/>
        </w:numPr>
        <w:ind w:left="993" w:hanging="284"/>
        <w:jc w:val="both"/>
        <w:rPr>
          <w:rFonts w:asciiTheme="majorHAnsi" w:hAnsiTheme="majorHAnsi" w:cstheme="majorHAnsi"/>
          <w:sz w:val="24"/>
          <w:szCs w:val="24"/>
        </w:rPr>
      </w:pPr>
      <w:r w:rsidRPr="00301F23">
        <w:rPr>
          <w:rFonts w:asciiTheme="majorHAnsi" w:hAnsiTheme="majorHAnsi" w:cstheme="majorHAnsi"/>
          <w:sz w:val="24"/>
          <w:szCs w:val="24"/>
        </w:rPr>
        <w:t>.7Z</w:t>
      </w:r>
    </w:p>
    <w:p w14:paraId="000000E3" w14:textId="567C7743" w:rsidR="00E571D5" w:rsidRPr="00301F23" w:rsidRDefault="00623642" w:rsidP="00E67ADD">
      <w:pPr>
        <w:numPr>
          <w:ilvl w:val="0"/>
          <w:numId w:val="26"/>
        </w:numPr>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Wśród rozszerzeń powszechnych a </w:t>
      </w:r>
      <w:r w:rsidRPr="00301F23">
        <w:rPr>
          <w:rFonts w:asciiTheme="majorHAnsi" w:hAnsiTheme="majorHAnsi" w:cstheme="majorHAnsi"/>
          <w:b/>
          <w:sz w:val="24"/>
          <w:szCs w:val="24"/>
        </w:rPr>
        <w:t>niewystępujących</w:t>
      </w:r>
      <w:r w:rsidRPr="00301F23">
        <w:rPr>
          <w:rFonts w:asciiTheme="majorHAnsi" w:hAnsiTheme="majorHAnsi" w:cstheme="majorHAnsi"/>
          <w:sz w:val="24"/>
          <w:szCs w:val="24"/>
        </w:rPr>
        <w:t xml:space="preserve"> w Rozporządzeniu KRI występują: .rar .gif .bmp .numbers .pages. </w:t>
      </w:r>
      <w:r w:rsidRPr="00301F23">
        <w:rPr>
          <w:rFonts w:asciiTheme="majorHAnsi" w:hAnsiTheme="majorHAnsi" w:cstheme="majorHAnsi"/>
          <w:b/>
          <w:sz w:val="24"/>
          <w:szCs w:val="24"/>
        </w:rPr>
        <w:t>Dokumenty złożone w takich plikach zostaną uznane za złożone nieskutecznie.</w:t>
      </w:r>
    </w:p>
    <w:p w14:paraId="000000E4" w14:textId="77777777" w:rsidR="00E571D5" w:rsidRPr="00301F23" w:rsidRDefault="00623642" w:rsidP="00E67ADD">
      <w:pPr>
        <w:numPr>
          <w:ilvl w:val="0"/>
          <w:numId w:val="26"/>
        </w:numPr>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Zamawiający zwraca uwagę na ograniczenia wielkości plików podpisywanych profilem zaufanym, który wynosi </w:t>
      </w:r>
      <w:r w:rsidRPr="00301F23">
        <w:rPr>
          <w:rFonts w:asciiTheme="majorHAnsi" w:hAnsiTheme="majorHAnsi" w:cstheme="majorHAnsi"/>
          <w:b/>
          <w:sz w:val="24"/>
          <w:szCs w:val="24"/>
        </w:rPr>
        <w:t>maksymalnie 10MB</w:t>
      </w:r>
      <w:r w:rsidRPr="00301F23">
        <w:rPr>
          <w:rFonts w:asciiTheme="majorHAnsi" w:hAnsiTheme="majorHAnsi" w:cstheme="majorHAnsi"/>
          <w:sz w:val="24"/>
          <w:szCs w:val="24"/>
        </w:rPr>
        <w:t xml:space="preserve">, oraz na ograniczenie wielkości plików podpisywanych w aplikacji eDoApp służącej do składania podpisu osobistego, który wynosi </w:t>
      </w:r>
      <w:r w:rsidRPr="00301F23">
        <w:rPr>
          <w:rFonts w:asciiTheme="majorHAnsi" w:hAnsiTheme="majorHAnsi" w:cstheme="majorHAnsi"/>
          <w:b/>
          <w:sz w:val="24"/>
          <w:szCs w:val="24"/>
        </w:rPr>
        <w:t>maksymalnie 5MB</w:t>
      </w:r>
      <w:r w:rsidRPr="00301F23">
        <w:rPr>
          <w:rFonts w:asciiTheme="majorHAnsi" w:hAnsiTheme="majorHAnsi" w:cstheme="majorHAnsi"/>
          <w:sz w:val="24"/>
          <w:szCs w:val="24"/>
        </w:rPr>
        <w:t>.</w:t>
      </w:r>
    </w:p>
    <w:p w14:paraId="000000E5" w14:textId="77777777" w:rsidR="00E571D5" w:rsidRPr="00301F23" w:rsidRDefault="00623642" w:rsidP="00E67ADD">
      <w:pPr>
        <w:numPr>
          <w:ilvl w:val="0"/>
          <w:numId w:val="26"/>
        </w:numPr>
        <w:jc w:val="both"/>
        <w:rPr>
          <w:rFonts w:asciiTheme="majorHAnsi" w:hAnsiTheme="majorHAnsi" w:cstheme="majorHAnsi"/>
          <w:sz w:val="24"/>
          <w:szCs w:val="24"/>
        </w:rPr>
      </w:pPr>
      <w:r w:rsidRPr="00301F23">
        <w:rPr>
          <w:rFonts w:asciiTheme="majorHAnsi" w:hAnsiTheme="majorHAnsi" w:cstheme="majorHAnsi"/>
          <w:sz w:val="24"/>
          <w:szCs w:val="24"/>
        </w:rPr>
        <w:t>W przypadku stosowania przez wykonawcę kwalifikowanego podpisu elektronicznego:</w:t>
      </w:r>
    </w:p>
    <w:p w14:paraId="000000E6" w14:textId="448CC9DF" w:rsidR="00E571D5" w:rsidRPr="00301F23" w:rsidRDefault="00623642" w:rsidP="00E67ADD">
      <w:pPr>
        <w:numPr>
          <w:ilvl w:val="0"/>
          <w:numId w:val="17"/>
        </w:numPr>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301F23">
        <w:rPr>
          <w:rFonts w:asciiTheme="majorHAnsi" w:hAnsiTheme="majorHAnsi" w:cstheme="majorHAnsi"/>
          <w:b/>
          <w:sz w:val="24"/>
          <w:szCs w:val="24"/>
        </w:rPr>
        <w:t xml:space="preserve">przekonwertowanie plików składających się na ofertę na rozszerzenie .pdf </w:t>
      </w:r>
      <w:r w:rsidR="001869DC" w:rsidRPr="00301F23">
        <w:rPr>
          <w:rFonts w:asciiTheme="majorHAnsi" w:hAnsiTheme="majorHAnsi" w:cstheme="majorHAnsi"/>
          <w:b/>
          <w:sz w:val="24"/>
          <w:szCs w:val="24"/>
        </w:rPr>
        <w:br/>
      </w:r>
      <w:r w:rsidRPr="00301F23">
        <w:rPr>
          <w:rFonts w:asciiTheme="majorHAnsi" w:hAnsiTheme="majorHAnsi" w:cstheme="majorHAnsi"/>
          <w:b/>
          <w:sz w:val="24"/>
          <w:szCs w:val="24"/>
        </w:rPr>
        <w:t xml:space="preserve">i opatrzenie ich podpisem kwalifikowanym w formacie PAdES. </w:t>
      </w:r>
    </w:p>
    <w:p w14:paraId="000000E7" w14:textId="68294E32" w:rsidR="00E571D5" w:rsidRPr="00301F23" w:rsidRDefault="00623642" w:rsidP="00E67ADD">
      <w:pPr>
        <w:numPr>
          <w:ilvl w:val="0"/>
          <w:numId w:val="17"/>
        </w:numPr>
        <w:jc w:val="both"/>
        <w:rPr>
          <w:rFonts w:asciiTheme="majorHAnsi" w:hAnsiTheme="majorHAnsi" w:cstheme="majorHAnsi"/>
          <w:sz w:val="24"/>
          <w:szCs w:val="24"/>
        </w:rPr>
      </w:pPr>
      <w:r w:rsidRPr="00301F23">
        <w:rPr>
          <w:rFonts w:asciiTheme="majorHAnsi" w:hAnsiTheme="majorHAnsi" w:cstheme="majorHAnsi"/>
          <w:sz w:val="24"/>
          <w:szCs w:val="24"/>
        </w:rPr>
        <w:t xml:space="preserve">Pliki w innych formatach niż PDF </w:t>
      </w:r>
      <w:r w:rsidRPr="00301F23">
        <w:rPr>
          <w:rFonts w:asciiTheme="majorHAnsi" w:hAnsiTheme="majorHAnsi" w:cstheme="majorHAnsi"/>
          <w:b/>
          <w:sz w:val="24"/>
          <w:szCs w:val="24"/>
        </w:rPr>
        <w:t>zaleca się opatrzyć podpisem w formacie XAdES o typie zewnętrznym</w:t>
      </w:r>
      <w:r w:rsidRPr="00301F23">
        <w:rPr>
          <w:rFonts w:asciiTheme="majorHAnsi" w:hAnsiTheme="majorHAnsi" w:cstheme="majorHAnsi"/>
          <w:sz w:val="24"/>
          <w:szCs w:val="24"/>
        </w:rPr>
        <w:t xml:space="preserve">. Wykonawca powinien pamiętać, aby plik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z podpisem przekazywać łącznie z dokumentem podpisywanym.</w:t>
      </w:r>
    </w:p>
    <w:p w14:paraId="000000E8" w14:textId="77777777" w:rsidR="00E571D5" w:rsidRPr="00301F23" w:rsidRDefault="00623642" w:rsidP="00E67ADD">
      <w:pPr>
        <w:numPr>
          <w:ilvl w:val="0"/>
          <w:numId w:val="17"/>
        </w:numPr>
        <w:jc w:val="both"/>
        <w:rPr>
          <w:rFonts w:asciiTheme="majorHAnsi" w:hAnsiTheme="majorHAnsi" w:cstheme="majorHAnsi"/>
          <w:sz w:val="24"/>
          <w:szCs w:val="24"/>
        </w:rPr>
      </w:pPr>
      <w:r w:rsidRPr="00301F23">
        <w:rPr>
          <w:rFonts w:asciiTheme="majorHAnsi" w:hAnsiTheme="majorHAnsi" w:cstheme="majorHAnsi"/>
          <w:sz w:val="24"/>
          <w:szCs w:val="24"/>
        </w:rPr>
        <w:t>Zamawiający rekomenduje wykorzystanie podpisu z kwalifikowanym znacznikiem czasu.</w:t>
      </w:r>
    </w:p>
    <w:p w14:paraId="000000E9" w14:textId="77777777" w:rsidR="00E571D5" w:rsidRPr="00301F23" w:rsidRDefault="00623642" w:rsidP="00E67ADD">
      <w:pPr>
        <w:numPr>
          <w:ilvl w:val="0"/>
          <w:numId w:val="26"/>
        </w:numPr>
        <w:jc w:val="both"/>
        <w:rPr>
          <w:rFonts w:asciiTheme="majorHAnsi" w:hAnsiTheme="majorHAnsi" w:cstheme="majorHAnsi"/>
          <w:sz w:val="24"/>
          <w:szCs w:val="24"/>
        </w:rPr>
      </w:pPr>
      <w:r w:rsidRPr="00301F23">
        <w:rPr>
          <w:rFonts w:asciiTheme="majorHAnsi" w:hAnsiTheme="majorHAnsi" w:cstheme="majorHAnsi"/>
          <w:sz w:val="24"/>
          <w:szCs w:val="24"/>
        </w:rPr>
        <w:lastRenderedPageBreak/>
        <w:t>Zamawiający zaleca aby</w:t>
      </w:r>
      <w:r w:rsidRPr="00301F23">
        <w:rPr>
          <w:rFonts w:asciiTheme="majorHAnsi" w:hAnsiTheme="majorHAnsi" w:cstheme="majorHAnsi"/>
          <w:b/>
          <w:sz w:val="24"/>
          <w:szCs w:val="24"/>
        </w:rPr>
        <w:t xml:space="preserve"> w przypadku podpisywania pliku przez kilka osób, stosować podpisy tego samego rodzaju.</w:t>
      </w:r>
      <w:r w:rsidRPr="00301F23">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A" w14:textId="77777777" w:rsidR="00E571D5" w:rsidRPr="00301F23" w:rsidRDefault="00623642" w:rsidP="00E67ADD">
      <w:pPr>
        <w:numPr>
          <w:ilvl w:val="0"/>
          <w:numId w:val="26"/>
        </w:numPr>
        <w:jc w:val="both"/>
        <w:rPr>
          <w:rFonts w:asciiTheme="majorHAnsi" w:hAnsiTheme="majorHAnsi" w:cstheme="majorHAnsi"/>
          <w:sz w:val="24"/>
          <w:szCs w:val="24"/>
        </w:rPr>
      </w:pPr>
      <w:r w:rsidRPr="00301F23">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B" w14:textId="77777777" w:rsidR="00E571D5" w:rsidRPr="00301F23" w:rsidRDefault="00623642" w:rsidP="00E67ADD">
      <w:pPr>
        <w:numPr>
          <w:ilvl w:val="0"/>
          <w:numId w:val="26"/>
        </w:numPr>
        <w:jc w:val="both"/>
        <w:rPr>
          <w:rFonts w:asciiTheme="majorHAnsi" w:hAnsiTheme="majorHAnsi" w:cstheme="majorHAnsi"/>
          <w:sz w:val="24"/>
          <w:szCs w:val="24"/>
        </w:rPr>
      </w:pPr>
      <w:r w:rsidRPr="00301F23">
        <w:rPr>
          <w:rFonts w:asciiTheme="majorHAnsi" w:hAnsiTheme="majorHAnsi" w:cstheme="majorHAnsi"/>
          <w:sz w:val="24"/>
          <w:szCs w:val="24"/>
        </w:rPr>
        <w:t>Osobą składającą ofertę powinna być osoba kontaktowa podawana w dokumentacji.</w:t>
      </w:r>
    </w:p>
    <w:p w14:paraId="000000EC" w14:textId="630A9BE7" w:rsidR="00E571D5" w:rsidRPr="00301F23" w:rsidRDefault="00623642" w:rsidP="00E67ADD">
      <w:pPr>
        <w:numPr>
          <w:ilvl w:val="0"/>
          <w:numId w:val="26"/>
        </w:numPr>
        <w:jc w:val="both"/>
        <w:rPr>
          <w:rFonts w:asciiTheme="majorHAnsi" w:hAnsiTheme="majorHAnsi" w:cstheme="majorHAnsi"/>
          <w:sz w:val="24"/>
          <w:szCs w:val="24"/>
        </w:rPr>
      </w:pPr>
      <w:r w:rsidRPr="00301F23">
        <w:rPr>
          <w:rFonts w:asciiTheme="majorHAnsi" w:hAnsiTheme="majorHAnsi" w:cstheme="majorHAnsi"/>
          <w:sz w:val="24"/>
          <w:szCs w:val="24"/>
        </w:rPr>
        <w:t xml:space="preserve">Ofertę należy przygotować z należytą starannością dla podmiotu ubiegającego się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000000ED" w14:textId="77777777" w:rsidR="00E571D5" w:rsidRPr="00301F23" w:rsidRDefault="00623642" w:rsidP="00E67ADD">
      <w:pPr>
        <w:numPr>
          <w:ilvl w:val="0"/>
          <w:numId w:val="26"/>
        </w:numPr>
        <w:jc w:val="both"/>
        <w:rPr>
          <w:rFonts w:asciiTheme="majorHAnsi" w:hAnsiTheme="majorHAnsi" w:cstheme="majorHAnsi"/>
          <w:sz w:val="24"/>
          <w:szCs w:val="24"/>
        </w:rPr>
      </w:pPr>
      <w:r w:rsidRPr="00301F23">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E" w14:textId="59B9529C" w:rsidR="00E571D5" w:rsidRPr="00301F23" w:rsidRDefault="00623642" w:rsidP="00E67ADD">
      <w:pPr>
        <w:numPr>
          <w:ilvl w:val="0"/>
          <w:numId w:val="26"/>
        </w:numPr>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w:t>
      </w:r>
      <w:r w:rsidR="009D65C0" w:rsidRPr="00301F23">
        <w:rPr>
          <w:rFonts w:asciiTheme="majorHAnsi" w:hAnsiTheme="majorHAnsi" w:cstheme="majorHAnsi"/>
          <w:sz w:val="24"/>
          <w:szCs w:val="24"/>
        </w:rPr>
        <w:t>zaleca, aby</w:t>
      </w:r>
      <w:r w:rsidRPr="00301F23">
        <w:rPr>
          <w:rFonts w:asciiTheme="majorHAnsi" w:hAnsiTheme="majorHAnsi" w:cstheme="majorHAnsi"/>
          <w:sz w:val="24"/>
          <w:szCs w:val="24"/>
        </w:rPr>
        <w:t xml:space="preserve"> </w:t>
      </w:r>
      <w:r w:rsidRPr="00301F23">
        <w:rPr>
          <w:rFonts w:asciiTheme="majorHAnsi" w:hAnsiTheme="majorHAnsi" w:cstheme="majorHAnsi"/>
          <w:b/>
          <w:sz w:val="24"/>
          <w:szCs w:val="24"/>
          <w:u w:val="single"/>
        </w:rPr>
        <w:t>nie</w:t>
      </w:r>
      <w:r w:rsidRPr="00301F23">
        <w:rPr>
          <w:rFonts w:asciiTheme="majorHAnsi" w:hAnsiTheme="majorHAnsi" w:cstheme="majorHAnsi"/>
          <w:b/>
          <w:sz w:val="24"/>
          <w:szCs w:val="24"/>
        </w:rPr>
        <w:t xml:space="preserve"> </w:t>
      </w:r>
      <w:r w:rsidRPr="00301F23">
        <w:rPr>
          <w:rFonts w:asciiTheme="majorHAnsi" w:hAnsiTheme="majorHAnsi" w:cstheme="majorHAnsi"/>
          <w:sz w:val="24"/>
          <w:szCs w:val="24"/>
        </w:rPr>
        <w:t xml:space="preserve">wprowadzać jakichkolwiek zmian w plikach po podpisaniu ich podpisem kwalifikowanym. Może to skutkować naruszeniem integralności </w:t>
      </w:r>
      <w:r w:rsidR="009D65C0" w:rsidRPr="00301F23">
        <w:rPr>
          <w:rFonts w:asciiTheme="majorHAnsi" w:hAnsiTheme="majorHAnsi" w:cstheme="majorHAnsi"/>
          <w:sz w:val="24"/>
          <w:szCs w:val="24"/>
        </w:rPr>
        <w:t>plików, co</w:t>
      </w:r>
      <w:r w:rsidRPr="00301F23">
        <w:rPr>
          <w:rFonts w:asciiTheme="majorHAnsi" w:hAnsiTheme="majorHAnsi" w:cstheme="majorHAnsi"/>
          <w:sz w:val="24"/>
          <w:szCs w:val="24"/>
        </w:rPr>
        <w:t xml:space="preserve"> równoważne będzie z koniecznością odrzucenia oferty.</w:t>
      </w:r>
    </w:p>
    <w:p w14:paraId="000000EF" w14:textId="77777777" w:rsidR="00E571D5" w:rsidRPr="00301F23" w:rsidRDefault="00623642" w:rsidP="00E67ADD">
      <w:pPr>
        <w:numPr>
          <w:ilvl w:val="0"/>
          <w:numId w:val="26"/>
        </w:numPr>
        <w:jc w:val="both"/>
        <w:rPr>
          <w:rFonts w:asciiTheme="majorHAnsi" w:hAnsiTheme="majorHAnsi" w:cstheme="majorHAnsi"/>
          <w:b/>
          <w:sz w:val="24"/>
          <w:szCs w:val="24"/>
        </w:rPr>
      </w:pPr>
      <w:r w:rsidRPr="00301F23">
        <w:rPr>
          <w:rFonts w:asciiTheme="majorHAnsi" w:hAnsiTheme="majorHAnsi" w:cstheme="majorHAnsi"/>
          <w:b/>
          <w:sz w:val="24"/>
          <w:szCs w:val="24"/>
          <w:u w:val="single"/>
        </w:rPr>
        <w:t>Do oferty należy załączyć:</w:t>
      </w:r>
    </w:p>
    <w:p w14:paraId="000000F0" w14:textId="79CA5ACE" w:rsidR="00E571D5" w:rsidRPr="00301F23" w:rsidRDefault="00623642"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Formularz ofertowy</w:t>
      </w:r>
      <w:r w:rsidR="002228E6" w:rsidRPr="00301F23">
        <w:rPr>
          <w:rFonts w:asciiTheme="majorHAnsi" w:hAnsiTheme="majorHAnsi" w:cstheme="majorHAnsi"/>
          <w:sz w:val="24"/>
          <w:szCs w:val="24"/>
        </w:rPr>
        <w:t xml:space="preserve"> załącznik nr 1</w:t>
      </w:r>
      <w:r w:rsidRPr="00301F23">
        <w:rPr>
          <w:rFonts w:asciiTheme="majorHAnsi" w:hAnsiTheme="majorHAnsi" w:cstheme="majorHAnsi"/>
          <w:sz w:val="24"/>
          <w:szCs w:val="24"/>
        </w:rPr>
        <w:t xml:space="preserve"> wraz z oświadczeniami o spełnianiu warunków udział w postępowaniu oraz braku podstaw do wykluczenia o treści zgodnej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z Załącznikiem nr </w:t>
      </w:r>
      <w:r w:rsidR="002228E6" w:rsidRPr="00301F23">
        <w:rPr>
          <w:rFonts w:asciiTheme="majorHAnsi" w:hAnsiTheme="majorHAnsi" w:cstheme="majorHAnsi"/>
          <w:sz w:val="24"/>
          <w:szCs w:val="24"/>
        </w:rPr>
        <w:t>2</w:t>
      </w:r>
      <w:r w:rsidRPr="00301F23">
        <w:rPr>
          <w:rFonts w:asciiTheme="majorHAnsi" w:hAnsiTheme="majorHAnsi" w:cstheme="majorHAnsi"/>
          <w:sz w:val="24"/>
          <w:szCs w:val="24"/>
        </w:rPr>
        <w:t xml:space="preserve"> do SWZ.</w:t>
      </w:r>
    </w:p>
    <w:p w14:paraId="000000F1" w14:textId="77777777" w:rsidR="00E571D5" w:rsidRPr="00301F23" w:rsidRDefault="00623642"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Pełnomocnictwo (jeśli wymagane)</w:t>
      </w:r>
    </w:p>
    <w:p w14:paraId="000000F2" w14:textId="407159E8" w:rsidR="00E571D5" w:rsidRPr="00301F23" w:rsidRDefault="00623642"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Zobowiązanie podmiotu trzeciego (jeśli występuje)</w:t>
      </w:r>
      <w:r w:rsidR="000D68DD" w:rsidRPr="00301F23">
        <w:rPr>
          <w:rFonts w:asciiTheme="majorHAnsi" w:hAnsiTheme="majorHAnsi" w:cstheme="majorHAnsi"/>
          <w:sz w:val="24"/>
          <w:szCs w:val="24"/>
        </w:rPr>
        <w:t xml:space="preserve"> o treści zgodnej z Załącznikiem nr 6 do SWZ.</w:t>
      </w:r>
    </w:p>
    <w:p w14:paraId="000000F3" w14:textId="77777777" w:rsidR="00E571D5" w:rsidRPr="00301F23" w:rsidRDefault="00623642"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Wadium (jeżeli jest składane w formie niepieniężnej)</w:t>
      </w:r>
    </w:p>
    <w:p w14:paraId="000000F4" w14:textId="69479274" w:rsidR="00E571D5" w:rsidRPr="00301F23" w:rsidRDefault="00623642"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 xml:space="preserve">Oświadczenie na podstawie art. 117 ust. 4 PZP w przypadku wykonawców wspólnie ubiegających się o udzielenie zamówienia w zakresie wymagań określonych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w Rozdziale VIII </w:t>
      </w:r>
      <w:r w:rsidR="005674FE" w:rsidRPr="00301F23">
        <w:rPr>
          <w:rFonts w:asciiTheme="majorHAnsi" w:hAnsiTheme="majorHAnsi" w:cstheme="majorHAnsi"/>
          <w:sz w:val="24"/>
          <w:szCs w:val="24"/>
        </w:rPr>
        <w:t>o treści zgodnej z Załącznikiem nr 2a do SWZ.</w:t>
      </w:r>
    </w:p>
    <w:p w14:paraId="2545B6AF" w14:textId="77777777" w:rsidR="001869DC" w:rsidRPr="00301F23" w:rsidRDefault="00531051" w:rsidP="00E67ADD">
      <w:pPr>
        <w:pStyle w:val="Akapitzlist"/>
        <w:numPr>
          <w:ilvl w:val="0"/>
          <w:numId w:val="5"/>
        </w:numPr>
        <w:spacing w:after="0"/>
        <w:rPr>
          <w:rFonts w:asciiTheme="majorHAnsi" w:hAnsiTheme="majorHAnsi" w:cstheme="majorHAnsi"/>
          <w:sz w:val="24"/>
          <w:szCs w:val="24"/>
        </w:rPr>
      </w:pPr>
      <w:r w:rsidRPr="00301F23">
        <w:rPr>
          <w:rFonts w:asciiTheme="majorHAnsi" w:eastAsia="Arial" w:hAnsiTheme="majorHAnsi" w:cstheme="majorHAnsi"/>
          <w:sz w:val="24"/>
          <w:szCs w:val="24"/>
          <w:lang w:val="pl" w:eastAsia="pl-PL"/>
        </w:rPr>
        <w:t>Odpis lub informację z Krajowego Rejestru Sądowego, Centralnej Ewidencji i Informacji o Działalności Gospodarczej lub innego właściwego rejestru potwierdzającego, że osoba działająca w imieniu wykonawcy jest umocowana do jego reprezentowania</w:t>
      </w:r>
      <w:r w:rsidR="005674FE" w:rsidRPr="00301F23">
        <w:rPr>
          <w:rFonts w:asciiTheme="majorHAnsi" w:eastAsia="Arial" w:hAnsiTheme="majorHAnsi" w:cstheme="majorHAnsi"/>
          <w:sz w:val="24"/>
          <w:szCs w:val="24"/>
          <w:lang w:val="pl" w:eastAsia="pl-PL"/>
        </w:rPr>
        <w:t>.</w:t>
      </w:r>
      <w:r w:rsidRPr="00301F23">
        <w:rPr>
          <w:rFonts w:asciiTheme="majorHAnsi" w:eastAsia="Arial" w:hAnsiTheme="majorHAnsi" w:cstheme="majorHAnsi"/>
          <w:sz w:val="24"/>
          <w:szCs w:val="24"/>
          <w:lang w:val="pl" w:eastAsia="pl-PL"/>
        </w:rPr>
        <w:t xml:space="preserve"> </w:t>
      </w:r>
    </w:p>
    <w:p w14:paraId="000000F6" w14:textId="77777777" w:rsidR="00E571D5" w:rsidRPr="00301F23" w:rsidRDefault="00623642"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2" w:name="_Toc158752400"/>
      <w:r w:rsidRPr="00301F23">
        <w:rPr>
          <w:rFonts w:asciiTheme="majorHAnsi" w:hAnsiTheme="majorHAnsi" w:cstheme="majorHAnsi"/>
          <w:b/>
          <w:bCs/>
          <w:sz w:val="24"/>
          <w:szCs w:val="24"/>
        </w:rPr>
        <w:t>XV. Sposób obliczania ceny oferty</w:t>
      </w:r>
      <w:bookmarkEnd w:id="22"/>
    </w:p>
    <w:p w14:paraId="6DFC5429" w14:textId="4D85DE02"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 xml:space="preserve">Wykonawca w złożonej ofercie winien zaproponować kompletną i jednoznaczną cenę, uwzględniającą wszystkie elementy niezbędne do prawidłowej realizacji zamówienia </w:t>
      </w:r>
      <w:r w:rsidR="009D65C0" w:rsidRPr="00D361C6">
        <w:rPr>
          <w:rFonts w:asciiTheme="majorHAnsi" w:hAnsiTheme="majorHAnsi" w:cstheme="majorHAnsi"/>
          <w:kern w:val="2"/>
          <w:sz w:val="24"/>
          <w:szCs w:val="24"/>
        </w:rPr>
        <w:t>oraz udzielenie</w:t>
      </w:r>
      <w:r w:rsidRPr="00D361C6">
        <w:rPr>
          <w:rFonts w:asciiTheme="majorHAnsi" w:hAnsiTheme="majorHAnsi" w:cstheme="majorHAnsi"/>
          <w:kern w:val="2"/>
          <w:sz w:val="24"/>
          <w:szCs w:val="24"/>
        </w:rPr>
        <w:t xml:space="preserve"> ewentualnych upustów.</w:t>
      </w:r>
    </w:p>
    <w:p w14:paraId="04359E9C" w14:textId="5D88115B"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 xml:space="preserve">Cena </w:t>
      </w:r>
      <w:r w:rsidR="009D65C0" w:rsidRPr="00D361C6">
        <w:rPr>
          <w:rFonts w:asciiTheme="majorHAnsi" w:hAnsiTheme="majorHAnsi" w:cstheme="majorHAnsi"/>
          <w:kern w:val="2"/>
          <w:sz w:val="24"/>
          <w:szCs w:val="24"/>
        </w:rPr>
        <w:t>powinna być</w:t>
      </w:r>
      <w:r w:rsidRPr="00D361C6">
        <w:rPr>
          <w:rFonts w:asciiTheme="majorHAnsi" w:hAnsiTheme="majorHAnsi" w:cstheme="majorHAnsi"/>
          <w:kern w:val="2"/>
          <w:sz w:val="24"/>
          <w:szCs w:val="24"/>
        </w:rPr>
        <w:t xml:space="preserve"> wyrażona cyfrowo w złotych polskich (zaokrąglona do dwóch miejsc po przecinku) z uwzględnieniem należnego podatku VAT oraz określona słownie </w:t>
      </w:r>
      <w:r w:rsidR="00E67ADD">
        <w:rPr>
          <w:rFonts w:asciiTheme="majorHAnsi" w:hAnsiTheme="majorHAnsi" w:cstheme="majorHAnsi"/>
          <w:kern w:val="2"/>
          <w:sz w:val="24"/>
          <w:szCs w:val="24"/>
        </w:rPr>
        <w:br/>
      </w:r>
      <w:r w:rsidRPr="00D361C6">
        <w:rPr>
          <w:rFonts w:asciiTheme="majorHAnsi" w:hAnsiTheme="majorHAnsi" w:cstheme="majorHAnsi"/>
          <w:kern w:val="2"/>
          <w:sz w:val="24"/>
          <w:szCs w:val="24"/>
        </w:rPr>
        <w:t>w oznaczonym miejscu formularza ofertowego.</w:t>
      </w:r>
    </w:p>
    <w:p w14:paraId="181287F0"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Ustalenie prawidłowej stawki podatku VAT należy do obowiązków Wykonawcy.</w:t>
      </w:r>
    </w:p>
    <w:p w14:paraId="19F5BDAF" w14:textId="1C194A1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lastRenderedPageBreak/>
        <w:t xml:space="preserve">Rozliczenia z wybranymi </w:t>
      </w:r>
      <w:r w:rsidR="009D65C0" w:rsidRPr="00D361C6">
        <w:rPr>
          <w:rFonts w:asciiTheme="majorHAnsi" w:hAnsiTheme="majorHAnsi" w:cstheme="majorHAnsi"/>
          <w:kern w:val="2"/>
          <w:sz w:val="24"/>
          <w:szCs w:val="24"/>
        </w:rPr>
        <w:t>Wykonawcami będą</w:t>
      </w:r>
      <w:r w:rsidRPr="00D361C6">
        <w:rPr>
          <w:rFonts w:asciiTheme="majorHAnsi" w:hAnsiTheme="majorHAnsi" w:cstheme="majorHAnsi"/>
          <w:kern w:val="2"/>
          <w:sz w:val="24"/>
          <w:szCs w:val="24"/>
        </w:rPr>
        <w:t xml:space="preserve"> następować zgodnie z przepisami ustawy z dnia  11 marca 2004 r. o podatku od towarów i usług (</w:t>
      </w:r>
      <w:r w:rsidR="000F1EBC" w:rsidRPr="000F1EBC">
        <w:rPr>
          <w:rFonts w:asciiTheme="majorHAnsi" w:hAnsiTheme="majorHAnsi" w:cstheme="majorHAnsi"/>
          <w:kern w:val="2"/>
          <w:sz w:val="24"/>
          <w:szCs w:val="24"/>
        </w:rPr>
        <w:t>Dz. U. z 202</w:t>
      </w:r>
      <w:r w:rsidR="009D65C0">
        <w:rPr>
          <w:rFonts w:asciiTheme="majorHAnsi" w:hAnsiTheme="majorHAnsi" w:cstheme="majorHAnsi"/>
          <w:kern w:val="2"/>
          <w:sz w:val="24"/>
          <w:szCs w:val="24"/>
        </w:rPr>
        <w:t>3</w:t>
      </w:r>
      <w:r w:rsidR="000F1EBC" w:rsidRPr="000F1EBC">
        <w:rPr>
          <w:rFonts w:asciiTheme="majorHAnsi" w:hAnsiTheme="majorHAnsi" w:cstheme="majorHAnsi"/>
          <w:kern w:val="2"/>
          <w:sz w:val="24"/>
          <w:szCs w:val="24"/>
        </w:rPr>
        <w:t xml:space="preserve"> r. poz. </w:t>
      </w:r>
      <w:r w:rsidR="009D65C0">
        <w:rPr>
          <w:rFonts w:asciiTheme="majorHAnsi" w:hAnsiTheme="majorHAnsi" w:cstheme="majorHAnsi"/>
          <w:kern w:val="2"/>
          <w:sz w:val="24"/>
          <w:szCs w:val="24"/>
        </w:rPr>
        <w:t>1570</w:t>
      </w:r>
      <w:r w:rsidR="000F1EBC" w:rsidRPr="000F1EBC">
        <w:rPr>
          <w:rFonts w:asciiTheme="majorHAnsi" w:hAnsiTheme="majorHAnsi" w:cstheme="majorHAnsi"/>
          <w:kern w:val="2"/>
          <w:sz w:val="24"/>
          <w:szCs w:val="24"/>
        </w:rPr>
        <w:t xml:space="preserve"> z późn. zm.</w:t>
      </w:r>
      <w:r w:rsidRPr="00D361C6">
        <w:rPr>
          <w:rFonts w:asciiTheme="majorHAnsi" w:hAnsiTheme="majorHAnsi" w:cstheme="majorHAnsi"/>
          <w:kern w:val="2"/>
          <w:sz w:val="24"/>
          <w:szCs w:val="24"/>
        </w:rPr>
        <w:t>), obowiązującymi w dniu wystawienia faktury.</w:t>
      </w:r>
    </w:p>
    <w:p w14:paraId="037A9E99"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Zamawiający nie dopuszcza możliwości prowadzenia rozliczeń w walutach obcych.</w:t>
      </w:r>
    </w:p>
    <w:p w14:paraId="1222F3A8"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Cena oferty stanowić będzie sumę cen za wykonanie prac projektowych, pełnienie nadzoru autorskiego oraz wykonanie robót budowlanych, w tym dostaw, wykonanych usług oraz innych świadczeń, koniecznych do prawidłowego zakończenia realizacji przedmiotu zamówienia i ponoszonych przez Wykonawcę kosztów ich realizacji.</w:t>
      </w:r>
    </w:p>
    <w:p w14:paraId="61EA1D9D" w14:textId="4EE2AB0B"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 xml:space="preserve">Cena oferty stanowić będzie ryczałtowe i ostateczne wynagrodzenie Wykonawcy za wykonanie przedmiotu zamówienia, niezależnie od rozmiaru prac projektowych, świadczeń usługi nadzoru autorskiego oraz rozmiaru robót budowlanych jak również rozmiaru pozostałych dostaw i ilości wykonanych usług oraz innych świadczeń, koniecznych do prawidłowego zakończenia realizacji przedmiotu zamówienia </w:t>
      </w:r>
      <w:r w:rsidR="00E67ADD">
        <w:rPr>
          <w:rFonts w:asciiTheme="majorHAnsi" w:hAnsiTheme="majorHAnsi" w:cstheme="majorHAnsi"/>
          <w:kern w:val="2"/>
          <w:sz w:val="24"/>
          <w:szCs w:val="24"/>
        </w:rPr>
        <w:br/>
      </w:r>
      <w:r w:rsidRPr="00D361C6">
        <w:rPr>
          <w:rFonts w:asciiTheme="majorHAnsi" w:hAnsiTheme="majorHAnsi" w:cstheme="majorHAnsi"/>
          <w:kern w:val="2"/>
          <w:sz w:val="24"/>
          <w:szCs w:val="24"/>
        </w:rPr>
        <w:t>i ponoszonych przez Wykonawcę kosztów ich realizacji. Wykonawca z zastrzeżeniem przypadków określonych postanowieniach wzoru umowy (załącznik nr 7 do SWZ) nie będzie mógł żądać podwyższenia wynagrodzenia, chociażby w czasie zawarcia umowy nie można było przewidzieć rozmiaru lub kosztów tych usług, dostaw oraz robót i innych świadczeń.</w:t>
      </w:r>
    </w:p>
    <w:p w14:paraId="6D7F08F8"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Za ustalenie zakresu prac projektowych, ilości robót i innych świadczeń, w tym usługi nadzoru autorskiego oraz sposób przeprowadzenia na tej podstawie kalkulacji ofertowego wynagrodzenia ryczałtowego odpowiada wyłącznie Wykonawca.</w:t>
      </w:r>
    </w:p>
    <w:p w14:paraId="3D87F261" w14:textId="4752F00F"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 xml:space="preserve">W wyniku nieuwzględnienia okoliczności, które mogą wpłynąć na cenę </w:t>
      </w:r>
      <w:r w:rsidR="009D65C0" w:rsidRPr="00D361C6">
        <w:rPr>
          <w:rFonts w:asciiTheme="majorHAnsi" w:hAnsiTheme="majorHAnsi" w:cstheme="majorHAnsi"/>
          <w:kern w:val="2"/>
          <w:sz w:val="24"/>
          <w:szCs w:val="24"/>
        </w:rPr>
        <w:t>zamówienia Wykonawca</w:t>
      </w:r>
      <w:r w:rsidRPr="00D361C6">
        <w:rPr>
          <w:rFonts w:asciiTheme="majorHAnsi" w:hAnsiTheme="majorHAnsi" w:cstheme="majorHAnsi"/>
          <w:kern w:val="2"/>
          <w:sz w:val="24"/>
          <w:szCs w:val="24"/>
        </w:rPr>
        <w:t xml:space="preserve"> ponosić będzie skutki błędów w ofercie. Od Wykonawcy wymagane jest bardzo szczegółowe zapoznanie się z przedmiotem zamówienia, a także sprawdzenie warunków wykonania zamówienia na obiekcie i skalkulowania ceny oferty z należytą starannością.</w:t>
      </w:r>
    </w:p>
    <w:p w14:paraId="236A3673" w14:textId="7F966616"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 xml:space="preserve">Cena oferty winna obejmować całkowity koszt wykonania przedmiotu zamówienia </w:t>
      </w:r>
      <w:r w:rsidR="00E67ADD">
        <w:rPr>
          <w:rFonts w:asciiTheme="majorHAnsi" w:hAnsiTheme="majorHAnsi" w:cstheme="majorHAnsi"/>
          <w:sz w:val="24"/>
          <w:szCs w:val="24"/>
        </w:rPr>
        <w:br/>
      </w:r>
      <w:r w:rsidRPr="00D361C6">
        <w:rPr>
          <w:rFonts w:asciiTheme="majorHAnsi" w:hAnsiTheme="majorHAnsi" w:cstheme="majorHAnsi"/>
          <w:sz w:val="24"/>
          <w:szCs w:val="24"/>
        </w:rPr>
        <w:t xml:space="preserve">w tym również wszelkie koszty towarzyszące wykonaniu przedmiotu zamówienia, </w:t>
      </w:r>
      <w:r w:rsidR="00E67ADD">
        <w:rPr>
          <w:rFonts w:asciiTheme="majorHAnsi" w:hAnsiTheme="majorHAnsi" w:cstheme="majorHAnsi"/>
          <w:sz w:val="24"/>
          <w:szCs w:val="24"/>
        </w:rPr>
        <w:br/>
      </w:r>
      <w:r w:rsidRPr="00D361C6">
        <w:rPr>
          <w:rFonts w:asciiTheme="majorHAnsi" w:hAnsiTheme="majorHAnsi" w:cstheme="majorHAnsi"/>
          <w:sz w:val="24"/>
          <w:szCs w:val="24"/>
        </w:rPr>
        <w:t xml:space="preserve">o których mowa </w:t>
      </w:r>
      <w:r w:rsidRPr="00D361C6">
        <w:rPr>
          <w:rFonts w:asciiTheme="majorHAnsi" w:hAnsiTheme="majorHAnsi" w:cstheme="majorHAnsi"/>
          <w:b/>
          <w:bCs/>
          <w:sz w:val="24"/>
          <w:szCs w:val="24"/>
        </w:rPr>
        <w:t>w załączniku nr 8</w:t>
      </w:r>
      <w:r w:rsidRPr="00D361C6">
        <w:rPr>
          <w:rFonts w:asciiTheme="majorHAnsi" w:hAnsiTheme="majorHAnsi" w:cstheme="majorHAnsi"/>
          <w:sz w:val="24"/>
          <w:szCs w:val="24"/>
        </w:rPr>
        <w:t xml:space="preserve"> o niniejszej SWZ. </w:t>
      </w:r>
    </w:p>
    <w:p w14:paraId="3CB7B0FF"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 xml:space="preserve">Cena oferty winna być wyrażona w złotych polskich (PLN). </w:t>
      </w:r>
    </w:p>
    <w:p w14:paraId="6E0DEA98"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Zamawiający nie przewiduje rozliczeń w walucie obcej.</w:t>
      </w:r>
    </w:p>
    <w:p w14:paraId="26EDBFC2"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Wyliczona cena oferty brutto będzie służyć do porównania złożonych ofert i do rozliczenia w trakcie realizacji zamówienia.</w:t>
      </w:r>
    </w:p>
    <w:p w14:paraId="09E236BE" w14:textId="53D05B4F"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Zgodnie z art. 225 ustawy Pzp</w:t>
      </w:r>
      <w:r w:rsidR="009D65C0">
        <w:rPr>
          <w:rFonts w:asciiTheme="majorHAnsi" w:hAnsiTheme="majorHAnsi" w:cstheme="majorHAnsi"/>
          <w:sz w:val="24"/>
          <w:szCs w:val="24"/>
        </w:rPr>
        <w:t>,</w:t>
      </w:r>
      <w:r w:rsidRPr="00D361C6">
        <w:rPr>
          <w:rFonts w:asciiTheme="majorHAnsi" w:hAnsiTheme="majorHAnsi" w:cstheme="majorHAns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E67ADD">
        <w:rPr>
          <w:rFonts w:asciiTheme="majorHAnsi" w:hAnsiTheme="majorHAnsi" w:cstheme="majorHAnsi"/>
          <w:sz w:val="24"/>
          <w:szCs w:val="24"/>
        </w:rPr>
        <w:br/>
      </w:r>
      <w:r w:rsidRPr="00D361C6">
        <w:rPr>
          <w:rFonts w:asciiTheme="majorHAnsi" w:hAnsiTheme="majorHAnsi" w:cstheme="majorHAnsi"/>
          <w:sz w:val="24"/>
          <w:szCs w:val="24"/>
        </w:rPr>
        <w:t xml:space="preserve">i usług, którą miałby obowiązek rozliczyć. W takiej sytuacji wykonawca ma obowiązek: </w:t>
      </w:r>
    </w:p>
    <w:p w14:paraId="465AD284" w14:textId="77777777" w:rsidR="00D361C6" w:rsidRPr="00D361C6" w:rsidRDefault="00D361C6" w:rsidP="00D361C6">
      <w:pPr>
        <w:pStyle w:val="Akapitzlist"/>
        <w:numPr>
          <w:ilvl w:val="2"/>
          <w:numId w:val="57"/>
        </w:numPr>
        <w:spacing w:after="0" w:line="259" w:lineRule="auto"/>
        <w:ind w:left="709" w:hanging="283"/>
        <w:jc w:val="both"/>
        <w:rPr>
          <w:rFonts w:asciiTheme="majorHAnsi" w:hAnsiTheme="majorHAnsi" w:cstheme="majorHAnsi"/>
          <w:sz w:val="24"/>
          <w:szCs w:val="24"/>
        </w:rPr>
      </w:pPr>
      <w:r w:rsidRPr="00D361C6">
        <w:rPr>
          <w:rFonts w:asciiTheme="majorHAnsi" w:hAnsiTheme="majorHAnsi" w:cstheme="majorHAnsi"/>
          <w:sz w:val="24"/>
          <w:szCs w:val="24"/>
        </w:rPr>
        <w:t>poinformowania zamawiającego, że wybór jego oferty będzie prowadził do powstania u zamawiającego obowiązku podatkowego,</w:t>
      </w:r>
    </w:p>
    <w:p w14:paraId="254AF456" w14:textId="77777777" w:rsidR="00D361C6" w:rsidRPr="00D361C6" w:rsidRDefault="00D361C6" w:rsidP="00D361C6">
      <w:pPr>
        <w:pStyle w:val="Akapitzlist"/>
        <w:numPr>
          <w:ilvl w:val="2"/>
          <w:numId w:val="57"/>
        </w:numPr>
        <w:spacing w:after="0" w:line="259" w:lineRule="auto"/>
        <w:ind w:left="709" w:hanging="283"/>
        <w:jc w:val="both"/>
        <w:rPr>
          <w:rFonts w:asciiTheme="majorHAnsi" w:hAnsiTheme="majorHAnsi" w:cstheme="majorHAnsi"/>
          <w:sz w:val="24"/>
          <w:szCs w:val="24"/>
        </w:rPr>
      </w:pPr>
      <w:r w:rsidRPr="00D361C6">
        <w:rPr>
          <w:rFonts w:asciiTheme="majorHAnsi" w:hAnsiTheme="majorHAnsi" w:cstheme="majorHAnsi"/>
          <w:sz w:val="24"/>
          <w:szCs w:val="24"/>
        </w:rPr>
        <w:lastRenderedPageBreak/>
        <w:t>wskazania nazwy (rodzaju) towaru lub usługi, których dostawa lub świadczenie będą prowadziły do powstania obowiązku podatkowego;,</w:t>
      </w:r>
    </w:p>
    <w:p w14:paraId="478C4DAD" w14:textId="77777777" w:rsidR="00D361C6" w:rsidRPr="00D361C6" w:rsidRDefault="00D361C6" w:rsidP="00D361C6">
      <w:pPr>
        <w:pStyle w:val="Akapitzlist"/>
        <w:numPr>
          <w:ilvl w:val="2"/>
          <w:numId w:val="57"/>
        </w:numPr>
        <w:spacing w:after="0" w:line="259" w:lineRule="auto"/>
        <w:ind w:left="709" w:hanging="283"/>
        <w:jc w:val="both"/>
        <w:rPr>
          <w:rFonts w:asciiTheme="majorHAnsi" w:hAnsiTheme="majorHAnsi" w:cstheme="majorHAnsi"/>
          <w:sz w:val="24"/>
          <w:szCs w:val="24"/>
        </w:rPr>
      </w:pPr>
      <w:r w:rsidRPr="00D361C6">
        <w:rPr>
          <w:rFonts w:asciiTheme="majorHAnsi" w:hAnsiTheme="majorHAnsi" w:cstheme="majorHAnsi"/>
          <w:sz w:val="24"/>
          <w:szCs w:val="24"/>
        </w:rPr>
        <w:t>wskazania wartości towaru lub usługi objętego obowiązkiem podatkowym zamawiającego, bez kwoty podatku;,</w:t>
      </w:r>
    </w:p>
    <w:p w14:paraId="6C8CB5CB" w14:textId="77777777" w:rsidR="00D361C6" w:rsidRPr="00D361C6" w:rsidRDefault="00D361C6" w:rsidP="00D361C6">
      <w:pPr>
        <w:pStyle w:val="Akapitzlist"/>
        <w:numPr>
          <w:ilvl w:val="2"/>
          <w:numId w:val="57"/>
        </w:numPr>
        <w:spacing w:after="0" w:line="259" w:lineRule="auto"/>
        <w:ind w:left="709" w:hanging="283"/>
        <w:jc w:val="both"/>
        <w:rPr>
          <w:rFonts w:asciiTheme="majorHAnsi" w:hAnsiTheme="majorHAnsi" w:cstheme="majorHAnsi"/>
          <w:sz w:val="24"/>
          <w:szCs w:val="24"/>
        </w:rPr>
      </w:pPr>
      <w:r w:rsidRPr="00D361C6">
        <w:rPr>
          <w:rFonts w:asciiTheme="majorHAnsi" w:hAnsiTheme="majorHAnsi" w:cstheme="majorHAnsi"/>
          <w:sz w:val="24"/>
          <w:szCs w:val="24"/>
        </w:rPr>
        <w:t xml:space="preserve">wskazania stawki podatku od towarów i usług, która zgodnie z wiedzą wykonawcy, będzie miała zastosowanie. </w:t>
      </w:r>
    </w:p>
    <w:p w14:paraId="00000103" w14:textId="1CD1C2DE" w:rsidR="00E571D5" w:rsidRPr="00301F23" w:rsidRDefault="00623642"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3" w:name="_Toc158752401"/>
      <w:r w:rsidRPr="00301F23">
        <w:rPr>
          <w:rFonts w:asciiTheme="majorHAnsi" w:hAnsiTheme="majorHAnsi" w:cstheme="majorHAnsi"/>
          <w:b/>
          <w:bCs/>
          <w:sz w:val="24"/>
          <w:szCs w:val="24"/>
        </w:rPr>
        <w:t>XVI. Wymagania dotyczące wadium</w:t>
      </w:r>
      <w:bookmarkEnd w:id="23"/>
    </w:p>
    <w:p w14:paraId="00000104" w14:textId="1D773988" w:rsidR="00E571D5" w:rsidRPr="00301F23" w:rsidRDefault="00623642" w:rsidP="00E67ADD">
      <w:pPr>
        <w:numPr>
          <w:ilvl w:val="3"/>
          <w:numId w:val="21"/>
        </w:numPr>
        <w:spacing w:before="240"/>
        <w:ind w:left="284"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zobowiązany jest do zabezpieczenia swojej oferty wadium w wysokości: </w:t>
      </w:r>
      <w:r w:rsidRPr="00301F23">
        <w:rPr>
          <w:rFonts w:asciiTheme="majorHAnsi" w:hAnsiTheme="majorHAnsi" w:cstheme="majorHAnsi"/>
          <w:smallCaps/>
          <w:sz w:val="24"/>
          <w:szCs w:val="24"/>
        </w:rPr>
        <w:t> </w:t>
      </w:r>
      <w:r w:rsidR="00F365D0">
        <w:rPr>
          <w:rFonts w:asciiTheme="majorHAnsi" w:hAnsiTheme="majorHAnsi" w:cstheme="majorHAnsi"/>
          <w:b/>
          <w:bCs/>
          <w:sz w:val="24"/>
          <w:szCs w:val="24"/>
        </w:rPr>
        <w:t>5</w:t>
      </w:r>
      <w:r w:rsidR="00DC79B2" w:rsidRPr="00301F23">
        <w:rPr>
          <w:rFonts w:asciiTheme="majorHAnsi" w:hAnsiTheme="majorHAnsi" w:cstheme="majorHAnsi"/>
          <w:b/>
          <w:bCs/>
          <w:sz w:val="24"/>
          <w:szCs w:val="24"/>
        </w:rPr>
        <w:t> 000,00</w:t>
      </w:r>
      <w:r w:rsidRPr="00301F23">
        <w:rPr>
          <w:rFonts w:asciiTheme="majorHAnsi" w:hAnsiTheme="majorHAnsi" w:cstheme="majorHAnsi"/>
          <w:sz w:val="24"/>
          <w:szCs w:val="24"/>
        </w:rPr>
        <w:t xml:space="preserve"> (słownie</w:t>
      </w:r>
      <w:r w:rsidR="00DC79B2" w:rsidRPr="00301F23">
        <w:rPr>
          <w:rFonts w:asciiTheme="majorHAnsi" w:hAnsiTheme="majorHAnsi" w:cstheme="majorHAnsi"/>
          <w:sz w:val="24"/>
          <w:szCs w:val="24"/>
        </w:rPr>
        <w:t xml:space="preserve">: </w:t>
      </w:r>
      <w:r w:rsidR="00F365D0">
        <w:rPr>
          <w:rFonts w:asciiTheme="majorHAnsi" w:hAnsiTheme="majorHAnsi" w:cstheme="majorHAnsi"/>
          <w:sz w:val="24"/>
          <w:szCs w:val="24"/>
        </w:rPr>
        <w:t>pięć</w:t>
      </w:r>
      <w:r w:rsidR="00DC79B2" w:rsidRPr="00301F23">
        <w:rPr>
          <w:rFonts w:asciiTheme="majorHAnsi" w:hAnsiTheme="majorHAnsi" w:cstheme="majorHAnsi"/>
          <w:sz w:val="24"/>
          <w:szCs w:val="24"/>
        </w:rPr>
        <w:t xml:space="preserve"> tysięcy złotych </w:t>
      </w:r>
      <w:r w:rsidRPr="00301F23">
        <w:rPr>
          <w:rFonts w:asciiTheme="majorHAnsi" w:hAnsiTheme="majorHAnsi" w:cstheme="majorHAnsi"/>
          <w:sz w:val="24"/>
          <w:szCs w:val="24"/>
        </w:rPr>
        <w:t>00/100);</w:t>
      </w:r>
    </w:p>
    <w:p w14:paraId="00000105" w14:textId="77777777" w:rsidR="00E571D5" w:rsidRPr="00301F23" w:rsidRDefault="00623642" w:rsidP="00E67ADD">
      <w:pPr>
        <w:numPr>
          <w:ilvl w:val="3"/>
          <w:numId w:val="21"/>
        </w:numPr>
        <w:ind w:left="425"/>
        <w:jc w:val="both"/>
        <w:rPr>
          <w:rFonts w:asciiTheme="majorHAnsi" w:hAnsiTheme="majorHAnsi" w:cstheme="majorHAnsi"/>
          <w:sz w:val="24"/>
          <w:szCs w:val="24"/>
        </w:rPr>
      </w:pPr>
      <w:r w:rsidRPr="00301F23">
        <w:rPr>
          <w:rFonts w:asciiTheme="majorHAnsi" w:hAnsiTheme="majorHAnsi" w:cstheme="majorHAnsi"/>
          <w:sz w:val="24"/>
          <w:szCs w:val="24"/>
        </w:rPr>
        <w:t>Wadium wnosi się przed upływem terminu składania ofert.</w:t>
      </w:r>
    </w:p>
    <w:p w14:paraId="00000106" w14:textId="77777777" w:rsidR="00E571D5" w:rsidRPr="00301F23" w:rsidRDefault="00623642" w:rsidP="00E67ADD">
      <w:pPr>
        <w:numPr>
          <w:ilvl w:val="3"/>
          <w:numId w:val="21"/>
        </w:numPr>
        <w:ind w:left="425"/>
        <w:jc w:val="both"/>
        <w:rPr>
          <w:rFonts w:asciiTheme="majorHAnsi" w:hAnsiTheme="majorHAnsi" w:cstheme="majorHAnsi"/>
          <w:sz w:val="24"/>
          <w:szCs w:val="24"/>
        </w:rPr>
      </w:pPr>
      <w:r w:rsidRPr="00301F23">
        <w:rPr>
          <w:rFonts w:asciiTheme="majorHAnsi" w:hAnsiTheme="majorHAnsi" w:cstheme="majorHAnsi"/>
          <w:sz w:val="24"/>
          <w:szCs w:val="24"/>
        </w:rPr>
        <w:t>Wadium może być wnoszone w jednej lub kilku następujących formach:</w:t>
      </w:r>
    </w:p>
    <w:p w14:paraId="00000107" w14:textId="77777777" w:rsidR="00E571D5" w:rsidRPr="00301F23" w:rsidRDefault="00623642" w:rsidP="00E67ADD">
      <w:pPr>
        <w:numPr>
          <w:ilvl w:val="1"/>
          <w:numId w:val="4"/>
        </w:numPr>
        <w:ind w:left="896" w:hanging="409"/>
        <w:jc w:val="both"/>
        <w:rPr>
          <w:rFonts w:asciiTheme="majorHAnsi" w:hAnsiTheme="majorHAnsi" w:cstheme="majorHAnsi"/>
          <w:sz w:val="24"/>
          <w:szCs w:val="24"/>
        </w:rPr>
      </w:pPr>
      <w:r w:rsidRPr="00301F23">
        <w:rPr>
          <w:rFonts w:asciiTheme="majorHAnsi" w:hAnsiTheme="majorHAnsi" w:cstheme="majorHAnsi"/>
          <w:sz w:val="24"/>
          <w:szCs w:val="24"/>
        </w:rPr>
        <w:t xml:space="preserve">pieniądzu; </w:t>
      </w:r>
    </w:p>
    <w:p w14:paraId="00000108" w14:textId="77777777" w:rsidR="00E571D5" w:rsidRPr="00301F23" w:rsidRDefault="00623642" w:rsidP="00E67ADD">
      <w:pPr>
        <w:numPr>
          <w:ilvl w:val="1"/>
          <w:numId w:val="4"/>
        </w:numPr>
        <w:ind w:left="896" w:hanging="409"/>
        <w:jc w:val="both"/>
        <w:rPr>
          <w:rFonts w:asciiTheme="majorHAnsi" w:hAnsiTheme="majorHAnsi" w:cstheme="majorHAnsi"/>
          <w:sz w:val="24"/>
          <w:szCs w:val="24"/>
        </w:rPr>
      </w:pPr>
      <w:r w:rsidRPr="00301F23">
        <w:rPr>
          <w:rFonts w:asciiTheme="majorHAnsi" w:hAnsiTheme="majorHAnsi" w:cstheme="majorHAnsi"/>
          <w:sz w:val="24"/>
          <w:szCs w:val="24"/>
        </w:rPr>
        <w:t>gwarancjach bankowych;</w:t>
      </w:r>
    </w:p>
    <w:p w14:paraId="00000109" w14:textId="77777777" w:rsidR="00E571D5" w:rsidRPr="00301F23" w:rsidRDefault="00623642" w:rsidP="00E67ADD">
      <w:pPr>
        <w:numPr>
          <w:ilvl w:val="1"/>
          <w:numId w:val="4"/>
        </w:numPr>
        <w:ind w:left="896" w:hanging="409"/>
        <w:jc w:val="both"/>
        <w:rPr>
          <w:rFonts w:asciiTheme="majorHAnsi" w:hAnsiTheme="majorHAnsi" w:cstheme="majorHAnsi"/>
          <w:sz w:val="24"/>
          <w:szCs w:val="24"/>
        </w:rPr>
      </w:pPr>
      <w:r w:rsidRPr="00301F23">
        <w:rPr>
          <w:rFonts w:asciiTheme="majorHAnsi" w:hAnsiTheme="majorHAnsi" w:cstheme="majorHAnsi"/>
          <w:sz w:val="24"/>
          <w:szCs w:val="24"/>
        </w:rPr>
        <w:t>gwarancjach ubezpieczeniowych;</w:t>
      </w:r>
    </w:p>
    <w:p w14:paraId="0000010A" w14:textId="51A8CDBE" w:rsidR="00E571D5" w:rsidRPr="00301F23" w:rsidRDefault="00623642" w:rsidP="00E67ADD">
      <w:pPr>
        <w:numPr>
          <w:ilvl w:val="1"/>
          <w:numId w:val="4"/>
        </w:numPr>
        <w:ind w:left="896" w:hanging="409"/>
        <w:jc w:val="both"/>
        <w:rPr>
          <w:rFonts w:asciiTheme="majorHAnsi" w:hAnsiTheme="majorHAnsi" w:cstheme="majorHAnsi"/>
          <w:sz w:val="24"/>
          <w:szCs w:val="24"/>
        </w:rPr>
      </w:pPr>
      <w:r w:rsidRPr="00301F23">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w:t>
      </w:r>
      <w:r w:rsidR="00532209">
        <w:rPr>
          <w:rFonts w:asciiTheme="majorHAnsi" w:hAnsiTheme="majorHAnsi" w:cstheme="majorHAnsi"/>
          <w:sz w:val="24"/>
          <w:szCs w:val="24"/>
        </w:rPr>
        <w:t>3</w:t>
      </w:r>
      <w:r w:rsidRPr="00301F23">
        <w:rPr>
          <w:rFonts w:asciiTheme="majorHAnsi" w:hAnsiTheme="majorHAnsi" w:cstheme="majorHAnsi"/>
          <w:sz w:val="24"/>
          <w:szCs w:val="24"/>
        </w:rPr>
        <w:t xml:space="preserve"> r. poz. </w:t>
      </w:r>
      <w:r w:rsidR="00532209">
        <w:rPr>
          <w:rFonts w:asciiTheme="majorHAnsi" w:hAnsiTheme="majorHAnsi" w:cstheme="majorHAnsi"/>
          <w:sz w:val="24"/>
          <w:szCs w:val="24"/>
        </w:rPr>
        <w:t>432 z późn. zm</w:t>
      </w:r>
      <w:r w:rsidRPr="00301F23">
        <w:rPr>
          <w:rFonts w:asciiTheme="majorHAnsi" w:hAnsiTheme="majorHAnsi" w:cstheme="majorHAnsi"/>
          <w:sz w:val="24"/>
          <w:szCs w:val="24"/>
        </w:rPr>
        <w:t>).</w:t>
      </w:r>
    </w:p>
    <w:p w14:paraId="0000010B" w14:textId="1193F621" w:rsidR="00E571D5" w:rsidRPr="00301F23" w:rsidRDefault="00623642" w:rsidP="00E67ADD">
      <w:pPr>
        <w:numPr>
          <w:ilvl w:val="3"/>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Wadium w formie pieniądza należy wnieść przelewem na konto </w:t>
      </w:r>
      <w:r w:rsidR="00DC79B2" w:rsidRPr="00301F23">
        <w:rPr>
          <w:rFonts w:asciiTheme="majorHAnsi" w:hAnsiTheme="majorHAnsi" w:cstheme="majorHAnsi"/>
          <w:sz w:val="24"/>
          <w:szCs w:val="24"/>
        </w:rPr>
        <w:t>Zamawiającego:</w:t>
      </w:r>
      <w:r w:rsidRPr="00301F23">
        <w:rPr>
          <w:rFonts w:asciiTheme="majorHAnsi" w:hAnsiTheme="majorHAnsi" w:cstheme="majorHAnsi"/>
          <w:sz w:val="24"/>
          <w:szCs w:val="24"/>
        </w:rPr>
        <w:t xml:space="preserve"> </w:t>
      </w:r>
      <w:r w:rsidR="00DC79B2" w:rsidRPr="00301F23">
        <w:rPr>
          <w:rFonts w:asciiTheme="majorHAnsi" w:hAnsiTheme="majorHAnsi" w:cstheme="majorHAnsi"/>
          <w:b/>
          <w:bCs/>
          <w:sz w:val="24"/>
          <w:szCs w:val="24"/>
        </w:rPr>
        <w:t xml:space="preserve">Bank Spółdzielczy w Krotoszynie O/Zduny Nr 21 8410 1026 2003 0202 0169 0004 tytułem: </w:t>
      </w:r>
      <w:r w:rsidR="00DC79B2" w:rsidRPr="00301F23">
        <w:rPr>
          <w:rFonts w:asciiTheme="majorHAnsi" w:hAnsiTheme="majorHAnsi" w:cstheme="majorHAnsi"/>
          <w:b/>
          <w:sz w:val="24"/>
          <w:szCs w:val="24"/>
        </w:rPr>
        <w:t xml:space="preserve">„Wadium </w:t>
      </w:r>
      <w:r w:rsidR="00DC79B2" w:rsidRPr="00301F23">
        <w:rPr>
          <w:rFonts w:asciiTheme="majorHAnsi" w:eastAsia="Cambria" w:hAnsiTheme="majorHAnsi" w:cstheme="majorHAnsi"/>
          <w:b/>
          <w:sz w:val="24"/>
          <w:szCs w:val="24"/>
        </w:rPr>
        <w:t xml:space="preserve">postępowanie </w:t>
      </w:r>
      <w:r w:rsidR="00DC79B2" w:rsidRPr="00E67ADD">
        <w:rPr>
          <w:rFonts w:asciiTheme="majorHAnsi" w:eastAsia="Cambria" w:hAnsiTheme="majorHAnsi" w:cstheme="majorHAnsi"/>
          <w:b/>
          <w:sz w:val="24"/>
          <w:szCs w:val="24"/>
        </w:rPr>
        <w:t xml:space="preserve">Nr </w:t>
      </w:r>
      <w:r w:rsidR="00552542" w:rsidRPr="00E67ADD">
        <w:rPr>
          <w:rFonts w:asciiTheme="majorHAnsi" w:eastAsia="Cambria" w:hAnsiTheme="majorHAnsi" w:cstheme="majorHAnsi"/>
          <w:b/>
          <w:sz w:val="24"/>
          <w:szCs w:val="24"/>
        </w:rPr>
        <w:t>GK.271.</w:t>
      </w:r>
      <w:r w:rsidR="009D65C0">
        <w:rPr>
          <w:rFonts w:asciiTheme="majorHAnsi" w:eastAsia="Cambria" w:hAnsiTheme="majorHAnsi" w:cstheme="majorHAnsi"/>
          <w:b/>
          <w:sz w:val="24"/>
          <w:szCs w:val="24"/>
        </w:rPr>
        <w:t>1</w:t>
      </w:r>
      <w:r w:rsidR="00552542" w:rsidRPr="00E67ADD">
        <w:rPr>
          <w:rFonts w:asciiTheme="majorHAnsi" w:eastAsia="Cambria" w:hAnsiTheme="majorHAnsi" w:cstheme="majorHAnsi"/>
          <w:b/>
          <w:sz w:val="24"/>
          <w:szCs w:val="24"/>
        </w:rPr>
        <w:t>.202</w:t>
      </w:r>
      <w:r w:rsidR="009D65C0">
        <w:rPr>
          <w:rFonts w:asciiTheme="majorHAnsi" w:eastAsia="Cambria" w:hAnsiTheme="majorHAnsi" w:cstheme="majorHAnsi"/>
          <w:b/>
          <w:sz w:val="24"/>
          <w:szCs w:val="24"/>
        </w:rPr>
        <w:t>4</w:t>
      </w:r>
      <w:r w:rsidR="00DC79B2" w:rsidRPr="00E67ADD">
        <w:rPr>
          <w:rFonts w:asciiTheme="majorHAnsi" w:eastAsia="ArialMT" w:hAnsiTheme="majorHAnsi" w:cstheme="majorHAnsi"/>
          <w:b/>
          <w:bCs/>
          <w:sz w:val="24"/>
          <w:szCs w:val="24"/>
        </w:rPr>
        <w:t>”.</w:t>
      </w:r>
      <w:r w:rsidRPr="00E67ADD">
        <w:rPr>
          <w:rFonts w:asciiTheme="majorHAnsi" w:hAnsiTheme="majorHAnsi" w:cstheme="majorHAnsi"/>
          <w:smallCaps/>
          <w:sz w:val="24"/>
          <w:szCs w:val="24"/>
        </w:rPr>
        <w:t xml:space="preserve"> </w:t>
      </w:r>
    </w:p>
    <w:p w14:paraId="0000010C" w14:textId="77777777" w:rsidR="00E571D5" w:rsidRPr="00301F23" w:rsidRDefault="00623642" w:rsidP="00E67ADD">
      <w:pPr>
        <w:ind w:left="284"/>
        <w:jc w:val="both"/>
        <w:rPr>
          <w:rFonts w:asciiTheme="majorHAnsi" w:hAnsiTheme="majorHAnsi" w:cstheme="majorHAnsi"/>
          <w:sz w:val="24"/>
          <w:szCs w:val="24"/>
        </w:rPr>
      </w:pPr>
      <w:r w:rsidRPr="00301F23">
        <w:rPr>
          <w:rFonts w:asciiTheme="majorHAnsi" w:hAnsiTheme="majorHAnsi" w:cstheme="majorHAnsi"/>
          <w:b/>
          <w:sz w:val="24"/>
          <w:szCs w:val="24"/>
        </w:rPr>
        <w:t xml:space="preserve">UWAGA: </w:t>
      </w:r>
      <w:r w:rsidRPr="00301F23">
        <w:rPr>
          <w:rFonts w:asciiTheme="majorHAnsi" w:hAnsiTheme="majorHAnsi" w:cstheme="majorHAnsi"/>
          <w:sz w:val="24"/>
          <w:szCs w:val="24"/>
        </w:rPr>
        <w:t>Za termin wniesienia wadium w formie pieniężnej zostanie przyjęty termin uznania rachunku Zamawiającego.</w:t>
      </w:r>
    </w:p>
    <w:p w14:paraId="0000010D" w14:textId="18BD9ACA" w:rsidR="00E571D5" w:rsidRPr="00301F23" w:rsidRDefault="00623642" w:rsidP="00E67ADD">
      <w:pPr>
        <w:numPr>
          <w:ilvl w:val="3"/>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Wadium wnoszone w formie poręczeń lub gwarancji musi być </w:t>
      </w:r>
      <w:r w:rsidR="009D65C0" w:rsidRPr="00301F23">
        <w:rPr>
          <w:rFonts w:asciiTheme="majorHAnsi" w:hAnsiTheme="majorHAnsi" w:cstheme="majorHAnsi"/>
          <w:sz w:val="24"/>
          <w:szCs w:val="24"/>
        </w:rPr>
        <w:t>złożone jako</w:t>
      </w:r>
      <w:r w:rsidRPr="00301F23">
        <w:rPr>
          <w:rFonts w:asciiTheme="majorHAnsi" w:hAnsiTheme="majorHAnsi" w:cstheme="majorHAnsi"/>
          <w:sz w:val="24"/>
          <w:szCs w:val="24"/>
        </w:rPr>
        <w:t xml:space="preserve"> </w:t>
      </w:r>
      <w:r w:rsidRPr="00301F23">
        <w:rPr>
          <w:rFonts w:asciiTheme="majorHAnsi" w:hAnsiTheme="majorHAnsi" w:cstheme="majorHAnsi"/>
          <w:b/>
          <w:sz w:val="24"/>
          <w:szCs w:val="24"/>
        </w:rPr>
        <w:t xml:space="preserve">oryginał </w:t>
      </w:r>
      <w:r w:rsidRPr="00301F23">
        <w:rPr>
          <w:rFonts w:asciiTheme="majorHAnsi" w:hAnsiTheme="majorHAnsi" w:cstheme="majorHAnsi"/>
          <w:sz w:val="24"/>
          <w:szCs w:val="24"/>
        </w:rPr>
        <w:t xml:space="preserve">gwarancji lub poręczenia </w:t>
      </w:r>
      <w:r w:rsidRPr="00301F23">
        <w:rPr>
          <w:rFonts w:asciiTheme="majorHAnsi" w:hAnsiTheme="majorHAnsi" w:cstheme="majorHAnsi"/>
          <w:b/>
          <w:sz w:val="24"/>
          <w:szCs w:val="24"/>
        </w:rPr>
        <w:t xml:space="preserve">w postaci elektronicznej </w:t>
      </w:r>
      <w:r w:rsidRPr="00301F23">
        <w:rPr>
          <w:rFonts w:asciiTheme="majorHAnsi" w:hAnsiTheme="majorHAnsi" w:cstheme="majorHAnsi"/>
          <w:sz w:val="24"/>
          <w:szCs w:val="24"/>
        </w:rPr>
        <w:t>i spełniać co najmniej poniższe wymagania:</w:t>
      </w:r>
    </w:p>
    <w:p w14:paraId="0000010E" w14:textId="77777777" w:rsidR="00E571D5" w:rsidRPr="00301F23" w:rsidRDefault="00623642" w:rsidP="00E67ADD">
      <w:pPr>
        <w:numPr>
          <w:ilvl w:val="0"/>
          <w:numId w:val="19"/>
        </w:numPr>
        <w:ind w:left="882" w:hanging="465"/>
        <w:jc w:val="both"/>
        <w:rPr>
          <w:rFonts w:asciiTheme="majorHAnsi" w:hAnsiTheme="majorHAnsi" w:cstheme="majorHAnsi"/>
          <w:sz w:val="24"/>
          <w:szCs w:val="24"/>
        </w:rPr>
      </w:pPr>
      <w:r w:rsidRPr="00301F23">
        <w:rPr>
          <w:rFonts w:asciiTheme="majorHAnsi" w:hAnsiTheme="majorHAnsi" w:cstheme="majorHAnsi"/>
          <w:sz w:val="24"/>
          <w:szCs w:val="24"/>
        </w:rPr>
        <w:t xml:space="preserve">musi obejmować odpowiedzialność za wszystkie przypadki powodujące utratę wadium przez Wykonawcę określone w ustawie PZP </w:t>
      </w:r>
    </w:p>
    <w:p w14:paraId="0000010F" w14:textId="77777777" w:rsidR="00E571D5" w:rsidRPr="00301F23" w:rsidRDefault="00623642" w:rsidP="00E67ADD">
      <w:pPr>
        <w:numPr>
          <w:ilvl w:val="0"/>
          <w:numId w:val="19"/>
        </w:numPr>
        <w:ind w:left="882" w:hanging="465"/>
        <w:jc w:val="both"/>
        <w:rPr>
          <w:rFonts w:asciiTheme="majorHAnsi" w:hAnsiTheme="majorHAnsi" w:cstheme="majorHAnsi"/>
          <w:sz w:val="24"/>
          <w:szCs w:val="24"/>
        </w:rPr>
      </w:pPr>
      <w:r w:rsidRPr="00301F23">
        <w:rPr>
          <w:rFonts w:asciiTheme="majorHAnsi" w:hAnsiTheme="majorHAnsi" w:cstheme="majorHAnsi"/>
          <w:sz w:val="24"/>
          <w:szCs w:val="24"/>
        </w:rPr>
        <w:t>z jej treści powinno jednoznacznie wynikać zobowiązanie gwaranta do zapłaty całej kwoty wadium;</w:t>
      </w:r>
    </w:p>
    <w:p w14:paraId="00000110" w14:textId="77777777" w:rsidR="00E571D5" w:rsidRPr="00301F23" w:rsidRDefault="00623642" w:rsidP="00E67ADD">
      <w:pPr>
        <w:numPr>
          <w:ilvl w:val="0"/>
          <w:numId w:val="19"/>
        </w:numPr>
        <w:ind w:left="882" w:hanging="465"/>
        <w:jc w:val="both"/>
        <w:rPr>
          <w:rFonts w:asciiTheme="majorHAnsi" w:hAnsiTheme="majorHAnsi" w:cstheme="majorHAnsi"/>
          <w:sz w:val="24"/>
          <w:szCs w:val="24"/>
        </w:rPr>
      </w:pPr>
      <w:r w:rsidRPr="00301F23">
        <w:rPr>
          <w:rFonts w:asciiTheme="majorHAnsi" w:hAnsiTheme="majorHAnsi" w:cstheme="majorHAnsi"/>
          <w:sz w:val="24"/>
          <w:szCs w:val="24"/>
        </w:rPr>
        <w:t>powinno być nieodwołalne i bezwarunkowe oraz płatne na pierwsze żądanie;</w:t>
      </w:r>
    </w:p>
    <w:p w14:paraId="00000111" w14:textId="69D982DE" w:rsidR="00E571D5" w:rsidRPr="00301F23" w:rsidRDefault="00623642" w:rsidP="00E67ADD">
      <w:pPr>
        <w:numPr>
          <w:ilvl w:val="0"/>
          <w:numId w:val="19"/>
        </w:numPr>
        <w:ind w:left="882" w:hanging="465"/>
        <w:jc w:val="both"/>
        <w:rPr>
          <w:rFonts w:asciiTheme="majorHAnsi" w:hAnsiTheme="majorHAnsi" w:cstheme="majorHAnsi"/>
          <w:sz w:val="24"/>
          <w:szCs w:val="24"/>
        </w:rPr>
      </w:pPr>
      <w:r w:rsidRPr="00301F23">
        <w:rPr>
          <w:rFonts w:asciiTheme="majorHAnsi" w:hAnsiTheme="majorHAnsi" w:cstheme="majorHAnsi"/>
          <w:sz w:val="24"/>
          <w:szCs w:val="24"/>
        </w:rPr>
        <w:t xml:space="preserve">termin obowiązywania poręczenia lub gwarancji nie może być krótszy niż termin związania ofertą (z </w:t>
      </w:r>
      <w:r w:rsidR="00532209" w:rsidRPr="00301F23">
        <w:rPr>
          <w:rFonts w:asciiTheme="majorHAnsi" w:hAnsiTheme="majorHAnsi" w:cstheme="majorHAnsi"/>
          <w:sz w:val="24"/>
          <w:szCs w:val="24"/>
        </w:rPr>
        <w:t>zastrzeżeniem, iż</w:t>
      </w:r>
      <w:r w:rsidRPr="00301F23">
        <w:rPr>
          <w:rFonts w:asciiTheme="majorHAnsi" w:hAnsiTheme="majorHAnsi" w:cstheme="majorHAnsi"/>
          <w:sz w:val="24"/>
          <w:szCs w:val="24"/>
        </w:rPr>
        <w:t xml:space="preserve"> pierwszym dniem związania ofertą jest dzień składania ofert); </w:t>
      </w:r>
    </w:p>
    <w:p w14:paraId="00000112" w14:textId="77777777" w:rsidR="00E571D5" w:rsidRPr="00301F23" w:rsidRDefault="00623642" w:rsidP="00E67ADD">
      <w:pPr>
        <w:numPr>
          <w:ilvl w:val="0"/>
          <w:numId w:val="19"/>
        </w:numPr>
        <w:ind w:left="882" w:hanging="465"/>
        <w:jc w:val="both"/>
        <w:rPr>
          <w:rFonts w:asciiTheme="majorHAnsi" w:hAnsiTheme="majorHAnsi" w:cstheme="majorHAnsi"/>
          <w:sz w:val="24"/>
          <w:szCs w:val="24"/>
        </w:rPr>
      </w:pPr>
      <w:r w:rsidRPr="00301F23">
        <w:rPr>
          <w:rFonts w:asciiTheme="majorHAnsi" w:hAnsiTheme="majorHAnsi" w:cstheme="majorHAnsi"/>
          <w:sz w:val="24"/>
          <w:szCs w:val="24"/>
        </w:rPr>
        <w:t>w treści poręczenia lub gwarancji powinna znaleźć się nazwa oraz numer przedmiotowego postępowania;</w:t>
      </w:r>
    </w:p>
    <w:p w14:paraId="00000113" w14:textId="2D6542B1" w:rsidR="00E571D5" w:rsidRPr="00301F23" w:rsidRDefault="00623642" w:rsidP="00E67ADD">
      <w:pPr>
        <w:numPr>
          <w:ilvl w:val="0"/>
          <w:numId w:val="19"/>
        </w:numPr>
        <w:ind w:left="882" w:hanging="465"/>
        <w:jc w:val="both"/>
        <w:rPr>
          <w:rFonts w:asciiTheme="majorHAnsi" w:hAnsiTheme="majorHAnsi" w:cstheme="majorHAnsi"/>
          <w:sz w:val="24"/>
          <w:szCs w:val="24"/>
        </w:rPr>
      </w:pPr>
      <w:r w:rsidRPr="00301F23">
        <w:rPr>
          <w:rFonts w:asciiTheme="majorHAnsi" w:hAnsiTheme="majorHAnsi" w:cstheme="majorHAnsi"/>
          <w:sz w:val="24"/>
          <w:szCs w:val="24"/>
        </w:rPr>
        <w:t xml:space="preserve">beneficjentem poręczenia lub gwarancji jest: </w:t>
      </w:r>
      <w:r w:rsidR="004910EB" w:rsidRPr="00301F23">
        <w:rPr>
          <w:rFonts w:asciiTheme="majorHAnsi" w:hAnsiTheme="majorHAnsi" w:cstheme="majorHAnsi"/>
          <w:b/>
          <w:bCs/>
          <w:sz w:val="24"/>
          <w:szCs w:val="24"/>
        </w:rPr>
        <w:t>Gmina Zduny z siedzibą. Rynek 2, 63-760 Zdu</w:t>
      </w:r>
      <w:r w:rsidR="00531051" w:rsidRPr="00301F23">
        <w:rPr>
          <w:rFonts w:asciiTheme="majorHAnsi" w:hAnsiTheme="majorHAnsi" w:cstheme="majorHAnsi"/>
          <w:b/>
          <w:bCs/>
          <w:sz w:val="24"/>
          <w:szCs w:val="24"/>
        </w:rPr>
        <w:t>ny</w:t>
      </w:r>
    </w:p>
    <w:p w14:paraId="00000114" w14:textId="42BBEB46" w:rsidR="00E571D5" w:rsidRPr="00301F23" w:rsidRDefault="00623642" w:rsidP="00E67ADD">
      <w:pPr>
        <w:numPr>
          <w:ilvl w:val="0"/>
          <w:numId w:val="19"/>
        </w:numPr>
        <w:ind w:left="882" w:hanging="465"/>
        <w:jc w:val="both"/>
        <w:rPr>
          <w:rFonts w:asciiTheme="majorHAnsi" w:hAnsiTheme="majorHAnsi" w:cstheme="majorHAnsi"/>
          <w:sz w:val="24"/>
          <w:szCs w:val="24"/>
        </w:rPr>
      </w:pPr>
      <w:r w:rsidRPr="00301F23">
        <w:rPr>
          <w:rFonts w:asciiTheme="majorHAnsi" w:hAnsiTheme="majorHAnsi" w:cstheme="majorHAnsi"/>
          <w:sz w:val="24"/>
          <w:szCs w:val="24"/>
        </w:rPr>
        <w:t xml:space="preserve">w przypadku Wykonawców wspólnie ubiegających się o udzielenie zamówienia (art. 58 PZP), Zamawiający wymaga aby poręczenie lub gwarancja obejmowała swą treścią (tj. zobowiązanych z tytułu poręczenia lub gwarancji) wszystkich </w:t>
      </w:r>
      <w:r w:rsidRPr="00301F23">
        <w:rPr>
          <w:rFonts w:asciiTheme="majorHAnsi" w:hAnsiTheme="majorHAnsi" w:cstheme="majorHAnsi"/>
          <w:sz w:val="24"/>
          <w:szCs w:val="24"/>
        </w:rPr>
        <w:lastRenderedPageBreak/>
        <w:t xml:space="preserve">Wykonawców wspólnie ubiegających się o udzielenie zamówienia lub aby z jej treści wynikało, że zabezpiecza ofertę Wykonawców wspólnie ubiegających się </w:t>
      </w:r>
      <w:r w:rsidR="00155B00" w:rsidRPr="00301F23">
        <w:rPr>
          <w:rFonts w:asciiTheme="majorHAnsi" w:hAnsiTheme="majorHAnsi" w:cstheme="majorHAnsi"/>
          <w:sz w:val="24"/>
          <w:szCs w:val="24"/>
        </w:rPr>
        <w:br/>
      </w:r>
      <w:r w:rsidRPr="00301F23">
        <w:rPr>
          <w:rFonts w:asciiTheme="majorHAnsi" w:hAnsiTheme="majorHAnsi" w:cstheme="majorHAnsi"/>
          <w:sz w:val="24"/>
          <w:szCs w:val="24"/>
        </w:rPr>
        <w:t>o udzielenie zamówienia (konsorcjum);</w:t>
      </w:r>
    </w:p>
    <w:p w14:paraId="00000115" w14:textId="14DE96EB" w:rsidR="00E571D5" w:rsidRPr="00301F23" w:rsidRDefault="00623642" w:rsidP="00E67ADD">
      <w:pPr>
        <w:numPr>
          <w:ilvl w:val="3"/>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301F23">
        <w:rPr>
          <w:rFonts w:asciiTheme="majorHAnsi" w:hAnsiTheme="majorHAnsi" w:cstheme="majorHAnsi"/>
          <w:b/>
          <w:sz w:val="24"/>
          <w:szCs w:val="24"/>
        </w:rPr>
        <w:t xml:space="preserve"> zostanie odrzucona</w:t>
      </w:r>
      <w:r w:rsidR="00531051" w:rsidRPr="00301F23">
        <w:rPr>
          <w:rFonts w:asciiTheme="majorHAnsi" w:hAnsiTheme="majorHAnsi" w:cstheme="majorHAnsi"/>
          <w:sz w:val="24"/>
          <w:szCs w:val="24"/>
        </w:rPr>
        <w:t>.</w:t>
      </w:r>
    </w:p>
    <w:p w14:paraId="00000116" w14:textId="77777777" w:rsidR="00E571D5" w:rsidRPr="00301F23" w:rsidRDefault="00623642" w:rsidP="00E67ADD">
      <w:pPr>
        <w:numPr>
          <w:ilvl w:val="3"/>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Zasady zwrotu oraz okoliczności zatrzymania wadium określa art. 98 PZP</w:t>
      </w:r>
    </w:p>
    <w:p w14:paraId="00000117" w14:textId="77777777" w:rsidR="00E571D5" w:rsidRPr="00301F23" w:rsidRDefault="00623642" w:rsidP="00E67ADD">
      <w:pPr>
        <w:pStyle w:val="Nagwek2"/>
        <w:shd w:val="clear" w:color="auto" w:fill="BFBFBF" w:themeFill="background1" w:themeFillShade="BF"/>
        <w:spacing w:before="240" w:after="240"/>
        <w:rPr>
          <w:rFonts w:asciiTheme="majorHAnsi" w:hAnsiTheme="majorHAnsi" w:cstheme="majorHAnsi"/>
          <w:b/>
          <w:bCs/>
          <w:sz w:val="24"/>
          <w:szCs w:val="24"/>
        </w:rPr>
      </w:pPr>
      <w:bookmarkStart w:id="24" w:name="_Toc158752402"/>
      <w:r w:rsidRPr="00301F23">
        <w:rPr>
          <w:rFonts w:asciiTheme="majorHAnsi" w:hAnsiTheme="majorHAnsi" w:cstheme="majorHAnsi"/>
          <w:b/>
          <w:bCs/>
          <w:sz w:val="24"/>
          <w:szCs w:val="24"/>
        </w:rPr>
        <w:t>XVII. Termin związania ofertą</w:t>
      </w:r>
      <w:bookmarkEnd w:id="24"/>
    </w:p>
    <w:p w14:paraId="00000118" w14:textId="3447C1A3" w:rsidR="00E571D5" w:rsidRPr="00301F23" w:rsidRDefault="00623642" w:rsidP="00E67ADD">
      <w:pPr>
        <w:numPr>
          <w:ilvl w:val="0"/>
          <w:numId w:val="27"/>
        </w:numPr>
        <w:spacing w:before="240"/>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będzie związany ofertą przez okres </w:t>
      </w:r>
      <w:r w:rsidRPr="00301F23">
        <w:rPr>
          <w:rFonts w:asciiTheme="majorHAnsi" w:hAnsiTheme="majorHAnsi" w:cstheme="majorHAnsi"/>
          <w:b/>
          <w:sz w:val="24"/>
          <w:szCs w:val="24"/>
        </w:rPr>
        <w:t>30 dni</w:t>
      </w:r>
      <w:r w:rsidRPr="00301F23">
        <w:rPr>
          <w:rFonts w:asciiTheme="majorHAnsi" w:hAnsiTheme="majorHAnsi" w:cstheme="majorHAnsi"/>
          <w:sz w:val="24"/>
          <w:szCs w:val="24"/>
        </w:rPr>
        <w:t xml:space="preserve">, tj. </w:t>
      </w:r>
      <w:r w:rsidRPr="00552542">
        <w:rPr>
          <w:rFonts w:asciiTheme="majorHAnsi" w:hAnsiTheme="majorHAnsi" w:cstheme="majorHAnsi"/>
          <w:sz w:val="24"/>
          <w:szCs w:val="24"/>
        </w:rPr>
        <w:t xml:space="preserve">do dnia </w:t>
      </w:r>
      <w:r w:rsidR="009D65C0" w:rsidRPr="009D65C0">
        <w:rPr>
          <w:rFonts w:asciiTheme="majorHAnsi" w:hAnsiTheme="majorHAnsi" w:cstheme="majorHAnsi"/>
          <w:b/>
          <w:bCs/>
          <w:sz w:val="24"/>
          <w:szCs w:val="24"/>
        </w:rPr>
        <w:t>28</w:t>
      </w:r>
      <w:r w:rsidR="00DC79B2" w:rsidRPr="009D65C0">
        <w:rPr>
          <w:rFonts w:asciiTheme="majorHAnsi" w:hAnsiTheme="majorHAnsi" w:cstheme="majorHAnsi"/>
          <w:b/>
          <w:bCs/>
          <w:sz w:val="24"/>
          <w:szCs w:val="24"/>
        </w:rPr>
        <w:t>.0</w:t>
      </w:r>
      <w:r w:rsidR="009D65C0" w:rsidRPr="009D65C0">
        <w:rPr>
          <w:rFonts w:asciiTheme="majorHAnsi" w:hAnsiTheme="majorHAnsi" w:cstheme="majorHAnsi"/>
          <w:b/>
          <w:bCs/>
          <w:sz w:val="24"/>
          <w:szCs w:val="24"/>
        </w:rPr>
        <w:t>3</w:t>
      </w:r>
      <w:r w:rsidR="00DC79B2" w:rsidRPr="009D65C0">
        <w:rPr>
          <w:rFonts w:asciiTheme="majorHAnsi" w:hAnsiTheme="majorHAnsi" w:cstheme="majorHAnsi"/>
          <w:b/>
          <w:bCs/>
          <w:sz w:val="24"/>
          <w:szCs w:val="24"/>
        </w:rPr>
        <w:t>.202</w:t>
      </w:r>
      <w:r w:rsidR="009D65C0" w:rsidRPr="009D65C0">
        <w:rPr>
          <w:rFonts w:asciiTheme="majorHAnsi" w:hAnsiTheme="majorHAnsi" w:cstheme="majorHAnsi"/>
          <w:b/>
          <w:bCs/>
          <w:sz w:val="24"/>
          <w:szCs w:val="24"/>
        </w:rPr>
        <w:t>4</w:t>
      </w:r>
      <w:r w:rsidRPr="009D65C0">
        <w:rPr>
          <w:rFonts w:asciiTheme="majorHAnsi" w:hAnsiTheme="majorHAnsi" w:cstheme="majorHAnsi"/>
          <w:sz w:val="24"/>
          <w:szCs w:val="24"/>
        </w:rPr>
        <w:t>.</w:t>
      </w:r>
      <w:r w:rsidRPr="009D65C0">
        <w:rPr>
          <w:rFonts w:asciiTheme="majorHAnsi" w:hAnsiTheme="majorHAnsi" w:cstheme="majorHAnsi"/>
          <w:smallCaps/>
          <w:sz w:val="24"/>
          <w:szCs w:val="24"/>
        </w:rPr>
        <w:t xml:space="preserve"> </w:t>
      </w:r>
      <w:r w:rsidRPr="00E67ADD">
        <w:rPr>
          <w:rFonts w:asciiTheme="majorHAnsi" w:hAnsiTheme="majorHAnsi" w:cstheme="majorHAnsi"/>
          <w:sz w:val="24"/>
          <w:szCs w:val="24"/>
        </w:rPr>
        <w:t xml:space="preserve">r. Bieg </w:t>
      </w:r>
      <w:r w:rsidRPr="00301F23">
        <w:rPr>
          <w:rFonts w:asciiTheme="majorHAnsi" w:hAnsiTheme="majorHAnsi" w:cstheme="majorHAnsi"/>
          <w:sz w:val="24"/>
          <w:szCs w:val="24"/>
        </w:rPr>
        <w:t>terminu związania ofertą rozpoczyna się wraz z upływem terminu składania ofert.</w:t>
      </w:r>
    </w:p>
    <w:p w14:paraId="00000119" w14:textId="6E4595BC" w:rsidR="00E571D5" w:rsidRPr="00301F23" w:rsidRDefault="00623642" w:rsidP="00E67ADD">
      <w:pPr>
        <w:numPr>
          <w:ilvl w:val="0"/>
          <w:numId w:val="27"/>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 </w:t>
      </w:r>
      <w:r w:rsidR="009D65C0" w:rsidRPr="00301F23">
        <w:rPr>
          <w:rFonts w:asciiTheme="majorHAnsi" w:hAnsiTheme="majorHAnsi" w:cstheme="majorHAnsi"/>
          <w:sz w:val="24"/>
          <w:szCs w:val="24"/>
        </w:rPr>
        <w:t>przypadku, gdy</w:t>
      </w:r>
      <w:r w:rsidRPr="00301F23">
        <w:rPr>
          <w:rFonts w:asciiTheme="majorHAnsi" w:hAnsiTheme="majorHAnsi" w:cstheme="majorHAnsi"/>
          <w:sz w:val="24"/>
          <w:szCs w:val="24"/>
        </w:rPr>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DC79B2" w:rsidRPr="00301F23">
        <w:rPr>
          <w:rFonts w:asciiTheme="majorHAnsi" w:hAnsiTheme="majorHAnsi" w:cstheme="majorHAnsi"/>
          <w:sz w:val="24"/>
          <w:szCs w:val="24"/>
        </w:rPr>
        <w:br/>
      </w:r>
      <w:r w:rsidRPr="00301F23">
        <w:rPr>
          <w:rFonts w:asciiTheme="majorHAnsi" w:hAnsiTheme="majorHAnsi" w:cstheme="majorHAnsi"/>
          <w:sz w:val="24"/>
          <w:szCs w:val="24"/>
        </w:rPr>
        <w:t>o wyrażeniu zgody na przedłużenie terminu związania ofertą.</w:t>
      </w:r>
    </w:p>
    <w:p w14:paraId="0000011A" w14:textId="77777777" w:rsidR="00E571D5" w:rsidRPr="00301F23" w:rsidRDefault="00623642" w:rsidP="00E67ADD">
      <w:pPr>
        <w:numPr>
          <w:ilvl w:val="0"/>
          <w:numId w:val="27"/>
        </w:numPr>
        <w:ind w:left="426"/>
        <w:jc w:val="both"/>
        <w:rPr>
          <w:rFonts w:asciiTheme="majorHAnsi" w:hAnsiTheme="majorHAnsi" w:cstheme="majorHAnsi"/>
          <w:sz w:val="24"/>
          <w:szCs w:val="24"/>
        </w:rPr>
      </w:pPr>
      <w:r w:rsidRPr="00301F23">
        <w:rPr>
          <w:rFonts w:asciiTheme="majorHAnsi" w:hAnsiTheme="majorHAnsi" w:cstheme="majorHAnsi"/>
          <w:sz w:val="24"/>
          <w:szCs w:val="24"/>
        </w:rPr>
        <w:t>Odmowa wyrażenia zgody na przedłużenie terminu związania ofertą nie powoduje utraty wadium.</w:t>
      </w:r>
    </w:p>
    <w:p w14:paraId="0000011B" w14:textId="77777777" w:rsidR="00E571D5" w:rsidRPr="00301F23" w:rsidRDefault="00623642" w:rsidP="00E67ADD">
      <w:pPr>
        <w:pStyle w:val="Nagwek2"/>
        <w:shd w:val="clear" w:color="auto" w:fill="BFBFBF" w:themeFill="background1" w:themeFillShade="BF"/>
        <w:spacing w:before="240" w:after="240"/>
        <w:rPr>
          <w:rFonts w:asciiTheme="majorHAnsi" w:hAnsiTheme="majorHAnsi" w:cstheme="majorHAnsi"/>
          <w:b/>
          <w:bCs/>
          <w:sz w:val="24"/>
          <w:szCs w:val="24"/>
        </w:rPr>
      </w:pPr>
      <w:bookmarkStart w:id="25" w:name="_Toc158752403"/>
      <w:r w:rsidRPr="00301F23">
        <w:rPr>
          <w:rFonts w:asciiTheme="majorHAnsi" w:hAnsiTheme="majorHAnsi" w:cstheme="majorHAnsi"/>
          <w:b/>
          <w:bCs/>
          <w:sz w:val="24"/>
          <w:szCs w:val="24"/>
        </w:rPr>
        <w:t>XVIII. Miejsce i termin składania ofert</w:t>
      </w:r>
      <w:bookmarkEnd w:id="25"/>
    </w:p>
    <w:p w14:paraId="0000011C" w14:textId="7E651845" w:rsidR="00E571D5" w:rsidRPr="00301F23" w:rsidRDefault="00623642" w:rsidP="00E67ADD">
      <w:pPr>
        <w:numPr>
          <w:ilvl w:val="0"/>
          <w:numId w:val="20"/>
        </w:numPr>
        <w:spacing w:before="240"/>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Ofertę wraz z wymaganymi dokumentami należy umieścić na </w:t>
      </w:r>
      <w:hyperlink r:id="rId30">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pod adresem:</w:t>
      </w:r>
      <w:r w:rsidR="00DC79B2" w:rsidRPr="00301F23">
        <w:t xml:space="preserve"> </w:t>
      </w:r>
      <w:hyperlink r:id="rId31" w:history="1">
        <w:r w:rsidR="00687150" w:rsidRPr="00301F23">
          <w:rPr>
            <w:rStyle w:val="Hipercze"/>
            <w:rFonts w:asciiTheme="majorHAnsi" w:hAnsiTheme="majorHAnsi" w:cstheme="majorHAnsi"/>
            <w:color w:val="auto"/>
            <w:sz w:val="24"/>
            <w:szCs w:val="24"/>
          </w:rPr>
          <w:t>https://platformazakupowa.pl/pn/zduny</w:t>
        </w:r>
      </w:hyperlink>
      <w:r w:rsidR="00687150" w:rsidRPr="00301F23">
        <w:rPr>
          <w:rStyle w:val="Hipercze"/>
          <w:rFonts w:asciiTheme="majorHAnsi" w:hAnsiTheme="majorHAnsi" w:cstheme="majorHAnsi"/>
          <w:color w:val="auto"/>
          <w:sz w:val="24"/>
          <w:szCs w:val="24"/>
        </w:rPr>
        <w:t xml:space="preserve"> </w:t>
      </w:r>
      <w:r w:rsidR="00DC79B2" w:rsidRPr="00301F23">
        <w:rPr>
          <w:rFonts w:asciiTheme="majorHAnsi" w:hAnsiTheme="majorHAnsi" w:cstheme="majorHAnsi"/>
          <w:sz w:val="24"/>
          <w:szCs w:val="24"/>
        </w:rPr>
        <w:t xml:space="preserve"> </w:t>
      </w:r>
      <w:r w:rsidRPr="00301F23">
        <w:rPr>
          <w:rFonts w:asciiTheme="majorHAnsi" w:hAnsiTheme="majorHAnsi" w:cstheme="majorHAnsi"/>
          <w:sz w:val="24"/>
          <w:szCs w:val="24"/>
        </w:rPr>
        <w:t xml:space="preserve">w myśl Ustawy PZP na stronie internetowej prowadzonego postępowania </w:t>
      </w:r>
      <w:r w:rsidRPr="009D65C0">
        <w:rPr>
          <w:rFonts w:asciiTheme="majorHAnsi" w:hAnsiTheme="majorHAnsi" w:cstheme="majorHAnsi"/>
          <w:sz w:val="24"/>
          <w:szCs w:val="24"/>
        </w:rPr>
        <w:t xml:space="preserve">do dnia </w:t>
      </w:r>
      <w:r w:rsidR="009D65C0" w:rsidRPr="009D65C0">
        <w:rPr>
          <w:rFonts w:asciiTheme="majorHAnsi" w:hAnsiTheme="majorHAnsi" w:cstheme="majorHAnsi"/>
          <w:b/>
          <w:bCs/>
          <w:sz w:val="24"/>
          <w:szCs w:val="24"/>
        </w:rPr>
        <w:t>28.02</w:t>
      </w:r>
      <w:r w:rsidR="00DC79B2" w:rsidRPr="009D65C0">
        <w:rPr>
          <w:rFonts w:asciiTheme="majorHAnsi" w:hAnsiTheme="majorHAnsi" w:cstheme="majorHAnsi"/>
          <w:b/>
          <w:bCs/>
          <w:sz w:val="24"/>
          <w:szCs w:val="24"/>
        </w:rPr>
        <w:t>.202</w:t>
      </w:r>
      <w:r w:rsidR="009D65C0" w:rsidRPr="009D65C0">
        <w:rPr>
          <w:rFonts w:asciiTheme="majorHAnsi" w:hAnsiTheme="majorHAnsi" w:cstheme="majorHAnsi"/>
          <w:b/>
          <w:bCs/>
          <w:sz w:val="24"/>
          <w:szCs w:val="24"/>
        </w:rPr>
        <w:t>4</w:t>
      </w:r>
      <w:r w:rsidR="00DC79B2" w:rsidRPr="009D65C0">
        <w:rPr>
          <w:rFonts w:asciiTheme="majorHAnsi" w:hAnsiTheme="majorHAnsi" w:cstheme="majorHAnsi"/>
          <w:b/>
          <w:bCs/>
          <w:sz w:val="24"/>
          <w:szCs w:val="24"/>
        </w:rPr>
        <w:t xml:space="preserve"> r.</w:t>
      </w:r>
      <w:r w:rsidRPr="009D65C0">
        <w:rPr>
          <w:rFonts w:asciiTheme="majorHAnsi" w:hAnsiTheme="majorHAnsi" w:cstheme="majorHAnsi"/>
          <w:sz w:val="24"/>
          <w:szCs w:val="24"/>
        </w:rPr>
        <w:t xml:space="preserve"> </w:t>
      </w:r>
      <w:r w:rsidRPr="00E67ADD">
        <w:rPr>
          <w:rFonts w:asciiTheme="majorHAnsi" w:hAnsiTheme="majorHAnsi" w:cstheme="majorHAnsi"/>
          <w:sz w:val="24"/>
          <w:szCs w:val="24"/>
        </w:rPr>
        <w:t xml:space="preserve">do godziny </w:t>
      </w:r>
      <w:r w:rsidR="00DC79B2" w:rsidRPr="00E67ADD">
        <w:rPr>
          <w:rFonts w:asciiTheme="majorHAnsi" w:hAnsiTheme="majorHAnsi" w:cstheme="majorHAnsi"/>
          <w:b/>
          <w:bCs/>
          <w:sz w:val="24"/>
          <w:szCs w:val="24"/>
        </w:rPr>
        <w:t>12:00.</w:t>
      </w:r>
    </w:p>
    <w:p w14:paraId="0000011D" w14:textId="77777777" w:rsidR="00E571D5" w:rsidRPr="00301F23" w:rsidRDefault="00623642" w:rsidP="00E67ADD">
      <w:pPr>
        <w:numPr>
          <w:ilvl w:val="0"/>
          <w:numId w:val="20"/>
        </w:numPr>
        <w:pBdr>
          <w:top w:val="nil"/>
          <w:left w:val="nil"/>
          <w:bottom w:val="nil"/>
          <w:right w:val="nil"/>
          <w:between w:val="nil"/>
        </w:pBdr>
        <w:ind w:left="714" w:hanging="357"/>
        <w:jc w:val="both"/>
        <w:rPr>
          <w:rFonts w:asciiTheme="majorHAnsi" w:hAnsiTheme="majorHAnsi" w:cstheme="majorHAnsi"/>
          <w:sz w:val="24"/>
          <w:szCs w:val="24"/>
        </w:rPr>
      </w:pPr>
      <w:r w:rsidRPr="00301F23">
        <w:rPr>
          <w:rFonts w:asciiTheme="majorHAnsi" w:hAnsiTheme="majorHAnsi" w:cstheme="majorHAnsi"/>
          <w:sz w:val="24"/>
          <w:szCs w:val="24"/>
        </w:rPr>
        <w:t>Do oferty należy dołączyć wszystkie wymagane w SWZ dokumenty.</w:t>
      </w:r>
    </w:p>
    <w:p w14:paraId="0000011E" w14:textId="53B05044" w:rsidR="00E571D5" w:rsidRPr="00301F23" w:rsidRDefault="00623642" w:rsidP="00E67ADD">
      <w:pPr>
        <w:numPr>
          <w:ilvl w:val="0"/>
          <w:numId w:val="20"/>
        </w:numPr>
        <w:pBdr>
          <w:top w:val="nil"/>
          <w:left w:val="nil"/>
          <w:bottom w:val="nil"/>
          <w:right w:val="nil"/>
          <w:between w:val="nil"/>
        </w:pBdr>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Po wypełnieniu Formularza składania oferty lub wniosku i </w:t>
      </w:r>
      <w:r w:rsidR="002363D0" w:rsidRPr="00301F23">
        <w:rPr>
          <w:rFonts w:asciiTheme="majorHAnsi" w:hAnsiTheme="majorHAnsi" w:cstheme="majorHAnsi"/>
          <w:sz w:val="24"/>
          <w:szCs w:val="24"/>
        </w:rPr>
        <w:t>dołączenia wszystkich</w:t>
      </w:r>
      <w:r w:rsidRPr="00301F23">
        <w:rPr>
          <w:rFonts w:asciiTheme="majorHAnsi" w:hAnsiTheme="majorHAnsi" w:cstheme="majorHAnsi"/>
          <w:sz w:val="24"/>
          <w:szCs w:val="24"/>
        </w:rPr>
        <w:t xml:space="preserve"> wymaganych załączników należy kliknąć przycisk „Przejdź do podsumowania”.</w:t>
      </w:r>
    </w:p>
    <w:p w14:paraId="0000011F" w14:textId="37AD88DD" w:rsidR="00E571D5" w:rsidRPr="00301F23" w:rsidRDefault="00623642" w:rsidP="00E67ADD">
      <w:pPr>
        <w:numPr>
          <w:ilvl w:val="0"/>
          <w:numId w:val="20"/>
        </w:numPr>
        <w:pBdr>
          <w:top w:val="nil"/>
          <w:left w:val="nil"/>
          <w:bottom w:val="nil"/>
          <w:right w:val="nil"/>
          <w:between w:val="nil"/>
        </w:pBdr>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2">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Wykonawca powinien złożyć podpis bezpośrednio na dokumentach przesłanych za pośrednictwem </w:t>
      </w:r>
      <w:hyperlink r:id="rId33">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6D177341" w:rsidR="00E571D5" w:rsidRPr="00301F23" w:rsidRDefault="00623642" w:rsidP="00E67ADD">
      <w:pPr>
        <w:numPr>
          <w:ilvl w:val="0"/>
          <w:numId w:val="20"/>
        </w:numPr>
        <w:pBdr>
          <w:top w:val="nil"/>
          <w:left w:val="nil"/>
          <w:bottom w:val="nil"/>
          <w:right w:val="nil"/>
          <w:between w:val="nil"/>
        </w:pBdr>
        <w:ind w:left="714" w:hanging="357"/>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Za datę złożenia oferty przyjmuje się datę jej przekazania w systemie (platformie) </w:t>
      </w:r>
      <w:r w:rsidR="00E40AE4" w:rsidRPr="00301F23">
        <w:rPr>
          <w:rFonts w:asciiTheme="majorHAnsi" w:hAnsiTheme="majorHAnsi" w:cstheme="majorHAnsi"/>
          <w:sz w:val="24"/>
          <w:szCs w:val="24"/>
        </w:rPr>
        <w:br/>
      </w:r>
      <w:r w:rsidRPr="00301F23">
        <w:rPr>
          <w:rFonts w:asciiTheme="majorHAnsi" w:hAnsiTheme="majorHAnsi" w:cstheme="majorHAnsi"/>
          <w:sz w:val="24"/>
          <w:szCs w:val="24"/>
        </w:rPr>
        <w:t xml:space="preserve">w drugim kroku składania oferty poprzez kliknięcie przycisku “Złóż ofertę”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i wyświetlenie się komunikatu, że oferta została zaszyfrowana i złożona.</w:t>
      </w:r>
    </w:p>
    <w:p w14:paraId="00000121" w14:textId="77777777" w:rsidR="00E571D5" w:rsidRPr="00301F23" w:rsidRDefault="00623642" w:rsidP="00E67ADD">
      <w:pPr>
        <w:numPr>
          <w:ilvl w:val="0"/>
          <w:numId w:val="20"/>
        </w:numPr>
        <w:pBdr>
          <w:top w:val="nil"/>
          <w:left w:val="nil"/>
          <w:bottom w:val="nil"/>
          <w:right w:val="nil"/>
          <w:between w:val="nil"/>
        </w:pBdr>
        <w:spacing w:after="240"/>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4">
        <w:r w:rsidRPr="00301F23">
          <w:rPr>
            <w:rFonts w:asciiTheme="majorHAnsi" w:hAnsiTheme="majorHAnsi" w:cstheme="majorHAnsi"/>
            <w:sz w:val="24"/>
            <w:szCs w:val="24"/>
            <w:u w:val="single"/>
          </w:rPr>
          <w:t>https://platformazakupowa.pl/strona/45-instrukcje</w:t>
        </w:r>
      </w:hyperlink>
    </w:p>
    <w:p w14:paraId="00000122" w14:textId="77777777" w:rsidR="00E571D5" w:rsidRPr="00301F23" w:rsidRDefault="00623642" w:rsidP="00E67ADD">
      <w:pPr>
        <w:pStyle w:val="Nagwek2"/>
        <w:shd w:val="clear" w:color="auto" w:fill="BFBFBF" w:themeFill="background1" w:themeFillShade="BF"/>
        <w:jc w:val="both"/>
        <w:rPr>
          <w:rFonts w:asciiTheme="majorHAnsi" w:hAnsiTheme="majorHAnsi" w:cstheme="majorHAnsi"/>
          <w:b/>
          <w:bCs/>
          <w:sz w:val="24"/>
          <w:szCs w:val="24"/>
        </w:rPr>
      </w:pPr>
      <w:bookmarkStart w:id="26" w:name="_Toc158752404"/>
      <w:r w:rsidRPr="00301F23">
        <w:rPr>
          <w:rFonts w:asciiTheme="majorHAnsi" w:hAnsiTheme="majorHAnsi" w:cstheme="majorHAnsi"/>
          <w:b/>
          <w:bCs/>
          <w:sz w:val="24"/>
          <w:szCs w:val="24"/>
        </w:rPr>
        <w:t>XIX. Otwarcie ofert</w:t>
      </w:r>
      <w:bookmarkEnd w:id="26"/>
    </w:p>
    <w:p w14:paraId="00000123" w14:textId="39818731" w:rsidR="00E571D5" w:rsidRPr="00E67ADD" w:rsidRDefault="00623642" w:rsidP="00E67ADD">
      <w:pPr>
        <w:numPr>
          <w:ilvl w:val="0"/>
          <w:numId w:val="3"/>
        </w:numPr>
        <w:ind w:left="426" w:hanging="426"/>
        <w:jc w:val="both"/>
        <w:rPr>
          <w:rFonts w:asciiTheme="majorHAnsi" w:hAnsiTheme="majorHAnsi" w:cstheme="majorHAnsi"/>
          <w:sz w:val="24"/>
          <w:szCs w:val="24"/>
        </w:rPr>
      </w:pPr>
      <w:r w:rsidRPr="00E67ADD">
        <w:rPr>
          <w:rFonts w:asciiTheme="majorHAnsi" w:hAnsiTheme="majorHAnsi" w:cstheme="majorHAnsi"/>
          <w:sz w:val="24"/>
          <w:szCs w:val="24"/>
        </w:rPr>
        <w:t>Otwarcie ofert nast</w:t>
      </w:r>
      <w:r w:rsidR="002B1FDB" w:rsidRPr="00E67ADD">
        <w:rPr>
          <w:rFonts w:asciiTheme="majorHAnsi" w:hAnsiTheme="majorHAnsi" w:cstheme="majorHAnsi"/>
          <w:sz w:val="24"/>
          <w:szCs w:val="24"/>
        </w:rPr>
        <w:t xml:space="preserve">ąpi w dniu </w:t>
      </w:r>
      <w:r w:rsidR="00037220" w:rsidRPr="00037220">
        <w:rPr>
          <w:rFonts w:asciiTheme="majorHAnsi" w:hAnsiTheme="majorHAnsi" w:cstheme="majorHAnsi"/>
          <w:b/>
          <w:bCs/>
          <w:sz w:val="24"/>
          <w:szCs w:val="24"/>
        </w:rPr>
        <w:t>28</w:t>
      </w:r>
      <w:r w:rsidR="002B1FDB" w:rsidRPr="00037220">
        <w:rPr>
          <w:rFonts w:asciiTheme="majorHAnsi" w:hAnsiTheme="majorHAnsi" w:cstheme="majorHAnsi"/>
          <w:b/>
          <w:bCs/>
          <w:sz w:val="24"/>
          <w:szCs w:val="24"/>
        </w:rPr>
        <w:t>.0</w:t>
      </w:r>
      <w:r w:rsidR="00037220" w:rsidRPr="00037220">
        <w:rPr>
          <w:rFonts w:asciiTheme="majorHAnsi" w:hAnsiTheme="majorHAnsi" w:cstheme="majorHAnsi"/>
          <w:b/>
          <w:bCs/>
          <w:sz w:val="24"/>
          <w:szCs w:val="24"/>
        </w:rPr>
        <w:t>2.2024</w:t>
      </w:r>
      <w:r w:rsidR="002B1FDB" w:rsidRPr="00037220">
        <w:rPr>
          <w:rFonts w:asciiTheme="majorHAnsi" w:hAnsiTheme="majorHAnsi" w:cstheme="majorHAnsi"/>
          <w:b/>
          <w:bCs/>
          <w:sz w:val="24"/>
          <w:szCs w:val="24"/>
        </w:rPr>
        <w:t xml:space="preserve"> </w:t>
      </w:r>
      <w:r w:rsidR="002B1FDB" w:rsidRPr="00E67ADD">
        <w:rPr>
          <w:rFonts w:asciiTheme="majorHAnsi" w:hAnsiTheme="majorHAnsi" w:cstheme="majorHAnsi"/>
          <w:b/>
          <w:bCs/>
          <w:sz w:val="24"/>
          <w:szCs w:val="24"/>
        </w:rPr>
        <w:t>r.</w:t>
      </w:r>
      <w:r w:rsidR="002B1FDB" w:rsidRPr="00E67ADD">
        <w:rPr>
          <w:rFonts w:asciiTheme="majorHAnsi" w:hAnsiTheme="majorHAnsi" w:cstheme="majorHAnsi"/>
          <w:sz w:val="24"/>
          <w:szCs w:val="24"/>
        </w:rPr>
        <w:t xml:space="preserve"> o godz. </w:t>
      </w:r>
      <w:r w:rsidR="002B1FDB" w:rsidRPr="00E67ADD">
        <w:rPr>
          <w:rFonts w:asciiTheme="majorHAnsi" w:hAnsiTheme="majorHAnsi" w:cstheme="majorHAnsi"/>
          <w:b/>
          <w:bCs/>
          <w:sz w:val="24"/>
          <w:szCs w:val="24"/>
        </w:rPr>
        <w:t>12.30</w:t>
      </w:r>
      <w:r w:rsidR="002B1FDB" w:rsidRPr="00E67ADD">
        <w:rPr>
          <w:rFonts w:asciiTheme="majorHAnsi" w:hAnsiTheme="majorHAnsi" w:cstheme="majorHAnsi"/>
          <w:sz w:val="24"/>
          <w:szCs w:val="24"/>
        </w:rPr>
        <w:t>.</w:t>
      </w:r>
      <w:r w:rsidRPr="00E67ADD">
        <w:rPr>
          <w:rFonts w:asciiTheme="majorHAnsi" w:hAnsiTheme="majorHAnsi" w:cstheme="majorHAnsi"/>
          <w:sz w:val="24"/>
          <w:szCs w:val="24"/>
        </w:rPr>
        <w:t xml:space="preserve"> </w:t>
      </w:r>
    </w:p>
    <w:p w14:paraId="00000124" w14:textId="77777777" w:rsidR="00E571D5" w:rsidRPr="00301F23" w:rsidRDefault="00623642" w:rsidP="00E67ADD">
      <w:pPr>
        <w:numPr>
          <w:ilvl w:val="0"/>
          <w:numId w:val="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E571D5" w:rsidRPr="00301F23" w:rsidRDefault="00623642" w:rsidP="00E67ADD">
      <w:pPr>
        <w:numPr>
          <w:ilvl w:val="0"/>
          <w:numId w:val="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poinformuje o zmianie terminu otwarcia ofert na stronie internetowej prowadzonego postępowania.</w:t>
      </w:r>
    </w:p>
    <w:p w14:paraId="00000126" w14:textId="77777777" w:rsidR="00E571D5" w:rsidRPr="00301F23" w:rsidRDefault="00623642" w:rsidP="00E67ADD">
      <w:pPr>
        <w:numPr>
          <w:ilvl w:val="0"/>
          <w:numId w:val="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00000127" w14:textId="77777777" w:rsidR="00E571D5" w:rsidRPr="00301F23" w:rsidRDefault="00623642" w:rsidP="00E67ADD">
      <w:pPr>
        <w:numPr>
          <w:ilvl w:val="0"/>
          <w:numId w:val="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niezwłocznie po otwarciu ofert, udostępnia na stronie internetowej prowadzonego postępowania informacje o:</w:t>
      </w:r>
    </w:p>
    <w:p w14:paraId="00000128" w14:textId="77777777" w:rsidR="00E571D5" w:rsidRPr="00301F23" w:rsidRDefault="00623642" w:rsidP="00E67ADD">
      <w:pPr>
        <w:shd w:val="clear" w:color="auto" w:fill="FFFFFF"/>
        <w:ind w:left="426" w:hanging="426"/>
        <w:jc w:val="both"/>
        <w:rPr>
          <w:rFonts w:asciiTheme="majorHAnsi" w:hAnsiTheme="majorHAnsi" w:cstheme="majorHAnsi"/>
          <w:sz w:val="24"/>
          <w:szCs w:val="24"/>
        </w:rPr>
      </w:pPr>
      <w:r w:rsidRPr="00301F23">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00000129" w14:textId="77777777" w:rsidR="00E571D5" w:rsidRPr="00301F23" w:rsidRDefault="00623642" w:rsidP="00E67ADD">
      <w:pPr>
        <w:shd w:val="clear" w:color="auto" w:fill="FFFFFF"/>
        <w:ind w:left="426" w:hanging="426"/>
        <w:jc w:val="both"/>
        <w:rPr>
          <w:rFonts w:asciiTheme="majorHAnsi" w:hAnsiTheme="majorHAnsi" w:cstheme="majorHAnsi"/>
          <w:sz w:val="24"/>
          <w:szCs w:val="24"/>
        </w:rPr>
      </w:pPr>
      <w:r w:rsidRPr="00301F23">
        <w:rPr>
          <w:rFonts w:asciiTheme="majorHAnsi" w:hAnsiTheme="majorHAnsi" w:cstheme="majorHAnsi"/>
          <w:sz w:val="24"/>
          <w:szCs w:val="24"/>
        </w:rPr>
        <w:t>2) cenach lub kosztach zawartych w ofertach.</w:t>
      </w:r>
    </w:p>
    <w:p w14:paraId="0000012A" w14:textId="70584E10" w:rsidR="00E571D5" w:rsidRPr="00301F23" w:rsidRDefault="00623642" w:rsidP="00E67ADD">
      <w:pPr>
        <w:shd w:val="clear" w:color="auto" w:fill="FFFFFF"/>
        <w:jc w:val="both"/>
        <w:rPr>
          <w:rFonts w:asciiTheme="majorHAnsi" w:hAnsiTheme="majorHAnsi" w:cstheme="majorHAnsi"/>
          <w:sz w:val="24"/>
          <w:szCs w:val="24"/>
        </w:rPr>
      </w:pPr>
      <w:r w:rsidRPr="00301F23">
        <w:rPr>
          <w:rFonts w:asciiTheme="majorHAnsi" w:hAnsiTheme="majorHAnsi" w:cstheme="majorHAnsi"/>
          <w:sz w:val="24"/>
          <w:szCs w:val="24"/>
        </w:rPr>
        <w:t>Informacja zostanie opublikowana na stronie postępowania na</w:t>
      </w:r>
      <w:hyperlink r:id="rId35">
        <w:r w:rsidRPr="00301F23">
          <w:rPr>
            <w:rFonts w:asciiTheme="majorHAnsi" w:hAnsiTheme="majorHAnsi" w:cstheme="majorHAnsi"/>
            <w:sz w:val="24"/>
            <w:szCs w:val="24"/>
            <w:u w:val="single"/>
          </w:rPr>
          <w:t xml:space="preserve"> platformazakupowa.pl</w:t>
        </w:r>
      </w:hyperlink>
      <w:r w:rsidRPr="00301F23">
        <w:rPr>
          <w:rFonts w:asciiTheme="majorHAnsi" w:hAnsiTheme="majorHAnsi" w:cstheme="majorHAnsi"/>
          <w:sz w:val="24"/>
          <w:szCs w:val="24"/>
        </w:rPr>
        <w:t xml:space="preserve"> </w:t>
      </w:r>
      <w:r w:rsidR="00E40AE4" w:rsidRPr="00301F23">
        <w:rPr>
          <w:rFonts w:asciiTheme="majorHAnsi" w:hAnsiTheme="majorHAnsi" w:cstheme="majorHAnsi"/>
          <w:sz w:val="24"/>
          <w:szCs w:val="24"/>
        </w:rPr>
        <w:br/>
      </w:r>
      <w:r w:rsidRPr="00301F23">
        <w:rPr>
          <w:rFonts w:asciiTheme="majorHAnsi" w:hAnsiTheme="majorHAnsi" w:cstheme="majorHAnsi"/>
          <w:sz w:val="24"/>
          <w:szCs w:val="24"/>
        </w:rPr>
        <w:t>w</w:t>
      </w:r>
      <w:r w:rsidR="00E40AE4" w:rsidRPr="00301F23">
        <w:rPr>
          <w:rFonts w:asciiTheme="majorHAnsi" w:hAnsiTheme="majorHAnsi" w:cstheme="majorHAnsi"/>
          <w:sz w:val="24"/>
          <w:szCs w:val="24"/>
        </w:rPr>
        <w:t xml:space="preserve"> </w:t>
      </w:r>
      <w:r w:rsidRPr="00301F23">
        <w:rPr>
          <w:rFonts w:asciiTheme="majorHAnsi" w:hAnsiTheme="majorHAnsi" w:cstheme="majorHAnsi"/>
          <w:sz w:val="24"/>
          <w:szCs w:val="24"/>
        </w:rPr>
        <w:t>sekcji ,,Komunikaty” .</w:t>
      </w:r>
    </w:p>
    <w:p w14:paraId="0000012B" w14:textId="77777777" w:rsidR="00E571D5" w:rsidRPr="00301F23" w:rsidRDefault="00623642" w:rsidP="00E67ADD">
      <w:pPr>
        <w:shd w:val="clear" w:color="auto" w:fill="FFFFFF"/>
        <w:jc w:val="both"/>
        <w:rPr>
          <w:rFonts w:asciiTheme="majorHAnsi" w:hAnsiTheme="majorHAnsi" w:cstheme="majorHAnsi"/>
          <w:sz w:val="24"/>
          <w:szCs w:val="24"/>
        </w:rPr>
      </w:pPr>
      <w:r w:rsidRPr="00301F23">
        <w:rPr>
          <w:rFonts w:asciiTheme="majorHAnsi" w:hAnsiTheme="majorHAnsi" w:cstheme="majorHAnsi"/>
          <w:b/>
          <w:sz w:val="24"/>
          <w:szCs w:val="24"/>
        </w:rPr>
        <w:t xml:space="preserve">Uwaga! </w:t>
      </w:r>
      <w:r w:rsidRPr="00301F23">
        <w:rPr>
          <w:rFonts w:asciiTheme="majorHAnsi" w:hAnsiTheme="majorHAnsi" w:cstheme="majorHAnsi"/>
          <w:sz w:val="24"/>
          <w:szCs w:val="24"/>
        </w:rPr>
        <w:t>Zgodnie z Ustawą PZP</w:t>
      </w:r>
      <w:r w:rsidRPr="00301F23">
        <w:rPr>
          <w:rFonts w:asciiTheme="majorHAnsi" w:hAnsiTheme="majorHAnsi" w:cstheme="majorHAnsi"/>
          <w:b/>
          <w:sz w:val="24"/>
          <w:szCs w:val="24"/>
        </w:rPr>
        <w:t xml:space="preserve"> Zamawiający nie ma obowiązku przeprowadzania jawnej sesji otwarcia ofert</w:t>
      </w:r>
      <w:r w:rsidRPr="00301F23">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000012C" w14:textId="77777777" w:rsidR="00E571D5" w:rsidRPr="00301F23" w:rsidRDefault="00623642" w:rsidP="00E67ADD">
      <w:pPr>
        <w:pStyle w:val="Nagwek2"/>
        <w:shd w:val="clear" w:color="auto" w:fill="BFBFBF" w:themeFill="background1" w:themeFillShade="BF"/>
        <w:jc w:val="both"/>
        <w:rPr>
          <w:rFonts w:asciiTheme="majorHAnsi" w:hAnsiTheme="majorHAnsi" w:cstheme="majorHAnsi"/>
          <w:b/>
          <w:bCs/>
          <w:sz w:val="24"/>
          <w:szCs w:val="24"/>
        </w:rPr>
      </w:pPr>
      <w:bookmarkStart w:id="27" w:name="_Toc158752405"/>
      <w:r w:rsidRPr="00301F23">
        <w:rPr>
          <w:rFonts w:asciiTheme="majorHAnsi" w:hAnsiTheme="majorHAnsi" w:cstheme="majorHAnsi"/>
          <w:b/>
          <w:bCs/>
          <w:sz w:val="24"/>
          <w:szCs w:val="24"/>
        </w:rPr>
        <w:t>XX. Opis kryteriów oceny ofert wraz z podaniem wag tych kryteriów i sposobu oceny ofert</w:t>
      </w:r>
      <w:bookmarkEnd w:id="27"/>
      <w:r w:rsidRPr="00301F23">
        <w:rPr>
          <w:rFonts w:asciiTheme="majorHAnsi" w:hAnsiTheme="majorHAnsi" w:cstheme="majorHAnsi"/>
          <w:b/>
          <w:bCs/>
          <w:sz w:val="24"/>
          <w:szCs w:val="24"/>
        </w:rPr>
        <w:t xml:space="preserve"> </w:t>
      </w:r>
    </w:p>
    <w:p w14:paraId="70A82D75" w14:textId="77777777" w:rsidR="005B68EB" w:rsidRPr="00301F23" w:rsidRDefault="005B68EB" w:rsidP="00E67ADD">
      <w:pPr>
        <w:numPr>
          <w:ilvl w:val="0"/>
          <w:numId w:val="43"/>
        </w:numPr>
        <w:ind w:hanging="426"/>
        <w:rPr>
          <w:rFonts w:ascii="Calibri" w:eastAsia="Calibri" w:hAnsi="Calibri" w:cs="Calibri"/>
          <w:sz w:val="24"/>
          <w:szCs w:val="24"/>
          <w:lang w:val="pl-PL"/>
        </w:rPr>
      </w:pPr>
      <w:r w:rsidRPr="00301F23">
        <w:rPr>
          <w:rFonts w:ascii="Calibri" w:eastAsia="Calibri" w:hAnsi="Calibri" w:cs="Calibri"/>
          <w:sz w:val="24"/>
          <w:szCs w:val="24"/>
          <w:lang w:val="pl-PL"/>
        </w:rPr>
        <w:t>Przy wyborze najkorzystniejszej oferty Zamawiający będzie się kierował następującymi kryteriami i ich wagami:</w:t>
      </w:r>
    </w:p>
    <w:p w14:paraId="7EE4E54D" w14:textId="63B5B781" w:rsidR="005B68EB" w:rsidRPr="00301F23" w:rsidRDefault="00E15215" w:rsidP="00E67ADD">
      <w:pPr>
        <w:numPr>
          <w:ilvl w:val="0"/>
          <w:numId w:val="44"/>
        </w:numPr>
        <w:ind w:left="426" w:hanging="142"/>
        <w:rPr>
          <w:rFonts w:ascii="Calibri" w:eastAsia="Calibri" w:hAnsi="Calibri" w:cs="Calibri"/>
          <w:sz w:val="24"/>
          <w:szCs w:val="24"/>
          <w:lang w:val="pl-PL"/>
        </w:rPr>
      </w:pPr>
      <w:r>
        <w:rPr>
          <w:rFonts w:ascii="Calibri" w:eastAsia="Calibri" w:hAnsi="Calibri" w:cs="Calibri"/>
          <w:sz w:val="24"/>
          <w:szCs w:val="24"/>
          <w:lang w:val="pl-PL"/>
        </w:rPr>
        <w:t>C – Cena – 60pkt</w:t>
      </w:r>
      <w:r w:rsidR="005B68EB" w:rsidRPr="00301F23">
        <w:rPr>
          <w:rFonts w:ascii="Calibri" w:eastAsia="Calibri" w:hAnsi="Calibri" w:cs="Calibri"/>
          <w:sz w:val="24"/>
          <w:szCs w:val="24"/>
          <w:lang w:val="pl-PL"/>
        </w:rPr>
        <w:t>;</w:t>
      </w:r>
    </w:p>
    <w:p w14:paraId="2E3DA84B" w14:textId="3973D90B" w:rsidR="005B68EB" w:rsidRPr="00301F23" w:rsidRDefault="005B68EB" w:rsidP="00E67ADD">
      <w:pPr>
        <w:numPr>
          <w:ilvl w:val="0"/>
          <w:numId w:val="44"/>
        </w:numPr>
        <w:ind w:left="426" w:hanging="142"/>
        <w:jc w:val="both"/>
        <w:rPr>
          <w:rFonts w:ascii="Calibri" w:eastAsia="Calibri" w:hAnsi="Calibri" w:cs="Calibri"/>
          <w:sz w:val="24"/>
          <w:szCs w:val="24"/>
          <w:lang w:val="pl-PL"/>
        </w:rPr>
      </w:pPr>
      <w:r w:rsidRPr="00301F23">
        <w:rPr>
          <w:rFonts w:ascii="Calibri" w:eastAsia="Calibri" w:hAnsi="Calibri" w:cs="Calibri"/>
          <w:sz w:val="24"/>
          <w:szCs w:val="24"/>
          <w:lang w:val="pl-PL"/>
        </w:rPr>
        <w:t>G –  O</w:t>
      </w:r>
      <w:r w:rsidRPr="00301F23">
        <w:rPr>
          <w:rFonts w:ascii="Calibri" w:hAnsi="Calibri" w:cs="Calibri"/>
          <w:sz w:val="24"/>
          <w:szCs w:val="24"/>
          <w:lang w:val="pl-PL" w:bidi="pl-PL"/>
        </w:rPr>
        <w:t>kres przedłużenia gwarancji i rękojmi na wykonane roboty budowlane</w:t>
      </w:r>
      <w:r w:rsidRPr="00301F23">
        <w:rPr>
          <w:rFonts w:ascii="Calibri" w:eastAsia="Calibri" w:hAnsi="Calibri" w:cs="Calibri"/>
          <w:sz w:val="24"/>
          <w:szCs w:val="24"/>
          <w:lang w:val="pl-PL"/>
        </w:rPr>
        <w:t xml:space="preserve"> – 40</w:t>
      </w:r>
      <w:r w:rsidR="00E15215">
        <w:rPr>
          <w:rFonts w:ascii="Calibri" w:eastAsia="Calibri" w:hAnsi="Calibri" w:cs="Calibri"/>
          <w:sz w:val="24"/>
          <w:szCs w:val="24"/>
          <w:lang w:val="pl-PL"/>
        </w:rPr>
        <w:t>pkt</w:t>
      </w:r>
      <w:bookmarkStart w:id="28" w:name="_GoBack"/>
      <w:bookmarkEnd w:id="28"/>
      <w:r w:rsidRPr="00301F23">
        <w:rPr>
          <w:rFonts w:ascii="Calibri" w:eastAsia="Calibri" w:hAnsi="Calibri" w:cs="Calibri"/>
          <w:sz w:val="24"/>
          <w:szCs w:val="24"/>
          <w:lang w:val="pl-PL"/>
        </w:rPr>
        <w:t>.</w:t>
      </w:r>
    </w:p>
    <w:p w14:paraId="0E6E1FB0" w14:textId="77777777" w:rsidR="005B68EB" w:rsidRPr="00301F23" w:rsidRDefault="005B68EB" w:rsidP="00E67ADD">
      <w:pPr>
        <w:ind w:left="426" w:hanging="142"/>
        <w:jc w:val="both"/>
        <w:rPr>
          <w:rFonts w:ascii="Calibri" w:eastAsia="Calibri" w:hAnsi="Calibri" w:cs="Calibri"/>
          <w:sz w:val="24"/>
          <w:szCs w:val="24"/>
          <w:lang w:val="pl-PL"/>
        </w:rPr>
      </w:pPr>
      <w:r w:rsidRPr="00301F23">
        <w:rPr>
          <w:rFonts w:ascii="Calibri" w:eastAsia="Calibri" w:hAnsi="Calibri" w:cs="Calibri"/>
          <w:sz w:val="24"/>
          <w:szCs w:val="24"/>
          <w:lang w:val="pl-PL"/>
        </w:rPr>
        <w:tab/>
      </w:r>
    </w:p>
    <w:p w14:paraId="31C25FA1" w14:textId="4E882A57" w:rsidR="005B68EB" w:rsidRPr="00301F23" w:rsidRDefault="005B68EB" w:rsidP="00E67ADD">
      <w:pPr>
        <w:ind w:left="426"/>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Zamawiający nie dopuszcza zaproponowania przez Wykonawcę okresu </w:t>
      </w:r>
      <w:r w:rsidR="00037220" w:rsidRPr="00301F23">
        <w:rPr>
          <w:rFonts w:ascii="Calibri" w:eastAsia="Calibri" w:hAnsi="Calibri" w:cs="Calibri"/>
          <w:sz w:val="24"/>
          <w:szCs w:val="24"/>
          <w:lang w:val="pl-PL"/>
        </w:rPr>
        <w:t>gwarancji wyrażonego w</w:t>
      </w:r>
      <w:r w:rsidRPr="00301F23">
        <w:rPr>
          <w:rFonts w:ascii="Calibri" w:eastAsia="Calibri" w:hAnsi="Calibri" w:cs="Calibri"/>
          <w:sz w:val="24"/>
          <w:szCs w:val="24"/>
          <w:lang w:val="pl-PL"/>
        </w:rPr>
        <w:t xml:space="preserve"> inny sposób niż w pełnych miesiącach.</w:t>
      </w:r>
    </w:p>
    <w:p w14:paraId="08DB8247" w14:textId="77777777" w:rsidR="005B68EB" w:rsidRPr="00301F23" w:rsidRDefault="005B68EB" w:rsidP="00E67ADD">
      <w:pPr>
        <w:ind w:left="426"/>
        <w:rPr>
          <w:rFonts w:ascii="Calibri" w:eastAsia="Calibri" w:hAnsi="Calibri" w:cs="Calibri"/>
          <w:sz w:val="24"/>
          <w:szCs w:val="24"/>
          <w:lang w:val="pl-PL"/>
        </w:rPr>
      </w:pPr>
      <w:r w:rsidRPr="00301F23">
        <w:rPr>
          <w:rFonts w:ascii="Calibri" w:eastAsia="Calibri" w:hAnsi="Calibri" w:cs="Calibri"/>
          <w:sz w:val="24"/>
          <w:szCs w:val="24"/>
          <w:lang w:val="pl-PL"/>
        </w:rPr>
        <w:t xml:space="preserve">Minimalny, wymagany przez Zamawiającego, okres gwarancji wynosi 36 miesięcy.  </w:t>
      </w:r>
    </w:p>
    <w:p w14:paraId="682188A6" w14:textId="775DDCE3" w:rsidR="005B68EB" w:rsidRPr="00301F23" w:rsidRDefault="005B68EB" w:rsidP="00E67ADD">
      <w:pPr>
        <w:ind w:left="426"/>
        <w:rPr>
          <w:rFonts w:ascii="Calibri" w:eastAsia="Calibri" w:hAnsi="Calibri" w:cs="Calibri"/>
          <w:sz w:val="24"/>
          <w:szCs w:val="24"/>
          <w:lang w:val="pl-PL"/>
        </w:rPr>
      </w:pPr>
      <w:r w:rsidRPr="00301F23">
        <w:rPr>
          <w:rFonts w:ascii="Calibri" w:eastAsia="Calibri" w:hAnsi="Calibri" w:cs="Calibri"/>
          <w:sz w:val="24"/>
          <w:szCs w:val="24"/>
          <w:lang w:val="pl-PL"/>
        </w:rPr>
        <w:lastRenderedPageBreak/>
        <w:t xml:space="preserve">W przypadku zaproponowania przez Wykonawcę okresu gwarancji dłuższego </w:t>
      </w:r>
      <w:r w:rsidR="00037220" w:rsidRPr="00301F23">
        <w:rPr>
          <w:rFonts w:ascii="Calibri" w:eastAsia="Calibri" w:hAnsi="Calibri" w:cs="Calibri"/>
          <w:sz w:val="24"/>
          <w:szCs w:val="24"/>
          <w:lang w:val="pl-PL"/>
        </w:rPr>
        <w:t>niż 60 miesi</w:t>
      </w:r>
      <w:r w:rsidR="00037220">
        <w:rPr>
          <w:rFonts w:ascii="Calibri" w:eastAsia="Calibri" w:hAnsi="Calibri" w:cs="Calibri"/>
          <w:sz w:val="24"/>
          <w:szCs w:val="24"/>
          <w:lang w:val="pl-PL"/>
        </w:rPr>
        <w:t>ę</w:t>
      </w:r>
      <w:r w:rsidR="00037220" w:rsidRPr="00301F23">
        <w:rPr>
          <w:rFonts w:ascii="Calibri" w:eastAsia="Calibri" w:hAnsi="Calibri" w:cs="Calibri"/>
          <w:sz w:val="24"/>
          <w:szCs w:val="24"/>
          <w:lang w:val="pl-PL"/>
        </w:rPr>
        <w:t>c</w:t>
      </w:r>
      <w:r w:rsidR="00037220">
        <w:rPr>
          <w:rFonts w:ascii="Calibri" w:eastAsia="Calibri" w:hAnsi="Calibri" w:cs="Calibri"/>
          <w:sz w:val="24"/>
          <w:szCs w:val="24"/>
          <w:lang w:val="pl-PL"/>
        </w:rPr>
        <w:t>y</w:t>
      </w:r>
      <w:r w:rsidRPr="00301F23">
        <w:rPr>
          <w:rFonts w:ascii="Calibri" w:eastAsia="Calibri" w:hAnsi="Calibri" w:cs="Calibri"/>
          <w:sz w:val="24"/>
          <w:szCs w:val="24"/>
          <w:lang w:val="pl-PL"/>
        </w:rPr>
        <w:t xml:space="preserve"> Zamawiający przyjmie, iż zaoferowany został okres 60 – miesięczny.</w:t>
      </w:r>
    </w:p>
    <w:p w14:paraId="6984449C" w14:textId="77777777" w:rsidR="005B68EB" w:rsidRPr="00301F23" w:rsidRDefault="005B68EB" w:rsidP="00E67ADD">
      <w:pPr>
        <w:tabs>
          <w:tab w:val="left" w:pos="6216"/>
        </w:tabs>
        <w:ind w:left="426"/>
        <w:rPr>
          <w:rFonts w:ascii="Calibri" w:eastAsia="Calibri" w:hAnsi="Calibri" w:cs="Calibri"/>
          <w:sz w:val="24"/>
          <w:szCs w:val="24"/>
          <w:lang w:val="pl-PL"/>
        </w:rPr>
      </w:pPr>
      <w:r w:rsidRPr="00301F23">
        <w:rPr>
          <w:rFonts w:ascii="Calibri" w:eastAsia="Calibri" w:hAnsi="Calibri" w:cs="Calibri"/>
          <w:sz w:val="24"/>
          <w:szCs w:val="24"/>
          <w:lang w:val="pl-PL"/>
        </w:rPr>
        <w:tab/>
      </w:r>
    </w:p>
    <w:p w14:paraId="1248FBA0" w14:textId="77777777" w:rsidR="005B68EB" w:rsidRPr="00301F23" w:rsidRDefault="005B68EB" w:rsidP="00E67ADD">
      <w:pPr>
        <w:ind w:left="426"/>
        <w:rPr>
          <w:rFonts w:ascii="Calibri" w:eastAsia="Calibri" w:hAnsi="Calibri" w:cs="Calibri"/>
          <w:sz w:val="24"/>
          <w:szCs w:val="24"/>
          <w:lang w:val="pl-PL"/>
        </w:rPr>
      </w:pPr>
      <w:r w:rsidRPr="00301F23">
        <w:rPr>
          <w:rFonts w:ascii="Calibri" w:eastAsia="Calibri" w:hAnsi="Calibri" w:cs="Calibri"/>
          <w:sz w:val="24"/>
          <w:szCs w:val="24"/>
          <w:lang w:val="pl-PL"/>
        </w:rPr>
        <w:t>W zakresie przedmiotowych kryteriów oferta może uzyskać maksymalnie 100 punktów.</w:t>
      </w:r>
    </w:p>
    <w:p w14:paraId="14E9F2A2" w14:textId="77777777" w:rsidR="005B68EB" w:rsidRPr="00301F23" w:rsidRDefault="005B68EB" w:rsidP="00E67ADD">
      <w:pPr>
        <w:ind w:left="426" w:hanging="426"/>
        <w:rPr>
          <w:rFonts w:ascii="Calibri" w:eastAsia="Calibri" w:hAnsi="Calibri" w:cs="Calibri"/>
          <w:sz w:val="24"/>
          <w:szCs w:val="24"/>
          <w:lang w:val="pl-PL"/>
        </w:rPr>
      </w:pPr>
    </w:p>
    <w:p w14:paraId="6E0DEB98" w14:textId="77777777" w:rsidR="005B68EB" w:rsidRPr="00301F23" w:rsidRDefault="005B68EB" w:rsidP="00E67ADD">
      <w:pPr>
        <w:numPr>
          <w:ilvl w:val="0"/>
          <w:numId w:val="45"/>
        </w:numPr>
        <w:ind w:left="426" w:hanging="426"/>
        <w:rPr>
          <w:rFonts w:ascii="Calibri" w:eastAsia="Calibri" w:hAnsi="Calibri" w:cs="Calibri"/>
          <w:sz w:val="24"/>
          <w:szCs w:val="24"/>
          <w:lang w:val="pl-PL"/>
        </w:rPr>
      </w:pPr>
      <w:r w:rsidRPr="00301F23">
        <w:rPr>
          <w:rFonts w:ascii="Calibri" w:eastAsia="Calibri" w:hAnsi="Calibri" w:cs="Calibri"/>
          <w:sz w:val="24"/>
          <w:szCs w:val="24"/>
          <w:lang w:val="pl-PL"/>
        </w:rPr>
        <w:t>Ocena ofert w zakresie kryterium „Cena” zostanie dokonana wg następujących zasad:</w:t>
      </w:r>
    </w:p>
    <w:p w14:paraId="27140FA5" w14:textId="77777777" w:rsidR="005B68EB" w:rsidRPr="00301F23" w:rsidRDefault="005B68EB" w:rsidP="00E67ADD">
      <w:pPr>
        <w:ind w:left="426" w:hanging="426"/>
        <w:rPr>
          <w:rFonts w:ascii="Calibri" w:eastAsia="Calibri" w:hAnsi="Calibri" w:cs="Calibri"/>
          <w:sz w:val="24"/>
          <w:szCs w:val="24"/>
          <w:lang w:val="pl-PL"/>
        </w:rPr>
      </w:pPr>
    </w:p>
    <w:p w14:paraId="47A8F64C" w14:textId="77777777" w:rsidR="005B68EB" w:rsidRPr="00301F23" w:rsidRDefault="005B68EB" w:rsidP="00E67ADD">
      <w:pPr>
        <w:ind w:left="426" w:firstLine="141"/>
        <w:rPr>
          <w:rFonts w:ascii="Calibri" w:eastAsia="Calibri" w:hAnsi="Calibri" w:cs="Calibri"/>
          <w:sz w:val="24"/>
          <w:szCs w:val="24"/>
          <w:lang w:val="pl-PL"/>
        </w:rPr>
      </w:pPr>
      <w:r w:rsidRPr="00301F23">
        <w:rPr>
          <w:rFonts w:ascii="Calibri" w:eastAsia="Calibri" w:hAnsi="Calibri" w:cs="Calibri"/>
          <w:sz w:val="24"/>
          <w:szCs w:val="24"/>
          <w:lang w:val="pl-PL"/>
        </w:rPr>
        <w:t xml:space="preserve">          Cena najniższa spośród złożonych ofert</w:t>
      </w:r>
    </w:p>
    <w:p w14:paraId="37FD94C8" w14:textId="77777777" w:rsidR="005B68EB" w:rsidRPr="00301F23" w:rsidRDefault="005B68EB" w:rsidP="00E67ADD">
      <w:pPr>
        <w:ind w:left="426" w:firstLine="141"/>
        <w:rPr>
          <w:rFonts w:ascii="Calibri" w:eastAsia="Calibri" w:hAnsi="Calibri" w:cs="Calibri"/>
          <w:sz w:val="24"/>
          <w:szCs w:val="24"/>
          <w:lang w:val="pl-PL"/>
        </w:rPr>
      </w:pPr>
      <w:r w:rsidRPr="00301F23">
        <w:rPr>
          <w:rFonts w:ascii="Calibri" w:eastAsia="Calibri" w:hAnsi="Calibri" w:cs="Calibri"/>
          <w:sz w:val="24"/>
          <w:szCs w:val="24"/>
          <w:lang w:val="pl-PL"/>
        </w:rPr>
        <w:t xml:space="preserve">C = ------------------------------------------------------------- x 60 pkt. </w:t>
      </w:r>
    </w:p>
    <w:p w14:paraId="164187F6" w14:textId="77777777" w:rsidR="005B68EB" w:rsidRPr="00301F23" w:rsidRDefault="005B68EB" w:rsidP="00E67ADD">
      <w:pPr>
        <w:ind w:left="426" w:firstLine="141"/>
        <w:rPr>
          <w:rFonts w:ascii="Calibri" w:eastAsia="Calibri" w:hAnsi="Calibri" w:cs="Calibri"/>
          <w:sz w:val="24"/>
          <w:szCs w:val="24"/>
          <w:lang w:val="pl-PL"/>
        </w:rPr>
      </w:pPr>
      <w:r w:rsidRPr="00301F23">
        <w:rPr>
          <w:rFonts w:ascii="Calibri" w:eastAsia="Calibri" w:hAnsi="Calibri" w:cs="Calibri"/>
          <w:sz w:val="24"/>
          <w:szCs w:val="24"/>
          <w:lang w:val="pl-PL"/>
        </w:rPr>
        <w:t xml:space="preserve">                         Cena badanej oferty</w:t>
      </w:r>
    </w:p>
    <w:p w14:paraId="6B09B0E5" w14:textId="77777777" w:rsidR="005B68EB" w:rsidRPr="00301F23" w:rsidRDefault="005B68EB" w:rsidP="00E67ADD">
      <w:pPr>
        <w:ind w:left="426" w:firstLine="141"/>
        <w:rPr>
          <w:rFonts w:ascii="Calibri" w:eastAsia="Calibri" w:hAnsi="Calibri" w:cs="Calibri"/>
          <w:sz w:val="24"/>
          <w:szCs w:val="24"/>
          <w:lang w:val="pl-PL"/>
        </w:rPr>
      </w:pPr>
      <w:r w:rsidRPr="00301F23">
        <w:rPr>
          <w:rFonts w:ascii="Calibri" w:eastAsia="Calibri" w:hAnsi="Calibri" w:cs="Calibri"/>
          <w:sz w:val="24"/>
          <w:szCs w:val="24"/>
          <w:lang w:val="pl-PL"/>
        </w:rPr>
        <w:t>Maksymalna ilość punktów w tym kryterium – 60 pkt.</w:t>
      </w:r>
    </w:p>
    <w:p w14:paraId="6DD43ACC" w14:textId="77777777" w:rsidR="005B68EB" w:rsidRPr="00301F23" w:rsidRDefault="005B68EB" w:rsidP="00E67ADD">
      <w:pPr>
        <w:ind w:left="426" w:firstLine="141"/>
        <w:rPr>
          <w:rFonts w:ascii="Calibri" w:eastAsia="Calibri" w:hAnsi="Calibri" w:cs="Calibri"/>
          <w:sz w:val="24"/>
          <w:szCs w:val="24"/>
          <w:lang w:val="pl-PL"/>
        </w:rPr>
      </w:pPr>
    </w:p>
    <w:p w14:paraId="01E09CD3" w14:textId="77777777" w:rsidR="005B68EB" w:rsidRPr="00301F23" w:rsidRDefault="005B68EB" w:rsidP="00E67ADD">
      <w:pPr>
        <w:numPr>
          <w:ilvl w:val="0"/>
          <w:numId w:val="45"/>
        </w:numPr>
        <w:ind w:left="426" w:hanging="426"/>
        <w:rPr>
          <w:rFonts w:ascii="Calibri" w:eastAsia="Calibri" w:hAnsi="Calibri" w:cs="Calibri"/>
          <w:sz w:val="24"/>
          <w:szCs w:val="24"/>
          <w:lang w:val="pl-PL"/>
        </w:rPr>
      </w:pPr>
      <w:r w:rsidRPr="00301F23">
        <w:rPr>
          <w:rFonts w:ascii="Calibri" w:eastAsia="Calibri" w:hAnsi="Calibri" w:cs="Calibri"/>
          <w:sz w:val="24"/>
          <w:szCs w:val="24"/>
          <w:lang w:val="pl-PL"/>
        </w:rPr>
        <w:t>Ocena ofert w zakresie k</w:t>
      </w:r>
      <w:r w:rsidRPr="00301F23">
        <w:rPr>
          <w:rFonts w:ascii="Calibri" w:hAnsi="Calibri" w:cs="Calibri"/>
          <w:sz w:val="24"/>
          <w:szCs w:val="24"/>
          <w:lang w:val="pl-PL" w:bidi="pl-PL"/>
        </w:rPr>
        <w:t>ryterium „Okres przedłużenia gwarancji i rękojmi na wykonane roboty budowlane” zostanie dokonana wg następujących zasad:</w:t>
      </w:r>
    </w:p>
    <w:p w14:paraId="20ECEFBE" w14:textId="77777777" w:rsidR="005B68EB" w:rsidRPr="00301F23" w:rsidRDefault="005B68EB" w:rsidP="00E67ADD">
      <w:pPr>
        <w:ind w:left="426"/>
        <w:rPr>
          <w:rFonts w:ascii="Calibri" w:eastAsia="Calibri" w:hAnsi="Calibri" w:cs="Calibri"/>
          <w:sz w:val="24"/>
          <w:szCs w:val="24"/>
          <w:lang w:val="pl-PL"/>
        </w:rPr>
      </w:pPr>
    </w:p>
    <w:p w14:paraId="3CB6227E" w14:textId="1D38AA26" w:rsidR="005B68EB" w:rsidRPr="00301F23" w:rsidRDefault="005B68EB" w:rsidP="00E67ADD">
      <w:pPr>
        <w:ind w:left="426"/>
        <w:rPr>
          <w:rFonts w:ascii="Calibri" w:eastAsia="Calibri" w:hAnsi="Calibri" w:cs="Calibri"/>
          <w:sz w:val="24"/>
          <w:szCs w:val="24"/>
          <w:lang w:val="pl-PL"/>
        </w:rPr>
      </w:pPr>
      <w:r w:rsidRPr="00301F23">
        <w:rPr>
          <w:rFonts w:ascii="Calibri" w:eastAsia="Calibri" w:hAnsi="Calibri" w:cs="Calibri"/>
          <w:sz w:val="24"/>
          <w:szCs w:val="24"/>
          <w:lang w:val="pl-PL"/>
        </w:rPr>
        <w:t xml:space="preserve">        Okres przedłużenia gwarancji i </w:t>
      </w:r>
      <w:r w:rsidR="00037220" w:rsidRPr="00301F23">
        <w:rPr>
          <w:rFonts w:ascii="Calibri" w:eastAsia="Calibri" w:hAnsi="Calibri" w:cs="Calibri"/>
          <w:sz w:val="24"/>
          <w:szCs w:val="24"/>
          <w:lang w:val="pl-PL"/>
        </w:rPr>
        <w:t>rękojmi w</w:t>
      </w:r>
      <w:r w:rsidRPr="00301F23">
        <w:rPr>
          <w:rFonts w:ascii="Calibri" w:eastAsia="Calibri" w:hAnsi="Calibri" w:cs="Calibri"/>
          <w:sz w:val="24"/>
          <w:szCs w:val="24"/>
          <w:lang w:val="pl-PL"/>
        </w:rPr>
        <w:t xml:space="preserve"> badanej ofercie </w:t>
      </w:r>
    </w:p>
    <w:p w14:paraId="32561DC8" w14:textId="77777777" w:rsidR="005B68EB" w:rsidRPr="00301F23" w:rsidRDefault="005B68EB" w:rsidP="00E67ADD">
      <w:pPr>
        <w:ind w:left="426"/>
        <w:rPr>
          <w:rFonts w:ascii="Calibri" w:eastAsia="Calibri" w:hAnsi="Calibri" w:cs="Calibri"/>
          <w:sz w:val="24"/>
          <w:szCs w:val="24"/>
          <w:lang w:val="pl-PL"/>
        </w:rPr>
      </w:pPr>
      <w:r w:rsidRPr="00301F23">
        <w:rPr>
          <w:rFonts w:ascii="Calibri" w:eastAsia="Calibri" w:hAnsi="Calibri" w:cs="Calibri"/>
          <w:sz w:val="24"/>
          <w:szCs w:val="24"/>
          <w:lang w:val="pl-PL"/>
        </w:rPr>
        <w:t xml:space="preserve">G = ----------------------------------------------------------------------------------------------- x 40 pkt.         </w:t>
      </w:r>
    </w:p>
    <w:p w14:paraId="2CC14B9D" w14:textId="77777777" w:rsidR="005B68EB" w:rsidRPr="00301F23" w:rsidRDefault="005B68EB" w:rsidP="00E67ADD">
      <w:pPr>
        <w:ind w:left="426"/>
        <w:rPr>
          <w:rFonts w:ascii="Calibri" w:eastAsia="Calibri" w:hAnsi="Calibri" w:cs="Calibri"/>
          <w:sz w:val="24"/>
          <w:szCs w:val="24"/>
          <w:lang w:val="pl-PL"/>
        </w:rPr>
      </w:pPr>
      <w:r w:rsidRPr="00301F23">
        <w:rPr>
          <w:rFonts w:ascii="Calibri" w:eastAsia="Calibri" w:hAnsi="Calibri" w:cs="Calibri"/>
          <w:sz w:val="24"/>
          <w:szCs w:val="24"/>
          <w:lang w:val="pl-PL"/>
        </w:rPr>
        <w:t xml:space="preserve">      Najdłuższy okres przedłużenia gwarancji i rękojmi spośród złożonych ofert</w:t>
      </w:r>
    </w:p>
    <w:p w14:paraId="0E7E843B" w14:textId="77777777" w:rsidR="005B68EB" w:rsidRPr="00301F23" w:rsidRDefault="005B68EB" w:rsidP="00E67ADD">
      <w:pPr>
        <w:ind w:left="426"/>
        <w:rPr>
          <w:rFonts w:ascii="Calibri" w:eastAsia="Calibri" w:hAnsi="Calibri" w:cs="Calibri"/>
          <w:sz w:val="24"/>
          <w:szCs w:val="24"/>
          <w:lang w:val="pl-PL"/>
        </w:rPr>
      </w:pPr>
    </w:p>
    <w:p w14:paraId="26A375C5" w14:textId="77777777" w:rsidR="005B68EB" w:rsidRPr="00301F23" w:rsidRDefault="005B68EB" w:rsidP="00E67ADD">
      <w:pPr>
        <w:keepNext/>
        <w:keepLines/>
        <w:widowControl w:val="0"/>
        <w:ind w:left="426" w:right="1980"/>
        <w:outlineLvl w:val="4"/>
        <w:rPr>
          <w:rFonts w:ascii="Calibri" w:hAnsi="Calibri" w:cs="Calibri"/>
          <w:sz w:val="24"/>
          <w:szCs w:val="24"/>
          <w:lang w:val="pl-PL" w:bidi="pl-PL"/>
        </w:rPr>
      </w:pPr>
      <w:bookmarkStart w:id="29" w:name="_Toc125625128"/>
      <w:bookmarkStart w:id="30" w:name="_Toc128044650"/>
      <w:bookmarkStart w:id="31" w:name="_Toc158752406"/>
      <w:r w:rsidRPr="00301F23">
        <w:rPr>
          <w:rFonts w:ascii="Calibri" w:hAnsi="Calibri" w:cs="Calibri"/>
          <w:sz w:val="24"/>
          <w:szCs w:val="24"/>
          <w:lang w:val="pl-PL" w:bidi="pl-PL"/>
        </w:rPr>
        <w:t>Maksymalna ilość punktów w tym kryterium - 40 pkt.</w:t>
      </w:r>
      <w:bookmarkEnd w:id="29"/>
      <w:bookmarkEnd w:id="30"/>
      <w:bookmarkEnd w:id="31"/>
    </w:p>
    <w:p w14:paraId="67E9D218" w14:textId="77777777" w:rsidR="005B68EB" w:rsidRPr="00301F23" w:rsidRDefault="005B68EB" w:rsidP="00E67ADD">
      <w:pPr>
        <w:keepNext/>
        <w:keepLines/>
        <w:widowControl w:val="0"/>
        <w:ind w:left="426" w:right="1980"/>
        <w:outlineLvl w:val="4"/>
        <w:rPr>
          <w:rFonts w:ascii="Calibri" w:hAnsi="Calibri" w:cs="Calibri"/>
          <w:sz w:val="24"/>
          <w:szCs w:val="24"/>
          <w:lang w:val="pl-PL" w:bidi="pl-PL"/>
        </w:rPr>
      </w:pPr>
    </w:p>
    <w:p w14:paraId="102DC028" w14:textId="77777777" w:rsidR="005B68EB" w:rsidRPr="00301F23" w:rsidRDefault="005B68EB" w:rsidP="00E67ADD">
      <w:pPr>
        <w:widowControl w:val="0"/>
        <w:tabs>
          <w:tab w:val="left" w:pos="993"/>
        </w:tabs>
        <w:ind w:left="426"/>
        <w:jc w:val="both"/>
        <w:rPr>
          <w:rFonts w:ascii="Calibri" w:hAnsi="Calibri" w:cs="Calibri"/>
          <w:sz w:val="24"/>
          <w:szCs w:val="24"/>
          <w:lang w:val="pl-PL" w:bidi="pl-PL"/>
        </w:rPr>
      </w:pPr>
      <w:r w:rsidRPr="00301F23">
        <w:rPr>
          <w:rFonts w:ascii="Calibri" w:hAnsi="Calibri" w:cs="Calibri"/>
          <w:sz w:val="24"/>
          <w:szCs w:val="24"/>
          <w:lang w:val="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31856A" w14:textId="0B78CDC8" w:rsidR="005B68EB" w:rsidRPr="00301F23" w:rsidRDefault="005B68EB" w:rsidP="00E67ADD">
      <w:pPr>
        <w:widowControl w:val="0"/>
        <w:tabs>
          <w:tab w:val="left" w:pos="993"/>
        </w:tabs>
        <w:ind w:left="426"/>
        <w:jc w:val="both"/>
        <w:rPr>
          <w:rFonts w:ascii="Calibri" w:hAnsi="Calibri" w:cs="Calibri"/>
          <w:sz w:val="24"/>
          <w:szCs w:val="24"/>
          <w:lang w:val="pl-PL" w:bidi="pl-PL"/>
        </w:rPr>
      </w:pPr>
      <w:r w:rsidRPr="00301F23">
        <w:rPr>
          <w:rFonts w:ascii="Calibri" w:hAnsi="Calibri" w:cs="Calibri"/>
          <w:sz w:val="24"/>
          <w:szCs w:val="24"/>
          <w:lang w:val="pl-PL" w:bidi="pl-PL"/>
        </w:rPr>
        <w:t xml:space="preserve">Okres gwarancji i rękojmi należy podać liczbowo i słownie (w przypadku rozbieżności </w:t>
      </w:r>
      <w:r w:rsidR="00C77309" w:rsidRPr="00301F23">
        <w:rPr>
          <w:rFonts w:ascii="Calibri" w:hAnsi="Calibri" w:cs="Calibri"/>
          <w:sz w:val="24"/>
          <w:szCs w:val="24"/>
          <w:lang w:val="pl-PL" w:bidi="pl-PL"/>
        </w:rPr>
        <w:br/>
      </w:r>
      <w:r w:rsidRPr="00301F23">
        <w:rPr>
          <w:rFonts w:ascii="Calibri" w:hAnsi="Calibri" w:cs="Calibri"/>
          <w:sz w:val="24"/>
          <w:szCs w:val="24"/>
          <w:lang w:val="pl-PL" w:bidi="pl-PL"/>
        </w:rPr>
        <w:t>w zakresie okresu przedłużenia gwarancji i rękojmi podanego liczbowo i słownie, Zamawiający za obowiązujący uzna okres przedłużenia gwarancji i rękojmi podany słownie).</w:t>
      </w:r>
    </w:p>
    <w:p w14:paraId="74D806E6" w14:textId="3E34D269" w:rsidR="005B68EB" w:rsidRPr="00301F23" w:rsidRDefault="005B68EB" w:rsidP="00E67ADD">
      <w:pPr>
        <w:widowControl w:val="0"/>
        <w:tabs>
          <w:tab w:val="left" w:pos="993"/>
        </w:tabs>
        <w:ind w:left="426"/>
        <w:jc w:val="both"/>
        <w:rPr>
          <w:rFonts w:ascii="Calibri" w:hAnsi="Calibri" w:cs="Calibri"/>
          <w:sz w:val="24"/>
          <w:szCs w:val="24"/>
          <w:lang w:val="pl-PL" w:bidi="pl-PL"/>
        </w:rPr>
      </w:pPr>
      <w:r w:rsidRPr="00301F23">
        <w:rPr>
          <w:rFonts w:ascii="Calibri" w:hAnsi="Calibri" w:cs="Calibri"/>
          <w:sz w:val="24"/>
          <w:szCs w:val="24"/>
          <w:lang w:val="pl-PL" w:bidi="pl-PL"/>
        </w:rPr>
        <w:t xml:space="preserve">W przypadku przedłużenia okresu gwarancji i rękojmi na wykonane roboty budowlane </w:t>
      </w:r>
      <w:r w:rsidR="00C77309" w:rsidRPr="00301F23">
        <w:rPr>
          <w:rFonts w:ascii="Calibri" w:hAnsi="Calibri" w:cs="Calibri"/>
          <w:sz w:val="24"/>
          <w:szCs w:val="24"/>
          <w:lang w:val="pl-PL" w:bidi="pl-PL"/>
        </w:rPr>
        <w:br/>
      </w:r>
      <w:r w:rsidRPr="00301F23">
        <w:rPr>
          <w:rFonts w:ascii="Calibri" w:hAnsi="Calibri" w:cs="Calibri"/>
          <w:sz w:val="24"/>
          <w:szCs w:val="24"/>
          <w:lang w:val="pl-PL" w:bidi="pl-PL"/>
        </w:rPr>
        <w:t xml:space="preserve">o okres dłuższy niż 24 miesiące, Zamawiający do celów punktacji przyjmie okres przedłużenia gwarancji i rękojmi na wykonane roboty budowlane wynoszący 24 miesiące, natomiast w umowie zostanie uwzględniony okres zaoferowany przez Wykonawcę </w:t>
      </w:r>
      <w:r w:rsidR="00C77309" w:rsidRPr="00301F23">
        <w:rPr>
          <w:rFonts w:ascii="Calibri" w:hAnsi="Calibri" w:cs="Calibri"/>
          <w:sz w:val="24"/>
          <w:szCs w:val="24"/>
          <w:lang w:val="pl-PL" w:bidi="pl-PL"/>
        </w:rPr>
        <w:br/>
      </w:r>
      <w:r w:rsidRPr="00301F23">
        <w:rPr>
          <w:rFonts w:ascii="Calibri" w:hAnsi="Calibri" w:cs="Calibri"/>
          <w:sz w:val="24"/>
          <w:szCs w:val="24"/>
          <w:lang w:val="pl-PL" w:bidi="pl-PL"/>
        </w:rPr>
        <w:t>w Formularzu oferty.</w:t>
      </w:r>
    </w:p>
    <w:p w14:paraId="1E8DAC21" w14:textId="4905E3DA" w:rsidR="005B68EB" w:rsidRPr="00301F23" w:rsidRDefault="005B68EB" w:rsidP="00E67ADD">
      <w:pPr>
        <w:widowControl w:val="0"/>
        <w:tabs>
          <w:tab w:val="left" w:pos="993"/>
        </w:tabs>
        <w:ind w:left="426"/>
        <w:jc w:val="both"/>
        <w:rPr>
          <w:rFonts w:ascii="Calibri" w:hAnsi="Calibri" w:cs="Calibri"/>
          <w:sz w:val="24"/>
          <w:szCs w:val="24"/>
          <w:lang w:val="pl-PL" w:bidi="pl-PL"/>
        </w:rPr>
      </w:pPr>
      <w:r w:rsidRPr="00301F23">
        <w:rPr>
          <w:rFonts w:ascii="Calibri" w:hAnsi="Calibri" w:cs="Calibri"/>
          <w:sz w:val="24"/>
          <w:szCs w:val="24"/>
          <w:lang w:val="pl-PL" w:bidi="pl-PL"/>
        </w:rPr>
        <w:t xml:space="preserve">Jeżeli Wykonawca nie złoży oświadczenia odnośnie przedłużenia okresu gwarancji </w:t>
      </w:r>
      <w:r w:rsidR="00C77309" w:rsidRPr="00301F23">
        <w:rPr>
          <w:rFonts w:ascii="Calibri" w:hAnsi="Calibri" w:cs="Calibri"/>
          <w:sz w:val="24"/>
          <w:szCs w:val="24"/>
          <w:lang w:val="pl-PL" w:bidi="pl-PL"/>
        </w:rPr>
        <w:br/>
      </w:r>
      <w:r w:rsidRPr="00301F23">
        <w:rPr>
          <w:rFonts w:ascii="Calibri" w:hAnsi="Calibri" w:cs="Calibri"/>
          <w:sz w:val="24"/>
          <w:szCs w:val="24"/>
          <w:lang w:val="pl-PL" w:bidi="pl-PL"/>
        </w:rPr>
        <w:t xml:space="preserve">i rękojmi na wykonane roboty </w:t>
      </w:r>
      <w:r w:rsidR="00037220" w:rsidRPr="00301F23">
        <w:rPr>
          <w:rFonts w:ascii="Calibri" w:hAnsi="Calibri" w:cs="Calibri"/>
          <w:sz w:val="24"/>
          <w:szCs w:val="24"/>
          <w:lang w:val="pl-PL" w:bidi="pl-PL"/>
        </w:rPr>
        <w:t xml:space="preserve">budowlane, </w:t>
      </w:r>
      <w:r w:rsidRPr="00301F23">
        <w:rPr>
          <w:rFonts w:ascii="Calibri" w:hAnsi="Calibri" w:cs="Calibri"/>
          <w:sz w:val="24"/>
          <w:szCs w:val="24"/>
          <w:lang w:val="pl-PL" w:bidi="pl-PL"/>
        </w:rPr>
        <w:t>poda wartość „0” lub wskaże inny zwrot równoznaczny z tym, iż nie oferuje wydłużenia przedmiotowego okresu, Zamawiający uzna, iż Wykonawca nie zaoferował wydłużenia okresu gwarancji i rękojmi na wykonane roboty budowlane i nie przyzna punktów,</w:t>
      </w:r>
    </w:p>
    <w:p w14:paraId="3C112A28" w14:textId="77777777" w:rsidR="005B68EB" w:rsidRPr="00301F23" w:rsidRDefault="005B68EB" w:rsidP="00E67ADD">
      <w:pPr>
        <w:widowControl w:val="0"/>
        <w:tabs>
          <w:tab w:val="left" w:pos="993"/>
          <w:tab w:val="left" w:pos="1230"/>
        </w:tabs>
        <w:ind w:left="426"/>
        <w:jc w:val="both"/>
        <w:rPr>
          <w:rFonts w:ascii="Calibri" w:hAnsi="Calibri" w:cs="Calibri"/>
          <w:sz w:val="24"/>
          <w:szCs w:val="24"/>
          <w:lang w:val="pl-PL" w:bidi="pl-PL"/>
        </w:rPr>
      </w:pPr>
      <w:r w:rsidRPr="00301F23">
        <w:rPr>
          <w:rFonts w:ascii="Calibri" w:hAnsi="Calibri" w:cs="Calibri"/>
          <w:sz w:val="24"/>
          <w:szCs w:val="24"/>
          <w:lang w:val="pl-PL" w:bidi="pl-PL"/>
        </w:rPr>
        <w:t xml:space="preserve">Jeżeli żaden Wykonawca nie zaoferuje przedłużenia okresu gwarancji i rękojmi na wykonane roboty budowlane, Zamawiający do obliczenia punktacji w przedmiotowym </w:t>
      </w:r>
      <w:r w:rsidRPr="00301F23">
        <w:rPr>
          <w:rFonts w:ascii="Calibri" w:hAnsi="Calibri" w:cs="Calibri"/>
          <w:sz w:val="24"/>
          <w:szCs w:val="24"/>
          <w:lang w:val="pl-PL" w:bidi="pl-PL"/>
        </w:rPr>
        <w:lastRenderedPageBreak/>
        <w:t>kryterium nie zastosuje wzoru wskazanego powyżej i przyzna w tym kryterium 0 pkt.</w:t>
      </w:r>
    </w:p>
    <w:p w14:paraId="798B14E6" w14:textId="51DE9420" w:rsidR="005B68EB" w:rsidRPr="00301F23" w:rsidRDefault="005B68EB" w:rsidP="00E67ADD">
      <w:pPr>
        <w:widowControl w:val="0"/>
        <w:tabs>
          <w:tab w:val="left" w:pos="993"/>
          <w:tab w:val="left" w:pos="1230"/>
        </w:tabs>
        <w:ind w:left="426"/>
        <w:jc w:val="both"/>
        <w:rPr>
          <w:rFonts w:ascii="Calibri" w:hAnsi="Calibri" w:cs="Calibri"/>
          <w:sz w:val="24"/>
          <w:szCs w:val="24"/>
          <w:lang w:val="pl-PL" w:bidi="pl-PL"/>
        </w:rPr>
      </w:pPr>
      <w:r w:rsidRPr="00301F23">
        <w:rPr>
          <w:rFonts w:ascii="Calibri" w:hAnsi="Calibri" w:cs="Calibri"/>
          <w:sz w:val="24"/>
          <w:szCs w:val="24"/>
          <w:lang w:val="pl-PL" w:bidi="pl-PL"/>
        </w:rPr>
        <w:t xml:space="preserve">Jeżeli Wykonawca zaoferuje minimalny okres gwarancji, zgodnie z zapisami rozdz. IV ust. </w:t>
      </w:r>
      <w:r w:rsidR="00224F95">
        <w:rPr>
          <w:rFonts w:ascii="Calibri" w:hAnsi="Calibri" w:cs="Calibri"/>
          <w:sz w:val="24"/>
          <w:szCs w:val="24"/>
          <w:lang w:val="pl-PL" w:bidi="pl-PL"/>
        </w:rPr>
        <w:t>18</w:t>
      </w:r>
      <w:r w:rsidRPr="00301F23">
        <w:rPr>
          <w:rFonts w:ascii="Calibri" w:hAnsi="Calibri" w:cs="Calibri"/>
          <w:sz w:val="24"/>
          <w:szCs w:val="24"/>
          <w:lang w:val="pl-PL" w:bidi="pl-PL"/>
        </w:rPr>
        <w:t xml:space="preserve"> SWZ, tj. 36 miesięcy - otrzyma w kryterium „okres przedłużenia gwarancja i rękojmia na wykonane roboty budowlane” liczbę punktów wynoszącą 0.</w:t>
      </w:r>
    </w:p>
    <w:p w14:paraId="67ADA99F" w14:textId="4A8574AB" w:rsidR="005B68EB" w:rsidRPr="00301F23" w:rsidRDefault="005B68EB" w:rsidP="00E67ADD">
      <w:pPr>
        <w:numPr>
          <w:ilvl w:val="0"/>
          <w:numId w:val="45"/>
        </w:numPr>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Uzyskana punktacja w przedmiotowych kryteriach stanowić będzie łącznie sumę punktacji, liczonej wg. </w:t>
      </w:r>
      <w:r w:rsidR="00037220" w:rsidRPr="00301F23">
        <w:rPr>
          <w:rFonts w:ascii="Calibri" w:eastAsia="Calibri" w:hAnsi="Calibri" w:cs="Calibri"/>
          <w:sz w:val="24"/>
          <w:szCs w:val="24"/>
          <w:lang w:val="pl-PL"/>
        </w:rPr>
        <w:t>wzoru: O</w:t>
      </w:r>
      <w:r w:rsidRPr="00301F23">
        <w:rPr>
          <w:rFonts w:ascii="Calibri" w:eastAsia="Calibri" w:hAnsi="Calibri" w:cs="Calibri"/>
          <w:sz w:val="24"/>
          <w:szCs w:val="24"/>
          <w:lang w:val="pl-PL"/>
        </w:rPr>
        <w:t xml:space="preserve"> (ocena) = C + G  </w:t>
      </w:r>
    </w:p>
    <w:p w14:paraId="0C513286" w14:textId="0696751C" w:rsidR="005B68EB" w:rsidRPr="00301F23" w:rsidRDefault="005B68EB" w:rsidP="00E67ADD">
      <w:pPr>
        <w:numPr>
          <w:ilvl w:val="0"/>
          <w:numId w:val="45"/>
        </w:numPr>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Oferta, która przedstawi najkorzystniejszy bilans według przyjętych </w:t>
      </w:r>
      <w:r w:rsidR="00037220" w:rsidRPr="00301F23">
        <w:rPr>
          <w:rFonts w:ascii="Calibri" w:eastAsia="Calibri" w:hAnsi="Calibri" w:cs="Calibri"/>
          <w:sz w:val="24"/>
          <w:szCs w:val="24"/>
          <w:lang w:val="pl-PL"/>
        </w:rPr>
        <w:t>kryteriów, a tym samym otrzyma</w:t>
      </w:r>
      <w:r w:rsidRPr="00301F23">
        <w:rPr>
          <w:rFonts w:ascii="Calibri" w:eastAsia="Calibri" w:hAnsi="Calibri" w:cs="Calibri"/>
          <w:sz w:val="24"/>
          <w:szCs w:val="24"/>
          <w:lang w:val="pl-PL"/>
        </w:rPr>
        <w:t xml:space="preserve"> największą liczbę punktów w oparciu o określone kryteria, zostanie uznana za najkorzystniejszą. Pozostałe oferty zostaną sklasyfikowane zgodnie z ilością uzyskanych punktów.</w:t>
      </w:r>
    </w:p>
    <w:p w14:paraId="220BF887" w14:textId="77777777" w:rsidR="005B68EB" w:rsidRPr="00301F23" w:rsidRDefault="005B68EB" w:rsidP="00E67ADD">
      <w:pPr>
        <w:numPr>
          <w:ilvl w:val="0"/>
          <w:numId w:val="45"/>
        </w:numPr>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Punktacja przyznawana ofertom w poszczególnych kryteriach oceny ofert będzie liczona z dokładnością do dwóch miejsc po przecinku, zgodnie z zasadami arytmetyki.</w:t>
      </w:r>
    </w:p>
    <w:p w14:paraId="404A0F36" w14:textId="77777777" w:rsidR="005B68EB" w:rsidRPr="00301F23" w:rsidRDefault="005B68EB" w:rsidP="00E67ADD">
      <w:pPr>
        <w:numPr>
          <w:ilvl w:val="0"/>
          <w:numId w:val="45"/>
        </w:numPr>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W toku badania i oceny ofert Zamawiający może żądać od Wykonawcy wyjaśnień dotyczących treści złożonej oferty, w tym zaoferowanej ceny.</w:t>
      </w:r>
    </w:p>
    <w:p w14:paraId="74365EFC" w14:textId="77777777" w:rsidR="005B68EB" w:rsidRPr="00301F23" w:rsidRDefault="005B68EB" w:rsidP="00E67ADD">
      <w:pPr>
        <w:numPr>
          <w:ilvl w:val="0"/>
          <w:numId w:val="45"/>
        </w:numPr>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Zamawiający udzieli zamówienia Wykonawcy, którego oferta zostanie uznana za najkorzystniejszą.</w:t>
      </w:r>
    </w:p>
    <w:p w14:paraId="0000013E" w14:textId="77777777" w:rsidR="00E571D5" w:rsidRPr="00301F23" w:rsidRDefault="00623642" w:rsidP="00E67ADD">
      <w:pPr>
        <w:pStyle w:val="Nagwek2"/>
        <w:shd w:val="clear" w:color="auto" w:fill="BFBFBF" w:themeFill="background1" w:themeFillShade="BF"/>
        <w:jc w:val="both"/>
        <w:rPr>
          <w:rFonts w:asciiTheme="majorHAnsi" w:hAnsiTheme="majorHAnsi" w:cstheme="majorHAnsi"/>
          <w:b/>
          <w:bCs/>
          <w:sz w:val="24"/>
          <w:szCs w:val="24"/>
        </w:rPr>
      </w:pPr>
      <w:bookmarkStart w:id="32" w:name="_Toc158752407"/>
      <w:r w:rsidRPr="00301F23">
        <w:rPr>
          <w:rFonts w:asciiTheme="majorHAnsi" w:hAnsiTheme="majorHAnsi" w:cstheme="majorHAnsi"/>
          <w:b/>
          <w:bCs/>
          <w:sz w:val="24"/>
          <w:szCs w:val="24"/>
        </w:rPr>
        <w:t>XXI. Informacje o formalnościach, jakie powinny być dopełnione po wyborze oferty w celu zawarcia umowy</w:t>
      </w:r>
      <w:bookmarkEnd w:id="32"/>
    </w:p>
    <w:p w14:paraId="0000013F" w14:textId="77777777" w:rsidR="00E571D5" w:rsidRPr="00301F23" w:rsidRDefault="00623642" w:rsidP="00E67ADD">
      <w:pPr>
        <w:numPr>
          <w:ilvl w:val="0"/>
          <w:numId w:val="7"/>
        </w:numPr>
        <w:spacing w:before="240"/>
        <w:ind w:left="462" w:hanging="426"/>
        <w:jc w:val="both"/>
        <w:rPr>
          <w:rFonts w:asciiTheme="majorHAnsi" w:hAnsiTheme="majorHAnsi" w:cstheme="majorHAnsi"/>
          <w:sz w:val="24"/>
          <w:szCs w:val="24"/>
        </w:rPr>
      </w:pPr>
      <w:r w:rsidRPr="00301F23">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40" w14:textId="79E53C08" w:rsidR="00E571D5" w:rsidRPr="00301F23" w:rsidRDefault="00623642" w:rsidP="00E67ADD">
      <w:pPr>
        <w:numPr>
          <w:ilvl w:val="0"/>
          <w:numId w:val="7"/>
        </w:numPr>
        <w:ind w:left="462" w:hanging="426"/>
        <w:jc w:val="both"/>
        <w:rPr>
          <w:rFonts w:asciiTheme="majorHAnsi" w:hAnsiTheme="majorHAnsi" w:cstheme="majorHAnsi"/>
          <w:sz w:val="24"/>
          <w:szCs w:val="24"/>
        </w:rPr>
      </w:pPr>
      <w:r w:rsidRPr="00301F23">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Pr="00301F23">
        <w:rPr>
          <w:rFonts w:asciiTheme="majorHAnsi" w:hAnsiTheme="majorHAnsi" w:cstheme="majorHAnsi"/>
          <w:sz w:val="24"/>
          <w:szCs w:val="24"/>
        </w:rPr>
        <w:tab/>
        <w:t>podstawowym złożono tylko jedną ofertę.</w:t>
      </w:r>
    </w:p>
    <w:p w14:paraId="00000141" w14:textId="785EF606" w:rsidR="00E571D5" w:rsidRPr="00301F23" w:rsidRDefault="00623642" w:rsidP="00E67ADD">
      <w:pPr>
        <w:numPr>
          <w:ilvl w:val="0"/>
          <w:numId w:val="7"/>
        </w:numPr>
        <w:ind w:left="462" w:hanging="426"/>
        <w:jc w:val="both"/>
        <w:rPr>
          <w:rFonts w:asciiTheme="majorHAnsi" w:hAnsiTheme="majorHAnsi" w:cstheme="majorHAnsi"/>
          <w:sz w:val="24"/>
          <w:szCs w:val="24"/>
        </w:rPr>
      </w:pPr>
      <w:r w:rsidRPr="00301F23">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5B68EB" w:rsidRPr="00301F23">
        <w:rPr>
          <w:rFonts w:asciiTheme="majorHAnsi" w:hAnsiTheme="majorHAnsi" w:cstheme="majorHAnsi"/>
          <w:sz w:val="24"/>
          <w:szCs w:val="24"/>
        </w:rPr>
        <w:t>II</w:t>
      </w:r>
      <w:r w:rsidRPr="00301F23">
        <w:rPr>
          <w:rFonts w:asciiTheme="majorHAnsi" w:hAnsiTheme="majorHAnsi" w:cstheme="majorHAnsi"/>
          <w:sz w:val="24"/>
          <w:szCs w:val="24"/>
        </w:rPr>
        <w:t xml:space="preserve"> SWZ.</w:t>
      </w:r>
    </w:p>
    <w:p w14:paraId="00000142" w14:textId="551776FB" w:rsidR="00E571D5" w:rsidRPr="00301F23" w:rsidRDefault="00623642" w:rsidP="00E67ADD">
      <w:pPr>
        <w:numPr>
          <w:ilvl w:val="0"/>
          <w:numId w:val="7"/>
        </w:numPr>
        <w:ind w:left="462"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 przypadku wyboru oferty złożonej przez Wykonawców wspólnie ubiegających się </w:t>
      </w:r>
      <w:r w:rsidR="00037220">
        <w:rPr>
          <w:rFonts w:asciiTheme="majorHAnsi" w:hAnsiTheme="majorHAnsi" w:cstheme="majorHAnsi"/>
          <w:sz w:val="24"/>
          <w:szCs w:val="24"/>
        </w:rPr>
        <w:br/>
      </w:r>
      <w:r w:rsidRPr="00301F23">
        <w:rPr>
          <w:rFonts w:asciiTheme="majorHAnsi" w:hAnsiTheme="majorHAnsi" w:cstheme="majorHAnsi"/>
          <w:sz w:val="24"/>
          <w:szCs w:val="24"/>
        </w:rPr>
        <w:t>o udzielenie zamówienia Zamawiający zastrzega sobie prawo żądania przed zawarciem umowy w sprawie zamówienia publicznego umowy regulującej współpracę tych Wykonawców.</w:t>
      </w:r>
    </w:p>
    <w:p w14:paraId="11E9E209" w14:textId="54DF6473" w:rsidR="005B68EB" w:rsidRPr="00301F23" w:rsidRDefault="005B68EB" w:rsidP="00E67ADD">
      <w:pPr>
        <w:pStyle w:val="Akapitzlist"/>
        <w:widowControl w:val="0"/>
        <w:numPr>
          <w:ilvl w:val="0"/>
          <w:numId w:val="7"/>
        </w:numPr>
        <w:spacing w:after="0"/>
        <w:ind w:left="426" w:hanging="426"/>
        <w:jc w:val="both"/>
        <w:rPr>
          <w:rFonts w:cs="Calibri"/>
          <w:sz w:val="24"/>
          <w:szCs w:val="24"/>
        </w:rPr>
      </w:pPr>
      <w:r w:rsidRPr="00301F23">
        <w:rPr>
          <w:rFonts w:cs="Calibri"/>
          <w:sz w:val="24"/>
          <w:szCs w:val="24"/>
        </w:rPr>
        <w:t>Zaleca się, aby umowa konsorcjum regulująca współpracę wykonawców wspólnie ubiegających się o udzielenie zamówienia w szczególności zawierała postanowienia wynikające z charakteru konsorcjum:</w:t>
      </w:r>
    </w:p>
    <w:p w14:paraId="54913D5F" w14:textId="77777777" w:rsidR="005B68EB" w:rsidRPr="00301F23" w:rsidRDefault="005B68EB" w:rsidP="00E67ADD">
      <w:pPr>
        <w:numPr>
          <w:ilvl w:val="3"/>
          <w:numId w:val="40"/>
        </w:numPr>
        <w:tabs>
          <w:tab w:val="num" w:pos="709"/>
        </w:tabs>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t>określenie stron umowy z oznaczeniem lidera konsorcjum,</w:t>
      </w:r>
    </w:p>
    <w:p w14:paraId="62EC5800" w14:textId="77777777" w:rsidR="005B68EB" w:rsidRPr="00301F23" w:rsidRDefault="005B68EB" w:rsidP="00E67ADD">
      <w:pPr>
        <w:numPr>
          <w:ilvl w:val="3"/>
          <w:numId w:val="40"/>
        </w:numPr>
        <w:tabs>
          <w:tab w:val="num" w:pos="709"/>
        </w:tabs>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t>cel zawarcia umowy,</w:t>
      </w:r>
    </w:p>
    <w:p w14:paraId="1FF8E6D2" w14:textId="77777777" w:rsidR="005B68EB" w:rsidRPr="00301F23" w:rsidRDefault="005B68EB" w:rsidP="00E67ADD">
      <w:pPr>
        <w:numPr>
          <w:ilvl w:val="3"/>
          <w:numId w:val="40"/>
        </w:numPr>
        <w:tabs>
          <w:tab w:val="num" w:pos="709"/>
        </w:tabs>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t>czas trwania konsorcjum (obejmujący okres realizacji przedmiotu zamówienia, gwarancji i rękojmi),</w:t>
      </w:r>
    </w:p>
    <w:p w14:paraId="2ABBD291" w14:textId="77777777" w:rsidR="005B68EB" w:rsidRPr="00301F23" w:rsidRDefault="005B68EB" w:rsidP="00E67ADD">
      <w:pPr>
        <w:numPr>
          <w:ilvl w:val="3"/>
          <w:numId w:val="40"/>
        </w:numPr>
        <w:tabs>
          <w:tab w:val="num" w:pos="709"/>
        </w:tabs>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t>szczegółowy sposób współdziałania w wykonaniu zamówienia i podział zadań,</w:t>
      </w:r>
    </w:p>
    <w:p w14:paraId="0289DB12" w14:textId="77777777" w:rsidR="005B68EB" w:rsidRPr="00301F23" w:rsidRDefault="005B68EB" w:rsidP="00E67ADD">
      <w:pPr>
        <w:numPr>
          <w:ilvl w:val="3"/>
          <w:numId w:val="40"/>
        </w:numPr>
        <w:tabs>
          <w:tab w:val="num" w:pos="709"/>
        </w:tabs>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lastRenderedPageBreak/>
        <w:t>zapis o solidarnej odpowiedzialności każdego członka konsorcjum wobec Zamawiającego za wykonanie umowy,</w:t>
      </w:r>
    </w:p>
    <w:p w14:paraId="7DA60592" w14:textId="77777777" w:rsidR="005B68EB" w:rsidRPr="00301F23" w:rsidRDefault="005B68EB" w:rsidP="00E67ADD">
      <w:pPr>
        <w:numPr>
          <w:ilvl w:val="3"/>
          <w:numId w:val="40"/>
        </w:numPr>
        <w:tabs>
          <w:tab w:val="num" w:pos="709"/>
        </w:tabs>
        <w:ind w:left="709" w:hanging="284"/>
        <w:jc w:val="both"/>
        <w:rPr>
          <w:rFonts w:ascii="Calibri" w:eastAsia="Calibri" w:hAnsi="Calibri" w:cs="Calibri"/>
          <w:sz w:val="24"/>
          <w:szCs w:val="24"/>
          <w:lang w:val="pl-PL"/>
        </w:rPr>
      </w:pPr>
      <w:r w:rsidRPr="00301F23">
        <w:rPr>
          <w:rFonts w:ascii="Calibri" w:eastAsia="Calibri" w:hAnsi="Calibri" w:cs="Calibri"/>
          <w:sz w:val="24"/>
          <w:szCs w:val="24"/>
          <w:lang w:val="pl-PL"/>
        </w:rPr>
        <w:t>wyłączenie możliwości wypowiedzenia umowy konsorcjum przez któregokolwiek z jego członków do czasu obowiązywania umowy w zakresie niniejszego zamówienia,</w:t>
      </w:r>
    </w:p>
    <w:p w14:paraId="6530AF8B" w14:textId="77777777" w:rsidR="005B68EB" w:rsidRPr="00301F23" w:rsidRDefault="005B68EB" w:rsidP="00E67ADD">
      <w:pPr>
        <w:numPr>
          <w:ilvl w:val="3"/>
          <w:numId w:val="40"/>
        </w:numPr>
        <w:tabs>
          <w:tab w:val="num" w:pos="709"/>
        </w:tabs>
        <w:ind w:left="709" w:hanging="284"/>
        <w:jc w:val="both"/>
        <w:rPr>
          <w:rFonts w:ascii="Calibri" w:eastAsia="Calibri" w:hAnsi="Calibri" w:cs="Calibri"/>
          <w:sz w:val="24"/>
          <w:szCs w:val="24"/>
          <w:lang w:val="pl-PL"/>
        </w:rPr>
      </w:pPr>
      <w:r w:rsidRPr="00301F23">
        <w:rPr>
          <w:rFonts w:ascii="Calibri" w:eastAsia="Calibri" w:hAnsi="Calibri" w:cs="Calibri"/>
          <w:sz w:val="24"/>
          <w:szCs w:val="24"/>
          <w:lang w:val="pl-PL"/>
        </w:rPr>
        <w:t>oświadczenie, że Lider jest upoważniony do zaciągania zobowiązań, do przyjmowania płatności od Zamawiającego i do przyjmowania instrukcji na rzecz i w imieniu wszystkich partnerów (współwykonawców) razem i każdego z osobna.</w:t>
      </w:r>
    </w:p>
    <w:p w14:paraId="17CB61DB" w14:textId="10E283A1" w:rsidR="005B68EB" w:rsidRPr="00301F23" w:rsidRDefault="005B68EB" w:rsidP="00E67ADD">
      <w:pPr>
        <w:pStyle w:val="Akapitzlist"/>
        <w:widowControl w:val="0"/>
        <w:numPr>
          <w:ilvl w:val="0"/>
          <w:numId w:val="53"/>
        </w:numPr>
        <w:spacing w:after="0"/>
        <w:ind w:left="426" w:hanging="426"/>
        <w:jc w:val="both"/>
        <w:rPr>
          <w:rFonts w:cs="Calibri"/>
          <w:sz w:val="24"/>
          <w:szCs w:val="24"/>
        </w:rPr>
      </w:pPr>
      <w:r w:rsidRPr="00301F23">
        <w:rPr>
          <w:rFonts w:cs="Calibri"/>
          <w:sz w:val="24"/>
          <w:szCs w:val="24"/>
        </w:rPr>
        <w:t>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255  ustawy Pzp.</w:t>
      </w:r>
    </w:p>
    <w:p w14:paraId="7075D9C9" w14:textId="09289D80" w:rsidR="005B68EB" w:rsidRPr="00301F23" w:rsidRDefault="005B68EB" w:rsidP="00E67ADD">
      <w:pPr>
        <w:pStyle w:val="Akapitzlist"/>
        <w:widowControl w:val="0"/>
        <w:numPr>
          <w:ilvl w:val="0"/>
          <w:numId w:val="53"/>
        </w:numPr>
        <w:spacing w:after="0"/>
        <w:ind w:left="426" w:hanging="426"/>
        <w:jc w:val="both"/>
        <w:rPr>
          <w:rFonts w:cs="Calibri"/>
          <w:sz w:val="24"/>
          <w:szCs w:val="24"/>
        </w:rPr>
      </w:pPr>
      <w:r w:rsidRPr="00301F23">
        <w:rPr>
          <w:rFonts w:cs="Calibri"/>
          <w:sz w:val="24"/>
          <w:szCs w:val="24"/>
        </w:rPr>
        <w:t>Wykonawca będzie zobowiązany do podpisania umowy w miejscu i terminie wskazanym przez Zamawiającego.</w:t>
      </w:r>
    </w:p>
    <w:p w14:paraId="7430DBF1" w14:textId="3CFF3EB2" w:rsidR="005B68EB" w:rsidRPr="00301F23" w:rsidRDefault="005B68EB" w:rsidP="00E67ADD">
      <w:pPr>
        <w:pStyle w:val="Akapitzlist"/>
        <w:numPr>
          <w:ilvl w:val="0"/>
          <w:numId w:val="53"/>
        </w:numPr>
        <w:spacing w:after="0"/>
        <w:ind w:left="426" w:hanging="426"/>
        <w:jc w:val="both"/>
        <w:rPr>
          <w:rFonts w:cs="Calibri"/>
          <w:sz w:val="24"/>
          <w:szCs w:val="24"/>
        </w:rPr>
      </w:pPr>
      <w:r w:rsidRPr="00301F23">
        <w:rPr>
          <w:rFonts w:cs="Calibri"/>
          <w:sz w:val="24"/>
          <w:szCs w:val="24"/>
        </w:rPr>
        <w:t xml:space="preserve">W sprawach nieuregulowanych w niniejszej SWZ mają zastosowanie przepisy ustawy Prawo zamówień publicznych oraz przepisy Kodeksu cywilnego. </w:t>
      </w:r>
    </w:p>
    <w:p w14:paraId="1172AA5C" w14:textId="77777777" w:rsidR="005B68EB" w:rsidRPr="00301F23" w:rsidRDefault="005B68EB" w:rsidP="00E67ADD">
      <w:pPr>
        <w:numPr>
          <w:ilvl w:val="0"/>
          <w:numId w:val="53"/>
        </w:numPr>
        <w:ind w:left="426" w:hanging="426"/>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Osoby reprezentujące Wykonawcę przy podpisaniu umowy winny posiadać ze sobą dokumenty potwierdzające ich umocowanie do podpisania umowy, o ile umocowanie to nie będzie wynikać z dokumentów załączonych do przedłożonej oferty. </w:t>
      </w:r>
    </w:p>
    <w:p w14:paraId="00000144" w14:textId="77777777" w:rsidR="00E571D5" w:rsidRPr="00301F23" w:rsidRDefault="00623642" w:rsidP="00E67ADD">
      <w:pPr>
        <w:pStyle w:val="Nagwek2"/>
        <w:shd w:val="clear" w:color="auto" w:fill="BFBFBF" w:themeFill="background1" w:themeFillShade="BF"/>
        <w:jc w:val="both"/>
        <w:rPr>
          <w:rFonts w:asciiTheme="majorHAnsi" w:hAnsiTheme="majorHAnsi" w:cstheme="majorHAnsi"/>
          <w:b/>
          <w:bCs/>
          <w:sz w:val="24"/>
          <w:szCs w:val="24"/>
        </w:rPr>
      </w:pPr>
      <w:bookmarkStart w:id="33" w:name="_Toc158752408"/>
      <w:r w:rsidRPr="00301F23">
        <w:rPr>
          <w:rFonts w:asciiTheme="majorHAnsi" w:hAnsiTheme="majorHAnsi" w:cstheme="majorHAnsi"/>
          <w:b/>
          <w:bCs/>
          <w:sz w:val="24"/>
          <w:szCs w:val="24"/>
        </w:rPr>
        <w:t>XXII. Wymagania dotyczące zabezpieczenia należytego wykonania umowy</w:t>
      </w:r>
      <w:bookmarkEnd w:id="33"/>
    </w:p>
    <w:p w14:paraId="7C9FDF0D" w14:textId="77777777" w:rsidR="00EE5A5C" w:rsidRPr="00301F23" w:rsidRDefault="00EE5A5C" w:rsidP="00E67ADD">
      <w:pPr>
        <w:numPr>
          <w:ilvl w:val="0"/>
          <w:numId w:val="41"/>
        </w:numPr>
        <w:tabs>
          <w:tab w:val="left" w:pos="426"/>
        </w:tabs>
        <w:autoSpaceDE w:val="0"/>
        <w:autoSpaceDN w:val="0"/>
        <w:adjustRightInd w:val="0"/>
        <w:ind w:left="425" w:hanging="425"/>
        <w:jc w:val="both"/>
        <w:rPr>
          <w:rFonts w:ascii="Calibri" w:eastAsia="Calibri" w:hAnsi="Calibri" w:cs="Calibri"/>
          <w:iCs/>
          <w:sz w:val="24"/>
          <w:szCs w:val="24"/>
          <w:lang w:val="pl-PL"/>
        </w:rPr>
      </w:pPr>
      <w:r w:rsidRPr="00301F23">
        <w:rPr>
          <w:rFonts w:ascii="Calibri" w:eastAsia="Calibri" w:hAnsi="Calibri" w:cs="Calibri"/>
          <w:sz w:val="24"/>
          <w:szCs w:val="24"/>
          <w:lang w:val="pl-PL"/>
        </w:rPr>
        <w:t xml:space="preserve">Od Wykonawcy, którego oferta zostanie wybrana jako najkorzystniejsza, wymagane będzie wniesienie, przed zawarciem umowy, zabezpieczenia należytego wykonania umowy </w:t>
      </w:r>
      <w:r w:rsidRPr="00301F23">
        <w:rPr>
          <w:rFonts w:ascii="Calibri" w:eastAsia="Calibri" w:hAnsi="Calibri" w:cs="Calibri"/>
          <w:b/>
          <w:sz w:val="24"/>
          <w:szCs w:val="24"/>
          <w:lang w:val="pl-PL"/>
        </w:rPr>
        <w:t>w wysokości 5 % ceny całkowitej (brutto) podanej w ofercie</w:t>
      </w:r>
      <w:r w:rsidRPr="00301F23">
        <w:rPr>
          <w:rFonts w:ascii="Calibri" w:eastAsia="Calibri" w:hAnsi="Calibri" w:cs="Calibri"/>
          <w:sz w:val="24"/>
          <w:szCs w:val="24"/>
          <w:lang w:val="pl-PL"/>
        </w:rPr>
        <w:t xml:space="preserve"> za wykonanie całości przedmiotu zamówienia.</w:t>
      </w:r>
      <w:r w:rsidRPr="00301F23">
        <w:rPr>
          <w:rFonts w:ascii="Calibri" w:eastAsia="Times New Roman" w:hAnsi="Calibri" w:cs="Calibri"/>
          <w:i/>
          <w:sz w:val="24"/>
          <w:szCs w:val="24"/>
          <w:lang w:val="pl-PL" w:eastAsia="en-US"/>
        </w:rPr>
        <w:t xml:space="preserve"> </w:t>
      </w:r>
    </w:p>
    <w:p w14:paraId="1C3CEB5D" w14:textId="77777777" w:rsidR="00EE5A5C" w:rsidRPr="00301F23" w:rsidRDefault="00EE5A5C" w:rsidP="00E67ADD">
      <w:pPr>
        <w:numPr>
          <w:ilvl w:val="0"/>
          <w:numId w:val="41"/>
        </w:numPr>
        <w:tabs>
          <w:tab w:val="left" w:pos="426"/>
        </w:tabs>
        <w:autoSpaceDE w:val="0"/>
        <w:autoSpaceDN w:val="0"/>
        <w:adjustRightInd w:val="0"/>
        <w:ind w:left="425" w:hanging="425"/>
        <w:jc w:val="both"/>
        <w:rPr>
          <w:rFonts w:ascii="Calibri" w:eastAsia="Calibri" w:hAnsi="Calibri" w:cs="Calibri"/>
          <w:iCs/>
          <w:sz w:val="24"/>
          <w:szCs w:val="24"/>
          <w:lang w:val="pl-PL"/>
        </w:rPr>
      </w:pPr>
      <w:r w:rsidRPr="00301F23">
        <w:rPr>
          <w:rFonts w:ascii="Calibri" w:eastAsia="Calibri" w:hAnsi="Calibri" w:cs="Calibri"/>
          <w:iCs/>
          <w:sz w:val="24"/>
          <w:szCs w:val="24"/>
          <w:lang w:val="pl-PL"/>
        </w:rPr>
        <w:t>Zabezpieczenie służy pokryciu roszczeń z tytułu niewykonania lub nienależytego wykonania umowy.</w:t>
      </w:r>
    </w:p>
    <w:p w14:paraId="681E0927" w14:textId="77777777" w:rsidR="00EE5A5C" w:rsidRPr="00301F23" w:rsidRDefault="00EE5A5C" w:rsidP="00E67ADD">
      <w:pPr>
        <w:numPr>
          <w:ilvl w:val="0"/>
          <w:numId w:val="41"/>
        </w:numPr>
        <w:tabs>
          <w:tab w:val="left" w:pos="426"/>
        </w:tabs>
        <w:autoSpaceDE w:val="0"/>
        <w:autoSpaceDN w:val="0"/>
        <w:adjustRightInd w:val="0"/>
        <w:ind w:left="425" w:hanging="425"/>
        <w:jc w:val="both"/>
        <w:rPr>
          <w:rFonts w:ascii="Calibri" w:eastAsia="Calibri" w:hAnsi="Calibri" w:cs="Calibri"/>
          <w:iCs/>
          <w:sz w:val="24"/>
          <w:szCs w:val="24"/>
          <w:lang w:val="pl-PL"/>
        </w:rPr>
      </w:pPr>
      <w:r w:rsidRPr="00301F23">
        <w:rPr>
          <w:rFonts w:ascii="Calibri" w:eastAsia="Calibri" w:hAnsi="Calibri" w:cs="Calibri"/>
          <w:sz w:val="24"/>
          <w:szCs w:val="24"/>
          <w:lang w:val="pl-PL"/>
        </w:rPr>
        <w:t xml:space="preserve">Zabezpieczenie może być wnoszone według wyboru wykonawcy w jednej lub w kilku formach, przewidzianych w art. 450 ust. 1 ustawy Pzp. </w:t>
      </w:r>
    </w:p>
    <w:p w14:paraId="63520A1D" w14:textId="77777777" w:rsidR="00EE5A5C" w:rsidRPr="00301F23" w:rsidRDefault="00EE5A5C" w:rsidP="00E67ADD">
      <w:pPr>
        <w:numPr>
          <w:ilvl w:val="0"/>
          <w:numId w:val="41"/>
        </w:numPr>
        <w:tabs>
          <w:tab w:val="left" w:pos="426"/>
        </w:tabs>
        <w:autoSpaceDE w:val="0"/>
        <w:autoSpaceDN w:val="0"/>
        <w:adjustRightInd w:val="0"/>
        <w:ind w:left="425" w:hanging="425"/>
        <w:jc w:val="both"/>
        <w:rPr>
          <w:rFonts w:ascii="Calibri" w:eastAsia="Calibri" w:hAnsi="Calibri" w:cs="Calibri"/>
          <w:iCs/>
          <w:sz w:val="24"/>
          <w:szCs w:val="24"/>
          <w:lang w:val="pl-PL"/>
        </w:rPr>
      </w:pPr>
      <w:r w:rsidRPr="00301F23">
        <w:rPr>
          <w:rFonts w:ascii="Calibri" w:eastAsia="Calibri" w:hAnsi="Calibri" w:cs="Calibri"/>
          <w:sz w:val="24"/>
          <w:szCs w:val="24"/>
          <w:lang w:val="pl-PL"/>
        </w:rPr>
        <w:t>Zamawiający nie wyraża zgody na wniesienie zabezpieczenia w formach, o których mowa w art. 450 ust. 2 ustawy Pzp.</w:t>
      </w:r>
    </w:p>
    <w:p w14:paraId="5D5AD86B" w14:textId="79A2390B" w:rsidR="00EE5A5C" w:rsidRPr="00301F23" w:rsidRDefault="00EE5A5C" w:rsidP="00E67ADD">
      <w:pPr>
        <w:numPr>
          <w:ilvl w:val="0"/>
          <w:numId w:val="41"/>
        </w:numPr>
        <w:tabs>
          <w:tab w:val="left" w:pos="426"/>
        </w:tabs>
        <w:autoSpaceDE w:val="0"/>
        <w:autoSpaceDN w:val="0"/>
        <w:adjustRightInd w:val="0"/>
        <w:ind w:left="425" w:hanging="425"/>
        <w:jc w:val="both"/>
        <w:rPr>
          <w:rFonts w:ascii="Calibri" w:eastAsia="Calibri" w:hAnsi="Calibri" w:cs="Calibri"/>
          <w:b/>
          <w:iCs/>
          <w:sz w:val="24"/>
          <w:szCs w:val="24"/>
          <w:lang w:val="pl-PL"/>
        </w:rPr>
      </w:pPr>
      <w:r w:rsidRPr="00301F23">
        <w:rPr>
          <w:rFonts w:ascii="Calibri" w:eastAsia="Calibri" w:hAnsi="Calibri" w:cs="Calibri"/>
          <w:sz w:val="24"/>
          <w:szCs w:val="24"/>
          <w:lang w:val="pl-PL" w:eastAsia="en-US"/>
        </w:rPr>
        <w:t xml:space="preserve">Zabezpieczenie </w:t>
      </w:r>
      <w:r w:rsidRPr="00301F23">
        <w:rPr>
          <w:rFonts w:ascii="Calibri" w:eastAsia="ArialMT" w:hAnsi="Calibri" w:cs="Calibri"/>
          <w:sz w:val="24"/>
          <w:szCs w:val="24"/>
          <w:lang w:val="pl-PL" w:eastAsia="en-US"/>
        </w:rPr>
        <w:t>należytego wykonania umowy wnoszone w pieniądzu wpłaca się przelewem</w:t>
      </w:r>
      <w:r w:rsidRPr="00301F23">
        <w:rPr>
          <w:rFonts w:ascii="Calibri" w:eastAsia="Calibri" w:hAnsi="Calibri" w:cs="Calibri"/>
          <w:b/>
          <w:bCs/>
          <w:sz w:val="24"/>
          <w:szCs w:val="24"/>
          <w:lang w:val="pl-PL" w:eastAsia="en-US"/>
        </w:rPr>
        <w:t xml:space="preserve"> </w:t>
      </w:r>
      <w:r w:rsidRPr="00301F23">
        <w:rPr>
          <w:rFonts w:ascii="Calibri" w:eastAsia="ArialMT" w:hAnsi="Calibri" w:cs="Calibri"/>
          <w:sz w:val="24"/>
          <w:szCs w:val="24"/>
          <w:lang w:val="pl-PL" w:eastAsia="en-US"/>
        </w:rPr>
        <w:t xml:space="preserve">na rachunek bankowy zamawiającego: </w:t>
      </w:r>
      <w:r w:rsidRPr="00301F23">
        <w:rPr>
          <w:rFonts w:ascii="Calibri" w:eastAsia="Calibri" w:hAnsi="Calibri" w:cs="Calibri"/>
          <w:b/>
          <w:bCs/>
          <w:sz w:val="24"/>
          <w:szCs w:val="24"/>
          <w:lang w:val="pl-PL"/>
        </w:rPr>
        <w:t xml:space="preserve">Bank Spółdzielczy w Krotoszynie </w:t>
      </w:r>
      <w:r w:rsidRPr="00E67ADD">
        <w:rPr>
          <w:rFonts w:ascii="Calibri" w:eastAsia="Calibri" w:hAnsi="Calibri" w:cs="Calibri"/>
          <w:b/>
          <w:bCs/>
          <w:sz w:val="24"/>
          <w:szCs w:val="24"/>
          <w:lang w:val="pl-PL"/>
        </w:rPr>
        <w:t xml:space="preserve">O/Zduny Nr 21 8410 1026 2003 0202 0169 0004  tytułem: </w:t>
      </w:r>
      <w:r w:rsidRPr="00E67ADD">
        <w:rPr>
          <w:rFonts w:ascii="Calibri" w:eastAsia="Calibri" w:hAnsi="Calibri" w:cs="Calibri"/>
          <w:b/>
          <w:sz w:val="24"/>
          <w:szCs w:val="24"/>
          <w:lang w:val="pl-PL"/>
        </w:rPr>
        <w:t xml:space="preserve">„Wadium </w:t>
      </w:r>
      <w:r w:rsidRPr="00E67ADD">
        <w:rPr>
          <w:rFonts w:ascii="Calibri" w:eastAsia="Cambria" w:hAnsi="Calibri" w:cs="Calibri"/>
          <w:b/>
          <w:sz w:val="24"/>
          <w:szCs w:val="24"/>
          <w:lang w:val="pl-PL"/>
        </w:rPr>
        <w:t xml:space="preserve">postępowanie Nr </w:t>
      </w:r>
      <w:r w:rsidR="007A4448" w:rsidRPr="00E67ADD">
        <w:rPr>
          <w:rFonts w:ascii="Calibri" w:eastAsia="Cambria" w:hAnsi="Calibri" w:cs="Calibri"/>
          <w:b/>
          <w:sz w:val="24"/>
          <w:szCs w:val="24"/>
          <w:lang w:val="pl-PL"/>
        </w:rPr>
        <w:t>GK</w:t>
      </w:r>
      <w:r w:rsidR="004044BB" w:rsidRPr="00E67ADD">
        <w:rPr>
          <w:rFonts w:ascii="Calibri" w:eastAsia="Cambria" w:hAnsi="Calibri" w:cs="Calibri"/>
          <w:b/>
          <w:sz w:val="24"/>
          <w:szCs w:val="24"/>
          <w:lang w:val="pl-PL"/>
        </w:rPr>
        <w:t>.</w:t>
      </w:r>
      <w:r w:rsidR="00B422BF" w:rsidRPr="00E67ADD">
        <w:rPr>
          <w:rFonts w:ascii="Calibri" w:eastAsia="Cambria" w:hAnsi="Calibri" w:cs="Calibri"/>
          <w:b/>
          <w:sz w:val="24"/>
          <w:szCs w:val="24"/>
          <w:lang w:val="pl-PL"/>
        </w:rPr>
        <w:t>271.</w:t>
      </w:r>
      <w:r w:rsidR="002C5448">
        <w:rPr>
          <w:rFonts w:ascii="Calibri" w:eastAsia="Cambria" w:hAnsi="Calibri" w:cs="Calibri"/>
          <w:b/>
          <w:sz w:val="24"/>
          <w:szCs w:val="24"/>
          <w:lang w:val="pl-PL"/>
        </w:rPr>
        <w:t>1</w:t>
      </w:r>
      <w:r w:rsidR="00B422BF" w:rsidRPr="00E67ADD">
        <w:rPr>
          <w:rFonts w:ascii="Calibri" w:eastAsia="Cambria" w:hAnsi="Calibri" w:cs="Calibri"/>
          <w:b/>
          <w:sz w:val="24"/>
          <w:szCs w:val="24"/>
          <w:lang w:val="pl-PL"/>
        </w:rPr>
        <w:t>.202</w:t>
      </w:r>
      <w:r w:rsidR="00037220">
        <w:rPr>
          <w:rFonts w:ascii="Calibri" w:eastAsia="Cambria" w:hAnsi="Calibri" w:cs="Calibri"/>
          <w:b/>
          <w:sz w:val="24"/>
          <w:szCs w:val="24"/>
          <w:lang w:val="pl-PL"/>
        </w:rPr>
        <w:t>4</w:t>
      </w:r>
      <w:r w:rsidRPr="00E67ADD">
        <w:rPr>
          <w:rFonts w:ascii="Calibri" w:eastAsia="Cambria" w:hAnsi="Calibri" w:cs="Calibri"/>
          <w:b/>
          <w:sz w:val="24"/>
          <w:szCs w:val="24"/>
          <w:lang w:val="pl-PL"/>
        </w:rPr>
        <w:t>”.</w:t>
      </w:r>
    </w:p>
    <w:p w14:paraId="012D7191" w14:textId="77777777" w:rsidR="00EE5A5C" w:rsidRPr="00301F23" w:rsidRDefault="00EE5A5C" w:rsidP="00E67ADD">
      <w:pPr>
        <w:numPr>
          <w:ilvl w:val="0"/>
          <w:numId w:val="41"/>
        </w:numPr>
        <w:tabs>
          <w:tab w:val="left" w:pos="426"/>
        </w:tabs>
        <w:autoSpaceDE w:val="0"/>
        <w:autoSpaceDN w:val="0"/>
        <w:adjustRightInd w:val="0"/>
        <w:ind w:left="425" w:hanging="425"/>
        <w:jc w:val="both"/>
        <w:rPr>
          <w:rFonts w:ascii="Calibri" w:eastAsia="Calibri" w:hAnsi="Calibri" w:cs="Calibri"/>
          <w:iCs/>
          <w:sz w:val="24"/>
          <w:szCs w:val="24"/>
          <w:lang w:val="pl-PL"/>
        </w:rPr>
      </w:pPr>
      <w:r w:rsidRPr="00301F23">
        <w:rPr>
          <w:rFonts w:ascii="Calibri" w:eastAsia="ArialMT" w:hAnsi="Calibri" w:cs="Calibri"/>
          <w:sz w:val="24"/>
          <w:szCs w:val="24"/>
          <w:lang w:val="pl-PL" w:eastAsia="en-US"/>
        </w:rPr>
        <w:t xml:space="preserve">Wniesienie zabezpieczenia należytego wykonania umowy w pieniądzu przelewem na </w:t>
      </w:r>
      <w:r w:rsidRPr="00301F23">
        <w:rPr>
          <w:rFonts w:ascii="Calibri" w:eastAsia="ArialMT" w:hAnsi="Calibri" w:cs="Calibri"/>
          <w:sz w:val="24"/>
          <w:szCs w:val="24"/>
          <w:lang w:val="pl-PL" w:eastAsia="en-US"/>
        </w:rPr>
        <w:br/>
        <w:t xml:space="preserve">rachunek bankowy wskazany przez zamawiającego będzie skuteczne z chwilą uznania </w:t>
      </w:r>
      <w:r w:rsidRPr="00301F23">
        <w:rPr>
          <w:rFonts w:ascii="Calibri" w:eastAsia="ArialMT" w:hAnsi="Calibri" w:cs="Calibri"/>
          <w:sz w:val="24"/>
          <w:szCs w:val="24"/>
          <w:lang w:val="pl-PL" w:eastAsia="en-US"/>
        </w:rPr>
        <w:br/>
        <w:t>tego rachunku bankowego kwotą zabezpieczenia (wpływ środków pieniężnych na rachunek bankowy wskazany przez zamawiającego musi nastąpić przed podpisaniem umowy w sprawie zamówienia publicznego).</w:t>
      </w:r>
    </w:p>
    <w:p w14:paraId="476A8258" w14:textId="77777777" w:rsidR="00EE5A5C" w:rsidRPr="00301F23" w:rsidRDefault="00EE5A5C" w:rsidP="00E67ADD">
      <w:pPr>
        <w:numPr>
          <w:ilvl w:val="0"/>
          <w:numId w:val="41"/>
        </w:numPr>
        <w:tabs>
          <w:tab w:val="left" w:pos="426"/>
        </w:tabs>
        <w:autoSpaceDE w:val="0"/>
        <w:autoSpaceDN w:val="0"/>
        <w:adjustRightInd w:val="0"/>
        <w:spacing w:after="240"/>
        <w:ind w:left="425" w:hanging="425"/>
        <w:jc w:val="both"/>
        <w:rPr>
          <w:rFonts w:ascii="Calibri" w:eastAsia="Calibri" w:hAnsi="Calibri" w:cs="Calibri"/>
          <w:iCs/>
          <w:sz w:val="24"/>
          <w:szCs w:val="24"/>
          <w:lang w:val="pl-PL"/>
        </w:rPr>
      </w:pPr>
      <w:r w:rsidRPr="00301F23">
        <w:rPr>
          <w:rFonts w:ascii="Calibri" w:eastAsia="Times New Roman" w:hAnsi="Calibri" w:cs="Calibri"/>
          <w:sz w:val="24"/>
          <w:szCs w:val="24"/>
          <w:lang w:val="pl-PL"/>
        </w:rPr>
        <w:t>Do zmiany formy zabezpieczenia w trakcie realizacji umowy stosuje się art. 451 ustawy Pzp.</w:t>
      </w:r>
    </w:p>
    <w:p w14:paraId="00000146" w14:textId="77777777" w:rsidR="00E571D5" w:rsidRPr="00301F23" w:rsidRDefault="00623642" w:rsidP="00E67ADD">
      <w:pPr>
        <w:pStyle w:val="Nagwek2"/>
        <w:shd w:val="clear" w:color="auto" w:fill="BFBFBF" w:themeFill="background1" w:themeFillShade="BF"/>
        <w:jc w:val="both"/>
        <w:rPr>
          <w:rFonts w:asciiTheme="majorHAnsi" w:hAnsiTheme="majorHAnsi" w:cstheme="majorHAnsi"/>
          <w:b/>
          <w:bCs/>
          <w:sz w:val="24"/>
          <w:szCs w:val="24"/>
        </w:rPr>
      </w:pPr>
      <w:bookmarkStart w:id="34" w:name="_Toc158752409"/>
      <w:r w:rsidRPr="00301F23">
        <w:rPr>
          <w:rFonts w:asciiTheme="majorHAnsi" w:hAnsiTheme="majorHAnsi" w:cstheme="majorHAnsi"/>
          <w:b/>
          <w:bCs/>
          <w:sz w:val="24"/>
          <w:szCs w:val="24"/>
        </w:rPr>
        <w:lastRenderedPageBreak/>
        <w:t>XXIII. Informacje o treści zawieranej umowy oraz możliwości jej zmiany</w:t>
      </w:r>
      <w:bookmarkEnd w:id="34"/>
      <w:r w:rsidRPr="00301F23">
        <w:rPr>
          <w:rFonts w:asciiTheme="majorHAnsi" w:hAnsiTheme="majorHAnsi" w:cstheme="majorHAnsi"/>
          <w:b/>
          <w:bCs/>
          <w:sz w:val="24"/>
          <w:szCs w:val="24"/>
        </w:rPr>
        <w:t xml:space="preserve"> </w:t>
      </w:r>
    </w:p>
    <w:p w14:paraId="00000147" w14:textId="353AE040" w:rsidR="00E571D5" w:rsidRPr="00301F23" w:rsidRDefault="00623642" w:rsidP="00037220">
      <w:pPr>
        <w:numPr>
          <w:ilvl w:val="3"/>
          <w:numId w:val="14"/>
        </w:numPr>
        <w:spacing w:line="240" w:lineRule="auto"/>
        <w:ind w:left="283"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Pr="00301F23">
        <w:rPr>
          <w:rFonts w:asciiTheme="majorHAnsi" w:hAnsiTheme="majorHAnsi" w:cstheme="majorHAnsi"/>
          <w:b/>
          <w:sz w:val="24"/>
          <w:szCs w:val="24"/>
        </w:rPr>
        <w:t xml:space="preserve">Załącznik nr </w:t>
      </w:r>
      <w:r w:rsidR="00EE5A5C" w:rsidRPr="00301F23">
        <w:rPr>
          <w:rFonts w:asciiTheme="majorHAnsi" w:hAnsiTheme="majorHAnsi" w:cstheme="majorHAnsi"/>
          <w:b/>
          <w:bCs/>
          <w:sz w:val="24"/>
          <w:szCs w:val="24"/>
        </w:rPr>
        <w:t>7</w:t>
      </w:r>
      <w:r w:rsidRPr="00301F23">
        <w:rPr>
          <w:rFonts w:asciiTheme="majorHAnsi" w:hAnsiTheme="majorHAnsi" w:cstheme="majorHAnsi"/>
          <w:b/>
          <w:sz w:val="24"/>
          <w:szCs w:val="24"/>
        </w:rPr>
        <w:t xml:space="preserve"> do SWZ</w:t>
      </w:r>
      <w:r w:rsidRPr="00301F23">
        <w:rPr>
          <w:rFonts w:asciiTheme="majorHAnsi" w:hAnsiTheme="majorHAnsi" w:cstheme="majorHAnsi"/>
          <w:sz w:val="24"/>
          <w:szCs w:val="24"/>
        </w:rPr>
        <w:t>.</w:t>
      </w:r>
    </w:p>
    <w:p w14:paraId="2EB9CF84" w14:textId="1D54BF0A" w:rsidR="00EE5A5C" w:rsidRPr="00301F23" w:rsidRDefault="007A4448" w:rsidP="00037220">
      <w:pPr>
        <w:numPr>
          <w:ilvl w:val="3"/>
          <w:numId w:val="14"/>
        </w:numPr>
        <w:spacing w:line="240" w:lineRule="auto"/>
        <w:ind w:left="283" w:hanging="357"/>
        <w:jc w:val="both"/>
        <w:rPr>
          <w:rFonts w:asciiTheme="majorHAnsi" w:hAnsiTheme="majorHAnsi" w:cstheme="majorHAnsi"/>
          <w:sz w:val="24"/>
          <w:szCs w:val="24"/>
        </w:rPr>
      </w:pPr>
      <w:r w:rsidRPr="00301F23">
        <w:rPr>
          <w:rFonts w:asciiTheme="majorHAnsi" w:hAnsiTheme="majorHAnsi" w:cstheme="majorHAnsi"/>
          <w:sz w:val="24"/>
          <w:szCs w:val="24"/>
        </w:rPr>
        <w:t>Złożenie</w:t>
      </w:r>
      <w:r w:rsidR="00EE5A5C" w:rsidRPr="00301F23">
        <w:rPr>
          <w:rFonts w:asciiTheme="majorHAnsi" w:hAnsiTheme="majorHAnsi" w:cstheme="majorHAnsi"/>
          <w:sz w:val="24"/>
          <w:szCs w:val="24"/>
        </w:rPr>
        <w:t xml:space="preserve"> oferty jest jednoznaczne z akceptacją przez Wykonawcę projektowanych postanowień umowy.</w:t>
      </w:r>
    </w:p>
    <w:p w14:paraId="00000148" w14:textId="77777777" w:rsidR="00E571D5" w:rsidRPr="00301F23" w:rsidRDefault="00623642" w:rsidP="00E67ADD">
      <w:pPr>
        <w:numPr>
          <w:ilvl w:val="3"/>
          <w:numId w:val="14"/>
        </w:numPr>
        <w:ind w:left="284"/>
        <w:jc w:val="both"/>
        <w:rPr>
          <w:rFonts w:asciiTheme="majorHAnsi" w:hAnsiTheme="majorHAnsi" w:cstheme="majorHAnsi"/>
          <w:sz w:val="24"/>
          <w:szCs w:val="24"/>
        </w:rPr>
      </w:pPr>
      <w:r w:rsidRPr="00301F23">
        <w:rPr>
          <w:rFonts w:asciiTheme="majorHAnsi" w:hAnsiTheme="majorHAnsi" w:cstheme="majorHAnsi"/>
          <w:sz w:val="24"/>
          <w:szCs w:val="24"/>
        </w:rPr>
        <w:t>Zakres świadczenia Wykonawcy wynikający z umowy jest tożsamy z jego zobowiązaniem zawartym w ofercie.</w:t>
      </w:r>
    </w:p>
    <w:p w14:paraId="00000149" w14:textId="4EEC8881" w:rsidR="00E571D5" w:rsidRPr="00301F23" w:rsidRDefault="00623642" w:rsidP="00E67ADD">
      <w:pPr>
        <w:numPr>
          <w:ilvl w:val="3"/>
          <w:numId w:val="14"/>
        </w:numPr>
        <w:ind w:left="284"/>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w:t>
      </w:r>
      <w:r w:rsidRPr="00301F23">
        <w:rPr>
          <w:rFonts w:asciiTheme="majorHAnsi" w:hAnsiTheme="majorHAnsi" w:cstheme="majorHAnsi"/>
          <w:b/>
          <w:sz w:val="24"/>
          <w:szCs w:val="24"/>
        </w:rPr>
        <w:t xml:space="preserve">Załącznik nr </w:t>
      </w:r>
      <w:r w:rsidR="00EE5A5C" w:rsidRPr="00301F23">
        <w:rPr>
          <w:rFonts w:asciiTheme="majorHAnsi" w:hAnsiTheme="majorHAnsi" w:cstheme="majorHAnsi"/>
          <w:b/>
          <w:bCs/>
          <w:sz w:val="24"/>
          <w:szCs w:val="24"/>
        </w:rPr>
        <w:t>7</w:t>
      </w:r>
      <w:r w:rsidRPr="00301F23">
        <w:rPr>
          <w:rFonts w:asciiTheme="majorHAnsi" w:hAnsiTheme="majorHAnsi" w:cstheme="majorHAnsi"/>
          <w:b/>
          <w:sz w:val="24"/>
          <w:szCs w:val="24"/>
        </w:rPr>
        <w:t xml:space="preserve"> do SWZ</w:t>
      </w:r>
      <w:r w:rsidRPr="00301F23">
        <w:rPr>
          <w:rFonts w:asciiTheme="majorHAnsi" w:hAnsiTheme="majorHAnsi" w:cstheme="majorHAnsi"/>
          <w:sz w:val="24"/>
          <w:szCs w:val="24"/>
        </w:rPr>
        <w:t>.</w:t>
      </w:r>
    </w:p>
    <w:p w14:paraId="0000014A" w14:textId="77777777" w:rsidR="00E571D5" w:rsidRPr="00301F23" w:rsidRDefault="00623642" w:rsidP="00E67ADD">
      <w:pPr>
        <w:numPr>
          <w:ilvl w:val="3"/>
          <w:numId w:val="14"/>
        </w:numPr>
        <w:ind w:left="284"/>
        <w:jc w:val="both"/>
        <w:rPr>
          <w:rFonts w:asciiTheme="majorHAnsi" w:hAnsiTheme="majorHAnsi" w:cstheme="majorHAnsi"/>
          <w:sz w:val="24"/>
          <w:szCs w:val="24"/>
        </w:rPr>
      </w:pPr>
      <w:r w:rsidRPr="00301F23">
        <w:rPr>
          <w:rFonts w:asciiTheme="majorHAnsi" w:hAnsiTheme="majorHAnsi" w:cstheme="majorHAnsi"/>
          <w:sz w:val="24"/>
          <w:szCs w:val="24"/>
        </w:rPr>
        <w:t>Zmiana umowy wymaga dla swej ważności, pod rygorem nieważności, zachowania formy pisemnej.</w:t>
      </w:r>
    </w:p>
    <w:p w14:paraId="0000014B" w14:textId="77777777" w:rsidR="00E571D5" w:rsidRPr="00301F23" w:rsidRDefault="00623642" w:rsidP="00E67ADD">
      <w:pPr>
        <w:pStyle w:val="Nagwek2"/>
        <w:shd w:val="clear" w:color="auto" w:fill="BFBFBF" w:themeFill="background1" w:themeFillShade="BF"/>
        <w:jc w:val="both"/>
        <w:rPr>
          <w:rFonts w:asciiTheme="majorHAnsi" w:hAnsiTheme="majorHAnsi" w:cstheme="majorHAnsi"/>
          <w:b/>
          <w:bCs/>
          <w:sz w:val="24"/>
          <w:szCs w:val="24"/>
        </w:rPr>
      </w:pPr>
      <w:bookmarkStart w:id="35" w:name="_Toc158752410"/>
      <w:r w:rsidRPr="00301F23">
        <w:rPr>
          <w:rFonts w:asciiTheme="majorHAnsi" w:hAnsiTheme="majorHAnsi" w:cstheme="majorHAnsi"/>
          <w:b/>
          <w:bCs/>
          <w:sz w:val="24"/>
          <w:szCs w:val="24"/>
        </w:rPr>
        <w:t>XIV. Pouczenie o środkach ochrony prawnej przysługujących Wykonawcy</w:t>
      </w:r>
      <w:bookmarkEnd w:id="35"/>
    </w:p>
    <w:p w14:paraId="0000014C" w14:textId="77777777" w:rsidR="00E571D5" w:rsidRPr="00301F23" w:rsidRDefault="00623642" w:rsidP="00E67ADD">
      <w:pPr>
        <w:numPr>
          <w:ilvl w:val="0"/>
          <w:numId w:val="6"/>
        </w:numPr>
        <w:spacing w:before="240"/>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przysługuje na:</w:t>
      </w:r>
    </w:p>
    <w:p w14:paraId="0000014F" w14:textId="77777777" w:rsidR="00E571D5" w:rsidRPr="00301F23" w:rsidRDefault="00623642" w:rsidP="00E67ADD">
      <w:pPr>
        <w:ind w:left="868" w:hanging="425"/>
        <w:jc w:val="both"/>
        <w:rPr>
          <w:rFonts w:asciiTheme="majorHAnsi" w:hAnsiTheme="majorHAnsi" w:cstheme="majorHAnsi"/>
          <w:sz w:val="24"/>
          <w:szCs w:val="24"/>
        </w:rPr>
      </w:pPr>
      <w:r w:rsidRPr="00301F23">
        <w:rPr>
          <w:rFonts w:asciiTheme="majorHAnsi" w:hAnsiTheme="majorHAnsi" w:cstheme="majorHAnsi"/>
          <w:sz w:val="24"/>
          <w:szCs w:val="24"/>
        </w:rPr>
        <w:t>1)</w:t>
      </w:r>
      <w:r w:rsidRPr="00301F23">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50" w14:textId="77777777" w:rsidR="00E571D5" w:rsidRPr="00301F23" w:rsidRDefault="00623642" w:rsidP="00E67ADD">
      <w:pPr>
        <w:ind w:left="868" w:hanging="425"/>
        <w:jc w:val="both"/>
        <w:rPr>
          <w:rFonts w:asciiTheme="majorHAnsi" w:hAnsiTheme="majorHAnsi" w:cstheme="majorHAnsi"/>
          <w:sz w:val="24"/>
          <w:szCs w:val="24"/>
        </w:rPr>
      </w:pPr>
      <w:r w:rsidRPr="00301F23">
        <w:rPr>
          <w:rFonts w:asciiTheme="majorHAnsi" w:hAnsiTheme="majorHAnsi" w:cstheme="majorHAnsi"/>
          <w:sz w:val="24"/>
          <w:szCs w:val="24"/>
        </w:rPr>
        <w:t>2)</w:t>
      </w:r>
      <w:r w:rsidRPr="00301F23">
        <w:rPr>
          <w:rFonts w:asciiTheme="majorHAnsi" w:hAnsiTheme="majorHAnsi" w:cstheme="majorHAnsi"/>
          <w:sz w:val="24"/>
          <w:szCs w:val="24"/>
        </w:rPr>
        <w:tab/>
        <w:t>zaniechanie czynności w postępowaniu o udzielenie zamówienia do której zamawiający był obowiązany na podstawie ustawy;</w:t>
      </w:r>
    </w:p>
    <w:p w14:paraId="00000151"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53"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wnosi się w terminie:</w:t>
      </w:r>
    </w:p>
    <w:p w14:paraId="00000154" w14:textId="77777777" w:rsidR="00E571D5" w:rsidRPr="00301F23" w:rsidRDefault="00623642" w:rsidP="00E67ADD">
      <w:pPr>
        <w:ind w:left="709" w:hanging="425"/>
        <w:jc w:val="both"/>
        <w:rPr>
          <w:rFonts w:asciiTheme="majorHAnsi" w:hAnsiTheme="majorHAnsi" w:cstheme="majorHAnsi"/>
          <w:sz w:val="24"/>
          <w:szCs w:val="24"/>
        </w:rPr>
      </w:pPr>
      <w:r w:rsidRPr="00301F23">
        <w:rPr>
          <w:rFonts w:asciiTheme="majorHAnsi" w:hAnsiTheme="majorHAnsi" w:cstheme="majorHAnsi"/>
          <w:sz w:val="24"/>
          <w:szCs w:val="24"/>
        </w:rPr>
        <w:t>1)</w:t>
      </w:r>
      <w:r w:rsidRPr="00301F23">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55" w14:textId="77777777" w:rsidR="00E571D5" w:rsidRPr="00301F23" w:rsidRDefault="00623642" w:rsidP="00E67ADD">
      <w:pPr>
        <w:ind w:left="709" w:hanging="425"/>
        <w:jc w:val="both"/>
        <w:rPr>
          <w:rFonts w:asciiTheme="majorHAnsi" w:hAnsiTheme="majorHAnsi" w:cstheme="majorHAnsi"/>
          <w:sz w:val="24"/>
          <w:szCs w:val="24"/>
        </w:rPr>
      </w:pPr>
      <w:r w:rsidRPr="00301F23">
        <w:rPr>
          <w:rFonts w:asciiTheme="majorHAnsi" w:hAnsiTheme="majorHAnsi" w:cstheme="majorHAnsi"/>
          <w:sz w:val="24"/>
          <w:szCs w:val="24"/>
        </w:rPr>
        <w:t>2)</w:t>
      </w:r>
      <w:r w:rsidRPr="00301F23">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56"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58"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Skargę wnosi się do Sądu Okręgowego w Warszawie - sądu zamówień publicznych, zwanego dalej "sądem zamówień publicznych".</w:t>
      </w:r>
    </w:p>
    <w:p w14:paraId="0000015A"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E571D5" w:rsidRPr="00301F23" w:rsidRDefault="00623642"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Prezes Izby przekazuje skargę wraz z aktami postępowania odwoławczego do sądu zamówień publicznych w terminie 7 dni od dnia jej otrzymania.</w:t>
      </w:r>
    </w:p>
    <w:p w14:paraId="0000015C" w14:textId="77777777" w:rsidR="00E571D5" w:rsidRPr="00301F23" w:rsidRDefault="00623642" w:rsidP="00E67ADD">
      <w:pPr>
        <w:pStyle w:val="Nagwek2"/>
        <w:shd w:val="clear" w:color="auto" w:fill="BFBFBF" w:themeFill="background1" w:themeFillShade="BF"/>
        <w:jc w:val="both"/>
        <w:rPr>
          <w:rFonts w:asciiTheme="majorHAnsi" w:hAnsiTheme="majorHAnsi" w:cstheme="majorHAnsi"/>
          <w:b/>
          <w:bCs/>
          <w:sz w:val="24"/>
          <w:szCs w:val="24"/>
        </w:rPr>
      </w:pPr>
      <w:bookmarkStart w:id="36" w:name="_Toc158752411"/>
      <w:r w:rsidRPr="00301F23">
        <w:rPr>
          <w:rFonts w:asciiTheme="majorHAnsi" w:hAnsiTheme="majorHAnsi" w:cstheme="majorHAnsi"/>
          <w:b/>
          <w:bCs/>
          <w:sz w:val="24"/>
          <w:szCs w:val="24"/>
        </w:rPr>
        <w:t>XXV. Spis załączników</w:t>
      </w:r>
      <w:bookmarkEnd w:id="36"/>
    </w:p>
    <w:p w14:paraId="0A2C6F91" w14:textId="77777777" w:rsidR="00EE5A5C" w:rsidRPr="00301F23" w:rsidRDefault="00EE5A5C" w:rsidP="00E67ADD">
      <w:pPr>
        <w:numPr>
          <w:ilvl w:val="2"/>
          <w:numId w:val="54"/>
        </w:numPr>
        <w:ind w:left="567" w:hanging="425"/>
        <w:rPr>
          <w:rFonts w:ascii="Calibri" w:eastAsia="Cambria" w:hAnsi="Calibri" w:cs="Calibri"/>
          <w:sz w:val="24"/>
          <w:szCs w:val="24"/>
          <w:lang w:val="pl-PL"/>
        </w:rPr>
      </w:pPr>
      <w:r w:rsidRPr="00301F23">
        <w:rPr>
          <w:rFonts w:ascii="Calibri" w:eastAsia="Cambria" w:hAnsi="Calibri" w:cs="Calibri"/>
          <w:sz w:val="24"/>
          <w:szCs w:val="24"/>
          <w:lang w:val="pl-PL"/>
        </w:rPr>
        <w:t>Załącznik nr 1 - Formularz oferty,</w:t>
      </w:r>
    </w:p>
    <w:p w14:paraId="65C0CEF0" w14:textId="6C503D16" w:rsidR="00EE5A5C" w:rsidRPr="00301F23" w:rsidRDefault="00EE5A5C" w:rsidP="00E67ADD">
      <w:pPr>
        <w:numPr>
          <w:ilvl w:val="2"/>
          <w:numId w:val="54"/>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2 - Oświadczenie Wykonawcy o niepodleganiu wykluczeniu, spełnianiu warunków udziału w postępowaniu,</w:t>
      </w:r>
    </w:p>
    <w:p w14:paraId="30CFAF0C" w14:textId="5D44708C" w:rsidR="00EE5A5C" w:rsidRPr="00301F23" w:rsidRDefault="00EE5A5C" w:rsidP="00E67ADD">
      <w:pPr>
        <w:numPr>
          <w:ilvl w:val="2"/>
          <w:numId w:val="54"/>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2a - Oświadczenie innego podmiotu o niepodleganiu wykluczeniu, spełnianiu warunków udziału w postępowaniu,</w:t>
      </w:r>
    </w:p>
    <w:p w14:paraId="2A7B1B61" w14:textId="259E98EE" w:rsidR="00EE5A5C" w:rsidRPr="00301F23" w:rsidRDefault="00EE5A5C" w:rsidP="00E67ADD">
      <w:pPr>
        <w:numPr>
          <w:ilvl w:val="2"/>
          <w:numId w:val="54"/>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3 - Oświadczenie o braku przynależności bądź przynależności do tej samej grupy kapitałowej,</w:t>
      </w:r>
    </w:p>
    <w:p w14:paraId="4FD61EAC" w14:textId="77777777" w:rsidR="00EE5A5C" w:rsidRPr="00301F23" w:rsidRDefault="00EE5A5C" w:rsidP="00E67ADD">
      <w:pPr>
        <w:numPr>
          <w:ilvl w:val="2"/>
          <w:numId w:val="54"/>
        </w:numPr>
        <w:ind w:left="567" w:hanging="425"/>
        <w:jc w:val="both"/>
        <w:rPr>
          <w:rFonts w:ascii="Calibri" w:eastAsia="Cambria" w:hAnsi="Calibri" w:cs="Calibri"/>
          <w:sz w:val="24"/>
          <w:szCs w:val="24"/>
          <w:lang w:val="pl-PL"/>
        </w:rPr>
      </w:pPr>
      <w:bookmarkStart w:id="37" w:name="_Hlk68695329"/>
      <w:r w:rsidRPr="00301F23">
        <w:rPr>
          <w:rFonts w:ascii="Calibri" w:eastAsia="Cambria" w:hAnsi="Calibri" w:cs="Calibri"/>
          <w:sz w:val="24"/>
          <w:szCs w:val="24"/>
          <w:lang w:val="pl-PL"/>
        </w:rPr>
        <w:t xml:space="preserve">Załącznik nr 4 – </w:t>
      </w:r>
      <w:bookmarkEnd w:id="37"/>
      <w:r w:rsidRPr="00301F23">
        <w:rPr>
          <w:rFonts w:ascii="Calibri" w:eastAsia="Cambria" w:hAnsi="Calibri" w:cs="Calibri"/>
          <w:sz w:val="24"/>
          <w:szCs w:val="24"/>
          <w:lang w:val="pl-PL"/>
        </w:rPr>
        <w:t>Wykaz osób,</w:t>
      </w:r>
    </w:p>
    <w:p w14:paraId="64637C6E" w14:textId="77777777" w:rsidR="00EE5A5C" w:rsidRPr="00301F23" w:rsidRDefault="00EE5A5C" w:rsidP="00E67ADD">
      <w:pPr>
        <w:numPr>
          <w:ilvl w:val="2"/>
          <w:numId w:val="54"/>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5 - Wykaz robót budowlanych,</w:t>
      </w:r>
    </w:p>
    <w:p w14:paraId="57A980E5" w14:textId="63EC04C5" w:rsidR="00EE5A5C" w:rsidRPr="00301F23" w:rsidRDefault="00EE5A5C" w:rsidP="00E67ADD">
      <w:pPr>
        <w:numPr>
          <w:ilvl w:val="2"/>
          <w:numId w:val="54"/>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 xml:space="preserve">Załącznik </w:t>
      </w:r>
      <w:r w:rsidR="00F365D0" w:rsidRPr="00301F23">
        <w:rPr>
          <w:rFonts w:ascii="Calibri" w:eastAsia="Cambria" w:hAnsi="Calibri" w:cs="Calibri"/>
          <w:sz w:val="24"/>
          <w:szCs w:val="24"/>
          <w:lang w:val="pl-PL"/>
        </w:rPr>
        <w:t>nr 6 - Zobowiązanie</w:t>
      </w:r>
      <w:r w:rsidRPr="00301F23">
        <w:rPr>
          <w:rFonts w:ascii="Calibri" w:eastAsia="Cambria" w:hAnsi="Calibri" w:cs="Calibri"/>
          <w:sz w:val="24"/>
          <w:szCs w:val="24"/>
          <w:lang w:val="pl-PL"/>
        </w:rPr>
        <w:t xml:space="preserve"> innych podmiotów,</w:t>
      </w:r>
    </w:p>
    <w:p w14:paraId="1CC2B17A" w14:textId="60B10AC0" w:rsidR="00EE5A5C" w:rsidRPr="00301F23" w:rsidRDefault="00EE5A5C" w:rsidP="00E67ADD">
      <w:pPr>
        <w:numPr>
          <w:ilvl w:val="2"/>
          <w:numId w:val="54"/>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 xml:space="preserve">Załącznik nr 7 – </w:t>
      </w:r>
      <w:r w:rsidR="00E67ADD">
        <w:rPr>
          <w:rFonts w:ascii="Calibri" w:eastAsia="Cambria" w:hAnsi="Calibri" w:cs="Calibri"/>
          <w:sz w:val="24"/>
          <w:szCs w:val="24"/>
          <w:lang w:val="pl-PL"/>
        </w:rPr>
        <w:t>Projekt</w:t>
      </w:r>
      <w:r w:rsidRPr="00301F23">
        <w:rPr>
          <w:rFonts w:ascii="Calibri" w:eastAsia="Cambria" w:hAnsi="Calibri" w:cs="Calibri"/>
          <w:sz w:val="24"/>
          <w:szCs w:val="24"/>
          <w:lang w:val="pl-PL"/>
        </w:rPr>
        <w:t xml:space="preserve"> umowy</w:t>
      </w:r>
    </w:p>
    <w:p w14:paraId="741F5874" w14:textId="46C3C14B" w:rsidR="00EE5A5C" w:rsidRPr="00301F23" w:rsidRDefault="00EE5A5C" w:rsidP="00E67ADD">
      <w:pPr>
        <w:numPr>
          <w:ilvl w:val="2"/>
          <w:numId w:val="54"/>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 xml:space="preserve">Załącznik nr 8 </w:t>
      </w:r>
      <w:r w:rsidR="00D361C6">
        <w:rPr>
          <w:rFonts w:ascii="Calibri" w:eastAsia="Cambria" w:hAnsi="Calibri" w:cs="Calibri"/>
          <w:sz w:val="24"/>
          <w:szCs w:val="24"/>
          <w:lang w:val="pl-PL"/>
        </w:rPr>
        <w:t>–</w:t>
      </w:r>
      <w:r w:rsidRPr="00301F23">
        <w:rPr>
          <w:rFonts w:ascii="Calibri" w:eastAsia="Cambria" w:hAnsi="Calibri" w:cs="Calibri"/>
          <w:sz w:val="24"/>
          <w:szCs w:val="24"/>
          <w:lang w:val="pl-PL"/>
        </w:rPr>
        <w:t xml:space="preserve"> </w:t>
      </w:r>
      <w:r w:rsidR="00D361C6">
        <w:rPr>
          <w:rFonts w:ascii="Calibri" w:eastAsia="Cambria" w:hAnsi="Calibri" w:cs="Calibri"/>
          <w:sz w:val="24"/>
          <w:szCs w:val="24"/>
          <w:lang w:val="pl-PL"/>
        </w:rPr>
        <w:t xml:space="preserve">Program Funkcjonalno </w:t>
      </w:r>
      <w:r w:rsidR="002C5448">
        <w:rPr>
          <w:rFonts w:ascii="Calibri" w:eastAsia="Cambria" w:hAnsi="Calibri" w:cs="Calibri"/>
          <w:sz w:val="24"/>
          <w:szCs w:val="24"/>
          <w:lang w:val="pl-PL"/>
        </w:rPr>
        <w:t>–</w:t>
      </w:r>
      <w:r w:rsidR="00D361C6">
        <w:rPr>
          <w:rFonts w:ascii="Calibri" w:eastAsia="Cambria" w:hAnsi="Calibri" w:cs="Calibri"/>
          <w:sz w:val="24"/>
          <w:szCs w:val="24"/>
          <w:lang w:val="pl-PL"/>
        </w:rPr>
        <w:t xml:space="preserve"> Użytkowy</w:t>
      </w:r>
      <w:r w:rsidR="002C5448">
        <w:rPr>
          <w:rFonts w:ascii="Calibri" w:eastAsia="Cambria" w:hAnsi="Calibri" w:cs="Calibri"/>
          <w:sz w:val="24"/>
          <w:szCs w:val="24"/>
          <w:lang w:val="pl-PL"/>
        </w:rPr>
        <w:t xml:space="preserve"> wraz z innymi dokumentami</w:t>
      </w:r>
    </w:p>
    <w:p w14:paraId="719150C0" w14:textId="77777777" w:rsidR="00EE5A5C" w:rsidRPr="00301F23" w:rsidRDefault="00EE5A5C" w:rsidP="00E67ADD">
      <w:pPr>
        <w:rPr>
          <w:rFonts w:ascii="Calibri" w:eastAsia="Cambria" w:hAnsi="Calibri" w:cs="Calibri"/>
          <w:sz w:val="24"/>
          <w:szCs w:val="24"/>
          <w:lang w:val="pl-PL"/>
        </w:rPr>
      </w:pPr>
    </w:p>
    <w:p w14:paraId="4D1D61E8" w14:textId="6D94C647" w:rsidR="00EE5A5C" w:rsidRPr="00301F23" w:rsidRDefault="000104A8" w:rsidP="000104A8">
      <w:pPr>
        <w:tabs>
          <w:tab w:val="num" w:pos="0"/>
        </w:tabs>
        <w:suppressAutoHyphens/>
        <w:spacing w:after="40"/>
        <w:ind w:left="709" w:hanging="709"/>
        <w:rPr>
          <w:rFonts w:ascii="Calibri" w:eastAsia="Calibri" w:hAnsi="Calibri" w:cs="Calibri"/>
          <w:b/>
          <w:sz w:val="24"/>
          <w:szCs w:val="24"/>
          <w:lang w:val="pl-PL"/>
        </w:rPr>
      </w:pPr>
      <w:bookmarkStart w:id="38" w:name="_Hlk65146602"/>
      <w:r w:rsidRPr="00301F23">
        <w:rPr>
          <w:rFonts w:ascii="Calibri" w:eastAsia="Calibri" w:hAnsi="Calibri" w:cs="Calibri"/>
          <w:sz w:val="24"/>
          <w:szCs w:val="24"/>
          <w:lang w:val="pl-PL"/>
        </w:rPr>
        <w:t xml:space="preserve">Zduny, dnia </w:t>
      </w:r>
      <w:r w:rsidR="00037220">
        <w:rPr>
          <w:rFonts w:ascii="Calibri" w:eastAsia="Calibri" w:hAnsi="Calibri" w:cs="Calibri"/>
          <w:sz w:val="24"/>
          <w:szCs w:val="24"/>
          <w:lang w:val="pl-PL"/>
        </w:rPr>
        <w:t>13.02.2024</w:t>
      </w:r>
      <w:r>
        <w:rPr>
          <w:rFonts w:ascii="Calibri" w:eastAsia="Calibri" w:hAnsi="Calibri" w:cs="Calibri"/>
          <w:sz w:val="24"/>
          <w:szCs w:val="24"/>
          <w:lang w:val="pl-PL"/>
        </w:rPr>
        <w:t xml:space="preserve"> r.</w:t>
      </w:r>
      <w:r w:rsidRPr="00301F23">
        <w:rPr>
          <w:rFonts w:ascii="Calibri" w:eastAsia="Calibri" w:hAnsi="Calibri" w:cs="Calibri"/>
          <w:b/>
          <w:sz w:val="24"/>
          <w:szCs w:val="24"/>
          <w:lang w:val="pl-PL"/>
        </w:rPr>
        <w:tab/>
      </w:r>
      <w:r w:rsidR="00EE5A5C" w:rsidRPr="00301F23">
        <w:rPr>
          <w:rFonts w:ascii="Calibri" w:eastAsia="Calibri" w:hAnsi="Calibri" w:cs="Calibri"/>
          <w:b/>
          <w:sz w:val="24"/>
          <w:szCs w:val="24"/>
          <w:lang w:val="pl-PL"/>
        </w:rPr>
        <w:tab/>
      </w:r>
      <w:r w:rsidR="00EE5A5C" w:rsidRPr="00301F23">
        <w:rPr>
          <w:rFonts w:ascii="Calibri" w:eastAsia="Calibri" w:hAnsi="Calibri" w:cs="Calibri"/>
          <w:b/>
          <w:sz w:val="24"/>
          <w:szCs w:val="24"/>
          <w:lang w:val="pl-PL"/>
        </w:rPr>
        <w:tab/>
      </w:r>
      <w:r>
        <w:rPr>
          <w:rFonts w:ascii="Calibri" w:eastAsia="Calibri" w:hAnsi="Calibri" w:cs="Calibri"/>
          <w:b/>
          <w:sz w:val="24"/>
          <w:szCs w:val="24"/>
          <w:lang w:val="pl-PL"/>
        </w:rPr>
        <w:tab/>
        <w:t xml:space="preserve">                    </w:t>
      </w:r>
      <w:r w:rsidR="00EE5A5C" w:rsidRPr="00301F23">
        <w:rPr>
          <w:rFonts w:ascii="Calibri" w:eastAsia="Calibri" w:hAnsi="Calibri" w:cs="Calibri"/>
          <w:b/>
          <w:sz w:val="24"/>
          <w:szCs w:val="24"/>
          <w:lang w:val="pl-PL"/>
        </w:rPr>
        <w:t>Zatwierdzam:</w:t>
      </w:r>
    </w:p>
    <w:p w14:paraId="211200AB" w14:textId="1142534D" w:rsidR="000104A8" w:rsidRPr="003462C4" w:rsidRDefault="000104A8" w:rsidP="000104A8">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Z up. Burmistrza Zdun</w:t>
      </w:r>
    </w:p>
    <w:p w14:paraId="4AB060A2" w14:textId="77777777" w:rsidR="000104A8" w:rsidRPr="003462C4" w:rsidRDefault="000104A8" w:rsidP="000104A8">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Kierownik Wydziału Gospodarki,</w:t>
      </w:r>
    </w:p>
    <w:p w14:paraId="6B780FC0" w14:textId="77777777" w:rsidR="000104A8" w:rsidRPr="003462C4" w:rsidRDefault="000104A8" w:rsidP="000104A8">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Rolnictwa i Rozwoju</w:t>
      </w:r>
    </w:p>
    <w:p w14:paraId="78011DFA" w14:textId="77777777" w:rsidR="000104A8" w:rsidRPr="003462C4" w:rsidRDefault="000104A8" w:rsidP="000104A8">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 mgr Miłosz Zwierzyk</w:t>
      </w:r>
      <w:bookmarkEnd w:id="38"/>
    </w:p>
    <w:sectPr w:rsidR="000104A8" w:rsidRPr="003462C4">
      <w:headerReference w:type="default" r:id="rId36"/>
      <w:footerReference w:type="default" r:id="rId37"/>
      <w:headerReference w:type="firs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105D3" w14:textId="77777777" w:rsidR="00CB12AB" w:rsidRDefault="00CB12AB">
      <w:pPr>
        <w:spacing w:line="240" w:lineRule="auto"/>
      </w:pPr>
      <w:r>
        <w:separator/>
      </w:r>
    </w:p>
  </w:endnote>
  <w:endnote w:type="continuationSeparator" w:id="0">
    <w:p w14:paraId="1AE060E9" w14:textId="77777777" w:rsidR="00CB12AB" w:rsidRDefault="00CB1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256"/>
      <w:docPartObj>
        <w:docPartGallery w:val="Page Numbers (Bottom of Page)"/>
        <w:docPartUnique/>
      </w:docPartObj>
    </w:sdtPr>
    <w:sdtContent>
      <w:p w14:paraId="5ECF6C49" w14:textId="413DEE96" w:rsidR="00CB12AB" w:rsidRDefault="00CB12AB">
        <w:pPr>
          <w:pStyle w:val="Stopka"/>
          <w:jc w:val="right"/>
        </w:pPr>
        <w:r>
          <w:fldChar w:fldCharType="begin"/>
        </w:r>
        <w:r>
          <w:instrText>PAGE   \* MERGEFORMAT</w:instrText>
        </w:r>
        <w:r>
          <w:fldChar w:fldCharType="separate"/>
        </w:r>
        <w:r w:rsidR="00E15215" w:rsidRPr="00E15215">
          <w:rPr>
            <w:noProof/>
            <w:lang w:val="pl-PL"/>
          </w:rPr>
          <w:t>28</w:t>
        </w:r>
        <w:r>
          <w:fldChar w:fldCharType="end"/>
        </w:r>
      </w:p>
    </w:sdtContent>
  </w:sdt>
  <w:p w14:paraId="00000165" w14:textId="579734BF" w:rsidR="00CB12AB" w:rsidRDefault="00CB12AB" w:rsidP="00B23AF9">
    <w:pPr>
      <w:tabs>
        <w:tab w:val="left" w:pos="3615"/>
        <w:tab w:val="right" w:pos="902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A0DD3" w14:textId="77777777" w:rsidR="00CB12AB" w:rsidRDefault="00CB12AB">
      <w:pPr>
        <w:spacing w:line="240" w:lineRule="auto"/>
      </w:pPr>
      <w:r>
        <w:separator/>
      </w:r>
    </w:p>
  </w:footnote>
  <w:footnote w:type="continuationSeparator" w:id="0">
    <w:p w14:paraId="0B806781" w14:textId="77777777" w:rsidR="00CB12AB" w:rsidRDefault="00CB12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3BD32" w14:textId="18F92067" w:rsidR="00CB12AB" w:rsidRDefault="00CB12AB" w:rsidP="00301F23">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92" w14:textId="2360B469" w:rsidR="00CB12AB" w:rsidRDefault="00CB12AB" w:rsidP="005A147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24EE"/>
    <w:multiLevelType w:val="hybridMultilevel"/>
    <w:tmpl w:val="9D9C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0C77D0"/>
    <w:multiLevelType w:val="hybridMultilevel"/>
    <w:tmpl w:val="5066DAC8"/>
    <w:lvl w:ilvl="0" w:tplc="A642D49A">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9F3F32"/>
    <w:multiLevelType w:val="multilevel"/>
    <w:tmpl w:val="5F7C8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A836991"/>
    <w:multiLevelType w:val="multilevel"/>
    <w:tmpl w:val="A31E2CA2"/>
    <w:lvl w:ilvl="0">
      <w:start w:val="4"/>
      <w:numFmt w:val="decimal"/>
      <w:lvlText w:val="%1."/>
      <w:lvlJc w:val="left"/>
      <w:pPr>
        <w:ind w:left="851" w:hanging="360"/>
      </w:pPr>
      <w:rPr>
        <w:rFonts w:hint="default"/>
        <w:color w:val="auto"/>
      </w:rPr>
    </w:lvl>
    <w:lvl w:ilvl="1">
      <w:start w:val="1"/>
      <w:numFmt w:val="decimal"/>
      <w:lvlText w:val="%1.%2."/>
      <w:lvlJc w:val="left"/>
      <w:pPr>
        <w:tabs>
          <w:tab w:val="num" w:pos="794"/>
        </w:tabs>
        <w:ind w:left="794" w:hanging="471"/>
      </w:pPr>
      <w:rPr>
        <w:rFonts w:ascii="Times New Roman" w:hAnsi="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4">
    <w:nsid w:val="0D397A67"/>
    <w:multiLevelType w:val="multilevel"/>
    <w:tmpl w:val="E2767CFE"/>
    <w:lvl w:ilvl="0">
      <w:start w:val="1"/>
      <w:numFmt w:val="decimal"/>
      <w:lvlText w:val="%1."/>
      <w:lvlJc w:val="left"/>
      <w:pPr>
        <w:ind w:hanging="338"/>
      </w:pPr>
      <w:rPr>
        <w:rFonts w:hint="default"/>
        <w:b/>
        <w:bCs/>
        <w:spacing w:val="-2"/>
        <w:w w:val="103"/>
        <w:sz w:val="22"/>
        <w:szCs w:val="22"/>
      </w:rPr>
    </w:lvl>
    <w:lvl w:ilvl="1">
      <w:start w:val="1"/>
      <w:numFmt w:val="lowerLetter"/>
      <w:lvlText w:val="%2)"/>
      <w:lvlJc w:val="left"/>
      <w:pPr>
        <w:ind w:hanging="338"/>
      </w:pPr>
      <w:rPr>
        <w:rFonts w:ascii="Arial" w:eastAsia="Times New Roman" w:hAnsi="Arial" w:cs="Arial"/>
        <w:b w:val="0"/>
        <w:bCs/>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11272DA8"/>
    <w:multiLevelType w:val="hybridMultilevel"/>
    <w:tmpl w:val="8444C108"/>
    <w:lvl w:ilvl="0" w:tplc="F8AA3BB0">
      <w:start w:val="1"/>
      <w:numFmt w:val="decimal"/>
      <w:lvlText w:val="%1)"/>
      <w:lvlJc w:val="left"/>
      <w:pPr>
        <w:ind w:left="2907" w:hanging="360"/>
      </w:pPr>
      <w:rPr>
        <w:b w:val="0"/>
        <w:bCs w:val="0"/>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6">
    <w:nsid w:val="12B857E7"/>
    <w:multiLevelType w:val="multilevel"/>
    <w:tmpl w:val="FBFEE20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nsid w:val="17F7151B"/>
    <w:multiLevelType w:val="multilevel"/>
    <w:tmpl w:val="C6B6CD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1A1E2EE3"/>
    <w:multiLevelType w:val="multilevel"/>
    <w:tmpl w:val="E616783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A363B2D"/>
    <w:multiLevelType w:val="hybridMultilevel"/>
    <w:tmpl w:val="EB802E08"/>
    <w:lvl w:ilvl="0" w:tplc="0415001B">
      <w:start w:val="1"/>
      <w:numFmt w:val="lowerRoman"/>
      <w:lvlText w:val="%1."/>
      <w:lvlJc w:val="righ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0">
    <w:nsid w:val="1AB4158D"/>
    <w:multiLevelType w:val="multilevel"/>
    <w:tmpl w:val="F1CA8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F983225"/>
    <w:multiLevelType w:val="hybridMultilevel"/>
    <w:tmpl w:val="A42468E2"/>
    <w:lvl w:ilvl="0" w:tplc="033EAD5A">
      <w:start w:val="1"/>
      <w:numFmt w:val="decimal"/>
      <w:lvlText w:val="%1."/>
      <w:lvlJc w:val="left"/>
      <w:pPr>
        <w:ind w:left="644"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29164E"/>
    <w:multiLevelType w:val="multilevel"/>
    <w:tmpl w:val="CE1EFD1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nsid w:val="246C7CF1"/>
    <w:multiLevelType w:val="multilevel"/>
    <w:tmpl w:val="2EA4C7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nsid w:val="26CF0534"/>
    <w:multiLevelType w:val="hybridMultilevel"/>
    <w:tmpl w:val="06AA0A8A"/>
    <w:lvl w:ilvl="0" w:tplc="B25C01FA">
      <w:start w:val="5"/>
      <w:numFmt w:val="decimal"/>
      <w:lvlText w:val="%1."/>
      <w:lvlJc w:val="left"/>
      <w:pPr>
        <w:ind w:left="1146" w:hanging="360"/>
      </w:pPr>
      <w:rPr>
        <w:rFonts w:asciiTheme="majorHAnsi" w:eastAsia="Times New Roman" w:hAnsiTheme="majorHAnsi" w:cstheme="maj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93196D"/>
    <w:multiLevelType w:val="multilevel"/>
    <w:tmpl w:val="2160DDD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29FA09A0"/>
    <w:multiLevelType w:val="multilevel"/>
    <w:tmpl w:val="D05ABDE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C3E05ED"/>
    <w:multiLevelType w:val="hybridMultilevel"/>
    <w:tmpl w:val="029ED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D527D3"/>
    <w:multiLevelType w:val="multilevel"/>
    <w:tmpl w:val="A456FC9E"/>
    <w:lvl w:ilvl="0">
      <w:start w:val="1"/>
      <w:numFmt w:val="decimal"/>
      <w:lvlText w:val="%1."/>
      <w:lvlJc w:val="left"/>
      <w:pPr>
        <w:ind w:left="720" w:hanging="360"/>
      </w:pPr>
      <w:rPr>
        <w:b/>
        <w:bCs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9">
    <w:nsid w:val="2D0D10B1"/>
    <w:multiLevelType w:val="hybridMultilevel"/>
    <w:tmpl w:val="8F868F2E"/>
    <w:lvl w:ilvl="0" w:tplc="7F8A69C2">
      <w:start w:val="1"/>
      <w:numFmt w:val="decimal"/>
      <w:lvlText w:val="%1."/>
      <w:lvlJc w:val="left"/>
      <w:pPr>
        <w:ind w:left="720" w:hanging="720"/>
      </w:pPr>
      <w:rPr>
        <w:rFonts w:asciiTheme="majorHAnsi" w:eastAsia="Times New Roman" w:hAnsiTheme="majorHAnsi" w:cstheme="majorHAnsi" w:hint="default"/>
        <w:b/>
        <w:bCs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D821AA7"/>
    <w:multiLevelType w:val="hybridMultilevel"/>
    <w:tmpl w:val="2E500F1A"/>
    <w:lvl w:ilvl="0" w:tplc="9B64E28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DB529F"/>
    <w:multiLevelType w:val="hybridMultilevel"/>
    <w:tmpl w:val="83A61DF4"/>
    <w:lvl w:ilvl="0" w:tplc="74CAF32A">
      <w:start w:val="1"/>
      <w:numFmt w:val="decimal"/>
      <w:lvlText w:val="%1."/>
      <w:lvlJc w:val="left"/>
      <w:pPr>
        <w:ind w:left="1146" w:hanging="360"/>
      </w:pPr>
      <w:rPr>
        <w:rFonts w:ascii="Times New Roman" w:eastAsia="Times New Roman" w:hAnsi="Times New Roman" w:cs="Times New Roman" w:hint="default"/>
        <w:b/>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2FF0340A"/>
    <w:multiLevelType w:val="hybridMultilevel"/>
    <w:tmpl w:val="8C32DDA2"/>
    <w:lvl w:ilvl="0" w:tplc="2674AC14">
      <w:start w:val="6"/>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735F1C"/>
    <w:multiLevelType w:val="hybridMultilevel"/>
    <w:tmpl w:val="D778C09A"/>
    <w:lvl w:ilvl="0" w:tplc="04150017">
      <w:start w:val="1"/>
      <w:numFmt w:val="lowerLetter"/>
      <w:lvlText w:val="%1)"/>
      <w:lvlJc w:val="left"/>
      <w:pPr>
        <w:ind w:left="1429" w:hanging="360"/>
      </w:pPr>
    </w:lvl>
    <w:lvl w:ilvl="1" w:tplc="4D867212">
      <w:start w:val="1"/>
      <w:numFmt w:val="lowerLetter"/>
      <w:lvlText w:val="%2)"/>
      <w:lvlJc w:val="left"/>
      <w:pPr>
        <w:ind w:left="2149" w:hanging="360"/>
      </w:pPr>
      <w:rPr>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356814D9"/>
    <w:multiLevelType w:val="hybridMultilevel"/>
    <w:tmpl w:val="51C44C46"/>
    <w:lvl w:ilvl="0" w:tplc="A5C608AA">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35C46854"/>
    <w:multiLevelType w:val="hybridMultilevel"/>
    <w:tmpl w:val="00308D4E"/>
    <w:lvl w:ilvl="0" w:tplc="7466E586">
      <w:start w:val="1"/>
      <w:numFmt w:val="decimal"/>
      <w:lvlText w:val="%1."/>
      <w:lvlJc w:val="left"/>
      <w:pPr>
        <w:ind w:left="720" w:hanging="360"/>
      </w:pPr>
      <w:rPr>
        <w:b/>
        <w:bCs/>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AC63CA"/>
    <w:multiLevelType w:val="multilevel"/>
    <w:tmpl w:val="0FBC0C7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nsid w:val="3B9047F5"/>
    <w:multiLevelType w:val="multilevel"/>
    <w:tmpl w:val="6BD4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D116F29"/>
    <w:multiLevelType w:val="multilevel"/>
    <w:tmpl w:val="A1189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3DB61D2C"/>
    <w:multiLevelType w:val="multilevel"/>
    <w:tmpl w:val="B5F4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3EC84D27"/>
    <w:multiLevelType w:val="hybridMultilevel"/>
    <w:tmpl w:val="EFFC14AA"/>
    <w:lvl w:ilvl="0" w:tplc="D42E8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3FED1F87"/>
    <w:multiLevelType w:val="hybridMultilevel"/>
    <w:tmpl w:val="6F52347E"/>
    <w:lvl w:ilvl="0" w:tplc="56EC07F0">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482B4D6A"/>
    <w:multiLevelType w:val="multilevel"/>
    <w:tmpl w:val="640C7B8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nsid w:val="49D35B73"/>
    <w:multiLevelType w:val="multilevel"/>
    <w:tmpl w:val="36B89EE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4A0E4FFB"/>
    <w:multiLevelType w:val="hybridMultilevel"/>
    <w:tmpl w:val="B36CD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061F4D"/>
    <w:multiLevelType w:val="hybridMultilevel"/>
    <w:tmpl w:val="E708C8AC"/>
    <w:lvl w:ilvl="0" w:tplc="04150011">
      <w:start w:val="1"/>
      <w:numFmt w:val="decimal"/>
      <w:lvlText w:val="%1)"/>
      <w:lvlJc w:val="left"/>
      <w:pPr>
        <w:ind w:left="1287" w:hanging="360"/>
      </w:pPr>
    </w:lvl>
    <w:lvl w:ilvl="1" w:tplc="2906422A">
      <w:start w:val="1"/>
      <w:numFmt w:val="lowerLetter"/>
      <w:lvlText w:val="%2)"/>
      <w:lvlJc w:val="left"/>
      <w:pPr>
        <w:ind w:left="2019" w:hanging="372"/>
      </w:pPr>
      <w:rPr>
        <w:rFonts w:hint="default"/>
        <w:b w:val="0"/>
      </w:rPr>
    </w:lvl>
    <w:lvl w:ilvl="2" w:tplc="623E515E">
      <w:start w:val="1"/>
      <w:numFmt w:val="decimal"/>
      <w:lvlText w:val="%3)"/>
      <w:lvlJc w:val="left"/>
      <w:pPr>
        <w:ind w:left="2727" w:hanging="180"/>
      </w:pPr>
      <w:rPr>
        <w:b w:val="0"/>
        <w:bCs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E9E58DE"/>
    <w:multiLevelType w:val="hybridMultilevel"/>
    <w:tmpl w:val="B234E24E"/>
    <w:lvl w:ilvl="0" w:tplc="4A9CABA0">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5018656F"/>
    <w:multiLevelType w:val="hybridMultilevel"/>
    <w:tmpl w:val="8382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ED5546"/>
    <w:multiLevelType w:val="hybridMultilevel"/>
    <w:tmpl w:val="2988B28E"/>
    <w:lvl w:ilvl="0" w:tplc="04150011">
      <w:start w:val="1"/>
      <w:numFmt w:val="decimal"/>
      <w:lvlText w:val="%1)"/>
      <w:lvlJc w:val="left"/>
      <w:pPr>
        <w:tabs>
          <w:tab w:val="num" w:pos="794"/>
        </w:tabs>
        <w:ind w:left="794" w:hanging="43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4C7399"/>
    <w:multiLevelType w:val="multilevel"/>
    <w:tmpl w:val="1952DF3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0">
    <w:nsid w:val="570A6230"/>
    <w:multiLevelType w:val="multilevel"/>
    <w:tmpl w:val="98764E22"/>
    <w:lvl w:ilvl="0">
      <w:start w:val="1"/>
      <w:numFmt w:val="decimal"/>
      <w:pStyle w:val="TableParagraph"/>
      <w:lvlText w:val="%1."/>
      <w:lvlJc w:val="left"/>
      <w:pPr>
        <w:ind w:left="360" w:hanging="360"/>
      </w:pPr>
      <w:rPr>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A485217"/>
    <w:multiLevelType w:val="multilevel"/>
    <w:tmpl w:val="6A3C0F4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5CB54525"/>
    <w:multiLevelType w:val="hybridMultilevel"/>
    <w:tmpl w:val="60180D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5D10094D"/>
    <w:multiLevelType w:val="hybridMultilevel"/>
    <w:tmpl w:val="095C4E14"/>
    <w:lvl w:ilvl="0" w:tplc="8B26C5B2">
      <w:start w:val="6"/>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EA774DC"/>
    <w:multiLevelType w:val="hybridMultilevel"/>
    <w:tmpl w:val="DD1AA878"/>
    <w:lvl w:ilvl="0" w:tplc="E5BE2BD4">
      <w:start w:val="2"/>
      <w:numFmt w:val="lowerLetter"/>
      <w:lvlText w:val="%1)"/>
      <w:lvlJc w:val="left"/>
      <w:pPr>
        <w:ind w:left="18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9613D4"/>
    <w:multiLevelType w:val="multilevel"/>
    <w:tmpl w:val="C8C81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nsid w:val="649B692B"/>
    <w:multiLevelType w:val="multilevel"/>
    <w:tmpl w:val="3DDA3A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64E02237"/>
    <w:multiLevelType w:val="multilevel"/>
    <w:tmpl w:val="29228392"/>
    <w:lvl w:ilvl="0">
      <w:start w:val="1"/>
      <w:numFmt w:val="decimal"/>
      <w:lvlText w:val="%1."/>
      <w:lvlJc w:val="left"/>
      <w:pPr>
        <w:ind w:left="595" w:hanging="453"/>
      </w:pPr>
      <w:rPr>
        <w:b/>
        <w:i w:val="0"/>
        <w:i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672E2792"/>
    <w:multiLevelType w:val="multilevel"/>
    <w:tmpl w:val="84CA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7D2374C"/>
    <w:multiLevelType w:val="hybridMultilevel"/>
    <w:tmpl w:val="D7FA2B40"/>
    <w:lvl w:ilvl="0" w:tplc="5BEA9E6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C05AC2E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nsid w:val="6927449B"/>
    <w:multiLevelType w:val="multilevel"/>
    <w:tmpl w:val="6CB2604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6F6125C5"/>
    <w:multiLevelType w:val="hybridMultilevel"/>
    <w:tmpl w:val="B088F26E"/>
    <w:lvl w:ilvl="0" w:tplc="04150017">
      <w:start w:val="1"/>
      <w:numFmt w:val="lowerLetter"/>
      <w:lvlText w:val="%1)"/>
      <w:lvlJc w:val="left"/>
      <w:pPr>
        <w:ind w:left="720" w:hanging="360"/>
      </w:p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19C4206"/>
    <w:multiLevelType w:val="multilevel"/>
    <w:tmpl w:val="3D3EEE5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730C69AE"/>
    <w:multiLevelType w:val="hybridMultilevel"/>
    <w:tmpl w:val="42CE2354"/>
    <w:lvl w:ilvl="0" w:tplc="A5BCC646">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3CD6390"/>
    <w:multiLevelType w:val="multilevel"/>
    <w:tmpl w:val="E0164FA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5">
    <w:nsid w:val="73E57790"/>
    <w:multiLevelType w:val="multilevel"/>
    <w:tmpl w:val="35649C2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79A614F0"/>
    <w:multiLevelType w:val="multilevel"/>
    <w:tmpl w:val="3042AF9C"/>
    <w:lvl w:ilvl="0">
      <w:start w:val="1"/>
      <w:numFmt w:val="decimal"/>
      <w:lvlText w:val="%1."/>
      <w:lvlJc w:val="left"/>
      <w:pPr>
        <w:ind w:left="3196"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7"/>
  </w:num>
  <w:num w:numId="2">
    <w:abstractNumId w:val="55"/>
  </w:num>
  <w:num w:numId="3">
    <w:abstractNumId w:val="41"/>
  </w:num>
  <w:num w:numId="4">
    <w:abstractNumId w:val="39"/>
  </w:num>
  <w:num w:numId="5">
    <w:abstractNumId w:val="28"/>
  </w:num>
  <w:num w:numId="6">
    <w:abstractNumId w:val="50"/>
  </w:num>
  <w:num w:numId="7">
    <w:abstractNumId w:val="8"/>
  </w:num>
  <w:num w:numId="8">
    <w:abstractNumId w:val="32"/>
  </w:num>
  <w:num w:numId="9">
    <w:abstractNumId w:val="18"/>
  </w:num>
  <w:num w:numId="10">
    <w:abstractNumId w:val="13"/>
  </w:num>
  <w:num w:numId="11">
    <w:abstractNumId w:val="6"/>
  </w:num>
  <w:num w:numId="12">
    <w:abstractNumId w:val="27"/>
  </w:num>
  <w:num w:numId="13">
    <w:abstractNumId w:val="15"/>
  </w:num>
  <w:num w:numId="14">
    <w:abstractNumId w:val="52"/>
  </w:num>
  <w:num w:numId="15">
    <w:abstractNumId w:val="56"/>
  </w:num>
  <w:num w:numId="16">
    <w:abstractNumId w:val="7"/>
  </w:num>
  <w:num w:numId="17">
    <w:abstractNumId w:val="45"/>
  </w:num>
  <w:num w:numId="18">
    <w:abstractNumId w:val="33"/>
  </w:num>
  <w:num w:numId="19">
    <w:abstractNumId w:val="26"/>
  </w:num>
  <w:num w:numId="20">
    <w:abstractNumId w:val="2"/>
  </w:num>
  <w:num w:numId="21">
    <w:abstractNumId w:val="16"/>
  </w:num>
  <w:num w:numId="22">
    <w:abstractNumId w:val="48"/>
  </w:num>
  <w:num w:numId="23">
    <w:abstractNumId w:val="54"/>
  </w:num>
  <w:num w:numId="24">
    <w:abstractNumId w:val="12"/>
  </w:num>
  <w:num w:numId="25">
    <w:abstractNumId w:val="29"/>
  </w:num>
  <w:num w:numId="26">
    <w:abstractNumId w:val="46"/>
  </w:num>
  <w:num w:numId="27">
    <w:abstractNumId w:val="10"/>
  </w:num>
  <w:num w:numId="28">
    <w:abstractNumId w:val="30"/>
  </w:num>
  <w:num w:numId="29">
    <w:abstractNumId w:val="49"/>
  </w:num>
  <w:num w:numId="30">
    <w:abstractNumId w:val="36"/>
  </w:num>
  <w:num w:numId="31">
    <w:abstractNumId w:val="9"/>
  </w:num>
  <w:num w:numId="32">
    <w:abstractNumId w:val="53"/>
  </w:num>
  <w:num w:numId="33">
    <w:abstractNumId w:val="25"/>
  </w:num>
  <w:num w:numId="34">
    <w:abstractNumId w:val="0"/>
  </w:num>
  <w:num w:numId="35">
    <w:abstractNumId w:val="51"/>
  </w:num>
  <w:num w:numId="36">
    <w:abstractNumId w:val="43"/>
  </w:num>
  <w:num w:numId="37">
    <w:abstractNumId w:val="37"/>
  </w:num>
  <w:num w:numId="38">
    <w:abstractNumId w:val="21"/>
  </w:num>
  <w:num w:numId="39">
    <w:abstractNumId w:val="19"/>
  </w:num>
  <w:num w:numId="40">
    <w:abstractNumId w:val="3"/>
  </w:num>
  <w:num w:numId="41">
    <w:abstractNumId w:val="31"/>
  </w:num>
  <w:num w:numId="42">
    <w:abstractNumId w:val="40"/>
  </w:num>
  <w:num w:numId="43">
    <w:abstractNumId w:val="4"/>
  </w:num>
  <w:num w:numId="44">
    <w:abstractNumId w:val="34"/>
  </w:num>
  <w:num w:numId="45">
    <w:abstractNumId w:val="20"/>
  </w:num>
  <w:num w:numId="46">
    <w:abstractNumId w:val="5"/>
  </w:num>
  <w:num w:numId="47">
    <w:abstractNumId w:val="35"/>
  </w:num>
  <w:num w:numId="48">
    <w:abstractNumId w:val="23"/>
  </w:num>
  <w:num w:numId="49">
    <w:abstractNumId w:val="24"/>
  </w:num>
  <w:num w:numId="50">
    <w:abstractNumId w:val="44"/>
  </w:num>
  <w:num w:numId="51">
    <w:abstractNumId w:val="1"/>
  </w:num>
  <w:num w:numId="52">
    <w:abstractNumId w:val="14"/>
  </w:num>
  <w:num w:numId="53">
    <w:abstractNumId w:val="22"/>
  </w:num>
  <w:num w:numId="54">
    <w:abstractNumId w:val="17"/>
  </w:num>
  <w:num w:numId="55">
    <w:abstractNumId w:val="38"/>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D5"/>
    <w:rsid w:val="000104A8"/>
    <w:rsid w:val="00037220"/>
    <w:rsid w:val="000568DA"/>
    <w:rsid w:val="00070437"/>
    <w:rsid w:val="00082ABF"/>
    <w:rsid w:val="0008380C"/>
    <w:rsid w:val="000B1F3D"/>
    <w:rsid w:val="000D68DD"/>
    <w:rsid w:val="000E37D5"/>
    <w:rsid w:val="000E3867"/>
    <w:rsid w:val="000F1EBC"/>
    <w:rsid w:val="00104845"/>
    <w:rsid w:val="00115236"/>
    <w:rsid w:val="00155B00"/>
    <w:rsid w:val="001650C4"/>
    <w:rsid w:val="00176335"/>
    <w:rsid w:val="001869DC"/>
    <w:rsid w:val="001968B9"/>
    <w:rsid w:val="001B7C6A"/>
    <w:rsid w:val="001C4436"/>
    <w:rsid w:val="001F08B3"/>
    <w:rsid w:val="002128B2"/>
    <w:rsid w:val="002141C3"/>
    <w:rsid w:val="002228E6"/>
    <w:rsid w:val="00223D94"/>
    <w:rsid w:val="00224F95"/>
    <w:rsid w:val="00230077"/>
    <w:rsid w:val="002363D0"/>
    <w:rsid w:val="00237725"/>
    <w:rsid w:val="002656B4"/>
    <w:rsid w:val="00271C04"/>
    <w:rsid w:val="002747F0"/>
    <w:rsid w:val="002B1FDB"/>
    <w:rsid w:val="002C5448"/>
    <w:rsid w:val="002E6344"/>
    <w:rsid w:val="002E697B"/>
    <w:rsid w:val="00301F23"/>
    <w:rsid w:val="003252F0"/>
    <w:rsid w:val="00335482"/>
    <w:rsid w:val="00355AAF"/>
    <w:rsid w:val="003659EC"/>
    <w:rsid w:val="003A13B3"/>
    <w:rsid w:val="003B01F2"/>
    <w:rsid w:val="004044BB"/>
    <w:rsid w:val="00454C9D"/>
    <w:rsid w:val="00470D75"/>
    <w:rsid w:val="00481723"/>
    <w:rsid w:val="004833D0"/>
    <w:rsid w:val="004848AF"/>
    <w:rsid w:val="004910EB"/>
    <w:rsid w:val="004C170C"/>
    <w:rsid w:val="004C3C98"/>
    <w:rsid w:val="004C79E3"/>
    <w:rsid w:val="004E2890"/>
    <w:rsid w:val="004F656C"/>
    <w:rsid w:val="00501988"/>
    <w:rsid w:val="00516160"/>
    <w:rsid w:val="00517083"/>
    <w:rsid w:val="00530F6D"/>
    <w:rsid w:val="00531051"/>
    <w:rsid w:val="00532209"/>
    <w:rsid w:val="00552542"/>
    <w:rsid w:val="00552DAA"/>
    <w:rsid w:val="005674FE"/>
    <w:rsid w:val="00594489"/>
    <w:rsid w:val="00597E08"/>
    <w:rsid w:val="005A099C"/>
    <w:rsid w:val="005A147A"/>
    <w:rsid w:val="005A4209"/>
    <w:rsid w:val="005B68EB"/>
    <w:rsid w:val="00600C7C"/>
    <w:rsid w:val="00606ACE"/>
    <w:rsid w:val="00622205"/>
    <w:rsid w:val="00623642"/>
    <w:rsid w:val="00627630"/>
    <w:rsid w:val="0063602B"/>
    <w:rsid w:val="006404C7"/>
    <w:rsid w:val="00687150"/>
    <w:rsid w:val="006E1D29"/>
    <w:rsid w:val="00710AF2"/>
    <w:rsid w:val="0071477D"/>
    <w:rsid w:val="00737425"/>
    <w:rsid w:val="0075240C"/>
    <w:rsid w:val="00772071"/>
    <w:rsid w:val="007A4448"/>
    <w:rsid w:val="007A72D8"/>
    <w:rsid w:val="007C5721"/>
    <w:rsid w:val="0080633C"/>
    <w:rsid w:val="008323DB"/>
    <w:rsid w:val="008822FF"/>
    <w:rsid w:val="008D26DD"/>
    <w:rsid w:val="008D3DE8"/>
    <w:rsid w:val="008D70F2"/>
    <w:rsid w:val="008D7FC0"/>
    <w:rsid w:val="009505F8"/>
    <w:rsid w:val="00956C76"/>
    <w:rsid w:val="00980311"/>
    <w:rsid w:val="00996F6C"/>
    <w:rsid w:val="009D65C0"/>
    <w:rsid w:val="009F3ED1"/>
    <w:rsid w:val="00A13779"/>
    <w:rsid w:val="00A17947"/>
    <w:rsid w:val="00A20649"/>
    <w:rsid w:val="00A537D9"/>
    <w:rsid w:val="00A7364F"/>
    <w:rsid w:val="00AA5999"/>
    <w:rsid w:val="00AB65B6"/>
    <w:rsid w:val="00AE14E1"/>
    <w:rsid w:val="00AF08F8"/>
    <w:rsid w:val="00B0182B"/>
    <w:rsid w:val="00B1112F"/>
    <w:rsid w:val="00B23AF9"/>
    <w:rsid w:val="00B35208"/>
    <w:rsid w:val="00B422BF"/>
    <w:rsid w:val="00BC02CD"/>
    <w:rsid w:val="00BD6D63"/>
    <w:rsid w:val="00C629F2"/>
    <w:rsid w:val="00C77309"/>
    <w:rsid w:val="00CA78FC"/>
    <w:rsid w:val="00CB12AB"/>
    <w:rsid w:val="00CC5ED3"/>
    <w:rsid w:val="00D07618"/>
    <w:rsid w:val="00D21B69"/>
    <w:rsid w:val="00D361C6"/>
    <w:rsid w:val="00D51A22"/>
    <w:rsid w:val="00D602B7"/>
    <w:rsid w:val="00D60E3C"/>
    <w:rsid w:val="00DC79B2"/>
    <w:rsid w:val="00DD4C3C"/>
    <w:rsid w:val="00DF631E"/>
    <w:rsid w:val="00E053B7"/>
    <w:rsid w:val="00E15215"/>
    <w:rsid w:val="00E40AE4"/>
    <w:rsid w:val="00E56A76"/>
    <w:rsid w:val="00E571D5"/>
    <w:rsid w:val="00E67ADD"/>
    <w:rsid w:val="00E71642"/>
    <w:rsid w:val="00EB49A3"/>
    <w:rsid w:val="00ED2CCA"/>
    <w:rsid w:val="00EE5A5C"/>
    <w:rsid w:val="00EE75F1"/>
    <w:rsid w:val="00F21D68"/>
    <w:rsid w:val="00F365D0"/>
    <w:rsid w:val="00F43F3D"/>
    <w:rsid w:val="00F6449F"/>
    <w:rsid w:val="00F74ECE"/>
    <w:rsid w:val="00F90522"/>
    <w:rsid w:val="00FB3C1D"/>
    <w:rsid w:val="00FC02D0"/>
    <w:rsid w:val="00FC70D6"/>
    <w:rsid w:val="00FD6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BBED"/>
  <w15:docId w15:val="{8AC60893-38FB-409B-89A9-38AD1CD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56B4"/>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94489"/>
    <w:pPr>
      <w:tabs>
        <w:tab w:val="center" w:pos="4536"/>
        <w:tab w:val="right" w:pos="9072"/>
      </w:tabs>
      <w:spacing w:line="240" w:lineRule="auto"/>
    </w:pPr>
  </w:style>
  <w:style w:type="character" w:customStyle="1" w:styleId="NagwekZnak">
    <w:name w:val="Nagłówek Znak"/>
    <w:basedOn w:val="Domylnaczcionkaakapitu"/>
    <w:link w:val="Nagwek"/>
    <w:uiPriority w:val="99"/>
    <w:rsid w:val="00594489"/>
  </w:style>
  <w:style w:type="paragraph" w:styleId="Stopka">
    <w:name w:val="footer"/>
    <w:basedOn w:val="Normalny"/>
    <w:link w:val="StopkaZnak"/>
    <w:uiPriority w:val="99"/>
    <w:unhideWhenUsed/>
    <w:rsid w:val="00594489"/>
    <w:pPr>
      <w:tabs>
        <w:tab w:val="center" w:pos="4536"/>
        <w:tab w:val="right" w:pos="9072"/>
      </w:tabs>
      <w:spacing w:line="240" w:lineRule="auto"/>
    </w:pPr>
  </w:style>
  <w:style w:type="character" w:customStyle="1" w:styleId="StopkaZnak">
    <w:name w:val="Stopka Znak"/>
    <w:basedOn w:val="Domylnaczcionkaakapitu"/>
    <w:link w:val="Stopka"/>
    <w:uiPriority w:val="99"/>
    <w:rsid w:val="00594489"/>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1"/>
    <w:qFormat/>
    <w:rsid w:val="00104845"/>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locked/>
    <w:rsid w:val="00104845"/>
    <w:rPr>
      <w:rFonts w:ascii="Calibri" w:eastAsia="Calibri" w:hAnsi="Calibri" w:cs="Times New Roman"/>
      <w:lang w:val="pl-PL" w:eastAsia="en-US"/>
    </w:rPr>
  </w:style>
  <w:style w:type="character" w:styleId="Hipercze">
    <w:name w:val="Hyperlink"/>
    <w:basedOn w:val="Domylnaczcionkaakapitu"/>
    <w:uiPriority w:val="99"/>
    <w:unhideWhenUsed/>
    <w:rsid w:val="0063602B"/>
    <w:rPr>
      <w:color w:val="0000FF" w:themeColor="hyperlink"/>
      <w:u w:val="single"/>
    </w:rPr>
  </w:style>
  <w:style w:type="character" w:customStyle="1" w:styleId="UnresolvedMention">
    <w:name w:val="Unresolved Mention"/>
    <w:basedOn w:val="Domylnaczcionkaakapitu"/>
    <w:uiPriority w:val="99"/>
    <w:semiHidden/>
    <w:unhideWhenUsed/>
    <w:rsid w:val="0063602B"/>
    <w:rPr>
      <w:color w:val="605E5C"/>
      <w:shd w:val="clear" w:color="auto" w:fill="E1DFDD"/>
    </w:rPr>
  </w:style>
  <w:style w:type="numbering" w:customStyle="1" w:styleId="Bezlisty1">
    <w:name w:val="Bez listy1"/>
    <w:next w:val="Bezlisty"/>
    <w:uiPriority w:val="99"/>
    <w:semiHidden/>
    <w:unhideWhenUsed/>
    <w:rsid w:val="000E37D5"/>
  </w:style>
  <w:style w:type="paragraph" w:styleId="Tekstpodstawowy">
    <w:name w:val="Body Text"/>
    <w:basedOn w:val="Normalny"/>
    <w:link w:val="TekstpodstawowyZnak"/>
    <w:rsid w:val="000E37D5"/>
    <w:pPr>
      <w:suppressAutoHyphens/>
      <w:spacing w:after="120"/>
    </w:pPr>
    <w:rPr>
      <w:rFonts w:ascii="Calibri" w:eastAsia="Times New Roman" w:hAnsi="Calibri" w:cs="Times New Roman"/>
      <w:lang w:val="pl-PL" w:eastAsia="ar-SA"/>
    </w:rPr>
  </w:style>
  <w:style w:type="character" w:customStyle="1" w:styleId="TekstpodstawowyZnak">
    <w:name w:val="Tekst podstawowy Znak"/>
    <w:basedOn w:val="Domylnaczcionkaakapitu"/>
    <w:link w:val="Tekstpodstawowy"/>
    <w:uiPriority w:val="99"/>
    <w:rsid w:val="000E37D5"/>
    <w:rPr>
      <w:rFonts w:ascii="Calibri" w:eastAsia="Times New Roman" w:hAnsi="Calibri" w:cs="Times New Roman"/>
      <w:lang w:val="pl-PL" w:eastAsia="ar-SA"/>
    </w:rPr>
  </w:style>
  <w:style w:type="paragraph" w:customStyle="1" w:styleId="arimr">
    <w:name w:val="arimr"/>
    <w:basedOn w:val="Normalny"/>
    <w:rsid w:val="000E37D5"/>
    <w:pPr>
      <w:widowControl w:val="0"/>
      <w:snapToGrid w:val="0"/>
      <w:spacing w:line="360" w:lineRule="auto"/>
    </w:pPr>
    <w:rPr>
      <w:rFonts w:ascii="Times New Roman" w:eastAsia="Times New Roman" w:hAnsi="Times New Roman" w:cs="Times New Roman"/>
      <w:sz w:val="24"/>
      <w:szCs w:val="20"/>
      <w:lang w:val="en-US"/>
    </w:rPr>
  </w:style>
  <w:style w:type="paragraph" w:customStyle="1" w:styleId="pkt">
    <w:name w:val="pkt"/>
    <w:basedOn w:val="Normalny"/>
    <w:link w:val="pktZnak"/>
    <w:rsid w:val="000E37D5"/>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locked/>
    <w:rsid w:val="000E37D5"/>
    <w:rPr>
      <w:rFonts w:ascii="Times New Roman" w:eastAsia="Times New Roman" w:hAnsi="Times New Roman" w:cs="Times New Roman"/>
      <w:sz w:val="24"/>
      <w:szCs w:val="20"/>
      <w:lang w:val="pl-PL"/>
    </w:rPr>
  </w:style>
  <w:style w:type="paragraph" w:styleId="Tekstprzypisudolnego">
    <w:name w:val="footnote text"/>
    <w:aliases w:val="Podrozdział"/>
    <w:basedOn w:val="Normalny"/>
    <w:link w:val="TekstprzypisudolnegoZnak"/>
    <w:uiPriority w:val="99"/>
    <w:semiHidden/>
    <w:rsid w:val="000E37D5"/>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0E37D5"/>
    <w:rPr>
      <w:rFonts w:ascii="Tahoma" w:eastAsia="Times New Roman" w:hAnsi="Tahoma" w:cs="Times New Roman"/>
      <w:sz w:val="20"/>
      <w:szCs w:val="20"/>
      <w:lang w:val="pl-PL"/>
    </w:rPr>
  </w:style>
  <w:style w:type="character" w:styleId="Odwoanieprzypisudolnego">
    <w:name w:val="footnote reference"/>
    <w:uiPriority w:val="99"/>
    <w:rsid w:val="000E37D5"/>
    <w:rPr>
      <w:rFonts w:cs="Times New Roman"/>
      <w:sz w:val="20"/>
      <w:vertAlign w:val="superscript"/>
    </w:rPr>
  </w:style>
  <w:style w:type="character" w:customStyle="1" w:styleId="Teksttreci">
    <w:name w:val="Tekst treści_"/>
    <w:link w:val="Teksttreci0"/>
    <w:locked/>
    <w:rsid w:val="000E37D5"/>
    <w:rPr>
      <w:rFonts w:ascii="Verdana" w:hAnsi="Verdana"/>
      <w:sz w:val="19"/>
      <w:shd w:val="clear" w:color="auto" w:fill="FFFFFF"/>
    </w:rPr>
  </w:style>
  <w:style w:type="paragraph" w:customStyle="1" w:styleId="Teksttreci0">
    <w:name w:val="Tekst treści"/>
    <w:basedOn w:val="Normalny"/>
    <w:link w:val="Teksttreci"/>
    <w:rsid w:val="000E37D5"/>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E37D5"/>
    <w:rPr>
      <w:rFonts w:ascii="Verdana" w:hAnsi="Verdana"/>
      <w:b/>
      <w:spacing w:val="0"/>
      <w:sz w:val="19"/>
      <w:shd w:val="clear" w:color="auto" w:fill="FFFFFF"/>
    </w:rPr>
  </w:style>
  <w:style w:type="character" w:customStyle="1" w:styleId="alb">
    <w:name w:val="a_lb"/>
    <w:basedOn w:val="Domylnaczcionkaakapitu"/>
    <w:rsid w:val="000E37D5"/>
  </w:style>
  <w:style w:type="character" w:customStyle="1" w:styleId="Teksttreci4">
    <w:name w:val="Tekst treści (4)_"/>
    <w:link w:val="Teksttreci40"/>
    <w:locked/>
    <w:rsid w:val="000E37D5"/>
    <w:rPr>
      <w:rFonts w:ascii="Verdana" w:hAnsi="Verdana"/>
      <w:sz w:val="19"/>
      <w:shd w:val="clear" w:color="auto" w:fill="FFFFFF"/>
    </w:rPr>
  </w:style>
  <w:style w:type="paragraph" w:customStyle="1" w:styleId="Teksttreci40">
    <w:name w:val="Tekst treści (4)"/>
    <w:basedOn w:val="Normalny"/>
    <w:link w:val="Teksttreci4"/>
    <w:rsid w:val="000E37D5"/>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0E37D5"/>
    <w:pPr>
      <w:autoSpaceDE w:val="0"/>
      <w:autoSpaceDN w:val="0"/>
      <w:adjustRightInd w:val="0"/>
      <w:spacing w:line="240" w:lineRule="auto"/>
    </w:pPr>
    <w:rPr>
      <w:rFonts w:ascii="Times New Roman" w:eastAsia="Calibri" w:hAnsi="Times New Roman" w:cs="Times New Roman"/>
      <w:color w:val="000000"/>
      <w:sz w:val="24"/>
      <w:szCs w:val="24"/>
      <w:lang w:val="pl-PL"/>
    </w:rPr>
  </w:style>
  <w:style w:type="paragraph" w:customStyle="1" w:styleId="western">
    <w:name w:val="western"/>
    <w:basedOn w:val="Normalny"/>
    <w:rsid w:val="000E37D5"/>
    <w:pPr>
      <w:spacing w:before="100" w:beforeAutospacing="1" w:after="119" w:line="360" w:lineRule="auto"/>
      <w:jc w:val="both"/>
    </w:pPr>
    <w:rPr>
      <w:rFonts w:eastAsia="Times New Roman"/>
      <w:lang w:val="pl-PL"/>
    </w:rPr>
  </w:style>
  <w:style w:type="paragraph" w:styleId="Tekstpodstawowywcity">
    <w:name w:val="Body Text Indent"/>
    <w:basedOn w:val="Normalny"/>
    <w:link w:val="TekstpodstawowywcityZnak"/>
    <w:uiPriority w:val="99"/>
    <w:semiHidden/>
    <w:unhideWhenUsed/>
    <w:rsid w:val="000E37D5"/>
    <w:pPr>
      <w:spacing w:after="120" w:line="240" w:lineRule="auto"/>
      <w:ind w:left="283"/>
    </w:pPr>
    <w:rPr>
      <w:rFonts w:ascii="Calibri" w:eastAsia="Calibri" w:hAnsi="Calibri"/>
      <w:sz w:val="20"/>
      <w:szCs w:val="20"/>
      <w:lang w:val="pl-PL"/>
    </w:rPr>
  </w:style>
  <w:style w:type="character" w:customStyle="1" w:styleId="TekstpodstawowywcityZnak">
    <w:name w:val="Tekst podstawowy wcięty Znak"/>
    <w:basedOn w:val="Domylnaczcionkaakapitu"/>
    <w:link w:val="Tekstpodstawowywcity"/>
    <w:uiPriority w:val="99"/>
    <w:semiHidden/>
    <w:rsid w:val="000E37D5"/>
    <w:rPr>
      <w:rFonts w:ascii="Calibri" w:eastAsia="Calibri" w:hAnsi="Calibri"/>
      <w:sz w:val="20"/>
      <w:szCs w:val="20"/>
      <w:lang w:val="pl-PL"/>
    </w:rPr>
  </w:style>
  <w:style w:type="character" w:styleId="UyteHipercze">
    <w:name w:val="FollowedHyperlink"/>
    <w:uiPriority w:val="99"/>
    <w:semiHidden/>
    <w:unhideWhenUsed/>
    <w:rsid w:val="000E37D5"/>
    <w:rPr>
      <w:color w:val="954F72"/>
      <w:u w:val="single"/>
    </w:rPr>
  </w:style>
  <w:style w:type="paragraph" w:customStyle="1" w:styleId="TableParagraph">
    <w:name w:val="Table Paragraph"/>
    <w:basedOn w:val="Normalny"/>
    <w:uiPriority w:val="1"/>
    <w:qFormat/>
    <w:rsid w:val="000E37D5"/>
    <w:pPr>
      <w:widowControl w:val="0"/>
      <w:numPr>
        <w:numId w:val="42"/>
      </w:numPr>
      <w:autoSpaceDE w:val="0"/>
      <w:autoSpaceDN w:val="0"/>
      <w:spacing w:line="240" w:lineRule="auto"/>
    </w:pPr>
    <w:rPr>
      <w:rFonts w:ascii="Avenir-Light" w:eastAsia="Avenir-Light" w:hAnsi="Avenir-Light" w:cs="Avenir-Light"/>
      <w:lang w:val="en-US" w:eastAsia="en-US"/>
    </w:rPr>
  </w:style>
  <w:style w:type="character" w:customStyle="1" w:styleId="Nagwek1Znak">
    <w:name w:val="Nagłówek 1 Znak"/>
    <w:link w:val="Nagwek1"/>
    <w:rsid w:val="000E37D5"/>
    <w:rPr>
      <w:sz w:val="40"/>
      <w:szCs w:val="40"/>
    </w:rPr>
  </w:style>
  <w:style w:type="paragraph" w:customStyle="1" w:styleId="Nagwek11">
    <w:name w:val="Nagłówek 11"/>
    <w:basedOn w:val="Normalny"/>
    <w:uiPriority w:val="1"/>
    <w:qFormat/>
    <w:rsid w:val="000E37D5"/>
    <w:pPr>
      <w:widowControl w:val="0"/>
      <w:autoSpaceDE w:val="0"/>
      <w:autoSpaceDN w:val="0"/>
      <w:spacing w:line="240" w:lineRule="auto"/>
      <w:ind w:left="388"/>
      <w:outlineLvl w:val="1"/>
    </w:pPr>
    <w:rPr>
      <w:rFonts w:ascii="Times New Roman" w:eastAsia="Times New Roman" w:hAnsi="Times New Roman" w:cs="Times New Roman"/>
      <w:b/>
      <w:bCs/>
      <w:sz w:val="24"/>
      <w:szCs w:val="24"/>
      <w:lang w:val="pl-PL" w:eastAsia="en-US"/>
    </w:rPr>
  </w:style>
  <w:style w:type="paragraph" w:styleId="NormalnyWeb">
    <w:name w:val="Normal (Web)"/>
    <w:basedOn w:val="Normalny"/>
    <w:rsid w:val="000E37D5"/>
    <w:pPr>
      <w:suppressAutoHyphens/>
      <w:spacing w:before="280" w:after="280" w:line="240" w:lineRule="auto"/>
    </w:pPr>
    <w:rPr>
      <w:rFonts w:ascii="Times New Roman" w:eastAsia="Times New Roman" w:hAnsi="Times New Roman" w:cs="Times New Roman"/>
      <w:sz w:val="24"/>
      <w:szCs w:val="24"/>
      <w:lang w:val="pl-PL" w:eastAsia="ar-SA"/>
    </w:rPr>
  </w:style>
  <w:style w:type="paragraph" w:styleId="Bezodstpw">
    <w:name w:val="No Spacing"/>
    <w:link w:val="BezodstpwZnak"/>
    <w:uiPriority w:val="1"/>
    <w:qFormat/>
    <w:rsid w:val="000E37D5"/>
    <w:pPr>
      <w:spacing w:line="240" w:lineRule="auto"/>
    </w:pPr>
    <w:rPr>
      <w:rFonts w:ascii="Calibri" w:eastAsia="Calibri" w:hAnsi="Calibri" w:cs="Calibri"/>
      <w:lang w:val="pl-PL" w:eastAsia="en-US"/>
    </w:rPr>
  </w:style>
  <w:style w:type="paragraph" w:customStyle="1" w:styleId="Tekstpodstawowy21">
    <w:name w:val="Tekst podstawowy 21"/>
    <w:basedOn w:val="Normalny"/>
    <w:rsid w:val="000E37D5"/>
    <w:pPr>
      <w:suppressAutoHyphens/>
      <w:autoSpaceDE w:val="0"/>
      <w:spacing w:line="240" w:lineRule="auto"/>
      <w:jc w:val="both"/>
    </w:pPr>
    <w:rPr>
      <w:rFonts w:ascii="Times New Roman" w:eastAsia="Times New Roman" w:hAnsi="Times New Roman" w:cs="Times New Roman"/>
      <w:i/>
      <w:iCs/>
      <w:color w:val="FF0000"/>
      <w:sz w:val="24"/>
      <w:szCs w:val="24"/>
      <w:lang w:val="pl-PL" w:eastAsia="ar-SA"/>
    </w:rPr>
  </w:style>
  <w:style w:type="character" w:customStyle="1" w:styleId="BezodstpwZnak">
    <w:name w:val="Bez odstępów Znak"/>
    <w:link w:val="Bezodstpw"/>
    <w:uiPriority w:val="1"/>
    <w:locked/>
    <w:rsid w:val="000E37D5"/>
    <w:rPr>
      <w:rFonts w:ascii="Calibri" w:eastAsia="Calibri" w:hAnsi="Calibri" w:cs="Calibri"/>
      <w:lang w:val="pl-PL" w:eastAsia="en-US"/>
    </w:rPr>
  </w:style>
  <w:style w:type="paragraph" w:customStyle="1" w:styleId="Tekstpodstawowy22">
    <w:name w:val="Tekst podstawowy 22"/>
    <w:basedOn w:val="Normalny"/>
    <w:rsid w:val="000E37D5"/>
    <w:pPr>
      <w:suppressAutoHyphens/>
      <w:spacing w:line="240" w:lineRule="auto"/>
      <w:jc w:val="center"/>
    </w:pPr>
    <w:rPr>
      <w:rFonts w:ascii="Times New Roman" w:eastAsia="Times New Roman" w:hAnsi="Times New Roman" w:cs="Times New Roman"/>
      <w:b/>
      <w:sz w:val="40"/>
      <w:szCs w:val="20"/>
      <w:lang w:val="pl-PL" w:eastAsia="zh-CN"/>
    </w:rPr>
  </w:style>
  <w:style w:type="character" w:styleId="Odwoaniedokomentarza">
    <w:name w:val="annotation reference"/>
    <w:uiPriority w:val="99"/>
    <w:semiHidden/>
    <w:unhideWhenUsed/>
    <w:rsid w:val="000E37D5"/>
    <w:rPr>
      <w:sz w:val="16"/>
      <w:szCs w:val="16"/>
    </w:rPr>
  </w:style>
  <w:style w:type="paragraph" w:styleId="Tekstkomentarza">
    <w:name w:val="annotation text"/>
    <w:basedOn w:val="Normalny"/>
    <w:link w:val="TekstkomentarzaZnak"/>
    <w:uiPriority w:val="99"/>
    <w:semiHidden/>
    <w:unhideWhenUsed/>
    <w:rsid w:val="000E37D5"/>
    <w:pPr>
      <w:spacing w:line="240" w:lineRule="auto"/>
    </w:pPr>
    <w:rPr>
      <w:rFonts w:ascii="Calibri" w:eastAsia="Calibri" w:hAnsi="Calibri"/>
      <w:sz w:val="20"/>
      <w:szCs w:val="20"/>
      <w:lang w:val="pl-PL"/>
    </w:rPr>
  </w:style>
  <w:style w:type="character" w:customStyle="1" w:styleId="TekstkomentarzaZnak">
    <w:name w:val="Tekst komentarza Znak"/>
    <w:basedOn w:val="Domylnaczcionkaakapitu"/>
    <w:link w:val="Tekstkomentarza"/>
    <w:uiPriority w:val="99"/>
    <w:semiHidden/>
    <w:rsid w:val="000E37D5"/>
    <w:rPr>
      <w:rFonts w:ascii="Calibri" w:eastAsia="Calibri" w:hAnsi="Calibri"/>
      <w:sz w:val="20"/>
      <w:szCs w:val="20"/>
      <w:lang w:val="pl-PL"/>
    </w:rPr>
  </w:style>
  <w:style w:type="paragraph" w:styleId="Tematkomentarza">
    <w:name w:val="annotation subject"/>
    <w:basedOn w:val="Tekstkomentarza"/>
    <w:next w:val="Tekstkomentarza"/>
    <w:link w:val="TematkomentarzaZnak"/>
    <w:uiPriority w:val="99"/>
    <w:semiHidden/>
    <w:unhideWhenUsed/>
    <w:rsid w:val="000E37D5"/>
    <w:rPr>
      <w:b/>
      <w:bCs/>
    </w:rPr>
  </w:style>
  <w:style w:type="character" w:customStyle="1" w:styleId="TematkomentarzaZnak">
    <w:name w:val="Temat komentarza Znak"/>
    <w:basedOn w:val="TekstkomentarzaZnak"/>
    <w:link w:val="Tematkomentarza"/>
    <w:uiPriority w:val="99"/>
    <w:semiHidden/>
    <w:rsid w:val="000E37D5"/>
    <w:rPr>
      <w:rFonts w:ascii="Calibri" w:eastAsia="Calibri" w:hAnsi="Calibri"/>
      <w:b/>
      <w:bCs/>
      <w:sz w:val="20"/>
      <w:szCs w:val="20"/>
      <w:lang w:val="pl-PL"/>
    </w:rPr>
  </w:style>
  <w:style w:type="numbering" w:customStyle="1" w:styleId="Bezlisty2">
    <w:name w:val="Bez listy2"/>
    <w:next w:val="Bezlisty"/>
    <w:uiPriority w:val="99"/>
    <w:semiHidden/>
    <w:unhideWhenUsed/>
    <w:rsid w:val="000E37D5"/>
  </w:style>
  <w:style w:type="numbering" w:customStyle="1" w:styleId="Bezlisty3">
    <w:name w:val="Bez listy3"/>
    <w:next w:val="Bezlisty"/>
    <w:uiPriority w:val="99"/>
    <w:semiHidden/>
    <w:unhideWhenUsed/>
    <w:rsid w:val="005B68EB"/>
  </w:style>
  <w:style w:type="paragraph" w:styleId="Spistreci2">
    <w:name w:val="toc 2"/>
    <w:basedOn w:val="Normalny"/>
    <w:next w:val="Normalny"/>
    <w:autoRedefine/>
    <w:uiPriority w:val="39"/>
    <w:unhideWhenUsed/>
    <w:rsid w:val="005A147A"/>
    <w:pPr>
      <w:spacing w:after="100"/>
      <w:ind w:left="220"/>
    </w:pPr>
  </w:style>
  <w:style w:type="paragraph" w:styleId="Spistreci5">
    <w:name w:val="toc 5"/>
    <w:basedOn w:val="Normalny"/>
    <w:next w:val="Normalny"/>
    <w:autoRedefine/>
    <w:uiPriority w:val="39"/>
    <w:unhideWhenUsed/>
    <w:rsid w:val="005A147A"/>
    <w:pPr>
      <w:spacing w:after="100"/>
      <w:ind w:left="880"/>
    </w:pPr>
  </w:style>
  <w:style w:type="character" w:styleId="Uwydatnienie">
    <w:name w:val="Emphasis"/>
    <w:basedOn w:val="Domylnaczcionkaakapitu"/>
    <w:uiPriority w:val="20"/>
    <w:qFormat/>
    <w:rsid w:val="00223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uny@zdun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uny"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file:///C:\Users\Mi&#322;osz%20Zwierzyk\Download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zduny"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4655-A537-42D8-B962-D5381EBC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32</Pages>
  <Words>11870</Words>
  <Characters>71225</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Zwierzyk</dc:creator>
  <cp:lastModifiedBy>rabus</cp:lastModifiedBy>
  <cp:revision>38</cp:revision>
  <cp:lastPrinted>2024-02-13T20:48:00Z</cp:lastPrinted>
  <dcterms:created xsi:type="dcterms:W3CDTF">2023-02-06T11:55:00Z</dcterms:created>
  <dcterms:modified xsi:type="dcterms:W3CDTF">2024-02-13T21:34:00Z</dcterms:modified>
</cp:coreProperties>
</file>