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2F" w:rsidRPr="00C966DE" w:rsidRDefault="0045082F" w:rsidP="0045082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966DE">
        <w:rPr>
          <w:rFonts w:ascii="Arial" w:eastAsia="Times New Roman" w:hAnsi="Arial" w:cs="Arial"/>
          <w:lang w:eastAsia="pl-PL"/>
        </w:rPr>
        <w:t xml:space="preserve">Opole, dnia </w:t>
      </w:r>
      <w:r w:rsidR="00126533">
        <w:rPr>
          <w:rFonts w:ascii="Arial" w:eastAsia="Times New Roman" w:hAnsi="Arial" w:cs="Arial"/>
          <w:lang w:eastAsia="pl-PL"/>
        </w:rPr>
        <w:t>28.06</w:t>
      </w:r>
      <w:r>
        <w:rPr>
          <w:rFonts w:ascii="Arial" w:eastAsia="Times New Roman" w:hAnsi="Arial" w:cs="Arial"/>
          <w:lang w:eastAsia="pl-PL"/>
        </w:rPr>
        <w:t>.2024</w:t>
      </w:r>
      <w:r w:rsidRPr="00C966DE">
        <w:rPr>
          <w:rFonts w:ascii="Arial" w:eastAsia="Times New Roman" w:hAnsi="Arial" w:cs="Arial"/>
          <w:lang w:eastAsia="pl-PL"/>
        </w:rPr>
        <w:t xml:space="preserve"> r.</w:t>
      </w:r>
    </w:p>
    <w:p w:rsidR="0045082F" w:rsidRPr="00C966DE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Pr="00C966DE" w:rsidRDefault="00126533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ZO.2521-07/2024</w:t>
      </w:r>
    </w:p>
    <w:p w:rsidR="0045082F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Default="0045082F" w:rsidP="00997CC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5082F" w:rsidRDefault="0045082F" w:rsidP="0045082F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45082F" w:rsidRPr="003D39BE" w:rsidRDefault="0045082F" w:rsidP="0045082F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Wykonawcy w postę</w:t>
      </w:r>
      <w:r w:rsidRPr="003D39BE">
        <w:rPr>
          <w:rFonts w:ascii="Arial" w:eastAsia="Times New Roman" w:hAnsi="Arial" w:cs="Arial"/>
          <w:b/>
          <w:lang w:eastAsia="pl-PL"/>
        </w:rPr>
        <w:t>powaniu</w:t>
      </w:r>
    </w:p>
    <w:p w:rsidR="0045082F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Pr="00C966DE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Pr="00C966DE" w:rsidRDefault="0045082F" w:rsidP="0045082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45082F" w:rsidRPr="0045082F" w:rsidRDefault="0045082F" w:rsidP="0045082F">
      <w:pPr>
        <w:spacing w:after="0" w:line="240" w:lineRule="auto"/>
        <w:jc w:val="both"/>
        <w:rPr>
          <w:rFonts w:ascii="Arial" w:eastAsia="Calibri" w:hAnsi="Arial" w:cs="Arial"/>
          <w:i/>
          <w:u w:val="single"/>
        </w:rPr>
      </w:pPr>
      <w:r w:rsidRPr="00C966DE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 w:rsidR="00126533" w:rsidRPr="00126533">
        <w:rPr>
          <w:rFonts w:ascii="Arial" w:eastAsia="Times New Roman" w:hAnsi="Arial" w:cs="Arial"/>
          <w:i/>
          <w:u w:val="single"/>
          <w:lang w:eastAsia="pl-PL"/>
        </w:rPr>
        <w:t>Postępowani</w:t>
      </w:r>
      <w:r w:rsidR="00126533">
        <w:rPr>
          <w:rFonts w:ascii="Arial" w:eastAsia="Times New Roman" w:hAnsi="Arial" w:cs="Arial"/>
          <w:i/>
          <w:u w:val="single"/>
          <w:lang w:eastAsia="pl-PL"/>
        </w:rPr>
        <w:t>a</w:t>
      </w:r>
      <w:r w:rsidR="00126533" w:rsidRPr="00126533">
        <w:rPr>
          <w:rFonts w:ascii="Arial" w:eastAsia="Times New Roman" w:hAnsi="Arial" w:cs="Arial"/>
          <w:i/>
          <w:u w:val="single"/>
          <w:lang w:eastAsia="pl-PL"/>
        </w:rPr>
        <w:t xml:space="preserve"> prowadzone</w:t>
      </w:r>
      <w:r w:rsidR="00126533">
        <w:rPr>
          <w:rFonts w:ascii="Arial" w:eastAsia="Times New Roman" w:hAnsi="Arial" w:cs="Arial"/>
          <w:i/>
          <w:u w:val="single"/>
          <w:lang w:eastAsia="pl-PL"/>
        </w:rPr>
        <w:t xml:space="preserve">go </w:t>
      </w:r>
      <w:r w:rsidR="00126533" w:rsidRPr="00126533">
        <w:rPr>
          <w:rFonts w:ascii="Arial" w:eastAsia="Times New Roman" w:hAnsi="Arial" w:cs="Arial"/>
          <w:i/>
          <w:u w:val="single"/>
          <w:lang w:eastAsia="pl-PL"/>
        </w:rPr>
        <w:t xml:space="preserve">w trybie przetargu nieograniczonego o wartości przekraczającej 443.000 </w:t>
      </w:r>
      <w:r w:rsidR="00126533">
        <w:rPr>
          <w:rFonts w:ascii="Arial" w:eastAsia="Times New Roman" w:hAnsi="Arial" w:cs="Arial"/>
          <w:i/>
          <w:u w:val="single"/>
          <w:lang w:eastAsia="pl-PL"/>
        </w:rPr>
        <w:t xml:space="preserve">euro, jako zamówienie sektorowe, </w:t>
      </w:r>
      <w:r w:rsidR="00126533" w:rsidRPr="00126533">
        <w:rPr>
          <w:rFonts w:ascii="Arial" w:eastAsia="Times New Roman" w:hAnsi="Arial" w:cs="Arial"/>
          <w:i/>
          <w:u w:val="single"/>
          <w:lang w:eastAsia="pl-PL"/>
        </w:rPr>
        <w:t>z zastosowaniem ustawy z dnia 11 września 201</w:t>
      </w:r>
      <w:r w:rsidR="00126533">
        <w:rPr>
          <w:rFonts w:ascii="Arial" w:eastAsia="Times New Roman" w:hAnsi="Arial" w:cs="Arial"/>
          <w:i/>
          <w:u w:val="single"/>
          <w:lang w:eastAsia="pl-PL"/>
        </w:rPr>
        <w:t xml:space="preserve">9 r. Prawo zamówień publicznych, którego przedmiotem jest </w:t>
      </w:r>
      <w:r w:rsidR="00126533" w:rsidRPr="00126533">
        <w:rPr>
          <w:rFonts w:ascii="Arial" w:eastAsia="Times New Roman" w:hAnsi="Arial" w:cs="Arial"/>
          <w:i/>
          <w:u w:val="single"/>
          <w:lang w:eastAsia="pl-PL"/>
        </w:rPr>
        <w:t>dostawa oleju napędowego w ilości ogólnej 5000 m</w:t>
      </w:r>
      <w:r w:rsidR="00126533" w:rsidRPr="00126533">
        <w:rPr>
          <w:rFonts w:ascii="Arial" w:eastAsia="Times New Roman" w:hAnsi="Arial" w:cs="Arial"/>
          <w:i/>
          <w:u w:val="single"/>
          <w:vertAlign w:val="superscript"/>
          <w:lang w:eastAsia="pl-PL"/>
        </w:rPr>
        <w:t>3</w:t>
      </w:r>
      <w:r w:rsidR="00126533" w:rsidRPr="00126533">
        <w:rPr>
          <w:rFonts w:ascii="Arial" w:eastAsia="Times New Roman" w:hAnsi="Arial" w:cs="Arial"/>
          <w:i/>
          <w:u w:val="single"/>
          <w:lang w:eastAsia="pl-PL"/>
        </w:rPr>
        <w:t xml:space="preserve"> dla MZK sp. z o.o. w Opolu. Dostawy obejmują olej napędowy standardowy w ilości nie mniejszej niż 4500 m</w:t>
      </w:r>
      <w:r w:rsidR="00126533" w:rsidRPr="00126533">
        <w:rPr>
          <w:rFonts w:ascii="Arial" w:eastAsia="Times New Roman" w:hAnsi="Arial" w:cs="Arial"/>
          <w:i/>
          <w:u w:val="single"/>
          <w:vertAlign w:val="superscript"/>
          <w:lang w:eastAsia="pl-PL"/>
        </w:rPr>
        <w:t>3</w:t>
      </w:r>
      <w:r w:rsidR="00126533" w:rsidRPr="00126533">
        <w:rPr>
          <w:rFonts w:ascii="Arial" w:eastAsia="Times New Roman" w:hAnsi="Arial" w:cs="Arial"/>
          <w:i/>
          <w:u w:val="single"/>
          <w:lang w:eastAsia="pl-PL"/>
        </w:rPr>
        <w:t xml:space="preserve"> oraz olej napędowy o polepszonych właściwościach niskotemperaturowych w ilości do 500 m</w:t>
      </w:r>
      <w:r w:rsidR="00126533" w:rsidRPr="00126533">
        <w:rPr>
          <w:rFonts w:ascii="Arial" w:eastAsia="Times New Roman" w:hAnsi="Arial" w:cs="Arial"/>
          <w:i/>
          <w:u w:val="single"/>
          <w:vertAlign w:val="superscript"/>
          <w:lang w:eastAsia="pl-PL"/>
        </w:rPr>
        <w:t>3</w:t>
      </w:r>
      <w:r w:rsidR="00126533" w:rsidRPr="00126533">
        <w:rPr>
          <w:rFonts w:ascii="Arial" w:eastAsia="Times New Roman" w:hAnsi="Arial" w:cs="Arial"/>
          <w:i/>
          <w:u w:val="single"/>
          <w:lang w:eastAsia="pl-PL"/>
        </w:rPr>
        <w:t>, do zasilania silników wysokoprężnych w autobusach komunikacji miejskiej, spełniających normy emisji spalin EURO V i EURO VI</w:t>
      </w:r>
      <w:r w:rsidR="00126533">
        <w:rPr>
          <w:rFonts w:ascii="Arial" w:eastAsia="Times New Roman" w:hAnsi="Arial" w:cs="Arial"/>
          <w:i/>
          <w:u w:val="single"/>
          <w:lang w:eastAsia="pl-PL"/>
        </w:rPr>
        <w:t>.</w:t>
      </w:r>
    </w:p>
    <w:p w:rsidR="0045082F" w:rsidRPr="00C966DE" w:rsidRDefault="0045082F" w:rsidP="004508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5082F" w:rsidRDefault="0045082F" w:rsidP="004508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5082F" w:rsidRPr="00C966DE" w:rsidRDefault="0045082F" w:rsidP="004508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5082F" w:rsidRPr="00C966DE" w:rsidRDefault="0045082F" w:rsidP="004508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966DE">
        <w:rPr>
          <w:rFonts w:ascii="Arial" w:eastAsia="Calibri" w:hAnsi="Arial" w:cs="Arial"/>
          <w:b/>
        </w:rPr>
        <w:t>Odpowiedzi na pytania</w:t>
      </w:r>
    </w:p>
    <w:p w:rsidR="0045082F" w:rsidRPr="00C966DE" w:rsidRDefault="0045082F" w:rsidP="0045082F">
      <w:pPr>
        <w:spacing w:after="0" w:line="240" w:lineRule="auto"/>
        <w:jc w:val="both"/>
        <w:rPr>
          <w:rFonts w:ascii="Arial" w:eastAsia="Calibri" w:hAnsi="Arial" w:cs="Arial"/>
        </w:rPr>
      </w:pPr>
    </w:p>
    <w:p w:rsidR="00FF77D8" w:rsidRDefault="00FF77D8" w:rsidP="004508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5082F" w:rsidRPr="00C966DE" w:rsidRDefault="0045082F" w:rsidP="004508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966DE">
        <w:rPr>
          <w:rFonts w:ascii="Arial" w:eastAsia="Calibri" w:hAnsi="Arial" w:cs="Arial"/>
          <w:b/>
        </w:rPr>
        <w:t>Pytanie nr 1:</w:t>
      </w:r>
    </w:p>
    <w:p w:rsidR="00FF77D8" w:rsidRPr="00FF77D8" w:rsidRDefault="0045082F" w:rsidP="00FF77D8">
      <w:pPr>
        <w:spacing w:after="0" w:line="240" w:lineRule="auto"/>
        <w:jc w:val="both"/>
        <w:rPr>
          <w:rFonts w:ascii="Arial" w:eastAsia="Calibri" w:hAnsi="Arial" w:cs="Arial"/>
        </w:rPr>
      </w:pPr>
      <w:r w:rsidRPr="00C966DE">
        <w:rPr>
          <w:rFonts w:ascii="Arial" w:eastAsia="Calibri" w:hAnsi="Arial" w:cs="Arial"/>
        </w:rPr>
        <w:t>„</w:t>
      </w:r>
      <w:r w:rsidR="00FF77D8" w:rsidRPr="00FF77D8">
        <w:rPr>
          <w:rFonts w:ascii="Arial" w:eastAsia="Calibri" w:hAnsi="Arial" w:cs="Arial"/>
        </w:rPr>
        <w:t xml:space="preserve">W SWZ, </w:t>
      </w:r>
      <w:r w:rsidR="00FF77D8" w:rsidRPr="00FF77D8">
        <w:rPr>
          <w:rFonts w:ascii="Arial" w:eastAsia="Calibri" w:hAnsi="Arial" w:cs="Arial"/>
          <w:b/>
          <w:bCs/>
        </w:rPr>
        <w:t xml:space="preserve">rozdział II. Termin wykonania zamówienia ust. 1. </w:t>
      </w:r>
      <w:r w:rsidR="00FF77D8" w:rsidRPr="00FF77D8">
        <w:rPr>
          <w:rFonts w:ascii="Arial" w:eastAsia="Calibri" w:hAnsi="Arial" w:cs="Arial"/>
        </w:rPr>
        <w:t xml:space="preserve">Zamawiający zapisał: „1.Wymagany termin realizacji przedmiotu zamówienia: 24 miesiące od daty zawarcia umowy.” </w:t>
      </w:r>
    </w:p>
    <w:p w:rsidR="00FF77D8" w:rsidRPr="00FF77D8" w:rsidRDefault="00FF77D8" w:rsidP="00FF77D8">
      <w:pPr>
        <w:spacing w:after="0" w:line="240" w:lineRule="auto"/>
        <w:jc w:val="both"/>
        <w:rPr>
          <w:rFonts w:ascii="Arial" w:eastAsia="Calibri" w:hAnsi="Arial" w:cs="Arial"/>
        </w:rPr>
      </w:pPr>
      <w:r w:rsidRPr="00FF77D8">
        <w:rPr>
          <w:rFonts w:ascii="Arial" w:eastAsia="Calibri" w:hAnsi="Arial" w:cs="Arial"/>
        </w:rPr>
        <w:t xml:space="preserve">Mając na uwadze aktualną sytuację na krajowym i międzynarodowym rynku paliw, jak również określone w rozdziale II. SWZ terminy wykonania zamówienia zwracamy się z pytaniem, czy Zamawiający dopuszcza możliwość wprowadzenia do specyfikacji opcji współpracy oraz rozliczeń dostaw paliw w ramach niniejszego postępowania przetargowego, w całym okresie trwania umowy w oparciu o stałą cenę sprzedaży i formułę </w:t>
      </w:r>
      <w:proofErr w:type="spellStart"/>
      <w:r w:rsidRPr="00FF77D8">
        <w:rPr>
          <w:rFonts w:ascii="Arial" w:eastAsia="Calibri" w:hAnsi="Arial" w:cs="Arial"/>
        </w:rPr>
        <w:t>fix</w:t>
      </w:r>
      <w:proofErr w:type="spellEnd"/>
      <w:r w:rsidRPr="00FF77D8">
        <w:rPr>
          <w:rFonts w:ascii="Arial" w:eastAsia="Calibri" w:hAnsi="Arial" w:cs="Arial"/>
        </w:rPr>
        <w:t xml:space="preserve"> </w:t>
      </w:r>
      <w:proofErr w:type="spellStart"/>
      <w:r w:rsidRPr="00FF77D8">
        <w:rPr>
          <w:rFonts w:ascii="Arial" w:eastAsia="Calibri" w:hAnsi="Arial" w:cs="Arial"/>
        </w:rPr>
        <w:t>price</w:t>
      </w:r>
      <w:proofErr w:type="spellEnd"/>
      <w:r w:rsidRPr="00FF77D8">
        <w:rPr>
          <w:rFonts w:ascii="Arial" w:eastAsia="Calibri" w:hAnsi="Arial" w:cs="Arial"/>
        </w:rPr>
        <w:t xml:space="preserve">? </w:t>
      </w:r>
    </w:p>
    <w:p w:rsidR="0045082F" w:rsidRPr="00C966DE" w:rsidRDefault="00FF77D8" w:rsidP="00FF77D8">
      <w:pPr>
        <w:spacing w:after="0" w:line="240" w:lineRule="auto"/>
        <w:jc w:val="both"/>
        <w:rPr>
          <w:rFonts w:ascii="Arial" w:eastAsia="Calibri" w:hAnsi="Arial" w:cs="Arial"/>
        </w:rPr>
      </w:pPr>
      <w:r w:rsidRPr="00FF77D8">
        <w:rPr>
          <w:rFonts w:ascii="Arial" w:eastAsia="Calibri" w:hAnsi="Arial" w:cs="Arial"/>
        </w:rPr>
        <w:t>Formuła stałej ceny sprzedaży gwarantuje Zamawiającemu niezmienność kosztów paliw w całym okresie realizacji umowy, podnosi bezpieczeństwo cenowe, eliminuje zagrożenia wynikające z wahań cen paliw i kursów walut na światowych giełdach, pozwala na racjonalne zarządzanie magazynem paliwowym, zapewnia ciągłość działalności operacyjnej i optymalizację kosztów. Formuła stałej ceny jest idealnym rozwiązaniem dla zachowania dyscypliny płatniczej i stabilnego budżetu.</w:t>
      </w:r>
      <w:r>
        <w:rPr>
          <w:rFonts w:ascii="Arial" w:eastAsia="Calibri" w:hAnsi="Arial" w:cs="Arial"/>
        </w:rPr>
        <w:t>”</w:t>
      </w:r>
    </w:p>
    <w:p w:rsidR="0045082F" w:rsidRPr="00C966DE" w:rsidRDefault="0045082F" w:rsidP="0045082F">
      <w:pPr>
        <w:spacing w:after="0" w:line="240" w:lineRule="auto"/>
        <w:jc w:val="both"/>
        <w:rPr>
          <w:rFonts w:ascii="Arial" w:eastAsia="Calibri" w:hAnsi="Arial" w:cs="Arial"/>
        </w:rPr>
      </w:pPr>
    </w:p>
    <w:p w:rsidR="0045082F" w:rsidRPr="0045082F" w:rsidRDefault="0045082F" w:rsidP="0045082F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45082F">
        <w:rPr>
          <w:rFonts w:ascii="Arial" w:eastAsia="Calibri" w:hAnsi="Arial" w:cs="Arial"/>
          <w:u w:val="single"/>
        </w:rPr>
        <w:t>Odpowiedź:</w:t>
      </w:r>
    </w:p>
    <w:p w:rsidR="001F2A3E" w:rsidRDefault="0045082F" w:rsidP="00FF77D8">
      <w:pPr>
        <w:spacing w:after="0" w:line="240" w:lineRule="auto"/>
        <w:jc w:val="both"/>
        <w:rPr>
          <w:rFonts w:ascii="Arial" w:hAnsi="Arial" w:cs="Arial"/>
        </w:rPr>
      </w:pPr>
      <w:r w:rsidRPr="0045082F">
        <w:rPr>
          <w:rFonts w:ascii="Arial" w:hAnsi="Arial" w:cs="Arial"/>
        </w:rPr>
        <w:t xml:space="preserve">Zamawiający </w:t>
      </w:r>
      <w:r w:rsidR="00FF77D8">
        <w:rPr>
          <w:rFonts w:ascii="Arial" w:hAnsi="Arial" w:cs="Arial"/>
        </w:rPr>
        <w:t>nie wyraża zgody.</w:t>
      </w:r>
    </w:p>
    <w:p w:rsidR="0045082F" w:rsidRDefault="0045082F" w:rsidP="0045082F">
      <w:pPr>
        <w:spacing w:after="0" w:line="240" w:lineRule="auto"/>
        <w:jc w:val="both"/>
        <w:rPr>
          <w:rFonts w:ascii="Arial" w:hAnsi="Arial" w:cs="Arial"/>
        </w:rPr>
      </w:pPr>
    </w:p>
    <w:p w:rsidR="00FF77D8" w:rsidRDefault="00FF77D8" w:rsidP="0045082F">
      <w:pPr>
        <w:spacing w:after="0" w:line="240" w:lineRule="auto"/>
        <w:jc w:val="both"/>
        <w:rPr>
          <w:rFonts w:ascii="Arial" w:hAnsi="Arial" w:cs="Arial"/>
        </w:rPr>
      </w:pPr>
    </w:p>
    <w:p w:rsidR="0045082F" w:rsidRPr="0045082F" w:rsidRDefault="0045082F" w:rsidP="0045082F">
      <w:pPr>
        <w:spacing w:after="0" w:line="240" w:lineRule="auto"/>
        <w:jc w:val="both"/>
        <w:rPr>
          <w:rFonts w:ascii="Arial" w:hAnsi="Arial" w:cs="Arial"/>
          <w:b/>
        </w:rPr>
      </w:pPr>
      <w:r w:rsidRPr="0045082F">
        <w:rPr>
          <w:rFonts w:ascii="Arial" w:hAnsi="Arial" w:cs="Arial"/>
          <w:b/>
        </w:rPr>
        <w:t>Pytanie nr 2:</w:t>
      </w:r>
    </w:p>
    <w:p w:rsidR="00FF77D8" w:rsidRPr="00FF77D8" w:rsidRDefault="0045082F" w:rsidP="00FF77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F77D8" w:rsidRPr="00FF77D8">
        <w:rPr>
          <w:rFonts w:ascii="Arial" w:hAnsi="Arial" w:cs="Arial"/>
        </w:rPr>
        <w:t xml:space="preserve">Czy z uwagi na przyjęte w połowie maja 2024 roku rozporządzenie Rady Unii Europejskiej, zaostrzające normy emisji dwutlenku węgla, dotyczące nowych pojazdów ciężkich, </w:t>
      </w:r>
      <w:r w:rsidR="00FF77D8" w:rsidRPr="00FF77D8">
        <w:rPr>
          <w:rFonts w:ascii="Arial" w:hAnsi="Arial" w:cs="Arial"/>
          <w:b/>
          <w:bCs/>
        </w:rPr>
        <w:t xml:space="preserve">autobusów miejskich i autokarów </w:t>
      </w:r>
      <w:r w:rsidR="00FF77D8" w:rsidRPr="00FF77D8">
        <w:rPr>
          <w:rFonts w:ascii="Arial" w:hAnsi="Arial" w:cs="Arial"/>
        </w:rPr>
        <w:t xml:space="preserve">w perspektywie nadchodzących lat, Zamawiający zamierza przedsięwzięć w ramach niniejszego postępowania przetargowego kroki przygotowawcze zmierzające do dostosowania działalności operacyjnej przedsiębiorstwa do nadchodzącej nowej sytuacji prawnej? Czy mając na uwadze wejście rozporządzenia unijnego w życie 20 dni po jego podpisaniu i publikacji w Dzienniku Urzędowym UE, a także zważywszy na konieczność realizacji w 2025 roku celu redukcyjnego emisji dwutlenku węgla dla pojazdów o masie powyżej 16 ton o 15%, Zamawiający planuje wprowadzenie do SWZ zmiany mające </w:t>
      </w:r>
      <w:r w:rsidR="00FF77D8" w:rsidRPr="00FF77D8">
        <w:rPr>
          <w:rFonts w:ascii="Arial" w:hAnsi="Arial" w:cs="Arial"/>
        </w:rPr>
        <w:lastRenderedPageBreak/>
        <w:t xml:space="preserve">za zadanie poprawę bilansu emisyjności i wdrożenie działań dekarbonizacyjnych poprzez realizację dostaw przez wykonawców niskoemisyjnych biopaliw II generacji np. </w:t>
      </w:r>
      <w:r w:rsidR="00FF77D8" w:rsidRPr="00FF77D8">
        <w:rPr>
          <w:rFonts w:ascii="Arial" w:hAnsi="Arial" w:cs="Arial"/>
          <w:b/>
          <w:bCs/>
        </w:rPr>
        <w:t>HVO 100%</w:t>
      </w:r>
      <w:r w:rsidR="00FF77D8" w:rsidRPr="00FF77D8">
        <w:rPr>
          <w:rFonts w:ascii="Arial" w:hAnsi="Arial" w:cs="Arial"/>
        </w:rPr>
        <w:t xml:space="preserve">? </w:t>
      </w:r>
    </w:p>
    <w:p w:rsidR="0045082F" w:rsidRDefault="00FF77D8" w:rsidP="00FF77D8">
      <w:pPr>
        <w:spacing w:after="0" w:line="240" w:lineRule="auto"/>
        <w:jc w:val="both"/>
        <w:rPr>
          <w:rFonts w:ascii="Arial" w:hAnsi="Arial" w:cs="Arial"/>
        </w:rPr>
      </w:pPr>
      <w:r w:rsidRPr="00FF77D8">
        <w:rPr>
          <w:rFonts w:ascii="Arial" w:hAnsi="Arial" w:cs="Arial"/>
        </w:rPr>
        <w:t xml:space="preserve">Perspektywa najbliższych lat nakazuje sektorowi transportowemu szybkie zdefiniowanie celów dekarbonizacyjnych, przyjęcie planu działań i wprowadzenie procedur ograniczających emisję dwutlenku węgla. W myśl nowych przepisów, wskaźniki na 2030 rok dla autobusowej komunikacji miejskie zakładają redukcję emisji na poziomie 90% i sukcesywną jej pogłębianie, tak aby w 2035 roku segment autobusów miejskich osiągnął całkowitą </w:t>
      </w:r>
      <w:proofErr w:type="spellStart"/>
      <w:r w:rsidRPr="00FF77D8">
        <w:rPr>
          <w:rFonts w:ascii="Arial" w:hAnsi="Arial" w:cs="Arial"/>
          <w:b/>
          <w:bCs/>
        </w:rPr>
        <w:t>zeroemisyjność</w:t>
      </w:r>
      <w:proofErr w:type="spellEnd"/>
      <w:r w:rsidRPr="00FF77D8">
        <w:rPr>
          <w:rFonts w:ascii="Arial" w:hAnsi="Arial" w:cs="Arial"/>
        </w:rPr>
        <w:t xml:space="preserve">. Wykorzystanie w procedurach przetargowych czynnika paliw niskoemisyjnych przybliży Zamawiającego do zbilansowania emisji dwutlenku węgla i wejście w proces dekarbonizacji. Wprowadzenie do specyfikacji dostawy paliwa niskoemisyjnego </w:t>
      </w:r>
      <w:r w:rsidRPr="00FF77D8">
        <w:rPr>
          <w:rFonts w:ascii="Arial" w:hAnsi="Arial" w:cs="Arial"/>
          <w:b/>
          <w:bCs/>
        </w:rPr>
        <w:t xml:space="preserve">HVO100% </w:t>
      </w:r>
      <w:r w:rsidRPr="00FF77D8">
        <w:rPr>
          <w:rFonts w:ascii="Arial" w:hAnsi="Arial" w:cs="Arial"/>
        </w:rPr>
        <w:t xml:space="preserve">wspomoże procesy adaptacyjne i dostosowawcze przedsiębiorstwa do dyrektyw unijnych, pozwoli na płynną redukcję emisji CO2 nawet o 94% względem tradycyjnego oleju napędowego ON B0. Olej HVO, to optymalne rozwiązanie paliwowe dla okresu przygotowawczego w procesie dekarbonizacji. </w:t>
      </w:r>
      <w:r w:rsidRPr="00FF77D8">
        <w:rPr>
          <w:rFonts w:ascii="Arial" w:hAnsi="Arial" w:cs="Arial"/>
          <w:b/>
          <w:bCs/>
        </w:rPr>
        <w:t>HVO100%</w:t>
      </w:r>
      <w:r w:rsidRPr="00FF77D8">
        <w:rPr>
          <w:rFonts w:ascii="Arial" w:hAnsi="Arial" w:cs="Arial"/>
        </w:rPr>
        <w:t xml:space="preserve">, jako produkt dopuszczony do obrotu na rynku polskim, posiada kod CN 27 10 19 43 - tożsamy z kodem tradycyjnego oleju napędowego. </w:t>
      </w:r>
      <w:r w:rsidRPr="00FF77D8">
        <w:rPr>
          <w:rFonts w:ascii="Arial" w:hAnsi="Arial" w:cs="Arial"/>
          <w:b/>
          <w:bCs/>
        </w:rPr>
        <w:t>HVO100%</w:t>
      </w:r>
      <w:r w:rsidRPr="00FF77D8">
        <w:rPr>
          <w:rFonts w:ascii="Arial" w:hAnsi="Arial" w:cs="Arial"/>
        </w:rPr>
        <w:t>, to paliwo w pełni mieszalne ze standardowym olejem napędowym, a dzięki swoim właściwościom fizyko-chemicznym zapewnia prawidłową pracę układów zasilania silników wysokoprężnych nawet w temperaturze poniżej -30°C.</w:t>
      </w:r>
      <w:r>
        <w:rPr>
          <w:rFonts w:ascii="Arial" w:hAnsi="Arial" w:cs="Arial"/>
        </w:rPr>
        <w:t>”</w:t>
      </w:r>
    </w:p>
    <w:p w:rsidR="0045082F" w:rsidRDefault="0045082F" w:rsidP="0045082F">
      <w:pPr>
        <w:spacing w:after="0" w:line="240" w:lineRule="auto"/>
        <w:jc w:val="both"/>
        <w:rPr>
          <w:rFonts w:ascii="Arial" w:hAnsi="Arial" w:cs="Arial"/>
        </w:rPr>
      </w:pPr>
    </w:p>
    <w:p w:rsidR="0045082F" w:rsidRPr="0045082F" w:rsidRDefault="0045082F" w:rsidP="0045082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5082F">
        <w:rPr>
          <w:rFonts w:ascii="Arial" w:hAnsi="Arial" w:cs="Arial"/>
          <w:u w:val="single"/>
        </w:rPr>
        <w:t>Odpowiedź:</w:t>
      </w:r>
    </w:p>
    <w:p w:rsidR="0045082F" w:rsidRDefault="0045082F" w:rsidP="001F2A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FF77D8">
        <w:rPr>
          <w:rFonts w:ascii="Arial" w:hAnsi="Arial" w:cs="Arial"/>
        </w:rPr>
        <w:t>nie wyraża zgody.</w:t>
      </w:r>
    </w:p>
    <w:p w:rsidR="0095765E" w:rsidRDefault="0095765E" w:rsidP="001F2A3E">
      <w:pPr>
        <w:spacing w:after="0" w:line="240" w:lineRule="auto"/>
        <w:jc w:val="both"/>
        <w:rPr>
          <w:rFonts w:ascii="Arial" w:hAnsi="Arial" w:cs="Arial"/>
        </w:rPr>
      </w:pPr>
    </w:p>
    <w:p w:rsidR="0095765E" w:rsidRDefault="0095765E" w:rsidP="001F2A3E">
      <w:pPr>
        <w:spacing w:after="0" w:line="240" w:lineRule="auto"/>
        <w:jc w:val="both"/>
        <w:rPr>
          <w:rFonts w:ascii="Arial" w:hAnsi="Arial" w:cs="Arial"/>
        </w:rPr>
      </w:pPr>
    </w:p>
    <w:p w:rsidR="00FF77D8" w:rsidRPr="0045082F" w:rsidRDefault="00FF77D8" w:rsidP="00FF77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3</w:t>
      </w:r>
      <w:r w:rsidRPr="0045082F">
        <w:rPr>
          <w:rFonts w:ascii="Arial" w:hAnsi="Arial" w:cs="Arial"/>
          <w:b/>
        </w:rPr>
        <w:t>:</w:t>
      </w:r>
    </w:p>
    <w:p w:rsidR="00FF77D8" w:rsidRPr="00FF77D8" w:rsidRDefault="00FF77D8" w:rsidP="00FF77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FF77D8">
        <w:rPr>
          <w:rFonts w:ascii="Arial" w:hAnsi="Arial" w:cs="Arial"/>
        </w:rPr>
        <w:t xml:space="preserve">Czy z uwagi na fakt, że Zamawiający posiada własne stacje paliw/zbiorniki na olej napędowy, lecz nie posiada koncesji OPC (brak wpisu na stronie Urzędu Regulacji Energetyki https://rejestry.ure.gov.pl/c/0 o koncesjonariuszu pod nr NIP 7542490122), wyraża zgodę na doprecyzowanie zagadnienia i złożenie Wykonawcy/Sprzedającemu wraz podpisaną umową oświadczenia o przeznaczeniu paliwa na potrzeby własne w brzmieniu wskazanym poniżej? </w:t>
      </w:r>
    </w:p>
    <w:p w:rsidR="00FF77D8" w:rsidRPr="00FF77D8" w:rsidRDefault="00FF77D8" w:rsidP="00FF77D8">
      <w:pPr>
        <w:spacing w:after="0" w:line="240" w:lineRule="auto"/>
        <w:jc w:val="both"/>
        <w:rPr>
          <w:rFonts w:ascii="Arial" w:hAnsi="Arial" w:cs="Arial"/>
        </w:rPr>
      </w:pPr>
      <w:r w:rsidRPr="00FF77D8">
        <w:rPr>
          <w:rFonts w:ascii="Arial" w:hAnsi="Arial" w:cs="Arial"/>
        </w:rPr>
        <w:t xml:space="preserve">OŚWIADCZENIE O WYKORZYSTANIU PALIWA NA POTRZEBY WŁASNE </w:t>
      </w:r>
    </w:p>
    <w:p w:rsidR="00FF77D8" w:rsidRPr="00FF77D8" w:rsidRDefault="00FF77D8" w:rsidP="00FF77D8">
      <w:pPr>
        <w:spacing w:after="0" w:line="240" w:lineRule="auto"/>
        <w:jc w:val="both"/>
        <w:rPr>
          <w:rFonts w:ascii="Arial" w:hAnsi="Arial" w:cs="Arial"/>
        </w:rPr>
      </w:pPr>
      <w:r w:rsidRPr="00FF77D8">
        <w:rPr>
          <w:rFonts w:ascii="Arial" w:hAnsi="Arial" w:cs="Arial"/>
        </w:rPr>
        <w:t xml:space="preserve">Kupujący </w:t>
      </w:r>
    </w:p>
    <w:p w:rsidR="00FF77D8" w:rsidRPr="00FF77D8" w:rsidRDefault="00FF77D8" w:rsidP="00FF77D8">
      <w:pPr>
        <w:spacing w:after="0" w:line="240" w:lineRule="auto"/>
        <w:jc w:val="both"/>
        <w:rPr>
          <w:rFonts w:ascii="Arial" w:hAnsi="Arial" w:cs="Arial"/>
        </w:rPr>
      </w:pPr>
      <w:r w:rsidRPr="00FF77D8">
        <w:rPr>
          <w:rFonts w:ascii="Arial" w:hAnsi="Arial" w:cs="Arial"/>
        </w:rPr>
        <w:t xml:space="preserve">Miejski Zakład Komunikacyjny Sp. z o.o., ul. </w:t>
      </w:r>
      <w:proofErr w:type="spellStart"/>
      <w:r w:rsidRPr="00FF77D8">
        <w:rPr>
          <w:rFonts w:ascii="Arial" w:hAnsi="Arial" w:cs="Arial"/>
        </w:rPr>
        <w:t>Luboszycka</w:t>
      </w:r>
      <w:proofErr w:type="spellEnd"/>
      <w:r w:rsidRPr="00FF77D8">
        <w:rPr>
          <w:rFonts w:ascii="Arial" w:hAnsi="Arial" w:cs="Arial"/>
        </w:rPr>
        <w:t xml:space="preserve"> 19, 45-215 Opole, NIP: 7542490122 oświadcza, iż: </w:t>
      </w:r>
    </w:p>
    <w:p w:rsidR="00FF77D8" w:rsidRPr="00FF77D8" w:rsidRDefault="00FF77D8" w:rsidP="00FF77D8">
      <w:pPr>
        <w:spacing w:after="0" w:line="240" w:lineRule="auto"/>
        <w:jc w:val="both"/>
        <w:rPr>
          <w:rFonts w:ascii="Arial" w:hAnsi="Arial" w:cs="Arial"/>
        </w:rPr>
      </w:pPr>
      <w:r w:rsidRPr="00FF77D8">
        <w:rPr>
          <w:rFonts w:ascii="Arial" w:hAnsi="Arial" w:cs="Arial"/>
        </w:rPr>
        <w:t xml:space="preserve">a) nie posiada koncesji na obrót paliwami ciekłymi, </w:t>
      </w:r>
    </w:p>
    <w:p w:rsidR="00FF77D8" w:rsidRPr="00FF77D8" w:rsidRDefault="00FF77D8" w:rsidP="00FF77D8">
      <w:pPr>
        <w:spacing w:after="0" w:line="240" w:lineRule="auto"/>
        <w:jc w:val="both"/>
        <w:rPr>
          <w:rFonts w:ascii="Arial" w:hAnsi="Arial" w:cs="Arial"/>
        </w:rPr>
      </w:pPr>
      <w:r w:rsidRPr="00FF77D8">
        <w:rPr>
          <w:rFonts w:ascii="Arial" w:hAnsi="Arial" w:cs="Arial"/>
        </w:rPr>
        <w:t xml:space="preserve">b) nie prowadzi działalności gospodarczej w zakresie wytwarzania lub obrotu paliwami i energią w rozumieniu art. 32 ust.1 pkt 1 oraz pkt 4 Ustawy z dnia 10.04.1997 r. Prawo Energetyczne (tekst jednolity Dz. U. z 2012 r., poz. 1059 z </w:t>
      </w:r>
      <w:proofErr w:type="spellStart"/>
      <w:r w:rsidRPr="00FF77D8">
        <w:rPr>
          <w:rFonts w:ascii="Arial" w:hAnsi="Arial" w:cs="Arial"/>
        </w:rPr>
        <w:t>późn</w:t>
      </w:r>
      <w:proofErr w:type="spellEnd"/>
      <w:r w:rsidRPr="00FF77D8">
        <w:rPr>
          <w:rFonts w:ascii="Arial" w:hAnsi="Arial" w:cs="Arial"/>
        </w:rPr>
        <w:t xml:space="preserve">. zm.), zaś zakupiony od ………………………………… (nazwa Sprzedającego) towar przeznaczony będzie wyłącznie na własny użytek, </w:t>
      </w:r>
    </w:p>
    <w:p w:rsidR="0095765E" w:rsidRDefault="00FF77D8" w:rsidP="00FF77D8">
      <w:pPr>
        <w:spacing w:after="0" w:line="240" w:lineRule="auto"/>
        <w:jc w:val="both"/>
        <w:rPr>
          <w:rFonts w:ascii="Arial" w:hAnsi="Arial" w:cs="Arial"/>
        </w:rPr>
      </w:pPr>
      <w:r w:rsidRPr="00FF77D8">
        <w:rPr>
          <w:rFonts w:ascii="Arial" w:hAnsi="Arial" w:cs="Arial"/>
        </w:rPr>
        <w:t>c) jest świadomy skutków prawnych i odpowiedzialności związanej z prowadzeniem wskazanych powyżej działalności bez koncesji, wynikającej z ustawy prawo energetyczne.”</w:t>
      </w:r>
      <w:r>
        <w:rPr>
          <w:rFonts w:ascii="Arial" w:hAnsi="Arial" w:cs="Arial"/>
        </w:rPr>
        <w:t xml:space="preserve"> ”</w:t>
      </w:r>
    </w:p>
    <w:p w:rsidR="00FF77D8" w:rsidRDefault="00FF77D8" w:rsidP="00FF77D8">
      <w:pPr>
        <w:spacing w:after="0" w:line="240" w:lineRule="auto"/>
        <w:jc w:val="both"/>
        <w:rPr>
          <w:rFonts w:ascii="Arial" w:hAnsi="Arial" w:cs="Arial"/>
        </w:rPr>
      </w:pPr>
    </w:p>
    <w:p w:rsidR="00FF77D8" w:rsidRPr="00FF77D8" w:rsidRDefault="00FF77D8" w:rsidP="00FF77D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F77D8">
        <w:rPr>
          <w:rFonts w:ascii="Arial" w:hAnsi="Arial" w:cs="Arial"/>
          <w:u w:val="single"/>
        </w:rPr>
        <w:t>Odpowiedź:</w:t>
      </w:r>
    </w:p>
    <w:p w:rsidR="00624D7F" w:rsidRDefault="00FF77D8" w:rsidP="006520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65203F">
        <w:rPr>
          <w:rFonts w:ascii="Arial" w:hAnsi="Arial" w:cs="Arial"/>
        </w:rPr>
        <w:t>informuje, iż zakupiony olej napędowy użytkowany</w:t>
      </w:r>
      <w:r w:rsidR="0065203F" w:rsidRPr="0065203F">
        <w:rPr>
          <w:rFonts w:ascii="Arial" w:hAnsi="Arial" w:cs="Arial"/>
        </w:rPr>
        <w:t xml:space="preserve"> będzie wyłącznie na potrzeby własne.</w:t>
      </w:r>
      <w:r w:rsidR="0065203F">
        <w:rPr>
          <w:rFonts w:ascii="Arial" w:hAnsi="Arial" w:cs="Arial"/>
        </w:rPr>
        <w:t xml:space="preserve"> </w:t>
      </w:r>
    </w:p>
    <w:p w:rsidR="0065203F" w:rsidRPr="0065203F" w:rsidRDefault="0065203F" w:rsidP="006520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wyraża zgodę na złożenie Wykonawcy, z którym zawarta zostanie umowa dostawy</w:t>
      </w:r>
      <w:r w:rsidR="00624D7F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oświadczenia</w:t>
      </w:r>
      <w:r w:rsidRPr="0065203F">
        <w:rPr>
          <w:rFonts w:ascii="Arial" w:hAnsi="Arial" w:cs="Arial"/>
        </w:rPr>
        <w:t xml:space="preserve"> </w:t>
      </w:r>
      <w:r w:rsidRPr="00FF77D8">
        <w:rPr>
          <w:rFonts w:ascii="Arial" w:hAnsi="Arial" w:cs="Arial"/>
        </w:rPr>
        <w:t xml:space="preserve">o przeznaczeniu </w:t>
      </w:r>
      <w:r>
        <w:rPr>
          <w:rFonts w:ascii="Arial" w:hAnsi="Arial" w:cs="Arial"/>
        </w:rPr>
        <w:t>oleju napędowego</w:t>
      </w:r>
      <w:r w:rsidRPr="00FF77D8">
        <w:rPr>
          <w:rFonts w:ascii="Arial" w:hAnsi="Arial" w:cs="Arial"/>
        </w:rPr>
        <w:t xml:space="preserve"> na potrzeby własne w brzmieniu wskazanym </w:t>
      </w:r>
      <w:r>
        <w:rPr>
          <w:rFonts w:ascii="Arial" w:hAnsi="Arial" w:cs="Arial"/>
        </w:rPr>
        <w:t>w niniejszym pytaniu.</w:t>
      </w:r>
    </w:p>
    <w:p w:rsidR="00FF77D8" w:rsidRPr="0045082F" w:rsidRDefault="00FF77D8" w:rsidP="00FF77D8">
      <w:pPr>
        <w:spacing w:after="0" w:line="240" w:lineRule="auto"/>
        <w:jc w:val="both"/>
        <w:rPr>
          <w:rFonts w:ascii="Arial" w:hAnsi="Arial" w:cs="Arial"/>
        </w:rPr>
      </w:pPr>
    </w:p>
    <w:sectPr w:rsidR="00FF77D8" w:rsidRPr="0045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2F"/>
    <w:rsid w:val="00126533"/>
    <w:rsid w:val="001F2A3E"/>
    <w:rsid w:val="0045082F"/>
    <w:rsid w:val="00624D7F"/>
    <w:rsid w:val="0065203F"/>
    <w:rsid w:val="00680E18"/>
    <w:rsid w:val="00890169"/>
    <w:rsid w:val="0095765E"/>
    <w:rsid w:val="00997CC9"/>
    <w:rsid w:val="00DC18E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F847"/>
  <w15:chartTrackingRefBased/>
  <w15:docId w15:val="{A5CD4F35-5A53-430B-A866-D90031B5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82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6</cp:revision>
  <dcterms:created xsi:type="dcterms:W3CDTF">2024-06-28T09:11:00Z</dcterms:created>
  <dcterms:modified xsi:type="dcterms:W3CDTF">2024-06-28T09:23:00Z</dcterms:modified>
</cp:coreProperties>
</file>