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E9" w:rsidRPr="006B1386" w:rsidRDefault="00FF42E9">
      <w:pPr>
        <w:rPr>
          <w:rFonts w:ascii="Trebuchet MS" w:hAnsi="Trebuchet MS"/>
          <w:b/>
          <w:u w:val="single"/>
        </w:rPr>
      </w:pPr>
      <w:r w:rsidRPr="006B1386">
        <w:rPr>
          <w:rFonts w:ascii="Trebuchet MS" w:hAnsi="Trebuchet MS"/>
          <w:b/>
          <w:u w:val="single"/>
        </w:rPr>
        <w:t>Załącznik nr 1</w:t>
      </w:r>
      <w:r w:rsidR="00C9631B">
        <w:rPr>
          <w:rFonts w:ascii="Trebuchet MS" w:hAnsi="Trebuchet MS"/>
          <w:b/>
          <w:u w:val="single"/>
        </w:rPr>
        <w:t xml:space="preserve"> do istotnych postanowień umowy </w:t>
      </w:r>
      <w:r w:rsidRPr="006B1386">
        <w:rPr>
          <w:rFonts w:ascii="Trebuchet MS" w:hAnsi="Trebuchet MS"/>
          <w:b/>
          <w:u w:val="single"/>
        </w:rPr>
        <w:t xml:space="preserve"> - Warunki techniczne świadczenia usługi kompleksowej </w:t>
      </w:r>
    </w:p>
    <w:p w:rsidR="00FF42E9" w:rsidRPr="00441002" w:rsidRDefault="00FF42E9">
      <w:pPr>
        <w:rPr>
          <w:rFonts w:ascii="Trebuchet MS" w:hAnsi="Trebuchet MS"/>
          <w:b/>
          <w:u w:val="single"/>
        </w:rPr>
      </w:pPr>
      <w:r w:rsidRPr="00441002">
        <w:rPr>
          <w:rFonts w:ascii="Trebuchet MS" w:hAnsi="Trebuchet MS"/>
          <w:b/>
          <w:u w:val="single"/>
        </w:rPr>
        <w:t>1. CHARAKTERYSTYKA PRZYŁĄCZA NR 1</w:t>
      </w:r>
    </w:p>
    <w:p w:rsidR="00FF42E9" w:rsidRDefault="00FF42E9">
      <w:pPr>
        <w:rPr>
          <w:rFonts w:ascii="Trebuchet MS" w:hAnsi="Trebuchet MS"/>
        </w:rPr>
      </w:pPr>
      <w:r w:rsidRPr="00FF42E9">
        <w:rPr>
          <w:rFonts w:ascii="Trebuchet MS" w:hAnsi="Trebuchet MS"/>
        </w:rPr>
        <w:t xml:space="preserve"> </w:t>
      </w:r>
      <w:r w:rsidRPr="00FF42E9">
        <w:rPr>
          <w:rFonts w:ascii="Trebuchet MS" w:hAnsi="Trebuchet MS"/>
          <w:b/>
        </w:rPr>
        <w:t>Zamawiający</w:t>
      </w:r>
      <w:r w:rsidRPr="00FF42E9">
        <w:rPr>
          <w:rFonts w:ascii="Trebuchet MS" w:hAnsi="Trebuchet MS"/>
        </w:rPr>
        <w:t xml:space="preserve"> zamawia a </w:t>
      </w:r>
      <w:r w:rsidRPr="00FF42E9">
        <w:rPr>
          <w:rFonts w:ascii="Trebuchet MS" w:hAnsi="Trebuchet MS"/>
          <w:b/>
        </w:rPr>
        <w:t>Wykonawca</w:t>
      </w:r>
      <w:r w:rsidRPr="00FF42E9">
        <w:rPr>
          <w:rFonts w:ascii="Trebuchet MS" w:hAnsi="Trebuchet MS"/>
        </w:rPr>
        <w:t xml:space="preserve"> zobowiązuje się do świadczenia usługi kompleksowej dla poniższego obiektu: </w:t>
      </w:r>
    </w:p>
    <w:p w:rsidR="00FF42E9" w:rsidRPr="004A56F7" w:rsidRDefault="00FF42E9">
      <w:pPr>
        <w:rPr>
          <w:rFonts w:ascii="Trebuchet MS" w:hAnsi="Trebuchet MS"/>
          <w:b/>
        </w:rPr>
      </w:pPr>
      <w:r w:rsidRPr="004A56F7">
        <w:rPr>
          <w:rFonts w:ascii="Trebuchet MS" w:hAnsi="Trebuchet MS"/>
          <w:b/>
        </w:rPr>
        <w:t>Pkt 1</w:t>
      </w:r>
      <w:r w:rsidR="004A56F7">
        <w:rPr>
          <w:rFonts w:ascii="Trebuchet MS" w:hAnsi="Trebuchet MS"/>
          <w:b/>
        </w:rPr>
        <w:t>.</w:t>
      </w:r>
      <w:r w:rsidRPr="004A56F7">
        <w:rPr>
          <w:rFonts w:ascii="Trebuchet MS" w:hAnsi="Trebuchet MS"/>
          <w:b/>
        </w:rPr>
        <w:t xml:space="preserve"> Obiekt</w:t>
      </w:r>
    </w:p>
    <w:p w:rsidR="00FF42E9" w:rsidRPr="00441002" w:rsidRDefault="00FF42E9" w:rsidP="00437DF4">
      <w:pPr>
        <w:spacing w:after="0" w:line="240" w:lineRule="auto"/>
        <w:rPr>
          <w:rFonts w:ascii="Trebuchet MS" w:hAnsi="Trebuchet MS"/>
          <w:b/>
        </w:rPr>
      </w:pPr>
      <w:r w:rsidRPr="00441002">
        <w:rPr>
          <w:rFonts w:ascii="Trebuchet MS" w:hAnsi="Trebuchet MS"/>
          <w:b/>
        </w:rPr>
        <w:t xml:space="preserve"> Lokalizacja obiektu: ul. PODCHORĄŻYCH 10; PIŁA 64-920,</w:t>
      </w:r>
    </w:p>
    <w:p w:rsidR="00FF42E9" w:rsidRDefault="00FF42E9" w:rsidP="00437DF4">
      <w:pPr>
        <w:spacing w:after="0" w:line="240" w:lineRule="auto"/>
        <w:rPr>
          <w:rFonts w:ascii="Trebuchet MS" w:hAnsi="Trebuchet MS"/>
        </w:rPr>
      </w:pPr>
      <w:r w:rsidRPr="00FF42E9">
        <w:rPr>
          <w:rFonts w:ascii="Trebuchet MS" w:hAnsi="Trebuchet MS"/>
        </w:rPr>
        <w:t xml:space="preserve"> Nazwa/charakter obiektu: WO-77166 SZKOŁA WYŻSZA</w:t>
      </w:r>
      <w:r w:rsidR="004A56F7">
        <w:rPr>
          <w:rFonts w:ascii="Trebuchet MS" w:hAnsi="Trebuchet MS"/>
        </w:rPr>
        <w:t>,</w:t>
      </w:r>
      <w:r w:rsidR="00327BF7">
        <w:rPr>
          <w:rFonts w:ascii="Trebuchet MS" w:hAnsi="Trebuchet MS"/>
        </w:rPr>
        <w:t xml:space="preserve"> Kampus </w:t>
      </w:r>
      <w:r w:rsidR="009D76A7">
        <w:rPr>
          <w:rFonts w:ascii="Trebuchet MS" w:hAnsi="Trebuchet MS"/>
        </w:rPr>
        <w:t xml:space="preserve">uczelni: </w:t>
      </w:r>
      <w:r w:rsidR="004A56F7">
        <w:rPr>
          <w:rFonts w:ascii="Trebuchet MS" w:hAnsi="Trebuchet MS"/>
        </w:rPr>
        <w:t xml:space="preserve">budynki i obiekty dydaktyczne </w:t>
      </w:r>
      <w:r w:rsidR="009D76A7">
        <w:rPr>
          <w:rFonts w:ascii="Trebuchet MS" w:hAnsi="Trebuchet MS"/>
        </w:rPr>
        <w:t>oraz administracyjne</w:t>
      </w:r>
      <w:r w:rsidR="004A56F7">
        <w:rPr>
          <w:rFonts w:ascii="Trebuchet MS" w:hAnsi="Trebuchet MS"/>
        </w:rPr>
        <w:t>.</w:t>
      </w:r>
    </w:p>
    <w:p w:rsidR="00FF42E9" w:rsidRDefault="00437DF4" w:rsidP="00437DF4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FF42E9" w:rsidRPr="00FF42E9">
        <w:rPr>
          <w:rFonts w:ascii="Trebuchet MS" w:hAnsi="Trebuchet MS"/>
        </w:rPr>
        <w:t>Podstawa przyłączenia obiektu do sieci:</w:t>
      </w:r>
    </w:p>
    <w:p w:rsidR="00FF42E9" w:rsidRDefault="00FF42E9" w:rsidP="00437DF4">
      <w:pPr>
        <w:spacing w:after="0" w:line="240" w:lineRule="auto"/>
        <w:rPr>
          <w:rFonts w:ascii="Trebuchet MS" w:hAnsi="Trebuchet MS"/>
        </w:rPr>
      </w:pPr>
      <w:r w:rsidRPr="00FF42E9">
        <w:rPr>
          <w:rFonts w:ascii="Trebuchet MS" w:hAnsi="Trebuchet MS"/>
        </w:rPr>
        <w:t xml:space="preserve"> Warunki przyłączenia</w:t>
      </w:r>
      <w:r>
        <w:rPr>
          <w:rFonts w:ascii="Trebuchet MS" w:hAnsi="Trebuchet MS"/>
        </w:rPr>
        <w:t xml:space="preserve"> </w:t>
      </w:r>
      <w:r w:rsidRPr="00FF42E9">
        <w:rPr>
          <w:rFonts w:ascii="Trebuchet MS" w:hAnsi="Trebuchet MS"/>
        </w:rPr>
        <w:t>(nr, data): OD5/ZR7/1038/2013,</w:t>
      </w:r>
      <w:r>
        <w:rPr>
          <w:rFonts w:ascii="Trebuchet MS" w:hAnsi="Trebuchet MS"/>
        </w:rPr>
        <w:t xml:space="preserve"> </w:t>
      </w:r>
      <w:r w:rsidRPr="00FF42E9">
        <w:rPr>
          <w:rFonts w:ascii="Trebuchet MS" w:hAnsi="Trebuchet MS"/>
        </w:rPr>
        <w:t>2014-01-13</w:t>
      </w:r>
    </w:p>
    <w:p w:rsidR="00437DF4" w:rsidRDefault="00437DF4" w:rsidP="00437DF4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1037A9" w:rsidRPr="00FF42E9">
        <w:rPr>
          <w:rFonts w:ascii="Trebuchet MS" w:hAnsi="Trebuchet MS"/>
        </w:rPr>
        <w:t>Umowa o przyłączenie do sieci (nr, data): OD5/ZR7/1038/2013,2014-01-27</w:t>
      </w:r>
    </w:p>
    <w:p w:rsidR="00437DF4" w:rsidRPr="00437DF4" w:rsidRDefault="00437DF4" w:rsidP="00437DF4">
      <w:pPr>
        <w:spacing w:after="0" w:line="240" w:lineRule="auto"/>
        <w:rPr>
          <w:rFonts w:ascii="Trebuchet MS" w:hAnsi="Trebuchet MS"/>
        </w:rPr>
      </w:pPr>
    </w:p>
    <w:p w:rsidR="001037A9" w:rsidRPr="00437DF4" w:rsidRDefault="00FF42E9">
      <w:pPr>
        <w:rPr>
          <w:rFonts w:ascii="Trebuchet MS" w:hAnsi="Trebuchet MS"/>
          <w:b/>
        </w:rPr>
      </w:pPr>
      <w:r w:rsidRPr="00437DF4">
        <w:rPr>
          <w:rFonts w:ascii="Trebuchet MS" w:hAnsi="Trebuchet MS"/>
          <w:b/>
        </w:rPr>
        <w:t xml:space="preserve"> </w:t>
      </w:r>
      <w:r w:rsidR="001037A9" w:rsidRPr="00437DF4">
        <w:rPr>
          <w:rFonts w:ascii="Trebuchet MS" w:hAnsi="Trebuchet MS"/>
          <w:b/>
        </w:rPr>
        <w:t>Pk</w:t>
      </w:r>
      <w:r w:rsidRPr="00437DF4">
        <w:rPr>
          <w:rFonts w:ascii="Trebuchet MS" w:hAnsi="Trebuchet MS"/>
          <w:b/>
        </w:rPr>
        <w:t>t 2. Charakterystyka miejsca dostarczania. Moc umowna. Grupa taryfowa.</w:t>
      </w:r>
    </w:p>
    <w:p w:rsidR="001037A9" w:rsidRPr="00806BE8" w:rsidRDefault="00FF42E9" w:rsidP="00437DF4">
      <w:pPr>
        <w:spacing w:after="0" w:line="240" w:lineRule="auto"/>
        <w:rPr>
          <w:rFonts w:ascii="Trebuchet MS" w:hAnsi="Trebuchet MS"/>
        </w:rPr>
      </w:pPr>
      <w:r w:rsidRPr="00FF42E9">
        <w:rPr>
          <w:rFonts w:ascii="Trebuchet MS" w:hAnsi="Trebuchet MS"/>
        </w:rPr>
        <w:t xml:space="preserve"> </w:t>
      </w:r>
      <w:r w:rsidR="001037A9">
        <w:rPr>
          <w:rFonts w:ascii="Trebuchet MS" w:hAnsi="Trebuchet MS"/>
        </w:rPr>
        <w:t xml:space="preserve">Numer PPE (Punktu Poboru </w:t>
      </w:r>
      <w:r w:rsidR="001037A9" w:rsidRPr="00806BE8">
        <w:rPr>
          <w:rFonts w:ascii="Trebuchet MS" w:hAnsi="Trebuchet MS"/>
        </w:rPr>
        <w:t>Energii</w:t>
      </w:r>
      <w:r w:rsidR="00B268DC" w:rsidRPr="00806BE8">
        <w:rPr>
          <w:rFonts w:ascii="Trebuchet MS" w:hAnsi="Trebuchet MS"/>
        </w:rPr>
        <w:t>): PPE  590310600001788800</w:t>
      </w:r>
    </w:p>
    <w:p w:rsidR="001037A9" w:rsidRPr="00806BE8" w:rsidRDefault="00437DF4" w:rsidP="00437DF4">
      <w:pPr>
        <w:spacing w:after="0" w:line="240" w:lineRule="auto"/>
        <w:rPr>
          <w:rFonts w:ascii="Trebuchet MS" w:hAnsi="Trebuchet MS"/>
        </w:rPr>
      </w:pPr>
      <w:r w:rsidRPr="00806BE8">
        <w:rPr>
          <w:rFonts w:ascii="Trebuchet MS" w:hAnsi="Trebuchet MS"/>
        </w:rPr>
        <w:t xml:space="preserve"> </w:t>
      </w:r>
      <w:r w:rsidR="00FF42E9" w:rsidRPr="00806BE8">
        <w:rPr>
          <w:rFonts w:ascii="Trebuchet MS" w:hAnsi="Trebuchet MS"/>
        </w:rPr>
        <w:t>Miejsce dostarczania</w:t>
      </w:r>
      <w:r w:rsidR="001037A9" w:rsidRPr="00806BE8">
        <w:rPr>
          <w:rFonts w:ascii="Trebuchet MS" w:hAnsi="Trebuchet MS"/>
        </w:rPr>
        <w:t xml:space="preserve">(granica własności): </w:t>
      </w:r>
      <w:r w:rsidR="00FF42E9" w:rsidRPr="00806BE8">
        <w:rPr>
          <w:rFonts w:ascii="Trebuchet MS" w:hAnsi="Trebuchet MS"/>
        </w:rPr>
        <w:t xml:space="preserve"> ZACISKI PRĄDOWE NA KABLU 0,4 KV </w:t>
      </w:r>
      <w:r w:rsidR="001037A9" w:rsidRPr="00806BE8">
        <w:rPr>
          <w:rFonts w:ascii="Trebuchet MS" w:hAnsi="Trebuchet MS"/>
        </w:rPr>
        <w:t xml:space="preserve">W </w:t>
      </w:r>
      <w:r w:rsidR="009D76A7" w:rsidRPr="00806BE8">
        <w:rPr>
          <w:rFonts w:ascii="Trebuchet MS" w:hAnsi="Trebuchet MS"/>
        </w:rPr>
        <w:t>ZŁĄCZU KABLOWO-POMIAROWYM</w:t>
      </w:r>
      <w:r w:rsidR="001037A9" w:rsidRPr="00806BE8">
        <w:rPr>
          <w:rFonts w:ascii="Trebuchet MS" w:hAnsi="Trebuchet MS"/>
        </w:rPr>
        <w:t xml:space="preserve"> W </w:t>
      </w:r>
      <w:r w:rsidR="00FF42E9" w:rsidRPr="00806BE8">
        <w:rPr>
          <w:rFonts w:ascii="Trebuchet MS" w:hAnsi="Trebuchet MS"/>
        </w:rPr>
        <w:t xml:space="preserve">KIERUNKU INSTALACJI ODBIORCY </w:t>
      </w:r>
    </w:p>
    <w:p w:rsidR="005E0D70" w:rsidRPr="00806BE8" w:rsidRDefault="005E0D70" w:rsidP="00437DF4">
      <w:pPr>
        <w:spacing w:after="0" w:line="240" w:lineRule="auto"/>
        <w:rPr>
          <w:rFonts w:ascii="Trebuchet MS" w:hAnsi="Trebuchet MS"/>
        </w:rPr>
      </w:pPr>
      <w:r w:rsidRPr="00806BE8">
        <w:rPr>
          <w:rFonts w:ascii="Trebuchet MS" w:hAnsi="Trebuchet MS"/>
        </w:rPr>
        <w:t xml:space="preserve">Wskaźnik </w:t>
      </w:r>
      <w:r w:rsidR="00925FB3" w:rsidRPr="00806BE8">
        <w:rPr>
          <w:rFonts w:ascii="Trebuchet MS" w:hAnsi="Trebuchet MS"/>
        </w:rPr>
        <w:t>rozliczeniowy mocy</w:t>
      </w:r>
      <w:r w:rsidRPr="00806BE8">
        <w:rPr>
          <w:rFonts w:ascii="Trebuchet MS" w:hAnsi="Trebuchet MS"/>
        </w:rPr>
        <w:t xml:space="preserve"> nr </w:t>
      </w:r>
      <w:r w:rsidRPr="0054748D">
        <w:rPr>
          <w:rFonts w:ascii="Trebuchet MS" w:hAnsi="Trebuchet MS"/>
        </w:rPr>
        <w:t>96860036</w:t>
      </w:r>
    </w:p>
    <w:p w:rsidR="001037A9" w:rsidRPr="00806BE8" w:rsidRDefault="001037A9" w:rsidP="00437DF4">
      <w:pPr>
        <w:spacing w:after="0" w:line="240" w:lineRule="auto"/>
        <w:rPr>
          <w:rFonts w:ascii="Trebuchet MS" w:hAnsi="Trebuchet MS"/>
        </w:rPr>
      </w:pPr>
      <w:r w:rsidRPr="00806BE8">
        <w:rPr>
          <w:rFonts w:ascii="Trebuchet MS" w:hAnsi="Trebuchet MS"/>
        </w:rPr>
        <w:t xml:space="preserve">Grupa </w:t>
      </w:r>
      <w:r w:rsidR="00925FB3" w:rsidRPr="00806BE8">
        <w:rPr>
          <w:rFonts w:ascii="Trebuchet MS" w:hAnsi="Trebuchet MS"/>
        </w:rPr>
        <w:t>przyłączeniowa: IV</w:t>
      </w:r>
      <w:r w:rsidR="00FF42E9" w:rsidRPr="00806BE8">
        <w:rPr>
          <w:rFonts w:ascii="Trebuchet MS" w:hAnsi="Trebuchet MS"/>
        </w:rPr>
        <w:t xml:space="preserve">, </w:t>
      </w:r>
    </w:p>
    <w:p w:rsidR="001037A9" w:rsidRPr="00806BE8" w:rsidRDefault="00FF42E9" w:rsidP="00437DF4">
      <w:pPr>
        <w:spacing w:after="0" w:line="240" w:lineRule="auto"/>
        <w:rPr>
          <w:rFonts w:ascii="Trebuchet MS" w:hAnsi="Trebuchet MS"/>
        </w:rPr>
      </w:pPr>
      <w:r w:rsidRPr="00806BE8">
        <w:rPr>
          <w:rFonts w:ascii="Trebuchet MS" w:hAnsi="Trebuchet MS"/>
        </w:rPr>
        <w:t>Grupa taryfowa: C21</w:t>
      </w:r>
      <w:r w:rsidR="001037A9" w:rsidRPr="00806BE8">
        <w:rPr>
          <w:rFonts w:ascii="Trebuchet MS" w:hAnsi="Trebuchet MS"/>
        </w:rPr>
        <w:t>,</w:t>
      </w:r>
    </w:p>
    <w:p w:rsidR="001037A9" w:rsidRPr="00806BE8" w:rsidRDefault="001037A9" w:rsidP="00437DF4">
      <w:pPr>
        <w:spacing w:after="0" w:line="240" w:lineRule="auto"/>
        <w:rPr>
          <w:rFonts w:ascii="Trebuchet MS" w:hAnsi="Trebuchet MS"/>
        </w:rPr>
      </w:pPr>
      <w:r w:rsidRPr="00806BE8">
        <w:rPr>
          <w:rFonts w:ascii="Trebuchet MS" w:hAnsi="Trebuchet MS"/>
        </w:rPr>
        <w:t xml:space="preserve"> Moc umowna [kW]</w:t>
      </w:r>
      <w:r w:rsidR="00FF42E9" w:rsidRPr="00806BE8">
        <w:rPr>
          <w:rFonts w:ascii="Trebuchet MS" w:hAnsi="Trebuchet MS"/>
        </w:rPr>
        <w:t>: 150</w:t>
      </w:r>
    </w:p>
    <w:p w:rsidR="00B268DC" w:rsidRPr="00806BE8" w:rsidRDefault="00925FB3" w:rsidP="00437DF4">
      <w:pPr>
        <w:spacing w:after="0" w:line="240" w:lineRule="auto"/>
        <w:rPr>
          <w:rFonts w:ascii="Trebuchet MS" w:hAnsi="Trebuchet MS"/>
        </w:rPr>
      </w:pPr>
      <w:r w:rsidRPr="00806BE8">
        <w:rPr>
          <w:rFonts w:ascii="Trebuchet MS" w:hAnsi="Trebuchet MS"/>
        </w:rPr>
        <w:t>Zabezpieczenie przedlicznikowe</w:t>
      </w:r>
      <w:r w:rsidR="00B268DC" w:rsidRPr="00806BE8">
        <w:rPr>
          <w:rFonts w:ascii="Trebuchet MS" w:hAnsi="Trebuchet MS"/>
        </w:rPr>
        <w:t>: 250A</w:t>
      </w:r>
      <w:r w:rsidR="00FF42E9" w:rsidRPr="00806BE8">
        <w:rPr>
          <w:rFonts w:ascii="Trebuchet MS" w:hAnsi="Trebuchet MS"/>
        </w:rPr>
        <w:t xml:space="preserve"> </w:t>
      </w:r>
    </w:p>
    <w:p w:rsidR="00437DF4" w:rsidRDefault="00FF42E9" w:rsidP="00437DF4">
      <w:pPr>
        <w:spacing w:after="0" w:line="240" w:lineRule="auto"/>
        <w:rPr>
          <w:rFonts w:ascii="Trebuchet MS" w:hAnsi="Trebuchet MS"/>
        </w:rPr>
      </w:pPr>
      <w:r w:rsidRPr="00806BE8">
        <w:rPr>
          <w:rFonts w:ascii="Trebuchet MS" w:hAnsi="Trebuchet MS"/>
        </w:rPr>
        <w:t>Wartość współczynnika mocy tg: 0,4</w:t>
      </w:r>
    </w:p>
    <w:p w:rsidR="00437DF4" w:rsidRPr="00437DF4" w:rsidRDefault="00437DF4" w:rsidP="00437DF4">
      <w:pPr>
        <w:spacing w:after="0" w:line="240" w:lineRule="auto"/>
        <w:rPr>
          <w:rFonts w:ascii="Trebuchet MS" w:hAnsi="Trebuchet MS"/>
        </w:rPr>
      </w:pPr>
    </w:p>
    <w:p w:rsidR="001037A9" w:rsidRPr="00437DF4" w:rsidRDefault="00FF42E9">
      <w:pPr>
        <w:rPr>
          <w:rFonts w:ascii="Trebuchet MS" w:hAnsi="Trebuchet MS"/>
          <w:b/>
        </w:rPr>
      </w:pPr>
      <w:r w:rsidRPr="00437DF4">
        <w:rPr>
          <w:rFonts w:ascii="Trebuchet MS" w:hAnsi="Trebuchet MS"/>
          <w:b/>
        </w:rPr>
        <w:t>Pkt 3</w:t>
      </w:r>
      <w:r w:rsidR="001037A9" w:rsidRPr="00437DF4">
        <w:rPr>
          <w:rFonts w:ascii="Trebuchet MS" w:hAnsi="Trebuchet MS"/>
          <w:b/>
        </w:rPr>
        <w:t>.</w:t>
      </w:r>
      <w:r w:rsidRPr="00437DF4">
        <w:rPr>
          <w:rFonts w:ascii="Trebuchet MS" w:hAnsi="Trebuchet MS"/>
          <w:b/>
        </w:rPr>
        <w:t xml:space="preserve"> Układ pomiarowo-rozliczeniowy. </w:t>
      </w:r>
    </w:p>
    <w:p w:rsidR="001037A9" w:rsidRDefault="00FF42E9" w:rsidP="000B5080">
      <w:pPr>
        <w:spacing w:after="0" w:line="240" w:lineRule="auto"/>
        <w:rPr>
          <w:rFonts w:ascii="Trebuchet MS" w:hAnsi="Trebuchet MS"/>
        </w:rPr>
      </w:pPr>
      <w:r w:rsidRPr="00FF42E9">
        <w:rPr>
          <w:rFonts w:ascii="Trebuchet MS" w:hAnsi="Trebuchet MS"/>
        </w:rPr>
        <w:t>Układ podstawowy</w:t>
      </w:r>
      <w:r w:rsidR="001037A9">
        <w:rPr>
          <w:rFonts w:ascii="Trebuchet MS" w:hAnsi="Trebuchet MS"/>
        </w:rPr>
        <w:t>:</w:t>
      </w:r>
    </w:p>
    <w:p w:rsidR="001037A9" w:rsidRDefault="001037A9" w:rsidP="000B5080">
      <w:pPr>
        <w:spacing w:after="0" w:line="240" w:lineRule="auto"/>
        <w:rPr>
          <w:rFonts w:ascii="Trebuchet MS" w:hAnsi="Trebuchet MS"/>
        </w:rPr>
      </w:pPr>
      <w:r w:rsidRPr="00FF42E9">
        <w:rPr>
          <w:rFonts w:ascii="Trebuchet MS" w:hAnsi="Trebuchet MS"/>
        </w:rPr>
        <w:t>Licznik</w:t>
      </w:r>
      <w:r>
        <w:rPr>
          <w:rFonts w:ascii="Trebuchet MS" w:hAnsi="Trebuchet MS"/>
        </w:rPr>
        <w:t>:</w:t>
      </w:r>
      <w:r w:rsidRPr="001037A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Właściciel- </w:t>
      </w:r>
      <w:r w:rsidRPr="00FF42E9">
        <w:rPr>
          <w:rFonts w:ascii="Trebuchet MS" w:hAnsi="Trebuchet MS"/>
        </w:rPr>
        <w:t>OSD</w:t>
      </w:r>
    </w:p>
    <w:p w:rsidR="00485192" w:rsidRDefault="001037A9" w:rsidP="000B5080">
      <w:pPr>
        <w:spacing w:after="0" w:line="240" w:lineRule="auto"/>
        <w:rPr>
          <w:rFonts w:ascii="Trebuchet MS" w:hAnsi="Trebuchet MS"/>
        </w:rPr>
      </w:pPr>
      <w:r w:rsidRPr="00FF42E9">
        <w:rPr>
          <w:rFonts w:ascii="Trebuchet MS" w:hAnsi="Trebuchet MS"/>
        </w:rPr>
        <w:t>Przekładniki prądowe</w:t>
      </w:r>
      <w:r>
        <w:rPr>
          <w:rFonts w:ascii="Trebuchet MS" w:hAnsi="Trebuchet MS"/>
        </w:rPr>
        <w:t xml:space="preserve"> [A/</w:t>
      </w:r>
      <w:r w:rsidRPr="00FF42E9">
        <w:rPr>
          <w:rFonts w:ascii="Trebuchet MS" w:hAnsi="Trebuchet MS"/>
        </w:rPr>
        <w:t>A]:</w:t>
      </w:r>
      <w:r w:rsidR="00485192" w:rsidRPr="00485192">
        <w:rPr>
          <w:rFonts w:ascii="Trebuchet MS" w:hAnsi="Trebuchet MS"/>
        </w:rPr>
        <w:t xml:space="preserve"> </w:t>
      </w:r>
      <w:r w:rsidR="00485192" w:rsidRPr="00FF42E9">
        <w:rPr>
          <w:rFonts w:ascii="Trebuchet MS" w:hAnsi="Trebuchet MS"/>
        </w:rPr>
        <w:t>200/5</w:t>
      </w:r>
      <w:r w:rsidR="00485192" w:rsidRPr="00485192">
        <w:rPr>
          <w:rFonts w:ascii="Trebuchet MS" w:hAnsi="Trebuchet MS"/>
        </w:rPr>
        <w:t xml:space="preserve"> </w:t>
      </w:r>
      <w:r w:rsidR="00485192">
        <w:rPr>
          <w:rFonts w:ascii="Trebuchet MS" w:hAnsi="Trebuchet MS"/>
        </w:rPr>
        <w:t xml:space="preserve">,Właściciel- </w:t>
      </w:r>
      <w:r w:rsidR="00485192" w:rsidRPr="00FF42E9">
        <w:rPr>
          <w:rFonts w:ascii="Trebuchet MS" w:hAnsi="Trebuchet MS"/>
        </w:rPr>
        <w:t>OSD</w:t>
      </w:r>
    </w:p>
    <w:p w:rsidR="001037A9" w:rsidRDefault="00485192" w:rsidP="000B5080">
      <w:pPr>
        <w:spacing w:after="0" w:line="240" w:lineRule="auto"/>
        <w:rPr>
          <w:rFonts w:ascii="Trebuchet MS" w:hAnsi="Trebuchet MS"/>
        </w:rPr>
      </w:pPr>
      <w:r w:rsidRPr="00FF42E9">
        <w:rPr>
          <w:rFonts w:ascii="Trebuchet MS" w:hAnsi="Trebuchet MS"/>
        </w:rPr>
        <w:t>Układ transmisji danych pomiarowych: TAK</w:t>
      </w:r>
      <w:r>
        <w:rPr>
          <w:rFonts w:ascii="Trebuchet MS" w:hAnsi="Trebuchet MS"/>
        </w:rPr>
        <w:t>-</w:t>
      </w:r>
      <w:r w:rsidRPr="00FF42E9">
        <w:rPr>
          <w:rFonts w:ascii="Trebuchet MS" w:hAnsi="Trebuchet MS"/>
        </w:rPr>
        <w:t xml:space="preserve"> OSD</w:t>
      </w:r>
    </w:p>
    <w:p w:rsidR="00485192" w:rsidRDefault="00485192" w:rsidP="000B5080">
      <w:pPr>
        <w:spacing w:after="0" w:line="240" w:lineRule="auto"/>
        <w:rPr>
          <w:rFonts w:ascii="Trebuchet MS" w:hAnsi="Trebuchet MS"/>
        </w:rPr>
      </w:pPr>
      <w:r w:rsidRPr="00FF42E9">
        <w:rPr>
          <w:rFonts w:ascii="Trebuchet MS" w:hAnsi="Trebuchet MS"/>
        </w:rPr>
        <w:t xml:space="preserve">Moc minimalna [kW] </w:t>
      </w:r>
      <w:r>
        <w:rPr>
          <w:rFonts w:ascii="Trebuchet MS" w:hAnsi="Trebuchet MS"/>
        </w:rPr>
        <w:t xml:space="preserve">: </w:t>
      </w:r>
      <w:r w:rsidRPr="00FF42E9">
        <w:rPr>
          <w:rFonts w:ascii="Trebuchet MS" w:hAnsi="Trebuchet MS"/>
        </w:rPr>
        <w:t>28</w:t>
      </w:r>
    </w:p>
    <w:p w:rsidR="00485192" w:rsidRDefault="00485192" w:rsidP="000B5080">
      <w:pPr>
        <w:spacing w:after="0" w:line="240" w:lineRule="auto"/>
        <w:rPr>
          <w:rFonts w:ascii="Trebuchet MS" w:hAnsi="Trebuchet MS"/>
        </w:rPr>
      </w:pPr>
      <w:r w:rsidRPr="00FF42E9">
        <w:rPr>
          <w:rFonts w:ascii="Trebuchet MS" w:hAnsi="Trebuchet MS"/>
        </w:rPr>
        <w:t>Pomiar pobieranej m</w:t>
      </w:r>
      <w:r>
        <w:rPr>
          <w:rFonts w:ascii="Trebuchet MS" w:hAnsi="Trebuchet MS"/>
        </w:rPr>
        <w:t xml:space="preserve">ocy oraz </w:t>
      </w:r>
      <w:r w:rsidR="009D76A7">
        <w:rPr>
          <w:rFonts w:ascii="Trebuchet MS" w:hAnsi="Trebuchet MS"/>
        </w:rPr>
        <w:t xml:space="preserve">energii </w:t>
      </w:r>
      <w:r w:rsidR="009D76A7" w:rsidRPr="00FF42E9">
        <w:rPr>
          <w:rFonts w:ascii="Trebuchet MS" w:hAnsi="Trebuchet MS"/>
        </w:rPr>
        <w:t>elektrycznej</w:t>
      </w:r>
      <w:r w:rsidRPr="00FF42E9">
        <w:rPr>
          <w:rFonts w:ascii="Trebuchet MS" w:hAnsi="Trebuchet MS"/>
        </w:rPr>
        <w:t xml:space="preserve"> na poziomie napięcia [kV]</w:t>
      </w:r>
      <w:r>
        <w:rPr>
          <w:rFonts w:ascii="Trebuchet MS" w:hAnsi="Trebuchet MS"/>
        </w:rPr>
        <w:t>:</w:t>
      </w:r>
      <w:r w:rsidRPr="00485192">
        <w:rPr>
          <w:rFonts w:ascii="Trebuchet MS" w:hAnsi="Trebuchet MS"/>
        </w:rPr>
        <w:t xml:space="preserve"> </w:t>
      </w:r>
      <w:r w:rsidRPr="00FF42E9">
        <w:rPr>
          <w:rFonts w:ascii="Trebuchet MS" w:hAnsi="Trebuchet MS"/>
        </w:rPr>
        <w:t>0,4</w:t>
      </w:r>
    </w:p>
    <w:p w:rsidR="000B5080" w:rsidRDefault="000B5080" w:rsidP="00485192">
      <w:pPr>
        <w:spacing w:after="0" w:line="240" w:lineRule="auto"/>
        <w:rPr>
          <w:rFonts w:ascii="Trebuchet MS" w:hAnsi="Trebuchet MS"/>
          <w:b/>
        </w:rPr>
      </w:pPr>
    </w:p>
    <w:p w:rsidR="00485192" w:rsidRPr="00437DF4" w:rsidRDefault="00FF42E9" w:rsidP="00485192">
      <w:pPr>
        <w:spacing w:after="0" w:line="240" w:lineRule="auto"/>
        <w:rPr>
          <w:rFonts w:ascii="Trebuchet MS" w:hAnsi="Trebuchet MS"/>
          <w:b/>
        </w:rPr>
      </w:pPr>
      <w:r w:rsidRPr="00437DF4">
        <w:rPr>
          <w:rFonts w:ascii="Trebuchet MS" w:hAnsi="Trebuchet MS"/>
          <w:b/>
        </w:rPr>
        <w:t>Pkt 4. Parametry ciągłości usług dystrybucji.</w:t>
      </w:r>
    </w:p>
    <w:p w:rsidR="00485192" w:rsidRDefault="00485192" w:rsidP="00485192">
      <w:pPr>
        <w:spacing w:after="0" w:line="240" w:lineRule="auto"/>
        <w:rPr>
          <w:rFonts w:ascii="Trebuchet MS" w:hAnsi="Trebuchet MS"/>
        </w:rPr>
      </w:pPr>
    </w:p>
    <w:p w:rsidR="00485192" w:rsidRDefault="00FF42E9" w:rsidP="004A56F7">
      <w:pPr>
        <w:spacing w:after="0" w:line="240" w:lineRule="auto"/>
        <w:jc w:val="both"/>
        <w:rPr>
          <w:rFonts w:ascii="Trebuchet MS" w:hAnsi="Trebuchet MS"/>
        </w:rPr>
      </w:pPr>
      <w:r w:rsidRPr="00FF42E9">
        <w:rPr>
          <w:rFonts w:ascii="Trebuchet MS" w:hAnsi="Trebuchet MS"/>
        </w:rPr>
        <w:t xml:space="preserve"> 1. W zakresie dopuszczalnych czasów trwania przerw w świadczeniu usług dystrybucji: </w:t>
      </w:r>
    </w:p>
    <w:p w:rsidR="00485192" w:rsidRDefault="00FF42E9" w:rsidP="004A56F7">
      <w:pPr>
        <w:spacing w:after="0" w:line="240" w:lineRule="auto"/>
        <w:ind w:firstLine="284"/>
        <w:jc w:val="both"/>
        <w:rPr>
          <w:rFonts w:ascii="Trebuchet MS" w:hAnsi="Trebuchet MS"/>
        </w:rPr>
      </w:pPr>
      <w:r w:rsidRPr="00FF42E9">
        <w:rPr>
          <w:rFonts w:ascii="Trebuchet MS" w:hAnsi="Trebuchet MS"/>
        </w:rPr>
        <w:t xml:space="preserve">1) dopuszczalne czasy trwania przerw planowanych: </w:t>
      </w:r>
    </w:p>
    <w:p w:rsidR="00485192" w:rsidRDefault="00FF42E9" w:rsidP="004A56F7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FF42E9">
        <w:rPr>
          <w:rFonts w:ascii="Trebuchet MS" w:hAnsi="Trebuchet MS"/>
        </w:rPr>
        <w:t xml:space="preserve">a) czas trwania przerwy jednorazowej - do 16 godzin, </w:t>
      </w:r>
    </w:p>
    <w:p w:rsidR="00485192" w:rsidRDefault="00FF42E9" w:rsidP="004A56F7">
      <w:pPr>
        <w:spacing w:after="0" w:line="240" w:lineRule="auto"/>
        <w:ind w:left="567"/>
        <w:jc w:val="both"/>
        <w:rPr>
          <w:rFonts w:ascii="Trebuchet MS" w:hAnsi="Trebuchet MS"/>
        </w:rPr>
      </w:pPr>
      <w:r w:rsidRPr="00FF42E9">
        <w:rPr>
          <w:rFonts w:ascii="Trebuchet MS" w:hAnsi="Trebuchet MS"/>
        </w:rPr>
        <w:t>b) łączny czas trwania przerw w ciągu roku kalendarzowego - do 35 godzin;</w:t>
      </w:r>
    </w:p>
    <w:p w:rsidR="00485192" w:rsidRDefault="00FF42E9" w:rsidP="004A56F7">
      <w:pPr>
        <w:spacing w:after="0" w:line="240" w:lineRule="auto"/>
        <w:ind w:firstLine="284"/>
        <w:jc w:val="both"/>
        <w:rPr>
          <w:rFonts w:ascii="Trebuchet MS" w:hAnsi="Trebuchet MS"/>
        </w:rPr>
      </w:pPr>
      <w:r w:rsidRPr="00FF42E9">
        <w:rPr>
          <w:rFonts w:ascii="Trebuchet MS" w:hAnsi="Trebuchet MS"/>
        </w:rPr>
        <w:t xml:space="preserve"> 2) dopuszczalne czasy trwania przerw nieplanowanych: </w:t>
      </w:r>
    </w:p>
    <w:p w:rsidR="00485192" w:rsidRDefault="004A56F7" w:rsidP="004A56F7">
      <w:pPr>
        <w:spacing w:after="0" w:line="240" w:lineRule="auto"/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FF42E9" w:rsidRPr="00FF42E9">
        <w:rPr>
          <w:rFonts w:ascii="Trebuchet MS" w:hAnsi="Trebuchet MS"/>
        </w:rPr>
        <w:t>a) czas trwania przerwy jednorazowej - do 24 godzin,</w:t>
      </w:r>
    </w:p>
    <w:p w:rsidR="00485192" w:rsidRDefault="00FF42E9" w:rsidP="004A56F7">
      <w:pPr>
        <w:spacing w:after="0" w:line="240" w:lineRule="auto"/>
        <w:ind w:firstLine="567"/>
        <w:jc w:val="both"/>
        <w:rPr>
          <w:rFonts w:ascii="Trebuchet MS" w:hAnsi="Trebuchet MS"/>
        </w:rPr>
      </w:pPr>
      <w:r w:rsidRPr="00FF42E9">
        <w:rPr>
          <w:rFonts w:ascii="Trebuchet MS" w:hAnsi="Trebuchet MS"/>
        </w:rPr>
        <w:t xml:space="preserve"> b) łączny czas trwania przerw w ciągu roku kalendarzowego - do 48 godzin.</w:t>
      </w:r>
    </w:p>
    <w:p w:rsidR="00485192" w:rsidRDefault="00FF42E9" w:rsidP="004A56F7">
      <w:pPr>
        <w:spacing w:after="0" w:line="240" w:lineRule="auto"/>
        <w:ind w:left="567" w:hanging="567"/>
        <w:jc w:val="both"/>
        <w:rPr>
          <w:rFonts w:ascii="Trebuchet MS" w:hAnsi="Trebuchet MS"/>
        </w:rPr>
      </w:pPr>
      <w:r w:rsidRPr="00FF42E9">
        <w:rPr>
          <w:rFonts w:ascii="Trebuchet MS" w:hAnsi="Trebuchet MS"/>
        </w:rPr>
        <w:t xml:space="preserve"> 2. Do łącznych czasów trwania przerw planowanych i nieplanowanych w ciągu roku kalendarzowego wlicza się jednorazowe przerwy długie i bardzo długie.</w:t>
      </w:r>
    </w:p>
    <w:p w:rsidR="006521ED" w:rsidRPr="00806BE8" w:rsidRDefault="004A5C35" w:rsidP="000B5080">
      <w:pPr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FF42E9" w:rsidRPr="00FF42E9">
        <w:rPr>
          <w:rFonts w:ascii="Trebuchet MS" w:hAnsi="Trebuchet MS"/>
        </w:rPr>
        <w:t xml:space="preserve">3. Warunkiem utrzymania parametrów napięcia zasilającego w granicach określonych </w:t>
      </w:r>
      <w:r w:rsidR="004A56F7">
        <w:rPr>
          <w:rFonts w:ascii="Trebuchet MS" w:hAnsi="Trebuchet MS"/>
        </w:rPr>
        <w:t xml:space="preserve">    </w:t>
      </w:r>
      <w:r w:rsidR="00927B0B">
        <w:rPr>
          <w:rFonts w:ascii="Trebuchet MS" w:hAnsi="Trebuchet MS"/>
        </w:rPr>
        <w:t xml:space="preserve">    </w:t>
      </w:r>
      <w:r w:rsidR="00FF42E9" w:rsidRPr="00FF42E9">
        <w:rPr>
          <w:rFonts w:ascii="Trebuchet MS" w:hAnsi="Trebuchet MS"/>
        </w:rPr>
        <w:t>w przepisach, [Prawo energetyczne</w:t>
      </w:r>
      <w:r w:rsidR="00485192">
        <w:rPr>
          <w:rFonts w:ascii="Trebuchet MS" w:hAnsi="Trebuchet MS"/>
        </w:rPr>
        <w:t xml:space="preserve">], jest pobieranie przez </w:t>
      </w:r>
      <w:r w:rsidR="00485192" w:rsidRPr="004A56F7">
        <w:rPr>
          <w:rFonts w:ascii="Trebuchet MS" w:hAnsi="Trebuchet MS"/>
          <w:b/>
        </w:rPr>
        <w:t>Zamawiającego</w:t>
      </w:r>
      <w:r w:rsidR="00FF42E9" w:rsidRPr="004A56F7">
        <w:rPr>
          <w:rFonts w:ascii="Trebuchet MS" w:hAnsi="Trebuchet MS"/>
          <w:b/>
        </w:rPr>
        <w:t xml:space="preserve"> </w:t>
      </w:r>
      <w:r w:rsidR="00FF42E9" w:rsidRPr="00FF42E9">
        <w:rPr>
          <w:rFonts w:ascii="Trebuchet MS" w:hAnsi="Trebuchet MS"/>
        </w:rPr>
        <w:t xml:space="preserve">mocy nie większej od mocy umownej, przy współczynniku </w:t>
      </w:r>
      <w:r w:rsidR="00FF42E9" w:rsidRPr="00806BE8">
        <w:rPr>
          <w:rFonts w:ascii="Trebuchet MS" w:hAnsi="Trebuchet MS"/>
        </w:rPr>
        <w:t>t</w:t>
      </w:r>
      <w:r w:rsidR="00806BE8" w:rsidRPr="00806BE8">
        <w:rPr>
          <w:rFonts w:ascii="Trebuchet MS" w:hAnsi="Trebuchet MS"/>
        </w:rPr>
        <w:t>g</w:t>
      </w:r>
      <w:r w:rsidR="00485192" w:rsidRPr="00806BE8">
        <w:rPr>
          <w:rFonts w:ascii="Trebuchet MS" w:hAnsi="Trebuchet MS"/>
        </w:rPr>
        <w:t xml:space="preserve"> </w:t>
      </w:r>
      <w:r w:rsidR="00FF42E9" w:rsidRPr="00806BE8">
        <w:rPr>
          <w:rFonts w:ascii="Trebuchet MS" w:hAnsi="Trebuchet MS"/>
        </w:rPr>
        <w:t>nie większym niż 0,4.</w:t>
      </w:r>
    </w:p>
    <w:p w:rsidR="007856F6" w:rsidRPr="00806BE8" w:rsidRDefault="007856F6" w:rsidP="000B5080">
      <w:pPr>
        <w:spacing w:after="0" w:line="240" w:lineRule="auto"/>
        <w:ind w:left="284" w:hanging="284"/>
        <w:jc w:val="both"/>
        <w:rPr>
          <w:rFonts w:ascii="Trebuchet MS" w:hAnsi="Trebuchet MS"/>
        </w:rPr>
      </w:pPr>
    </w:p>
    <w:p w:rsidR="00D929F3" w:rsidRPr="00806BE8" w:rsidRDefault="00D929F3" w:rsidP="000B5080">
      <w:pPr>
        <w:spacing w:after="0" w:line="240" w:lineRule="auto"/>
        <w:ind w:left="284" w:hanging="284"/>
        <w:jc w:val="both"/>
        <w:rPr>
          <w:rFonts w:ascii="Trebuchet MS" w:hAnsi="Trebuchet MS"/>
          <w:b/>
        </w:rPr>
      </w:pPr>
    </w:p>
    <w:p w:rsidR="007856F6" w:rsidRPr="00806BE8" w:rsidRDefault="007856F6" w:rsidP="000B5080">
      <w:pPr>
        <w:spacing w:after="0" w:line="240" w:lineRule="auto"/>
        <w:ind w:left="284" w:hanging="284"/>
        <w:jc w:val="both"/>
        <w:rPr>
          <w:rFonts w:ascii="Trebuchet MS" w:hAnsi="Trebuchet MS"/>
          <w:b/>
        </w:rPr>
      </w:pPr>
      <w:r w:rsidRPr="00806BE8">
        <w:rPr>
          <w:rFonts w:ascii="Trebuchet MS" w:hAnsi="Trebuchet MS"/>
          <w:b/>
        </w:rPr>
        <w:lastRenderedPageBreak/>
        <w:t xml:space="preserve">2. WARUNKI ZMIANY MOCY UMOWNEJ </w:t>
      </w:r>
    </w:p>
    <w:p w:rsidR="007856F6" w:rsidRDefault="007856F6" w:rsidP="000B5080">
      <w:pPr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806BE8">
        <w:rPr>
          <w:rFonts w:ascii="Trebuchet MS" w:hAnsi="Trebuchet MS"/>
        </w:rPr>
        <w:t xml:space="preserve">1. </w:t>
      </w:r>
      <w:r w:rsidRPr="00806BE8">
        <w:rPr>
          <w:rFonts w:ascii="Trebuchet MS" w:hAnsi="Trebuchet MS"/>
          <w:b/>
        </w:rPr>
        <w:t xml:space="preserve">Zamawiający </w:t>
      </w:r>
      <w:r w:rsidRPr="00806BE8">
        <w:rPr>
          <w:rFonts w:ascii="Trebuchet MS" w:hAnsi="Trebuchet MS"/>
        </w:rPr>
        <w:t>w terminie do 31 października ka</w:t>
      </w:r>
      <w:r w:rsidRPr="007856F6">
        <w:rPr>
          <w:rFonts w:ascii="Trebuchet MS" w:hAnsi="Trebuchet MS"/>
        </w:rPr>
        <w:t xml:space="preserve">żdego roku kalendarzowego dla każdego miejsca dostarczania zamawia moc umowną, odpowiadającą wartości maksymalnej mocy czynnej przewidywanej do pobierania w następnym roku kalendarzowym. </w:t>
      </w:r>
    </w:p>
    <w:p w:rsidR="007856F6" w:rsidRDefault="007856F6" w:rsidP="000B5080">
      <w:pPr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 xml:space="preserve">2. W przypadku braku zamówienia mocy umownej na następny rok w terminie określonym w ust. 1, w roku tym do rozliczeń przyjmuje się ostatnio obowiązującą moc umowną. </w:t>
      </w:r>
    </w:p>
    <w:p w:rsidR="007856F6" w:rsidRDefault="007856F6" w:rsidP="000B5080">
      <w:pPr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>3. W przy</w:t>
      </w:r>
      <w:r>
        <w:rPr>
          <w:rFonts w:ascii="Trebuchet MS" w:hAnsi="Trebuchet MS"/>
        </w:rPr>
        <w:t>padku zmniejszenia, za zgodą OSD</w:t>
      </w:r>
      <w:r w:rsidRPr="007856F6">
        <w:rPr>
          <w:rFonts w:ascii="Trebuchet MS" w:hAnsi="Trebuchet MS"/>
        </w:rPr>
        <w:t xml:space="preserve">, mocy umownej na następny rok kalendarzowy po terminie określonym w ust. 1, </w:t>
      </w:r>
      <w:r w:rsidRPr="007856F6">
        <w:rPr>
          <w:rFonts w:ascii="Trebuchet MS" w:hAnsi="Trebuchet MS"/>
          <w:b/>
        </w:rPr>
        <w:t>Zamawiający</w:t>
      </w:r>
      <w:r>
        <w:rPr>
          <w:rFonts w:ascii="Trebuchet MS" w:hAnsi="Trebuchet MS"/>
        </w:rPr>
        <w:t xml:space="preserve"> ponosi opł</w:t>
      </w:r>
      <w:r w:rsidRPr="007856F6">
        <w:rPr>
          <w:rFonts w:ascii="Trebuchet MS" w:hAnsi="Trebuchet MS"/>
        </w:rPr>
        <w:t>aty za zmniejszoną moc na zasadach określo</w:t>
      </w:r>
      <w:r>
        <w:rPr>
          <w:rFonts w:ascii="Trebuchet MS" w:hAnsi="Trebuchet MS"/>
        </w:rPr>
        <w:t>nych w Taryfie OSD</w:t>
      </w:r>
      <w:r w:rsidRPr="007856F6">
        <w:rPr>
          <w:rFonts w:ascii="Trebuchet MS" w:hAnsi="Trebuchet MS"/>
        </w:rPr>
        <w:t xml:space="preserve">. </w:t>
      </w:r>
    </w:p>
    <w:p w:rsidR="007856F6" w:rsidRDefault="007856F6" w:rsidP="000B5080">
      <w:pPr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 xml:space="preserve">4. Zmiana mocy umownej w zakresie nieprzekraczającym mocy przyłączeniowej następuje na pisemny wniosek </w:t>
      </w:r>
      <w:r w:rsidRPr="007856F6">
        <w:rPr>
          <w:rFonts w:ascii="Trebuchet MS" w:hAnsi="Trebuchet MS"/>
          <w:b/>
        </w:rPr>
        <w:t>Zamawiającego</w:t>
      </w:r>
      <w:r w:rsidRPr="007856F6">
        <w:rPr>
          <w:rFonts w:ascii="Trebuchet MS" w:hAnsi="Trebuchet MS"/>
        </w:rPr>
        <w:t xml:space="preserve"> w t</w:t>
      </w:r>
      <w:r>
        <w:rPr>
          <w:rFonts w:ascii="Trebuchet MS" w:hAnsi="Trebuchet MS"/>
        </w:rPr>
        <w:t>erminie określonym w Taryfie OSD</w:t>
      </w:r>
    </w:p>
    <w:p w:rsidR="007856F6" w:rsidRDefault="007856F6" w:rsidP="000B5080">
      <w:pPr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 xml:space="preserve"> 5. Zwiększenie mocy umownej powyżej wartości mocy przyłączeniowej wymaga złożenia przez </w:t>
      </w:r>
      <w:r w:rsidRPr="007856F6">
        <w:rPr>
          <w:rFonts w:ascii="Trebuchet MS" w:hAnsi="Trebuchet MS"/>
          <w:b/>
        </w:rPr>
        <w:t>Zamawiającego</w:t>
      </w:r>
      <w:r>
        <w:rPr>
          <w:rFonts w:ascii="Trebuchet MS" w:hAnsi="Trebuchet MS"/>
        </w:rPr>
        <w:t xml:space="preserve"> wniosku do OSD</w:t>
      </w:r>
      <w:r w:rsidRPr="007856F6">
        <w:rPr>
          <w:rFonts w:ascii="Trebuchet MS" w:hAnsi="Trebuchet MS"/>
        </w:rPr>
        <w:t xml:space="preserve"> o określenie warunków przyłączenia oraz zawarcia i zrealizowania umowy o przyłączenie do sieci. </w:t>
      </w:r>
    </w:p>
    <w:p w:rsidR="007856F6" w:rsidRDefault="007856F6" w:rsidP="000B5080">
      <w:pPr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 xml:space="preserve">6. Moc umowna określona dla danego miejsca dostarczania nie może być mniejsza od mocy wymaganej ze względu na własności metrologiczne zainstalowanych w układzie pomiarowo-rozliczeniowym przekładników prądowych i liczników energii elektrycznej, </w:t>
      </w:r>
      <w:r>
        <w:rPr>
          <w:rFonts w:ascii="Trebuchet MS" w:hAnsi="Trebuchet MS"/>
        </w:rPr>
        <w:t xml:space="preserve"> </w:t>
      </w:r>
      <w:r w:rsidRPr="007856F6">
        <w:rPr>
          <w:rFonts w:ascii="Trebuchet MS" w:hAnsi="Trebuchet MS"/>
        </w:rPr>
        <w:t>z uwzględnieniem charakter</w:t>
      </w:r>
      <w:r>
        <w:rPr>
          <w:rFonts w:ascii="Trebuchet MS" w:hAnsi="Trebuchet MS"/>
        </w:rPr>
        <w:t xml:space="preserve">ystyki poboru mocy przez </w:t>
      </w:r>
      <w:r w:rsidRPr="007856F6">
        <w:rPr>
          <w:rFonts w:ascii="Trebuchet MS" w:hAnsi="Trebuchet MS"/>
          <w:b/>
        </w:rPr>
        <w:t>Zamawiającego.</w:t>
      </w:r>
      <w:r w:rsidRPr="007856F6">
        <w:rPr>
          <w:rFonts w:ascii="Trebuchet MS" w:hAnsi="Trebuchet MS"/>
        </w:rPr>
        <w:t xml:space="preserve"> </w:t>
      </w:r>
    </w:p>
    <w:p w:rsidR="007856F6" w:rsidRDefault="007856F6" w:rsidP="000B5080">
      <w:pPr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 xml:space="preserve">7. Prąd znamionowy przekładników prądowych winien być dostosowany do mocy umownej, a przekładniki prądowe powinny być tak dobrane, aby prąd pierwotny wynikający </w:t>
      </w:r>
      <w:r>
        <w:rPr>
          <w:rFonts w:ascii="Trebuchet MS" w:hAnsi="Trebuchet MS"/>
        </w:rPr>
        <w:t xml:space="preserve">          </w:t>
      </w:r>
      <w:r w:rsidRPr="007856F6">
        <w:rPr>
          <w:rFonts w:ascii="Trebuchet MS" w:hAnsi="Trebuchet MS"/>
        </w:rPr>
        <w:t xml:space="preserve">z mocy umownej mieścił się w granicach 20 - 120 % ich prądu znamionowego dla klasy 0,5 albo 5 -120 % ich prądu znamionowego dla klasy 0,5S, albo 1 - 120 % ich prądu znamionowego dla klasy 0,2S. </w:t>
      </w:r>
    </w:p>
    <w:p w:rsidR="007856F6" w:rsidRDefault="007856F6" w:rsidP="000B5080">
      <w:pPr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>8. Zmiana mocy umownej może być związana z koniecznością dostosowania sieci, urządzeń lub instalacji elektroenergetycznych (w tym układu pomiarowo-rozliczeniowego).</w:t>
      </w:r>
    </w:p>
    <w:p w:rsidR="007856F6" w:rsidRDefault="007856F6" w:rsidP="000B5080">
      <w:pPr>
        <w:spacing w:after="0" w:line="240" w:lineRule="auto"/>
        <w:ind w:left="284" w:hanging="284"/>
        <w:jc w:val="both"/>
        <w:rPr>
          <w:rFonts w:ascii="Trebuchet MS" w:hAnsi="Trebuchet MS"/>
        </w:rPr>
      </w:pPr>
    </w:p>
    <w:p w:rsidR="0044239E" w:rsidRPr="00C9631B" w:rsidRDefault="007856F6" w:rsidP="00C9631B">
      <w:pPr>
        <w:spacing w:after="0" w:line="240" w:lineRule="auto"/>
        <w:ind w:left="284" w:hanging="284"/>
        <w:jc w:val="both"/>
        <w:rPr>
          <w:rFonts w:ascii="Trebuchet MS" w:hAnsi="Trebuchet MS"/>
          <w:u w:val="single"/>
        </w:rPr>
      </w:pPr>
      <w:r w:rsidRPr="00527EF9">
        <w:rPr>
          <w:rFonts w:ascii="Trebuchet MS" w:hAnsi="Trebuchet MS"/>
          <w:b/>
        </w:rPr>
        <w:t xml:space="preserve"> </w:t>
      </w:r>
      <w:r w:rsidRPr="00441002">
        <w:rPr>
          <w:rFonts w:ascii="Trebuchet MS" w:hAnsi="Trebuchet MS"/>
          <w:b/>
          <w:u w:val="single"/>
        </w:rPr>
        <w:t>3.</w:t>
      </w:r>
      <w:r w:rsidRPr="00441002">
        <w:rPr>
          <w:rFonts w:ascii="Trebuchet MS" w:hAnsi="Trebuchet MS"/>
          <w:u w:val="single"/>
        </w:rPr>
        <w:t xml:space="preserve"> </w:t>
      </w:r>
      <w:r w:rsidRPr="00441002">
        <w:rPr>
          <w:rFonts w:ascii="Trebuchet MS" w:hAnsi="Trebuchet MS"/>
          <w:b/>
          <w:u w:val="single"/>
        </w:rPr>
        <w:t>CHARAKTERYSTYKA PRZYŁĄCZA NR 2</w:t>
      </w:r>
      <w:r w:rsidRPr="00441002">
        <w:rPr>
          <w:rFonts w:ascii="Trebuchet MS" w:hAnsi="Trebuchet MS"/>
          <w:u w:val="single"/>
        </w:rPr>
        <w:t xml:space="preserve"> </w:t>
      </w:r>
    </w:p>
    <w:p w:rsidR="00C9631B" w:rsidRDefault="00C9631B" w:rsidP="00C9631B">
      <w:pPr>
        <w:ind w:left="284"/>
        <w:rPr>
          <w:rFonts w:ascii="Trebuchet MS" w:hAnsi="Trebuchet MS"/>
          <w:b/>
        </w:rPr>
      </w:pPr>
    </w:p>
    <w:p w:rsidR="0044239E" w:rsidRDefault="0044239E" w:rsidP="00C9631B">
      <w:pPr>
        <w:ind w:left="284"/>
        <w:rPr>
          <w:rFonts w:ascii="Trebuchet MS" w:hAnsi="Trebuchet MS"/>
        </w:rPr>
      </w:pPr>
      <w:r w:rsidRPr="00FF42E9">
        <w:rPr>
          <w:rFonts w:ascii="Trebuchet MS" w:hAnsi="Trebuchet MS"/>
          <w:b/>
        </w:rPr>
        <w:t>Zamawiający</w:t>
      </w:r>
      <w:r w:rsidRPr="00FF42E9">
        <w:rPr>
          <w:rFonts w:ascii="Trebuchet MS" w:hAnsi="Trebuchet MS"/>
        </w:rPr>
        <w:t xml:space="preserve"> zamawia a </w:t>
      </w:r>
      <w:r w:rsidRPr="00FF42E9">
        <w:rPr>
          <w:rFonts w:ascii="Trebuchet MS" w:hAnsi="Trebuchet MS"/>
          <w:b/>
        </w:rPr>
        <w:t>Wykonawca</w:t>
      </w:r>
      <w:r w:rsidRPr="00FF42E9">
        <w:rPr>
          <w:rFonts w:ascii="Trebuchet MS" w:hAnsi="Trebuchet MS"/>
        </w:rPr>
        <w:t xml:space="preserve"> zobowiązuje się do świadczenia usługi kompleksowej dla poniższego obiektu: </w:t>
      </w:r>
    </w:p>
    <w:p w:rsidR="007816FE" w:rsidRPr="00806BE8" w:rsidRDefault="00BD7EF1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 w:rsidRPr="00806BE8">
        <w:rPr>
          <w:rFonts w:ascii="Trebuchet MS" w:hAnsi="Trebuchet MS"/>
        </w:rPr>
        <w:t>Nr PPE: 590310600001788817</w:t>
      </w:r>
    </w:p>
    <w:p w:rsidR="007816FE" w:rsidRPr="00806BE8" w:rsidRDefault="007856F6" w:rsidP="007856F6">
      <w:pPr>
        <w:spacing w:after="0" w:line="240" w:lineRule="auto"/>
        <w:ind w:left="284"/>
        <w:jc w:val="both"/>
        <w:rPr>
          <w:rFonts w:ascii="Trebuchet MS" w:hAnsi="Trebuchet MS"/>
          <w:b/>
        </w:rPr>
      </w:pPr>
      <w:r w:rsidRPr="00806BE8">
        <w:rPr>
          <w:rFonts w:ascii="Trebuchet MS" w:hAnsi="Trebuchet MS"/>
          <w:b/>
        </w:rPr>
        <w:t xml:space="preserve">Adres Obiektu: </w:t>
      </w:r>
      <w:r w:rsidR="007816FE" w:rsidRPr="00806BE8">
        <w:rPr>
          <w:rFonts w:ascii="Trebuchet MS" w:hAnsi="Trebuchet MS"/>
          <w:b/>
        </w:rPr>
        <w:t>ul.</w:t>
      </w:r>
      <w:r w:rsidRPr="00806BE8">
        <w:rPr>
          <w:rFonts w:ascii="Trebuchet MS" w:hAnsi="Trebuchet MS"/>
          <w:b/>
        </w:rPr>
        <w:t xml:space="preserve"> ŻEROMSKIEGO 14; PIŁA 64-920 </w:t>
      </w:r>
    </w:p>
    <w:p w:rsidR="007816FE" w:rsidRDefault="007856F6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 w:rsidRPr="00806BE8">
        <w:rPr>
          <w:rFonts w:ascii="Trebuchet MS" w:hAnsi="Trebuchet MS"/>
        </w:rPr>
        <w:t>Nr l</w:t>
      </w:r>
      <w:r w:rsidR="0016657C">
        <w:rPr>
          <w:rFonts w:ascii="Trebuchet MS" w:hAnsi="Trebuchet MS"/>
        </w:rPr>
        <w:t>icznika: 59064948</w:t>
      </w:r>
    </w:p>
    <w:p w:rsidR="007816FE" w:rsidRDefault="007816FE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Grupa taryfowa: G11</w:t>
      </w:r>
      <w:r w:rsidR="007856F6" w:rsidRPr="007856F6">
        <w:rPr>
          <w:rFonts w:ascii="Trebuchet MS" w:hAnsi="Trebuchet MS"/>
        </w:rPr>
        <w:t xml:space="preserve"> </w:t>
      </w:r>
    </w:p>
    <w:p w:rsidR="007816FE" w:rsidRDefault="007856F6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 xml:space="preserve">Charakter Obiektu: </w:t>
      </w:r>
      <w:r w:rsidR="007816FE" w:rsidRPr="007856F6">
        <w:rPr>
          <w:rFonts w:ascii="Trebuchet MS" w:hAnsi="Trebuchet MS"/>
        </w:rPr>
        <w:t xml:space="preserve">AKADEMIK - DOM </w:t>
      </w:r>
      <w:r w:rsidR="0066734D" w:rsidRPr="007856F6">
        <w:rPr>
          <w:rFonts w:ascii="Trebuchet MS" w:hAnsi="Trebuchet MS"/>
        </w:rPr>
        <w:t xml:space="preserve">STUDENTA, </w:t>
      </w:r>
      <w:r w:rsidR="0044239E">
        <w:rPr>
          <w:rFonts w:ascii="Trebuchet MS" w:hAnsi="Trebuchet MS"/>
        </w:rPr>
        <w:t>PROSUMENT</w:t>
      </w:r>
      <w:r w:rsidR="00327BF7">
        <w:rPr>
          <w:rFonts w:ascii="Trebuchet MS" w:hAnsi="Trebuchet MS"/>
        </w:rPr>
        <w:t>, POTRZEBY KOMUNALNO- BYTOWE</w:t>
      </w:r>
    </w:p>
    <w:p w:rsidR="007816FE" w:rsidRDefault="007816FE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Grupa przyłącz</w:t>
      </w:r>
      <w:r w:rsidR="007856F6" w:rsidRPr="007856F6">
        <w:rPr>
          <w:rFonts w:ascii="Trebuchet MS" w:hAnsi="Trebuchet MS"/>
        </w:rPr>
        <w:t>eniowa: V</w:t>
      </w:r>
      <w:r>
        <w:rPr>
          <w:rFonts w:ascii="Trebuchet MS" w:hAnsi="Trebuchet MS"/>
        </w:rPr>
        <w:t>,</w:t>
      </w:r>
    </w:p>
    <w:p w:rsidR="007816FE" w:rsidRDefault="007816FE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>Ilość</w:t>
      </w:r>
      <w:r w:rsidRPr="007816FE">
        <w:rPr>
          <w:rFonts w:ascii="Trebuchet MS" w:hAnsi="Trebuchet MS"/>
        </w:rPr>
        <w:t xml:space="preserve"> </w:t>
      </w:r>
      <w:r w:rsidRPr="007856F6">
        <w:rPr>
          <w:rFonts w:ascii="Trebuchet MS" w:hAnsi="Trebuchet MS"/>
        </w:rPr>
        <w:t>faz</w:t>
      </w:r>
      <w:r>
        <w:rPr>
          <w:rFonts w:ascii="Trebuchet MS" w:hAnsi="Trebuchet MS"/>
        </w:rPr>
        <w:t>: 3</w:t>
      </w:r>
    </w:p>
    <w:p w:rsidR="007816FE" w:rsidRDefault="007856F6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>Zabezpieczenie</w:t>
      </w:r>
      <w:r w:rsidR="007816FE">
        <w:rPr>
          <w:rFonts w:ascii="Trebuchet MS" w:hAnsi="Trebuchet MS"/>
        </w:rPr>
        <w:t xml:space="preserve"> prze</w:t>
      </w:r>
      <w:r w:rsidR="00D7031B">
        <w:rPr>
          <w:rFonts w:ascii="Trebuchet MS" w:hAnsi="Trebuchet MS"/>
        </w:rPr>
        <w:t>d</w:t>
      </w:r>
      <w:r w:rsidR="007816FE">
        <w:rPr>
          <w:rFonts w:ascii="Trebuchet MS" w:hAnsi="Trebuchet MS"/>
        </w:rPr>
        <w:t>licznikowe [A]: 160</w:t>
      </w:r>
    </w:p>
    <w:p w:rsidR="00A77A3B" w:rsidRDefault="00A77A3B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>Moc umowna</w:t>
      </w:r>
      <w:r>
        <w:rPr>
          <w:rFonts w:ascii="Trebuchet MS" w:hAnsi="Trebuchet MS"/>
        </w:rPr>
        <w:t>[kW]:</w:t>
      </w:r>
      <w:r w:rsidRPr="00A77A3B">
        <w:rPr>
          <w:rFonts w:ascii="Trebuchet MS" w:hAnsi="Trebuchet MS"/>
        </w:rPr>
        <w:t xml:space="preserve"> </w:t>
      </w:r>
      <w:r w:rsidRPr="007856F6">
        <w:rPr>
          <w:rFonts w:ascii="Trebuchet MS" w:hAnsi="Trebuchet MS"/>
        </w:rPr>
        <w:t>70</w:t>
      </w:r>
    </w:p>
    <w:p w:rsidR="005238EA" w:rsidRDefault="007856F6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>Planowana do pobrania</w:t>
      </w:r>
      <w:r w:rsidR="005238EA">
        <w:rPr>
          <w:rFonts w:ascii="Trebuchet MS" w:hAnsi="Trebuchet MS"/>
        </w:rPr>
        <w:t xml:space="preserve"> </w:t>
      </w:r>
      <w:r w:rsidR="005238EA" w:rsidRPr="007856F6">
        <w:rPr>
          <w:rFonts w:ascii="Trebuchet MS" w:hAnsi="Trebuchet MS"/>
        </w:rPr>
        <w:t xml:space="preserve">średnioroczna ilość </w:t>
      </w:r>
      <w:r w:rsidR="0066734D" w:rsidRPr="007856F6">
        <w:rPr>
          <w:rFonts w:ascii="Trebuchet MS" w:hAnsi="Trebuchet MS"/>
        </w:rPr>
        <w:t>energii</w:t>
      </w:r>
      <w:r w:rsidR="0066734D">
        <w:rPr>
          <w:rFonts w:ascii="Trebuchet MS" w:hAnsi="Trebuchet MS"/>
        </w:rPr>
        <w:t xml:space="preserve">: </w:t>
      </w:r>
      <w:r w:rsidR="0066734D" w:rsidRPr="007856F6">
        <w:rPr>
          <w:rFonts w:ascii="Trebuchet MS" w:hAnsi="Trebuchet MS"/>
        </w:rPr>
        <w:t>zgodnie</w:t>
      </w:r>
      <w:r w:rsidR="005238EA" w:rsidRPr="007856F6">
        <w:rPr>
          <w:rFonts w:ascii="Trebuchet MS" w:hAnsi="Trebuchet MS"/>
        </w:rPr>
        <w:t xml:space="preserve"> z powiadomieniem </w:t>
      </w:r>
      <w:r w:rsidR="005238EA">
        <w:rPr>
          <w:rFonts w:ascii="Trebuchet MS" w:hAnsi="Trebuchet MS"/>
        </w:rPr>
        <w:t>OSD</w:t>
      </w:r>
      <w:r w:rsidR="005238EA" w:rsidRPr="005238EA">
        <w:rPr>
          <w:rFonts w:ascii="Trebuchet MS" w:hAnsi="Trebuchet MS"/>
        </w:rPr>
        <w:t xml:space="preserve"> </w:t>
      </w:r>
      <w:r w:rsidR="005238EA" w:rsidRPr="007856F6">
        <w:rPr>
          <w:rFonts w:ascii="Trebuchet MS" w:hAnsi="Trebuchet MS"/>
        </w:rPr>
        <w:t>umowie sprzedaży</w:t>
      </w:r>
      <w:r w:rsidR="005238EA" w:rsidRPr="005238EA">
        <w:rPr>
          <w:rFonts w:ascii="Trebuchet MS" w:hAnsi="Trebuchet MS"/>
        </w:rPr>
        <w:t xml:space="preserve"> </w:t>
      </w:r>
      <w:r w:rsidR="005238EA" w:rsidRPr="007856F6">
        <w:rPr>
          <w:rFonts w:ascii="Trebuchet MS" w:hAnsi="Trebuchet MS"/>
        </w:rPr>
        <w:t>energii elektrycznej/umowie kompleksowej</w:t>
      </w:r>
    </w:p>
    <w:p w:rsidR="00C16FC3" w:rsidRDefault="007856F6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>Miejsce dostarczania i odbioru energii elektrycznej stanowiące granicę</w:t>
      </w:r>
      <w:r w:rsidR="005238EA" w:rsidRPr="005238EA">
        <w:rPr>
          <w:rFonts w:ascii="Trebuchet MS" w:hAnsi="Trebuchet MS"/>
        </w:rPr>
        <w:t xml:space="preserve"> </w:t>
      </w:r>
      <w:r w:rsidR="005238EA" w:rsidRPr="007856F6">
        <w:rPr>
          <w:rFonts w:ascii="Trebuchet MS" w:hAnsi="Trebuchet MS"/>
        </w:rPr>
        <w:t>własności urządzeń</w:t>
      </w:r>
      <w:r w:rsidR="00C16FC3">
        <w:rPr>
          <w:rFonts w:ascii="Trebuchet MS" w:hAnsi="Trebuchet MS"/>
        </w:rPr>
        <w:t xml:space="preserve"> </w:t>
      </w:r>
      <w:r w:rsidR="0066734D">
        <w:rPr>
          <w:rFonts w:ascii="Trebuchet MS" w:hAnsi="Trebuchet MS"/>
        </w:rPr>
        <w:t xml:space="preserve">OSD: </w:t>
      </w:r>
      <w:r w:rsidR="00C16FC3" w:rsidRPr="007856F6">
        <w:rPr>
          <w:rFonts w:ascii="Trebuchet MS" w:hAnsi="Trebuchet MS"/>
        </w:rPr>
        <w:t xml:space="preserve">Zaciski na wyjściu przewodów od zabezpieczenia w złączu </w:t>
      </w:r>
      <w:r w:rsidR="0066734D" w:rsidRPr="007856F6">
        <w:rPr>
          <w:rFonts w:ascii="Trebuchet MS" w:hAnsi="Trebuchet MS"/>
        </w:rPr>
        <w:t xml:space="preserve">kablowym, </w:t>
      </w:r>
      <w:r w:rsidR="0066734D">
        <w:rPr>
          <w:rFonts w:ascii="Trebuchet MS" w:hAnsi="Trebuchet MS"/>
        </w:rPr>
        <w:t>w</w:t>
      </w:r>
      <w:r w:rsidR="00C16FC3" w:rsidRPr="007856F6">
        <w:rPr>
          <w:rFonts w:ascii="Trebuchet MS" w:hAnsi="Trebuchet MS"/>
        </w:rPr>
        <w:t xml:space="preserve"> kierunku instalacji Odbiorców</w:t>
      </w:r>
    </w:p>
    <w:p w:rsidR="00C16FC3" w:rsidRDefault="00C16FC3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Miejsce zainstalowania układu pomiarowo-rozliczeniowego stanowiącego własność OSD:</w:t>
      </w:r>
      <w:r w:rsidRPr="00C16FC3">
        <w:rPr>
          <w:rFonts w:ascii="Trebuchet MS" w:hAnsi="Trebuchet MS"/>
        </w:rPr>
        <w:t xml:space="preserve"> </w:t>
      </w:r>
      <w:r w:rsidRPr="007856F6">
        <w:rPr>
          <w:rFonts w:ascii="Trebuchet MS" w:hAnsi="Trebuchet MS"/>
        </w:rPr>
        <w:t>KORYTARZ</w:t>
      </w:r>
    </w:p>
    <w:p w:rsidR="00C16FC3" w:rsidRDefault="007856F6" w:rsidP="007856F6">
      <w:pPr>
        <w:spacing w:after="0" w:line="240" w:lineRule="auto"/>
        <w:ind w:left="284"/>
        <w:jc w:val="both"/>
        <w:rPr>
          <w:rFonts w:ascii="Trebuchet MS" w:hAnsi="Trebuchet MS"/>
        </w:rPr>
      </w:pPr>
      <w:r w:rsidRPr="007856F6">
        <w:rPr>
          <w:rFonts w:ascii="Trebuchet MS" w:hAnsi="Trebuchet MS"/>
        </w:rPr>
        <w:t xml:space="preserve">Uwagi / inne istotne warunki świadczenia usług dystrybucji: </w:t>
      </w:r>
    </w:p>
    <w:p w:rsidR="000B6AEA" w:rsidRPr="000B6AEA" w:rsidRDefault="009F7298" w:rsidP="000B6AE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/>
        </w:rPr>
        <w:t>1</w:t>
      </w:r>
      <w:r w:rsidR="007856F6" w:rsidRPr="000B6AEA">
        <w:rPr>
          <w:rFonts w:ascii="Trebuchet MS" w:hAnsi="Trebuchet MS"/>
        </w:rPr>
        <w:t xml:space="preserve">) </w:t>
      </w:r>
      <w:r w:rsidR="000B6AEA" w:rsidRPr="000B6AEA">
        <w:rPr>
          <w:rFonts w:ascii="Trebuchet MS" w:hAnsi="Trebuchet MS" w:cs="Arial"/>
          <w:bCs/>
          <w:color w:val="000000"/>
        </w:rPr>
        <w:t>obiekt wyposażony w mikroinstalacje prosumenta energii odnawialnej o mocy zainstalowanej elektrycznej 49,98 kW do sieci oraz zainstalowane urządzenia pomiarowo-rozliczeniowe (licznik dwukierunkowy)</w:t>
      </w:r>
      <w:r w:rsidR="009835CB">
        <w:rPr>
          <w:rFonts w:ascii="Trebuchet MS" w:hAnsi="Trebuchet MS" w:cs="Arial"/>
          <w:bCs/>
          <w:color w:val="000000"/>
        </w:rPr>
        <w:t xml:space="preserve"> </w:t>
      </w:r>
      <w:r w:rsidR="000B6AEA" w:rsidRPr="000B6AEA">
        <w:rPr>
          <w:rFonts w:ascii="Trebuchet MS" w:hAnsi="Trebuchet MS" w:cs="Arial"/>
          <w:bCs/>
          <w:color w:val="000000"/>
        </w:rPr>
        <w:t>prosumenta energii odnawialnej.</w:t>
      </w:r>
    </w:p>
    <w:p w:rsidR="007856F6" w:rsidRPr="00C9631B" w:rsidRDefault="000B6AEA" w:rsidP="00C9631B">
      <w:pPr>
        <w:spacing w:after="0" w:line="240" w:lineRule="auto"/>
        <w:ind w:left="284" w:firstLine="283"/>
        <w:jc w:val="both"/>
        <w:rPr>
          <w:rFonts w:ascii="Trebuchet MS" w:hAnsi="Trebuchet MS"/>
        </w:rPr>
      </w:pPr>
      <w:r w:rsidRPr="000B6AEA">
        <w:rPr>
          <w:rFonts w:ascii="Trebuchet MS" w:hAnsi="Trebuchet MS" w:cs="Arial"/>
          <w:bCs/>
          <w:color w:val="000000"/>
        </w:rPr>
        <w:t xml:space="preserve">Data przyłączenia mikroinstalacji do sieci ENEA OPERATOR Sp.zo.o. </w:t>
      </w:r>
      <w:r w:rsidR="0066734D">
        <w:rPr>
          <w:rFonts w:ascii="Trebuchet MS" w:hAnsi="Trebuchet MS" w:cs="Arial"/>
          <w:bCs/>
          <w:color w:val="000000"/>
        </w:rPr>
        <w:t xml:space="preserve">- </w:t>
      </w:r>
      <w:r w:rsidRPr="000B6AEA">
        <w:rPr>
          <w:rFonts w:ascii="Trebuchet MS" w:hAnsi="Trebuchet MS" w:cs="Arial"/>
          <w:bCs/>
          <w:color w:val="000000"/>
        </w:rPr>
        <w:t>09.02.2021r</w:t>
      </w:r>
      <w:r w:rsidR="00C9631B">
        <w:rPr>
          <w:rFonts w:ascii="Trebuchet MS" w:hAnsi="Trebuchet MS"/>
        </w:rPr>
        <w:t>.</w:t>
      </w:r>
    </w:p>
    <w:sectPr w:rsidR="007856F6" w:rsidRPr="00C9631B" w:rsidSect="0065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2E9"/>
    <w:rsid w:val="000B5080"/>
    <w:rsid w:val="000B6AEA"/>
    <w:rsid w:val="000E141C"/>
    <w:rsid w:val="000F1D66"/>
    <w:rsid w:val="001037A9"/>
    <w:rsid w:val="0016657C"/>
    <w:rsid w:val="00325784"/>
    <w:rsid w:val="00327BF7"/>
    <w:rsid w:val="00334EFB"/>
    <w:rsid w:val="003A06BB"/>
    <w:rsid w:val="003A3DF5"/>
    <w:rsid w:val="003A5D2A"/>
    <w:rsid w:val="00404C70"/>
    <w:rsid w:val="00437DF4"/>
    <w:rsid w:val="00441002"/>
    <w:rsid w:val="0044239E"/>
    <w:rsid w:val="00442A5E"/>
    <w:rsid w:val="00480BD9"/>
    <w:rsid w:val="00485192"/>
    <w:rsid w:val="004A56F7"/>
    <w:rsid w:val="004A5C35"/>
    <w:rsid w:val="00516E27"/>
    <w:rsid w:val="005238EA"/>
    <w:rsid w:val="00527EF9"/>
    <w:rsid w:val="00535B00"/>
    <w:rsid w:val="0054748D"/>
    <w:rsid w:val="005C35AE"/>
    <w:rsid w:val="005E0D70"/>
    <w:rsid w:val="006521ED"/>
    <w:rsid w:val="00660178"/>
    <w:rsid w:val="0066734D"/>
    <w:rsid w:val="006B1386"/>
    <w:rsid w:val="006F7D7C"/>
    <w:rsid w:val="00774B21"/>
    <w:rsid w:val="007816FE"/>
    <w:rsid w:val="00781AAD"/>
    <w:rsid w:val="007856F6"/>
    <w:rsid w:val="00806BE8"/>
    <w:rsid w:val="00925FB3"/>
    <w:rsid w:val="00927B0B"/>
    <w:rsid w:val="009835CB"/>
    <w:rsid w:val="009D2957"/>
    <w:rsid w:val="009D76A7"/>
    <w:rsid w:val="009F7298"/>
    <w:rsid w:val="00A452CB"/>
    <w:rsid w:val="00A77A3B"/>
    <w:rsid w:val="00B268DC"/>
    <w:rsid w:val="00BD7EF1"/>
    <w:rsid w:val="00C16FC3"/>
    <w:rsid w:val="00C90C9A"/>
    <w:rsid w:val="00C9631B"/>
    <w:rsid w:val="00CD4AF9"/>
    <w:rsid w:val="00D7031B"/>
    <w:rsid w:val="00D732C5"/>
    <w:rsid w:val="00D929F3"/>
    <w:rsid w:val="00DA5AB8"/>
    <w:rsid w:val="00DD1B5B"/>
    <w:rsid w:val="00DE6E23"/>
    <w:rsid w:val="00E05113"/>
    <w:rsid w:val="00E1664E"/>
    <w:rsid w:val="00E305B1"/>
    <w:rsid w:val="00EE3766"/>
    <w:rsid w:val="00F04DE5"/>
    <w:rsid w:val="00FF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52</cp:revision>
  <dcterms:created xsi:type="dcterms:W3CDTF">2021-10-04T11:02:00Z</dcterms:created>
  <dcterms:modified xsi:type="dcterms:W3CDTF">2023-12-01T09:27:00Z</dcterms:modified>
</cp:coreProperties>
</file>