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7B5B153C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</w:t>
      </w:r>
      <w:r w:rsidR="00A066BD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="009E181B">
        <w:rPr>
          <w:rFonts w:ascii="Verdana" w:eastAsia="Calibri" w:hAnsi="Verdana" w:cs="Tahoma"/>
          <w:b/>
          <w:color w:val="auto"/>
          <w:spacing w:val="0"/>
          <w:szCs w:val="20"/>
        </w:rPr>
        <w:t>49</w:t>
      </w:r>
      <w:r w:rsidR="00A066BD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DA5A74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77777777" w:rsidR="005857A6" w:rsidRP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44CD20B2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7E33A71F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eastAsia="x-none"/>
              </w:rPr>
            </w:pPr>
            <w:r w:rsidRPr="7E33A71F"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eastAsia="x-none"/>
              </w:rPr>
              <w:t xml:space="preserve">NIP, REGON </w:t>
            </w:r>
            <w:r w:rsidR="004A57D3" w:rsidRPr="7E33A71F"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eastAsia="x-none"/>
              </w:rPr>
              <w:t xml:space="preserve">, KRS </w:t>
            </w:r>
            <w:r w:rsidRPr="7E33A71F"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44CD20B2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56E276ED" w:rsidR="004A57D3" w:rsidRPr="004A57D3" w:rsidRDefault="004A57D3" w:rsidP="44CD20B2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</w:pPr>
            <w:r w:rsidRPr="44CD20B2"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  <w:t>NIP</w:t>
            </w:r>
            <w:r w:rsidRPr="44CD20B2">
              <w:rPr>
                <w:rStyle w:val="Odwoanieprzypisudolnego"/>
                <w:rFonts w:ascii="Verdana" w:eastAsia="Times New Roman" w:hAnsi="Verdana" w:cs="Tahoma"/>
                <w:b/>
                <w:bCs/>
                <w:color w:val="auto"/>
              </w:rPr>
              <w:footnoteReference w:id="2"/>
            </w:r>
            <w:r w:rsidRPr="44CD20B2"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  <w:t>:</w:t>
            </w:r>
          </w:p>
          <w:p w14:paraId="2AE6E7F3" w14:textId="5195527B" w:rsidR="004A57D3" w:rsidRPr="004A57D3" w:rsidRDefault="004A57D3" w:rsidP="44CD20B2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</w:pPr>
            <w:r w:rsidRPr="44CD20B2"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  <w:t>REGON</w:t>
            </w:r>
            <w:r w:rsidRPr="44CD20B2">
              <w:rPr>
                <w:rStyle w:val="Odwoanieprzypisudolnego"/>
                <w:rFonts w:ascii="Verdana" w:eastAsia="Times New Roman" w:hAnsi="Verdana" w:cs="Tahoma"/>
                <w:b/>
                <w:bCs/>
                <w:color w:val="auto"/>
              </w:rPr>
              <w:footnoteReference w:id="3"/>
            </w:r>
            <w:r w:rsidRPr="44CD20B2"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  <w:t>:</w:t>
            </w:r>
          </w:p>
          <w:p w14:paraId="1118DC53" w14:textId="185F1640" w:rsidR="005857A6" w:rsidRPr="005857A6" w:rsidRDefault="004A57D3" w:rsidP="44CD20B2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</w:pPr>
            <w:r w:rsidRPr="44CD20B2"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  <w:t>KRS</w:t>
            </w:r>
            <w:r w:rsidRPr="44CD20B2">
              <w:rPr>
                <w:rStyle w:val="Odwoanieprzypisudolnego"/>
                <w:rFonts w:ascii="Verdana" w:eastAsia="Times New Roman" w:hAnsi="Verdana" w:cs="Tahoma"/>
                <w:b/>
                <w:bCs/>
                <w:color w:val="auto"/>
              </w:rPr>
              <w:footnoteReference w:id="4"/>
            </w:r>
            <w:r w:rsidRPr="44CD20B2">
              <w:rPr>
                <w:rFonts w:ascii="Verdana" w:eastAsia="Times New Roman" w:hAnsi="Verdana" w:cs="Tahoma"/>
                <w:b/>
                <w:bCs/>
                <w:color w:val="auto"/>
                <w:spacing w:val="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478B67A" w14:textId="77777777" w:rsidR="00DC2BE4" w:rsidRPr="00DC2BE4" w:rsidRDefault="004B3917" w:rsidP="00DC2BE4">
      <w:pPr>
        <w:suppressAutoHyphens/>
        <w:spacing w:after="0" w:line="240" w:lineRule="auto"/>
        <w:ind w:right="203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DC2BE4" w:rsidRPr="00DC2BE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Nadzór ekspercki nad przebudową i modernizacją laboratorium </w:t>
      </w:r>
    </w:p>
    <w:p w14:paraId="4E4672FB" w14:textId="45FD281B" w:rsidR="005857A6" w:rsidRDefault="00DC2BE4" w:rsidP="00DC2BE4">
      <w:pPr>
        <w:suppressAutoHyphens/>
        <w:spacing w:after="0" w:line="240" w:lineRule="auto"/>
        <w:ind w:right="203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DC2BE4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BSL-3 w Łukasiewicz – PORT</w:t>
      </w:r>
      <w:r w:rsidR="004B3917"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p w14:paraId="05DE9319" w14:textId="77777777" w:rsidR="00A066BD" w:rsidRPr="005857A6" w:rsidRDefault="00A066BD" w:rsidP="00C92731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7FB5D7F4" w14:textId="4AD821B9" w:rsidR="005857A6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2114A610" w14:textId="73F56D4E" w:rsidR="00CD1D43" w:rsidRDefault="00CD1D43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740"/>
      </w:tblGrid>
      <w:tr w:rsidR="00C65BFB" w14:paraId="29B3126F" w14:textId="77777777" w:rsidTr="00614649">
        <w:tc>
          <w:tcPr>
            <w:tcW w:w="1413" w:type="dxa"/>
            <w:vAlign w:val="center"/>
          </w:tcPr>
          <w:p w14:paraId="36667D8C" w14:textId="377A2F3E" w:rsidR="00C65BFB" w:rsidRPr="002A5957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bookmarkStart w:id="0" w:name="_Hlk96334166"/>
            <w:bookmarkStart w:id="1" w:name="_Hlk96334086"/>
            <w:bookmarkStart w:id="2" w:name="_Hlk94853633"/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lastRenderedPageBreak/>
              <w:t xml:space="preserve">Kryterium </w:t>
            </w:r>
            <w:r w:rsidR="005D1C6A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nr </w:t>
            </w: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1</w:t>
            </w:r>
            <w:r w:rsidR="005D1C6A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- </w:t>
            </w: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Cena</w:t>
            </w:r>
          </w:p>
        </w:tc>
        <w:tc>
          <w:tcPr>
            <w:tcW w:w="6740" w:type="dxa"/>
          </w:tcPr>
          <w:p w14:paraId="14EB2EB7" w14:textId="77777777" w:rsidR="00C65BFB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D6BE791" w14:textId="2E352093" w:rsidR="00C65BFB" w:rsidRPr="00303154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 w:rsidR="00DC2BE4">
              <w:t xml:space="preserve"> </w:t>
            </w:r>
            <w:r w:rsidR="00DC2BE4" w:rsidRPr="00DC2BE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CHF</w:t>
            </w:r>
            <w:r w:rsidR="005D1C6A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*</w:t>
            </w:r>
          </w:p>
          <w:p w14:paraId="046C710A" w14:textId="755F6ECF" w:rsidR="00C65BFB" w:rsidRDefault="00907703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907703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zastosowana stawka VAT wynosi ………%</w:t>
            </w:r>
            <w:r w:rsidR="00DC2BE4">
              <w:t xml:space="preserve"> </w:t>
            </w:r>
            <w:r w:rsidR="00DC2BE4" w:rsidRPr="00DC2BE4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(jeżeli podatek VAT wystąpi)</w:t>
            </w:r>
          </w:p>
          <w:p w14:paraId="1E3091ED" w14:textId="77777777" w:rsidR="00907703" w:rsidRPr="000C64E2" w:rsidRDefault="00907703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55827B6D" w14:textId="00ED0DA2" w:rsidR="00C65BFB" w:rsidRPr="000F373A" w:rsidRDefault="00C65BFB" w:rsidP="7B4F3082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bCs/>
                <w:color w:val="auto"/>
              </w:rPr>
            </w:pPr>
            <w:r w:rsidRPr="7B4F3082">
              <w:rPr>
                <w:rFonts w:ascii="Verdana" w:eastAsia="Calibri" w:hAnsi="Verdana" w:cs="Times New Roman"/>
                <w:b/>
                <w:bCs/>
                <w:color w:val="auto"/>
                <w:spacing w:val="0"/>
              </w:rPr>
              <w:t xml:space="preserve">CENA BRUTTO: ……………………….. </w:t>
            </w:r>
            <w:r w:rsidR="00DC2BE4" w:rsidRPr="7B4F3082">
              <w:rPr>
                <w:rFonts w:ascii="Verdana" w:eastAsia="Calibri" w:hAnsi="Verdana" w:cs="Times New Roman"/>
                <w:b/>
                <w:bCs/>
                <w:color w:val="auto"/>
                <w:spacing w:val="0"/>
              </w:rPr>
              <w:t>PLN/ EURO/ CHF</w:t>
            </w:r>
            <w:r w:rsidR="005D1C6A">
              <w:rPr>
                <w:rFonts w:ascii="Verdana" w:eastAsia="Calibri" w:hAnsi="Verdana" w:cs="Times New Roman"/>
                <w:b/>
                <w:bCs/>
                <w:color w:val="auto"/>
                <w:spacing w:val="0"/>
              </w:rPr>
              <w:t>*</w:t>
            </w:r>
            <w:r w:rsidR="00DC2BE4" w:rsidRPr="7B4F3082">
              <w:rPr>
                <w:rFonts w:ascii="Verdana" w:eastAsia="Calibri" w:hAnsi="Verdana" w:cs="Times New Roman"/>
                <w:b/>
                <w:bCs/>
                <w:color w:val="auto"/>
                <w:spacing w:val="0"/>
              </w:rPr>
              <w:t xml:space="preserve">, </w:t>
            </w:r>
          </w:p>
          <w:p w14:paraId="30BF6685" w14:textId="5FC1DDAA" w:rsidR="00C65BFB" w:rsidRPr="000F373A" w:rsidRDefault="00C65BFB" w:rsidP="7B4F3082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bCs/>
                <w:color w:val="auto"/>
              </w:rPr>
            </w:pPr>
          </w:p>
          <w:p w14:paraId="1165C497" w14:textId="667EBC1B" w:rsidR="00C65BFB" w:rsidRDefault="005C2EE4" w:rsidP="7B4F3082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bCs/>
                <w:color w:val="auto"/>
              </w:rPr>
            </w:pPr>
            <w:r>
              <w:rPr>
                <w:rFonts w:ascii="Verdana" w:eastAsia="Calibri" w:hAnsi="Verdana" w:cs="Times New Roman"/>
                <w:b/>
                <w:bCs/>
                <w:color w:val="auto"/>
              </w:rPr>
              <w:t>w</w:t>
            </w:r>
            <w:r w:rsidR="7B4F3082" w:rsidRPr="7B4F3082">
              <w:rPr>
                <w:rFonts w:ascii="Verdana" w:eastAsia="Calibri" w:hAnsi="Verdana" w:cs="Times New Roman"/>
                <w:b/>
                <w:bCs/>
                <w:color w:val="auto"/>
              </w:rPr>
              <w:t xml:space="preserve"> tym </w:t>
            </w:r>
            <w:r w:rsidR="00614649">
              <w:rPr>
                <w:rFonts w:ascii="Verdana" w:eastAsia="Calibri" w:hAnsi="Verdana" w:cs="Times New Roman"/>
                <w:b/>
                <w:bCs/>
                <w:color w:val="auto"/>
              </w:rPr>
              <w:t xml:space="preserve">wartość </w:t>
            </w:r>
            <w:r w:rsidR="7B4F3082" w:rsidRPr="7B4F3082">
              <w:rPr>
                <w:rFonts w:ascii="Verdana" w:eastAsia="Calibri" w:hAnsi="Verdana" w:cs="Times New Roman"/>
                <w:b/>
                <w:bCs/>
                <w:color w:val="auto"/>
              </w:rPr>
              <w:t>za zamówienie opcjonalne</w:t>
            </w:r>
            <w:r w:rsidR="00614649">
              <w:rPr>
                <w:rFonts w:ascii="Verdana" w:eastAsia="Calibri" w:hAnsi="Verdana" w:cs="Times New Roman"/>
                <w:b/>
                <w:bCs/>
                <w:color w:val="auto"/>
              </w:rPr>
              <w:t xml:space="preserve"> wynosi</w:t>
            </w:r>
            <w:r w:rsidR="7B4F3082" w:rsidRPr="7B4F3082">
              <w:rPr>
                <w:rFonts w:ascii="Verdana" w:eastAsia="Calibri" w:hAnsi="Verdana" w:cs="Times New Roman"/>
                <w:b/>
                <w:bCs/>
                <w:color w:val="auto"/>
              </w:rPr>
              <w:t>:</w:t>
            </w:r>
          </w:p>
          <w:p w14:paraId="66E48835" w14:textId="77777777" w:rsidR="0095724B" w:rsidRPr="000F373A" w:rsidRDefault="0095724B" w:rsidP="7B4F3082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bCs/>
                <w:color w:val="auto"/>
              </w:rPr>
            </w:pPr>
          </w:p>
          <w:tbl>
            <w:tblPr>
              <w:tblStyle w:val="Tabela-Siatka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4561"/>
              <w:gridCol w:w="2013"/>
            </w:tblGrid>
            <w:tr w:rsidR="00D35BAA" w:rsidRPr="00551289" w14:paraId="3D43C32C" w14:textId="77777777" w:rsidTr="00D72FAD">
              <w:tc>
                <w:tcPr>
                  <w:tcW w:w="456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8E60C8D" w14:textId="4449945C" w:rsidR="00D35BAA" w:rsidRPr="005C2EE4" w:rsidRDefault="00E36CC0" w:rsidP="005C2EE4">
                  <w:pPr>
                    <w:pStyle w:val="Akapitzlist"/>
                    <w:spacing w:after="0" w:line="240" w:lineRule="auto"/>
                    <w:ind w:left="132"/>
                    <w:jc w:val="center"/>
                    <w:rPr>
                      <w:rFonts w:ascii="Verdana" w:hAnsi="Verdana"/>
                      <w:b/>
                      <w:bCs/>
                      <w:color w:val="auto"/>
                    </w:rPr>
                  </w:pPr>
                  <w:r w:rsidRPr="005C2EE4">
                    <w:rPr>
                      <w:rFonts w:ascii="Verdana" w:hAnsi="Verdana"/>
                      <w:b/>
                      <w:bCs/>
                      <w:color w:val="auto"/>
                    </w:rPr>
                    <w:t>Etapy zamówienia opcjonalnego</w:t>
                  </w:r>
                </w:p>
              </w:tc>
              <w:tc>
                <w:tcPr>
                  <w:tcW w:w="2013" w:type="dxa"/>
                  <w:tcMar>
                    <w:left w:w="0" w:type="dxa"/>
                    <w:right w:w="0" w:type="dxa"/>
                  </w:tcMar>
                </w:tcPr>
                <w:p w14:paraId="4554F783" w14:textId="77777777" w:rsidR="00D35BAA" w:rsidRDefault="00E36CC0" w:rsidP="0061464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auto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auto"/>
                    </w:rPr>
                    <w:t>Cena brutto</w:t>
                  </w:r>
                </w:p>
                <w:p w14:paraId="2C7C7290" w14:textId="211FFBD5" w:rsidR="00090CBD" w:rsidRPr="00551289" w:rsidRDefault="00090CBD" w:rsidP="0061464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auto"/>
                    </w:rPr>
                  </w:pPr>
                  <w:r>
                    <w:rPr>
                      <w:rFonts w:ascii="Verdana" w:eastAsia="Calibri" w:hAnsi="Verdana" w:cs="Times New Roman"/>
                      <w:b/>
                      <w:bCs/>
                      <w:color w:val="auto"/>
                      <w:spacing w:val="0"/>
                    </w:rPr>
                    <w:t>[</w:t>
                  </w:r>
                  <w:r w:rsidRPr="7B4F3082">
                    <w:rPr>
                      <w:rFonts w:ascii="Verdana" w:eastAsia="Calibri" w:hAnsi="Verdana" w:cs="Times New Roman"/>
                      <w:b/>
                      <w:bCs/>
                      <w:color w:val="auto"/>
                      <w:spacing w:val="0"/>
                    </w:rPr>
                    <w:t>PLN/ EURO/ CHF</w:t>
                  </w:r>
                  <w:r w:rsidR="005D1C6A">
                    <w:rPr>
                      <w:rFonts w:ascii="Verdana" w:eastAsia="Calibri" w:hAnsi="Verdana" w:cs="Times New Roman"/>
                      <w:b/>
                      <w:bCs/>
                      <w:color w:val="auto"/>
                      <w:spacing w:val="0"/>
                    </w:rPr>
                    <w:t>*</w:t>
                  </w:r>
                  <w:r>
                    <w:rPr>
                      <w:rFonts w:ascii="Verdana" w:eastAsia="Calibri" w:hAnsi="Verdana" w:cs="Times New Roman"/>
                      <w:b/>
                      <w:bCs/>
                      <w:color w:val="auto"/>
                      <w:spacing w:val="0"/>
                    </w:rPr>
                    <w:t>]</w:t>
                  </w:r>
                </w:p>
              </w:tc>
            </w:tr>
            <w:tr w:rsidR="00614649" w:rsidRPr="00551289" w14:paraId="3A2E9626" w14:textId="77777777" w:rsidTr="00D72FAD">
              <w:tc>
                <w:tcPr>
                  <w:tcW w:w="4561" w:type="dxa"/>
                  <w:tcMar>
                    <w:left w:w="0" w:type="dxa"/>
                    <w:right w:w="0" w:type="dxa"/>
                  </w:tcMar>
                </w:tcPr>
                <w:p w14:paraId="33DADAC6" w14:textId="237C92FF" w:rsidR="00614649" w:rsidRPr="00551289" w:rsidRDefault="00614649" w:rsidP="00D72FAD">
                  <w:pPr>
                    <w:pStyle w:val="Akapitzlist"/>
                    <w:spacing w:after="0" w:line="240" w:lineRule="auto"/>
                    <w:ind w:left="132" w:right="136"/>
                    <w:rPr>
                      <w:rFonts w:ascii="Verdana" w:hAnsi="Verdana"/>
                      <w:color w:val="auto"/>
                    </w:rPr>
                  </w:pPr>
                  <w:r w:rsidRPr="00551289">
                    <w:rPr>
                      <w:rFonts w:ascii="Verdana" w:hAnsi="Verdana"/>
                      <w:color w:val="auto"/>
                    </w:rPr>
                    <w:t>Etap III. Część 2</w:t>
                  </w:r>
                  <w:r w:rsidR="00D72FAD">
                    <w:rPr>
                      <w:rFonts w:ascii="Verdana" w:hAnsi="Verdana"/>
                      <w:color w:val="auto"/>
                    </w:rPr>
                    <w:t xml:space="preserve"> </w:t>
                  </w:r>
                  <w:r w:rsidRPr="00551289">
                    <w:rPr>
                      <w:rFonts w:ascii="Verdana" w:hAnsi="Verdana"/>
                      <w:color w:val="auto"/>
                    </w:rPr>
                    <w:t xml:space="preserve">- </w:t>
                  </w:r>
                  <w:r w:rsidR="008652F1">
                    <w:rPr>
                      <w:rFonts w:ascii="Verdana" w:hAnsi="Verdana"/>
                      <w:color w:val="auto"/>
                    </w:rPr>
                    <w:t>W</w:t>
                  </w:r>
                  <w:r w:rsidR="008652F1" w:rsidRPr="00F30800">
                    <w:rPr>
                      <w:rFonts w:ascii="Verdana" w:hAnsi="Verdana"/>
                      <w:color w:val="auto"/>
                    </w:rPr>
                    <w:t>yłonienie wykonawcy robót budowlanych w oparciu o tryb postępowania określony w ustawie PZP</w:t>
                  </w:r>
                </w:p>
              </w:tc>
              <w:tc>
                <w:tcPr>
                  <w:tcW w:w="2013" w:type="dxa"/>
                  <w:tcMar>
                    <w:left w:w="0" w:type="dxa"/>
                    <w:right w:w="0" w:type="dxa"/>
                  </w:tcMar>
                </w:tcPr>
                <w:p w14:paraId="6E07BEC6" w14:textId="77777777" w:rsidR="00614649" w:rsidRPr="00551289" w:rsidRDefault="00614649" w:rsidP="0061464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auto"/>
                    </w:rPr>
                  </w:pPr>
                </w:p>
              </w:tc>
            </w:tr>
            <w:tr w:rsidR="00614649" w:rsidRPr="00551289" w14:paraId="0593777B" w14:textId="77777777" w:rsidTr="00D72FAD">
              <w:tc>
                <w:tcPr>
                  <w:tcW w:w="4561" w:type="dxa"/>
                  <w:tcMar>
                    <w:left w:w="0" w:type="dxa"/>
                    <w:right w:w="0" w:type="dxa"/>
                  </w:tcMar>
                </w:tcPr>
                <w:p w14:paraId="2842F45E" w14:textId="25731E8A" w:rsidR="00614649" w:rsidRPr="00551289" w:rsidRDefault="00614649" w:rsidP="00D72FAD">
                  <w:pPr>
                    <w:pStyle w:val="Akapitzlist"/>
                    <w:spacing w:after="0" w:line="240" w:lineRule="auto"/>
                    <w:ind w:left="132" w:right="136"/>
                    <w:rPr>
                      <w:rFonts w:ascii="Verdana" w:hAnsi="Verdana"/>
                      <w:color w:val="auto"/>
                    </w:rPr>
                  </w:pPr>
                  <w:r w:rsidRPr="2E33A11D">
                    <w:rPr>
                      <w:rFonts w:ascii="Verdana" w:hAnsi="Verdana"/>
                      <w:color w:val="auto"/>
                    </w:rPr>
                    <w:t xml:space="preserve">Etap IV. </w:t>
                  </w:r>
                  <w:r w:rsidR="00AC5D63">
                    <w:rPr>
                      <w:rFonts w:ascii="Verdana" w:hAnsi="Verdana"/>
                      <w:color w:val="auto"/>
                    </w:rPr>
                    <w:t>Część 2</w:t>
                  </w:r>
                  <w:r w:rsidR="00C8193E">
                    <w:rPr>
                      <w:rFonts w:ascii="Verdana" w:hAnsi="Verdana"/>
                      <w:color w:val="auto"/>
                    </w:rPr>
                    <w:t>.</w:t>
                  </w:r>
                  <w:r w:rsidRPr="2E33A11D">
                    <w:rPr>
                      <w:rFonts w:ascii="Verdana" w:hAnsi="Verdana"/>
                      <w:color w:val="auto"/>
                    </w:rPr>
                    <w:t xml:space="preserve"> Nadzór nad realizacją robót budowlanych i odbiory częściowe robót budowlanych</w:t>
                  </w:r>
                </w:p>
              </w:tc>
              <w:tc>
                <w:tcPr>
                  <w:tcW w:w="2013" w:type="dxa"/>
                  <w:tcMar>
                    <w:left w:w="0" w:type="dxa"/>
                    <w:right w:w="0" w:type="dxa"/>
                  </w:tcMar>
                </w:tcPr>
                <w:p w14:paraId="2BA57558" w14:textId="77777777" w:rsidR="00614649" w:rsidRPr="00551289" w:rsidRDefault="00614649" w:rsidP="0061464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auto"/>
                    </w:rPr>
                  </w:pPr>
                </w:p>
              </w:tc>
            </w:tr>
            <w:tr w:rsidR="00614649" w:rsidRPr="00551289" w14:paraId="0034D555" w14:textId="77777777" w:rsidTr="00D72FAD">
              <w:tc>
                <w:tcPr>
                  <w:tcW w:w="4561" w:type="dxa"/>
                  <w:tcMar>
                    <w:left w:w="0" w:type="dxa"/>
                    <w:right w:w="0" w:type="dxa"/>
                  </w:tcMar>
                </w:tcPr>
                <w:p w14:paraId="055B5A3E" w14:textId="1FF43D01" w:rsidR="00614649" w:rsidRPr="00551289" w:rsidRDefault="00614649" w:rsidP="00D72FAD">
                  <w:pPr>
                    <w:pStyle w:val="Akapitzlist"/>
                    <w:spacing w:after="0" w:line="240" w:lineRule="auto"/>
                    <w:ind w:left="132" w:right="136"/>
                    <w:rPr>
                      <w:rFonts w:ascii="Verdana" w:hAnsi="Verdana"/>
                      <w:color w:val="auto"/>
                    </w:rPr>
                  </w:pPr>
                  <w:r w:rsidRPr="00551289">
                    <w:rPr>
                      <w:rFonts w:ascii="Verdana" w:hAnsi="Verdana"/>
                      <w:color w:val="auto"/>
                    </w:rPr>
                    <w:t xml:space="preserve">Etap IV. </w:t>
                  </w:r>
                  <w:r w:rsidR="00C8193E">
                    <w:rPr>
                      <w:rFonts w:ascii="Verdana" w:hAnsi="Verdana"/>
                      <w:color w:val="auto"/>
                    </w:rPr>
                    <w:t xml:space="preserve">Część </w:t>
                  </w:r>
                  <w:r w:rsidR="00AC5D63">
                    <w:rPr>
                      <w:rFonts w:ascii="Verdana" w:hAnsi="Verdana"/>
                      <w:color w:val="auto"/>
                    </w:rPr>
                    <w:t>3</w:t>
                  </w:r>
                  <w:r w:rsidR="00C8193E">
                    <w:rPr>
                      <w:rFonts w:ascii="Verdana" w:hAnsi="Verdana"/>
                      <w:color w:val="auto"/>
                    </w:rPr>
                    <w:t>.</w:t>
                  </w:r>
                  <w:r w:rsidRPr="00551289">
                    <w:rPr>
                      <w:rFonts w:ascii="Verdana" w:hAnsi="Verdana"/>
                      <w:color w:val="auto"/>
                    </w:rPr>
                    <w:t xml:space="preserve"> Odbiór końcowy robót budowlanych i uruchomienie laboratorium</w:t>
                  </w:r>
                </w:p>
              </w:tc>
              <w:tc>
                <w:tcPr>
                  <w:tcW w:w="2013" w:type="dxa"/>
                  <w:tcMar>
                    <w:left w:w="0" w:type="dxa"/>
                    <w:right w:w="0" w:type="dxa"/>
                  </w:tcMar>
                </w:tcPr>
                <w:p w14:paraId="1CA1A49D" w14:textId="77777777" w:rsidR="00614649" w:rsidRPr="00551289" w:rsidRDefault="00614649" w:rsidP="0061464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auto"/>
                    </w:rPr>
                  </w:pPr>
                </w:p>
              </w:tc>
            </w:tr>
            <w:tr w:rsidR="00614649" w:rsidRPr="00551289" w14:paraId="1EA52CFC" w14:textId="77777777" w:rsidTr="00D72FAD">
              <w:tc>
                <w:tcPr>
                  <w:tcW w:w="4561" w:type="dxa"/>
                  <w:tcMar>
                    <w:left w:w="0" w:type="dxa"/>
                    <w:right w:w="0" w:type="dxa"/>
                  </w:tcMar>
                </w:tcPr>
                <w:p w14:paraId="05E8DD7F" w14:textId="0EAE20F4" w:rsidR="00614649" w:rsidRPr="00551289" w:rsidRDefault="00614649" w:rsidP="00D72FAD">
                  <w:pPr>
                    <w:pStyle w:val="Akapitzlist"/>
                    <w:spacing w:after="0" w:line="240" w:lineRule="auto"/>
                    <w:ind w:left="132" w:right="136"/>
                    <w:rPr>
                      <w:rFonts w:ascii="Verdana" w:hAnsi="Verdana"/>
                      <w:color w:val="auto"/>
                    </w:rPr>
                  </w:pPr>
                  <w:r w:rsidRPr="00551289">
                    <w:rPr>
                      <w:rFonts w:ascii="Verdana" w:hAnsi="Verdana"/>
                      <w:color w:val="auto"/>
                    </w:rPr>
                    <w:t>Etap V. Certyfikacja laboratorium zgodnie z EN12128 i regulacjami zakładu inżynierii genetycznej GMM kat. III</w:t>
                  </w:r>
                </w:p>
              </w:tc>
              <w:tc>
                <w:tcPr>
                  <w:tcW w:w="2013" w:type="dxa"/>
                  <w:tcMar>
                    <w:left w:w="0" w:type="dxa"/>
                    <w:right w:w="0" w:type="dxa"/>
                  </w:tcMar>
                </w:tcPr>
                <w:p w14:paraId="51860CC8" w14:textId="77777777" w:rsidR="00614649" w:rsidRPr="00551289" w:rsidRDefault="00614649" w:rsidP="0061464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auto"/>
                    </w:rPr>
                  </w:pPr>
                </w:p>
              </w:tc>
            </w:tr>
            <w:tr w:rsidR="00614649" w:rsidRPr="00551289" w14:paraId="78119750" w14:textId="77777777" w:rsidTr="00D72FAD">
              <w:tc>
                <w:tcPr>
                  <w:tcW w:w="4561" w:type="dxa"/>
                  <w:tcMar>
                    <w:left w:w="0" w:type="dxa"/>
                    <w:right w:w="0" w:type="dxa"/>
                  </w:tcMar>
                </w:tcPr>
                <w:p w14:paraId="41BB8874" w14:textId="77777777" w:rsidR="00614649" w:rsidRPr="00551289" w:rsidRDefault="00614649" w:rsidP="00D72FAD">
                  <w:pPr>
                    <w:pStyle w:val="Akapitzlist"/>
                    <w:spacing w:after="0" w:line="240" w:lineRule="auto"/>
                    <w:ind w:left="132" w:right="136"/>
                    <w:rPr>
                      <w:rFonts w:ascii="Verdana" w:hAnsi="Verdana"/>
                      <w:color w:val="auto"/>
                    </w:rPr>
                  </w:pPr>
                  <w:r w:rsidRPr="00551289">
                    <w:rPr>
                      <w:rFonts w:ascii="Verdana" w:hAnsi="Verdana"/>
                      <w:color w:val="auto"/>
                    </w:rPr>
                    <w:t>Etap VI. Konsultacje po uruchomieniu laboratorium</w:t>
                  </w:r>
                </w:p>
              </w:tc>
              <w:tc>
                <w:tcPr>
                  <w:tcW w:w="2013" w:type="dxa"/>
                  <w:tcMar>
                    <w:left w:w="0" w:type="dxa"/>
                    <w:right w:w="0" w:type="dxa"/>
                  </w:tcMar>
                </w:tcPr>
                <w:p w14:paraId="526E99DD" w14:textId="77777777" w:rsidR="00614649" w:rsidRPr="00551289" w:rsidRDefault="00614649" w:rsidP="0061464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auto"/>
                    </w:rPr>
                  </w:pPr>
                </w:p>
              </w:tc>
            </w:tr>
          </w:tbl>
          <w:p w14:paraId="09876179" w14:textId="7DE04150" w:rsidR="00C65BFB" w:rsidRPr="000F373A" w:rsidRDefault="00C65BFB" w:rsidP="7B4F3082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bCs/>
                <w:color w:val="auto"/>
                <w:spacing w:val="0"/>
              </w:rPr>
            </w:pPr>
          </w:p>
        </w:tc>
      </w:tr>
      <w:bookmarkEnd w:id="0"/>
      <w:bookmarkEnd w:id="1"/>
      <w:bookmarkEnd w:id="2"/>
    </w:tbl>
    <w:p w14:paraId="0788AC3F" w14:textId="77777777" w:rsidR="00983505" w:rsidRDefault="00983505" w:rsidP="009835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60F9BF42" w14:textId="059EC542" w:rsidR="00983505" w:rsidRPr="00EC598D" w:rsidRDefault="005D1C6A" w:rsidP="009835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EC598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* </w:t>
      </w:r>
      <w:r w:rsidR="00EC598D" w:rsidRPr="00EC598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niepotrzebne skreślić</w:t>
      </w:r>
    </w:p>
    <w:p w14:paraId="5A8558DD" w14:textId="77777777" w:rsidR="00983505" w:rsidRDefault="00983505" w:rsidP="009835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42B207EF" w14:textId="5B4E9378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336F82F7" w14:textId="09456245" w:rsidR="00C35A9E" w:rsidRDefault="00C35A9E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C35A9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Oświadczam, że osobą pełniącą funkcję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Eksperta</w:t>
      </w:r>
      <w:r w:rsidRPr="00C35A9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będzie:  </w:t>
      </w:r>
    </w:p>
    <w:p w14:paraId="15029FD2" w14:textId="77777777" w:rsidR="00C35A9E" w:rsidRDefault="00C35A9E" w:rsidP="00C35A9E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5F575E" w14:textId="58000D14" w:rsidR="00C35A9E" w:rsidRDefault="00C35A9E" w:rsidP="00C35A9E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C35A9E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>………………………………………………</w:t>
      </w:r>
      <w:r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………………….</w:t>
      </w:r>
      <w:r w:rsidRPr="00C35A9E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>…</w:t>
      </w:r>
      <w:r w:rsidRPr="00C35A9E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…………………..</w:t>
      </w:r>
      <w:r w:rsidRPr="00C35A9E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>……..</w:t>
      </w:r>
      <w:r w:rsidRPr="00C35A9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</w:p>
    <w:p w14:paraId="2CCB822A" w14:textId="54667072" w:rsidR="00C35A9E" w:rsidRDefault="00C35A9E" w:rsidP="00C35A9E">
      <w:pPr>
        <w:spacing w:after="0" w:line="240" w:lineRule="auto"/>
        <w:ind w:left="284"/>
        <w:jc w:val="center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C35A9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</w:t>
      </w:r>
      <w:r w:rsidRPr="00C35A9E">
        <w:rPr>
          <w:rFonts w:ascii="Verdana" w:eastAsia="Times New Roman" w:hAnsi="Verdana" w:cs="Tahoma"/>
          <w:i/>
          <w:iCs/>
          <w:color w:val="auto"/>
          <w:spacing w:val="0"/>
          <w:szCs w:val="20"/>
          <w:lang w:val="x-none" w:eastAsia="x-none"/>
        </w:rPr>
        <w:t>podać imię i nazwisko</w:t>
      </w:r>
      <w:r>
        <w:rPr>
          <w:rFonts w:ascii="Verdana" w:eastAsia="Times New Roman" w:hAnsi="Verdana" w:cs="Tahoma"/>
          <w:i/>
          <w:iCs/>
          <w:color w:val="auto"/>
          <w:spacing w:val="0"/>
          <w:szCs w:val="20"/>
          <w:lang w:eastAsia="x-none"/>
        </w:rPr>
        <w:t xml:space="preserve"> Eksperta</w:t>
      </w:r>
      <w:r w:rsidRPr="00C35A9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</w:p>
    <w:p w14:paraId="78F4A5B2" w14:textId="77777777" w:rsidR="003A1413" w:rsidRDefault="003A1413" w:rsidP="00C35A9E">
      <w:pPr>
        <w:spacing w:after="0" w:line="240" w:lineRule="auto"/>
        <w:ind w:left="284"/>
        <w:jc w:val="center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2E29D794" w14:textId="4BB92350" w:rsidR="00C35A9E" w:rsidRPr="00C35A9E" w:rsidRDefault="00C35A9E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C35A9E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W ramach kryterium nr 2 wskazuję doświadczenie zawodowe Eksperta:</w:t>
      </w:r>
    </w:p>
    <w:p w14:paraId="7732EE19" w14:textId="77E53D4C" w:rsidR="00C35A9E" w:rsidRDefault="00C35A9E" w:rsidP="00C35A9E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tbl>
      <w:tblPr>
        <w:tblW w:w="87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5807"/>
        <w:gridCol w:w="2292"/>
      </w:tblGrid>
      <w:tr w:rsidR="00C35A9E" w:rsidRPr="007C508B" w14:paraId="43C72FAF" w14:textId="77777777" w:rsidTr="00E638DA">
        <w:trPr>
          <w:trHeight w:val="237"/>
        </w:trPr>
        <w:tc>
          <w:tcPr>
            <w:tcW w:w="612" w:type="dxa"/>
          </w:tcPr>
          <w:p w14:paraId="66631203" w14:textId="77777777" w:rsidR="00C35A9E" w:rsidRPr="007C508B" w:rsidRDefault="00C35A9E" w:rsidP="00E638DA">
            <w:pPr>
              <w:tabs>
                <w:tab w:val="left" w:pos="284"/>
              </w:tabs>
              <w:spacing w:after="0" w:line="276" w:lineRule="auto"/>
              <w:jc w:val="left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  <w:t>l.p.</w:t>
            </w:r>
          </w:p>
        </w:tc>
        <w:tc>
          <w:tcPr>
            <w:tcW w:w="5807" w:type="dxa"/>
            <w:vAlign w:val="center"/>
          </w:tcPr>
          <w:p w14:paraId="01B6F85A" w14:textId="77777777" w:rsidR="00C35A9E" w:rsidRPr="007C508B" w:rsidRDefault="00C35A9E" w:rsidP="00E638D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7C508B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 xml:space="preserve">Opis </w:t>
            </w: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d</w:t>
            </w:r>
            <w:r w:rsidRPr="007C508B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oświadczenia zawodowego Eksperta</w:t>
            </w:r>
          </w:p>
          <w:p w14:paraId="63624074" w14:textId="77777777" w:rsidR="00C35A9E" w:rsidRPr="007C508B" w:rsidRDefault="00C35A9E" w:rsidP="00E638D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(parametry fakultatywne)</w:t>
            </w:r>
          </w:p>
        </w:tc>
        <w:tc>
          <w:tcPr>
            <w:tcW w:w="2292" w:type="dxa"/>
          </w:tcPr>
          <w:p w14:paraId="4EFAF723" w14:textId="07BFD49B" w:rsidR="003A1413" w:rsidRPr="003A1413" w:rsidRDefault="003A1413" w:rsidP="003A14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3A1413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 xml:space="preserve">Wykonawca </w:t>
            </w: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wskazuje</w:t>
            </w:r>
            <w:r w:rsidRPr="003A1413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 xml:space="preserve"> doświadczenie Ekspert</w:t>
            </w: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a</w:t>
            </w:r>
            <w:r w:rsidRPr="003A1413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 xml:space="preserve"> poprzez wpisanie:</w:t>
            </w:r>
          </w:p>
          <w:p w14:paraId="4B4F7EFB" w14:textId="654C02CB" w:rsidR="00C35A9E" w:rsidRPr="007C508B" w:rsidRDefault="003A1413" w:rsidP="003A141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color w:val="auto"/>
                <w:spacing w:val="0"/>
                <w:szCs w:val="20"/>
              </w:rPr>
            </w:pPr>
            <w:r w:rsidRPr="003A1413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 xml:space="preserve"> TAK lub NIE</w:t>
            </w:r>
          </w:p>
        </w:tc>
      </w:tr>
      <w:tr w:rsidR="00C35A9E" w:rsidRPr="007C508B" w14:paraId="0C242135" w14:textId="77777777" w:rsidTr="00E638DA">
        <w:trPr>
          <w:trHeight w:val="266"/>
        </w:trPr>
        <w:tc>
          <w:tcPr>
            <w:tcW w:w="612" w:type="dxa"/>
            <w:vAlign w:val="center"/>
          </w:tcPr>
          <w:p w14:paraId="4B7D37DF" w14:textId="77777777" w:rsidR="00C35A9E" w:rsidRPr="007C508B" w:rsidRDefault="00C35A9E" w:rsidP="00E638D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  <w:t>1</w:t>
            </w:r>
          </w:p>
        </w:tc>
        <w:tc>
          <w:tcPr>
            <w:tcW w:w="5807" w:type="dxa"/>
            <w:vAlign w:val="center"/>
          </w:tcPr>
          <w:p w14:paraId="1DD5440D" w14:textId="77777777" w:rsidR="00C35A9E" w:rsidRPr="007C508B" w:rsidRDefault="00C35A9E" w:rsidP="00E638DA">
            <w:pPr>
              <w:spacing w:after="0" w:line="240" w:lineRule="auto"/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</w:rPr>
            </w:pPr>
            <w:r w:rsidRPr="007C508B"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</w:rPr>
              <w:t xml:space="preserve">Doświadczenie  Eksperta w co najmniej 4 realizacjach budowy, przebudowy lub modernizacji laboratoriów </w:t>
            </w:r>
            <w:r w:rsidRPr="007C508B"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</w:rPr>
              <w:lastRenderedPageBreak/>
              <w:t xml:space="preserve">BSL-3, ABSL-3, BSL-4 lub ABSL-4 w </w:t>
            </w:r>
            <w:r w:rsidRPr="007C508B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zakresie planowania laboratoriów</w:t>
            </w:r>
            <w:r w:rsidRPr="007C508B"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</w:rPr>
              <w:t>.</w:t>
            </w:r>
          </w:p>
          <w:p w14:paraId="2D36CC96" w14:textId="488297FD" w:rsidR="00C35A9E" w:rsidRPr="007C508B" w:rsidRDefault="00C35A9E" w:rsidP="00E638DA">
            <w:pPr>
              <w:spacing w:after="0" w:line="240" w:lineRule="auto"/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F2DFB94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lastRenderedPageBreak/>
              <w:t>…………….</w:t>
            </w:r>
          </w:p>
          <w:p w14:paraId="12193316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TAK/NIE</w:t>
            </w:r>
          </w:p>
          <w:p w14:paraId="5D9083FB" w14:textId="501ACCC2" w:rsidR="00C35A9E" w:rsidRPr="007C508B" w:rsidRDefault="00C35A9E" w:rsidP="00E638D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  <w:lang w:val="en-GB"/>
              </w:rPr>
            </w:pPr>
          </w:p>
        </w:tc>
      </w:tr>
      <w:tr w:rsidR="00C35A9E" w:rsidRPr="007C508B" w14:paraId="6EE7849C" w14:textId="77777777" w:rsidTr="00E638DA">
        <w:trPr>
          <w:trHeight w:val="266"/>
        </w:trPr>
        <w:tc>
          <w:tcPr>
            <w:tcW w:w="612" w:type="dxa"/>
            <w:vAlign w:val="center"/>
          </w:tcPr>
          <w:p w14:paraId="611AACBE" w14:textId="77777777" w:rsidR="00C35A9E" w:rsidRPr="007C508B" w:rsidRDefault="00C35A9E" w:rsidP="00E638D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  <w:t>2</w:t>
            </w:r>
          </w:p>
        </w:tc>
        <w:tc>
          <w:tcPr>
            <w:tcW w:w="5807" w:type="dxa"/>
            <w:vAlign w:val="center"/>
          </w:tcPr>
          <w:p w14:paraId="5761E198" w14:textId="77777777" w:rsidR="00C35A9E" w:rsidRDefault="00C35A9E" w:rsidP="00E638DA">
            <w:pPr>
              <w:spacing w:after="0" w:line="240" w:lineRule="auto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Doświadczenie  Eksperta w co najmniej 4 realizacjach budowy, przebudowy lub modernizacji laboratoriów BSL-3, ABSL-3, BSL-4 lub ABSL-4 </w:t>
            </w:r>
            <w:r w:rsidRPr="007C508B">
              <w:rPr>
                <w:rFonts w:asciiTheme="majorHAnsi" w:eastAsia="Calibri" w:hAnsiTheme="majorHAnsi" w:cs="Times New Roman"/>
                <w:b/>
                <w:bCs/>
                <w:color w:val="auto"/>
                <w:spacing w:val="0"/>
                <w:szCs w:val="20"/>
              </w:rPr>
              <w:t>w zakresie projektowania lub oceny projektów laboratoriów</w:t>
            </w: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.</w:t>
            </w:r>
          </w:p>
          <w:p w14:paraId="01EBD9F5" w14:textId="681BAF5B" w:rsidR="00C35A9E" w:rsidRPr="007C508B" w:rsidRDefault="00C35A9E" w:rsidP="00E638DA">
            <w:pPr>
              <w:spacing w:after="0" w:line="240" w:lineRule="auto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31CF9757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…………….</w:t>
            </w:r>
          </w:p>
          <w:p w14:paraId="03EDB2C2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TAK/NIE</w:t>
            </w:r>
          </w:p>
          <w:p w14:paraId="5B33D7B8" w14:textId="7EC39F9F" w:rsidR="00C35A9E" w:rsidRPr="007C508B" w:rsidRDefault="00C35A9E" w:rsidP="00E638D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  <w:lang w:val="en-GB"/>
              </w:rPr>
            </w:pPr>
          </w:p>
        </w:tc>
      </w:tr>
      <w:tr w:rsidR="00C35A9E" w:rsidRPr="007C508B" w14:paraId="1970B350" w14:textId="77777777" w:rsidTr="00E638DA">
        <w:trPr>
          <w:trHeight w:val="266"/>
        </w:trPr>
        <w:tc>
          <w:tcPr>
            <w:tcW w:w="612" w:type="dxa"/>
            <w:vAlign w:val="center"/>
          </w:tcPr>
          <w:p w14:paraId="42D73B8C" w14:textId="77777777" w:rsidR="00C35A9E" w:rsidRPr="007C508B" w:rsidRDefault="00C35A9E" w:rsidP="00E638D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  <w:t>3</w:t>
            </w:r>
          </w:p>
        </w:tc>
        <w:tc>
          <w:tcPr>
            <w:tcW w:w="5807" w:type="dxa"/>
            <w:vAlign w:val="center"/>
          </w:tcPr>
          <w:p w14:paraId="561452D5" w14:textId="77777777" w:rsidR="00C35A9E" w:rsidRDefault="00C35A9E" w:rsidP="00E638DA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auto"/>
                <w:spacing w:val="0"/>
                <w:szCs w:val="20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Doświadczenie  Eksperta w co najmniej 4 realizacjach budowy, przebudowy lub modernizacji laboratoriów BSL-3, ABSL-3, BSL-4 lub ABSL-4 </w:t>
            </w:r>
            <w:r w:rsidRPr="007C508B">
              <w:rPr>
                <w:rFonts w:asciiTheme="majorHAnsi" w:eastAsia="Calibri" w:hAnsiTheme="majorHAnsi" w:cs="Times New Roman"/>
                <w:b/>
                <w:bCs/>
                <w:color w:val="auto"/>
                <w:spacing w:val="0"/>
                <w:szCs w:val="20"/>
              </w:rPr>
              <w:t>w zakresie w nadzoru prac budowlanych laborator</w:t>
            </w:r>
            <w:r>
              <w:rPr>
                <w:rFonts w:asciiTheme="majorHAnsi" w:eastAsia="Calibri" w:hAnsiTheme="majorHAnsi" w:cs="Times New Roman"/>
                <w:b/>
                <w:bCs/>
                <w:color w:val="auto"/>
                <w:spacing w:val="0"/>
                <w:szCs w:val="20"/>
              </w:rPr>
              <w:t>i</w:t>
            </w:r>
            <w:r w:rsidRPr="007C508B">
              <w:rPr>
                <w:rFonts w:asciiTheme="majorHAnsi" w:eastAsia="Calibri" w:hAnsiTheme="majorHAnsi" w:cs="Times New Roman"/>
                <w:b/>
                <w:bCs/>
                <w:color w:val="auto"/>
                <w:spacing w:val="0"/>
                <w:szCs w:val="20"/>
              </w:rPr>
              <w:t>ów</w:t>
            </w:r>
            <w:r>
              <w:rPr>
                <w:rFonts w:asciiTheme="majorHAnsi" w:eastAsia="Calibri" w:hAnsiTheme="majorHAnsi" w:cs="Times New Roman"/>
                <w:b/>
                <w:bCs/>
                <w:color w:val="auto"/>
                <w:spacing w:val="0"/>
                <w:szCs w:val="20"/>
              </w:rPr>
              <w:t>.</w:t>
            </w:r>
          </w:p>
          <w:p w14:paraId="0730E0D3" w14:textId="251F4E72" w:rsidR="00C35A9E" w:rsidRPr="007C508B" w:rsidRDefault="00C35A9E" w:rsidP="003A1413">
            <w:pPr>
              <w:spacing w:after="0" w:line="240" w:lineRule="auto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7C508B" w:rsidDel="000B3649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 </w:t>
            </w:r>
          </w:p>
        </w:tc>
        <w:tc>
          <w:tcPr>
            <w:tcW w:w="2292" w:type="dxa"/>
            <w:vAlign w:val="center"/>
          </w:tcPr>
          <w:p w14:paraId="00C2F1EE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…………….</w:t>
            </w:r>
          </w:p>
          <w:p w14:paraId="51C7DEA6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TAK/NIE</w:t>
            </w:r>
          </w:p>
          <w:p w14:paraId="695C6A8E" w14:textId="496347B6" w:rsidR="00C35A9E" w:rsidRPr="007C508B" w:rsidRDefault="00C35A9E" w:rsidP="00E638D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  <w:lang w:val="en-GB"/>
              </w:rPr>
            </w:pPr>
          </w:p>
        </w:tc>
      </w:tr>
      <w:tr w:rsidR="00C35A9E" w:rsidRPr="007C508B" w14:paraId="21347ED9" w14:textId="77777777" w:rsidTr="00E638DA">
        <w:trPr>
          <w:trHeight w:val="266"/>
        </w:trPr>
        <w:tc>
          <w:tcPr>
            <w:tcW w:w="612" w:type="dxa"/>
            <w:vAlign w:val="center"/>
          </w:tcPr>
          <w:p w14:paraId="139BC2DB" w14:textId="77777777" w:rsidR="00C35A9E" w:rsidRPr="007C508B" w:rsidRDefault="00C35A9E" w:rsidP="00E638D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  <w:t>4</w:t>
            </w:r>
          </w:p>
        </w:tc>
        <w:tc>
          <w:tcPr>
            <w:tcW w:w="5807" w:type="dxa"/>
            <w:vAlign w:val="center"/>
          </w:tcPr>
          <w:p w14:paraId="598F0746" w14:textId="04C71B60" w:rsidR="00C35A9E" w:rsidRPr="007C508B" w:rsidRDefault="00C35A9E" w:rsidP="00E638DA">
            <w:pPr>
              <w:spacing w:after="0" w:line="240" w:lineRule="auto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Doświadczenie Eksperta w zakresie funkcjonalnego uruchamiania laboratoriów BSL-3, ABSL-3, BSL-4 lub ABSL-4 (przeprowadzanie testów w ramach walidacji pomieszczeń i aparatury lub walidacja procesów i procedur).</w:t>
            </w:r>
          </w:p>
          <w:p w14:paraId="07176C0D" w14:textId="3D1143C1" w:rsidR="00C35A9E" w:rsidRPr="007C508B" w:rsidRDefault="00C35A9E" w:rsidP="00E638DA">
            <w:pPr>
              <w:spacing w:after="0" w:line="240" w:lineRule="auto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8127EF3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…………….</w:t>
            </w:r>
          </w:p>
          <w:p w14:paraId="089D03AD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TAK/NIE</w:t>
            </w:r>
          </w:p>
          <w:p w14:paraId="099B2DB0" w14:textId="5050D544" w:rsidR="00C35A9E" w:rsidRPr="007C508B" w:rsidRDefault="00C35A9E" w:rsidP="00E638D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  <w:lang w:val="en-GB"/>
              </w:rPr>
            </w:pPr>
          </w:p>
        </w:tc>
      </w:tr>
      <w:tr w:rsidR="00C35A9E" w:rsidRPr="007C508B" w14:paraId="6A301A8F" w14:textId="77777777" w:rsidTr="00E638DA">
        <w:trPr>
          <w:trHeight w:val="266"/>
        </w:trPr>
        <w:tc>
          <w:tcPr>
            <w:tcW w:w="612" w:type="dxa"/>
            <w:vAlign w:val="center"/>
          </w:tcPr>
          <w:p w14:paraId="75F3105D" w14:textId="77777777" w:rsidR="00C35A9E" w:rsidRPr="007C508B" w:rsidRDefault="00C35A9E" w:rsidP="00E638D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</w:pP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  <w:lang w:val="en-GB"/>
              </w:rPr>
              <w:t>5</w:t>
            </w:r>
          </w:p>
        </w:tc>
        <w:tc>
          <w:tcPr>
            <w:tcW w:w="5807" w:type="dxa"/>
            <w:vAlign w:val="center"/>
          </w:tcPr>
          <w:p w14:paraId="08C7AF35" w14:textId="77777777" w:rsidR="00C35A9E" w:rsidRPr="007C508B" w:rsidRDefault="00C35A9E" w:rsidP="00E638DA">
            <w:pPr>
              <w:spacing w:after="0" w:line="240" w:lineRule="auto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Doświadczenie </w:t>
            </w: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Eksperta w </w:t>
            </w: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uczestniczeniu </w:t>
            </w:r>
            <w:r w:rsidRPr="007C508B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certyfikacji laboratoriów BSL-3, ABSL-3, BSL-4 lub ABSL-4 do wybranych międzynarodowych standardów</w:t>
            </w: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.</w:t>
            </w:r>
          </w:p>
          <w:p w14:paraId="73EF9E55" w14:textId="5A6122DF" w:rsidR="00C35A9E" w:rsidRPr="007C508B" w:rsidRDefault="00C35A9E" w:rsidP="00E638DA">
            <w:pPr>
              <w:spacing w:after="0" w:line="240" w:lineRule="auto"/>
              <w:jc w:val="left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1D6AED6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…………….</w:t>
            </w:r>
          </w:p>
          <w:p w14:paraId="43FE0376" w14:textId="77777777" w:rsidR="003A1413" w:rsidRDefault="003A1413" w:rsidP="003A1413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TAK/NIE</w:t>
            </w:r>
          </w:p>
          <w:p w14:paraId="14B12048" w14:textId="5E273986" w:rsidR="00C35A9E" w:rsidRPr="007C508B" w:rsidRDefault="00C35A9E" w:rsidP="00E638DA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color w:val="auto"/>
                <w:spacing w:val="0"/>
                <w:szCs w:val="20"/>
                <w:lang w:val="en-GB"/>
              </w:rPr>
            </w:pPr>
          </w:p>
        </w:tc>
      </w:tr>
    </w:tbl>
    <w:p w14:paraId="306D9581" w14:textId="770D4A4E" w:rsidR="00C35A9E" w:rsidRDefault="00C35A9E" w:rsidP="00C35A9E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42E741E0" w14:textId="028AA7D8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lang w:val="x-none" w:eastAsia="x-none"/>
        </w:rPr>
      </w:pPr>
      <w:r w:rsidRPr="63DD8290">
        <w:rPr>
          <w:rFonts w:ascii="Verdana" w:eastAsia="Times New Roman" w:hAnsi="Verdana" w:cs="Tahoma"/>
          <w:color w:val="auto"/>
          <w:spacing w:val="0"/>
          <w:lang w:val="x-none" w:eastAsia="x-none"/>
        </w:rPr>
        <w:t xml:space="preserve">Oświadczam/y, że wykonam/y zamówienie </w:t>
      </w:r>
      <w:r w:rsidR="00F74247" w:rsidRPr="63DD8290">
        <w:rPr>
          <w:rFonts w:ascii="Verdana" w:eastAsia="Times New Roman" w:hAnsi="Verdana" w:cs="Tahoma"/>
          <w:color w:val="auto"/>
        </w:rPr>
        <w:t xml:space="preserve">we </w:t>
      </w:r>
      <w:r w:rsidR="00F74247" w:rsidRPr="63DD8290">
        <w:rPr>
          <w:rFonts w:ascii="Verdana" w:eastAsia="Times New Roman" w:hAnsi="Verdana" w:cs="Tahoma"/>
          <w:color w:val="auto"/>
          <w:spacing w:val="0"/>
          <w:lang w:eastAsia="x-none"/>
        </w:rPr>
        <w:t xml:space="preserve">wskazanym </w:t>
      </w:r>
      <w:r w:rsidR="00F74247" w:rsidRPr="63DD8290">
        <w:rPr>
          <w:rFonts w:ascii="Verdana" w:eastAsia="Times New Roman" w:hAnsi="Verdana" w:cs="Tahoma"/>
          <w:color w:val="auto"/>
        </w:rPr>
        <w:t>terminie, z uwzględnieniem postanowień SWZ</w:t>
      </w:r>
      <w:r w:rsidR="00F74247" w:rsidRPr="63DD8290">
        <w:rPr>
          <w:rFonts w:ascii="Verdana" w:eastAsia="Times New Roman" w:hAnsi="Verdana" w:cs="Tahoma"/>
          <w:color w:val="auto"/>
          <w:spacing w:val="0"/>
          <w:lang w:eastAsia="x-none"/>
        </w:rPr>
        <w:t>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1F53BB52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9549C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489B9F4D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9549CB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usług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153B3B45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 cenie oferty zostały uwzględnione wszystkie koszty wykonania zamówien</w:t>
      </w:r>
      <w:r w:rsidRPr="00D541C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. </w:t>
      </w:r>
    </w:p>
    <w:p w14:paraId="6480BCDC" w14:textId="1C5D87EE" w:rsidR="005857A6" w:rsidRPr="00214DEE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1334FF60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</w:t>
      </w:r>
      <w:r w:rsidR="00E55F1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/naszej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</w:t>
      </w:r>
      <w:r w:rsidR="00E55F18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54BF9B67" w14:textId="5A5EBC1E" w:rsidR="00D474D4" w:rsidRPr="00D474D4" w:rsidRDefault="005857A6" w:rsidP="002A5127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Oświadczam/my, że </w:t>
      </w:r>
      <w:r w:rsidR="009549CB">
        <w:rPr>
          <w:rFonts w:ascii="Verdana" w:eastAsia="Times New Roman" w:hAnsi="Verdana" w:cs="Tahoma"/>
          <w:color w:val="auto"/>
          <w:szCs w:val="20"/>
          <w:lang w:eastAsia="x-none"/>
        </w:rPr>
        <w:t>usługi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dotyczące przedmiotu zamówienia</w:t>
      </w:r>
      <w:r w:rsidR="00D474D4" w:rsidRPr="00D474D4">
        <w:rPr>
          <w:rFonts w:ascii="Verdana" w:eastAsia="Times New Roman" w:hAnsi="Verdana" w:cs="Tahoma"/>
          <w:color w:val="auto"/>
          <w:szCs w:val="20"/>
          <w:lang w:eastAsia="x-none"/>
        </w:rPr>
        <w:t>: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>będą/nie będą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eastAsia="x-none"/>
        </w:rPr>
        <w:t>*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>prowadzić (niepotrzebne skreślić) do powstania u Zamawiającego obowiązku</w:t>
      </w:r>
      <w:r w:rsidR="00D474D4" w:rsidRPr="00D474D4">
        <w:rPr>
          <w:rFonts w:ascii="Verdana" w:eastAsia="Times New Roman" w:hAnsi="Verdana" w:cs="Tahoma"/>
          <w:color w:val="auto"/>
          <w:szCs w:val="20"/>
          <w:lang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podatkowego zgodnie z przepisami o podatku od towarów i usług. </w:t>
      </w:r>
    </w:p>
    <w:p w14:paraId="41B31B30" w14:textId="28D37F19" w:rsidR="00D474D4" w:rsidRPr="00D474D4" w:rsidRDefault="00D474D4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hAnsi="Verdana"/>
          <w:color w:val="000000"/>
          <w:szCs w:val="20"/>
        </w:rPr>
        <w:t>Powyższy obowiązek podatkowy będzie dotyczył zakresu wskazanego 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D474D4" w:rsidRPr="00544A6D" w14:paraId="0539F77F" w14:textId="77777777" w:rsidTr="00452B44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26DF86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9DE69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64DF7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D9E52F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D474D4" w:rsidRPr="00544A6D" w14:paraId="5917FA9F" w14:textId="77777777" w:rsidTr="00452B44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D87830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8793FD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4546DA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BBC8EC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</w:tr>
      <w:tr w:rsidR="00D474D4" w:rsidRPr="00544A6D" w14:paraId="41C43D52" w14:textId="77777777" w:rsidTr="00452B44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F68D64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9AF0D3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158AAC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5AEEB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</w:tr>
    </w:tbl>
    <w:p w14:paraId="2B2D38F2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0EE56A9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27F5474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9D7D5C8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214DEE">
        <w:rPr>
          <w:rFonts w:ascii="Verdana" w:eastAsia="Calibri" w:hAnsi="Verdana" w:cs="Times New Roman"/>
          <w:color w:val="000000"/>
          <w:szCs w:val="20"/>
        </w:rPr>
        <w:t>O</w:t>
      </w:r>
      <w:r w:rsidRPr="0065087D">
        <w:rPr>
          <w:rFonts w:ascii="Verdana" w:eastAsia="Calibri" w:hAnsi="Verdana" w:cs="Times New Roman"/>
          <w:color w:val="000000"/>
          <w:szCs w:val="20"/>
        </w:rPr>
        <w:t>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214DEE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 w:rsidRPr="00214DE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214DE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0C86C125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lang w:eastAsia="pl-PL"/>
        </w:rPr>
      </w:pP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214DEE">
        <w:rPr>
          <w:b/>
          <w:bCs/>
          <w:color w:val="FF0000"/>
        </w:rPr>
        <w:t>Ofe</w:t>
      </w:r>
      <w:r w:rsidRPr="00D77074">
        <w:rPr>
          <w:b/>
          <w:bCs/>
          <w:color w:val="FF0000"/>
        </w:rPr>
        <w:t>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D231" w14:textId="77777777" w:rsidR="00412C9C" w:rsidRDefault="00412C9C" w:rsidP="006747BD">
      <w:pPr>
        <w:spacing w:after="0" w:line="240" w:lineRule="auto"/>
      </w:pPr>
      <w:r>
        <w:separator/>
      </w:r>
    </w:p>
  </w:endnote>
  <w:endnote w:type="continuationSeparator" w:id="0">
    <w:p w14:paraId="432A812F" w14:textId="77777777" w:rsidR="00412C9C" w:rsidRDefault="00412C9C" w:rsidP="006747BD">
      <w:pPr>
        <w:spacing w:after="0" w:line="240" w:lineRule="auto"/>
      </w:pPr>
      <w:r>
        <w:continuationSeparator/>
      </w:r>
    </w:p>
  </w:endnote>
  <w:endnote w:type="continuationNotice" w:id="1">
    <w:p w14:paraId="3F431DAF" w14:textId="77777777" w:rsidR="00412C9C" w:rsidRDefault="00412C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23306AED" w:rsidR="00DA5A74" w:rsidRDefault="00DA5A74">
            <w:pPr>
              <w:pStyle w:val="Stopka"/>
            </w:pPr>
          </w:p>
          <w:p w14:paraId="03ABF7F2" w14:textId="168978C2" w:rsidR="004B6B1D" w:rsidRDefault="00DC2BE4">
            <w:pPr>
              <w:pStyle w:val="Stopka"/>
            </w:pPr>
            <w:r w:rsidRPr="008532FA">
              <w:rPr>
                <w:rFonts w:ascii="Verdana" w:eastAsia="Verdana" w:hAnsi="Verdana" w:cs="Times New Roman"/>
                <w:b w:val="0"/>
                <w:noProof/>
                <w:color w:val="000000"/>
                <w:lang w:eastAsia="pl-PL"/>
              </w:rPr>
              <w:drawing>
                <wp:inline distT="0" distB="0" distL="0" distR="0" wp14:anchorId="32EA6585" wp14:editId="65457E40">
                  <wp:extent cx="5111750" cy="455254"/>
                  <wp:effectExtent l="0" t="0" r="0" b="254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Obraz 23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45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6B1D">
              <w:t xml:space="preserve">Strona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PAGE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  <w:r w:rsidR="004B6B1D">
              <w:t xml:space="preserve"> z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NUMPAGES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3040" w14:textId="6EA11E1A" w:rsidR="00CD1D43" w:rsidRDefault="00DC2BE4" w:rsidP="00D40690">
    <w:pPr>
      <w:pStyle w:val="Stopka"/>
    </w:pPr>
    <w:r w:rsidRPr="008532FA">
      <w:rPr>
        <w:rFonts w:ascii="Verdana" w:eastAsia="Verdana" w:hAnsi="Verdana" w:cs="Times New Roman"/>
        <w:b w:val="0"/>
        <w:noProof/>
        <w:color w:val="000000"/>
        <w:lang w:eastAsia="pl-PL"/>
      </w:rPr>
      <w:drawing>
        <wp:inline distT="0" distB="0" distL="0" distR="0" wp14:anchorId="360CBCBD" wp14:editId="21B16AB7">
          <wp:extent cx="5111750" cy="455254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Obraz 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0" cy="455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4743" w14:textId="29DF2661" w:rsidR="004B6B1D" w:rsidRPr="00D40690" w:rsidRDefault="004B6B1D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33324F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33324F">
      <w:rPr>
        <w:noProof/>
      </w:rPr>
      <w:t>4</w:t>
    </w:r>
    <w:r w:rsidRPr="00D40690">
      <w:fldChar w:fldCharType="end"/>
    </w:r>
  </w:p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BD0B" w14:textId="77777777" w:rsidR="00412C9C" w:rsidRDefault="00412C9C" w:rsidP="006747BD">
      <w:pPr>
        <w:spacing w:after="0" w:line="240" w:lineRule="auto"/>
      </w:pPr>
      <w:r>
        <w:separator/>
      </w:r>
    </w:p>
  </w:footnote>
  <w:footnote w:type="continuationSeparator" w:id="0">
    <w:p w14:paraId="2B758854" w14:textId="77777777" w:rsidR="00412C9C" w:rsidRDefault="00412C9C" w:rsidP="006747BD">
      <w:pPr>
        <w:spacing w:after="0" w:line="240" w:lineRule="auto"/>
      </w:pPr>
      <w:r>
        <w:continuationSeparator/>
      </w:r>
    </w:p>
  </w:footnote>
  <w:footnote w:type="continuationNotice" w:id="1">
    <w:p w14:paraId="1443A848" w14:textId="77777777" w:rsidR="00412C9C" w:rsidRDefault="00412C9C">
      <w:pPr>
        <w:spacing w:after="0" w:line="240" w:lineRule="auto"/>
      </w:pPr>
    </w:p>
  </w:footnote>
  <w:footnote w:id="2">
    <w:p w14:paraId="03208DC4" w14:textId="59BCE099" w:rsidR="44CD20B2" w:rsidRDefault="44CD20B2" w:rsidP="44CD20B2">
      <w:pPr>
        <w:pStyle w:val="Tekstprzypisudolnego"/>
      </w:pPr>
      <w:r w:rsidRPr="44CD20B2">
        <w:rPr>
          <w:rStyle w:val="Odwoanieprzypisudolnego"/>
        </w:rPr>
        <w:footnoteRef/>
      </w:r>
      <w:r>
        <w:t xml:space="preserve"> Jeżeli dotyczy.</w:t>
      </w:r>
    </w:p>
  </w:footnote>
  <w:footnote w:id="3">
    <w:p w14:paraId="389F7024" w14:textId="06587626" w:rsidR="44CD20B2" w:rsidRDefault="44CD20B2" w:rsidP="44CD20B2">
      <w:pPr>
        <w:pStyle w:val="Tekstprzypisudolnego"/>
      </w:pPr>
      <w:r w:rsidRPr="44CD20B2">
        <w:rPr>
          <w:rStyle w:val="Odwoanieprzypisudolnego"/>
        </w:rPr>
        <w:footnoteRef/>
      </w:r>
      <w:r>
        <w:t xml:space="preserve"> Jeżeli dotyczy.</w:t>
      </w:r>
    </w:p>
  </w:footnote>
  <w:footnote w:id="4">
    <w:p w14:paraId="369351F4" w14:textId="5016F61C" w:rsidR="44CD20B2" w:rsidRDefault="44CD20B2" w:rsidP="44CD20B2">
      <w:pPr>
        <w:pStyle w:val="Tekstprzypisudolnego"/>
      </w:pPr>
      <w:r w:rsidRPr="44CD20B2">
        <w:rPr>
          <w:rStyle w:val="Odwoanieprzypisudolnego"/>
        </w:rPr>
        <w:footnoteRef/>
      </w:r>
      <w:r>
        <w:t xml:space="preserve"> Jeżeli dotyczy.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0"/>
      <w:gridCol w:w="2720"/>
      <w:gridCol w:w="2720"/>
    </w:tblGrid>
    <w:tr w:rsidR="7E33A71F" w14:paraId="58195FAF" w14:textId="77777777" w:rsidTr="7E33A71F">
      <w:tc>
        <w:tcPr>
          <w:tcW w:w="2720" w:type="dxa"/>
        </w:tcPr>
        <w:p w14:paraId="05D04211" w14:textId="3A3850D0" w:rsidR="7E33A71F" w:rsidRDefault="7E33A71F" w:rsidP="7E33A71F">
          <w:pPr>
            <w:pStyle w:val="Nagwek"/>
            <w:ind w:left="-115"/>
            <w:jc w:val="left"/>
          </w:pPr>
        </w:p>
      </w:tc>
      <w:tc>
        <w:tcPr>
          <w:tcW w:w="2720" w:type="dxa"/>
        </w:tcPr>
        <w:p w14:paraId="6826599F" w14:textId="7D88E111" w:rsidR="7E33A71F" w:rsidRDefault="7E33A71F" w:rsidP="7E33A71F">
          <w:pPr>
            <w:pStyle w:val="Nagwek"/>
            <w:jc w:val="center"/>
          </w:pPr>
        </w:p>
      </w:tc>
      <w:tc>
        <w:tcPr>
          <w:tcW w:w="2720" w:type="dxa"/>
        </w:tcPr>
        <w:p w14:paraId="4262542A" w14:textId="796CE224" w:rsidR="7E33A71F" w:rsidRDefault="7E33A71F" w:rsidP="7E33A71F">
          <w:pPr>
            <w:pStyle w:val="Nagwek"/>
            <w:ind w:right="-115"/>
            <w:jc w:val="right"/>
          </w:pPr>
        </w:p>
      </w:tc>
    </w:tr>
  </w:tbl>
  <w:p w14:paraId="4DCD4526" w14:textId="364C58B8" w:rsidR="7E33A71F" w:rsidRDefault="7E33A71F" w:rsidP="7E33A7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4C4C7C8E"/>
    <w:multiLevelType w:val="hybridMultilevel"/>
    <w:tmpl w:val="4DC26964"/>
    <w:lvl w:ilvl="0" w:tplc="9718F72E">
      <w:start w:val="1"/>
      <w:numFmt w:val="lowerLetter"/>
      <w:lvlText w:val="%1."/>
      <w:lvlJc w:val="left"/>
      <w:pPr>
        <w:ind w:left="720" w:hanging="360"/>
      </w:pPr>
    </w:lvl>
    <w:lvl w:ilvl="1" w:tplc="64A211BC">
      <w:start w:val="1"/>
      <w:numFmt w:val="lowerLetter"/>
      <w:lvlText w:val="%2."/>
      <w:lvlJc w:val="left"/>
      <w:pPr>
        <w:ind w:left="1440" w:hanging="360"/>
      </w:pPr>
    </w:lvl>
    <w:lvl w:ilvl="2" w:tplc="97D8E050">
      <w:start w:val="1"/>
      <w:numFmt w:val="lowerRoman"/>
      <w:lvlText w:val="%3."/>
      <w:lvlJc w:val="right"/>
      <w:pPr>
        <w:ind w:left="2160" w:hanging="180"/>
      </w:pPr>
    </w:lvl>
    <w:lvl w:ilvl="3" w:tplc="D842DC7E">
      <w:start w:val="1"/>
      <w:numFmt w:val="decimal"/>
      <w:lvlText w:val="%4."/>
      <w:lvlJc w:val="left"/>
      <w:pPr>
        <w:ind w:left="2880" w:hanging="360"/>
      </w:pPr>
    </w:lvl>
    <w:lvl w:ilvl="4" w:tplc="7F7AFF90">
      <w:start w:val="1"/>
      <w:numFmt w:val="lowerLetter"/>
      <w:lvlText w:val="%5."/>
      <w:lvlJc w:val="left"/>
      <w:pPr>
        <w:ind w:left="3600" w:hanging="360"/>
      </w:pPr>
    </w:lvl>
    <w:lvl w:ilvl="5" w:tplc="E2487966">
      <w:start w:val="1"/>
      <w:numFmt w:val="lowerRoman"/>
      <w:lvlText w:val="%6."/>
      <w:lvlJc w:val="right"/>
      <w:pPr>
        <w:ind w:left="4320" w:hanging="180"/>
      </w:pPr>
    </w:lvl>
    <w:lvl w:ilvl="6" w:tplc="E22E7F00">
      <w:start w:val="1"/>
      <w:numFmt w:val="decimal"/>
      <w:lvlText w:val="%7."/>
      <w:lvlJc w:val="left"/>
      <w:pPr>
        <w:ind w:left="5040" w:hanging="360"/>
      </w:pPr>
    </w:lvl>
    <w:lvl w:ilvl="7" w:tplc="B922F890">
      <w:start w:val="1"/>
      <w:numFmt w:val="lowerLetter"/>
      <w:lvlText w:val="%8."/>
      <w:lvlJc w:val="left"/>
      <w:pPr>
        <w:ind w:left="5760" w:hanging="360"/>
      </w:pPr>
    </w:lvl>
    <w:lvl w:ilvl="8" w:tplc="3280C96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2037001233">
    <w:abstractNumId w:val="9"/>
  </w:num>
  <w:num w:numId="2" w16cid:durableId="426852571">
    <w:abstractNumId w:val="8"/>
  </w:num>
  <w:num w:numId="3" w16cid:durableId="1830780398">
    <w:abstractNumId w:val="3"/>
  </w:num>
  <w:num w:numId="4" w16cid:durableId="1553955611">
    <w:abstractNumId w:val="2"/>
  </w:num>
  <w:num w:numId="5" w16cid:durableId="602228181">
    <w:abstractNumId w:val="1"/>
  </w:num>
  <w:num w:numId="6" w16cid:durableId="1911307892">
    <w:abstractNumId w:val="0"/>
  </w:num>
  <w:num w:numId="7" w16cid:durableId="272179264">
    <w:abstractNumId w:val="7"/>
  </w:num>
  <w:num w:numId="8" w16cid:durableId="153223341">
    <w:abstractNumId w:val="6"/>
  </w:num>
  <w:num w:numId="9" w16cid:durableId="466439147">
    <w:abstractNumId w:val="5"/>
  </w:num>
  <w:num w:numId="10" w16cid:durableId="110440465">
    <w:abstractNumId w:val="4"/>
  </w:num>
  <w:num w:numId="11" w16cid:durableId="1376584974">
    <w:abstractNumId w:val="17"/>
  </w:num>
  <w:num w:numId="12" w16cid:durableId="358287189">
    <w:abstractNumId w:val="20"/>
  </w:num>
  <w:num w:numId="13" w16cid:durableId="28796958">
    <w:abstractNumId w:val="10"/>
  </w:num>
  <w:num w:numId="14" w16cid:durableId="993144482">
    <w:abstractNumId w:val="38"/>
  </w:num>
  <w:num w:numId="15" w16cid:durableId="265305814">
    <w:abstractNumId w:val="24"/>
  </w:num>
  <w:num w:numId="16" w16cid:durableId="1336806186">
    <w:abstractNumId w:val="27"/>
  </w:num>
  <w:num w:numId="17" w16cid:durableId="1004940306">
    <w:abstractNumId w:val="29"/>
  </w:num>
  <w:num w:numId="18" w16cid:durableId="2064135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51279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01354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2457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7600614">
    <w:abstractNumId w:val="13"/>
  </w:num>
  <w:num w:numId="23" w16cid:durableId="1722629480">
    <w:abstractNumId w:val="16"/>
    <w:lvlOverride w:ilvl="0">
      <w:startOverride w:val="1"/>
    </w:lvlOverride>
  </w:num>
  <w:num w:numId="24" w16cid:durableId="687697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9919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43582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729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1559348">
    <w:abstractNumId w:val="33"/>
    <w:lvlOverride w:ilvl="0">
      <w:startOverride w:val="1"/>
    </w:lvlOverride>
  </w:num>
  <w:num w:numId="29" w16cid:durableId="1546152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0493857">
    <w:abstractNumId w:val="30"/>
  </w:num>
  <w:num w:numId="31" w16cid:durableId="1427573844">
    <w:abstractNumId w:val="31"/>
  </w:num>
  <w:num w:numId="32" w16cid:durableId="1859154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7873313">
    <w:abstractNumId w:val="36"/>
  </w:num>
  <w:num w:numId="34" w16cid:durableId="2129009616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5797759">
    <w:abstractNumId w:val="21"/>
  </w:num>
  <w:num w:numId="36" w16cid:durableId="18315809">
    <w:abstractNumId w:val="39"/>
  </w:num>
  <w:num w:numId="37" w16cid:durableId="1978295118">
    <w:abstractNumId w:val="32"/>
  </w:num>
  <w:num w:numId="38" w16cid:durableId="79450489">
    <w:abstractNumId w:val="26"/>
  </w:num>
  <w:num w:numId="39" w16cid:durableId="1869366766">
    <w:abstractNumId w:val="12"/>
  </w:num>
  <w:num w:numId="40" w16cid:durableId="542718318">
    <w:abstractNumId w:val="35"/>
  </w:num>
  <w:num w:numId="41" w16cid:durableId="3492629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0939"/>
    <w:rsid w:val="00001C53"/>
    <w:rsid w:val="00002FF4"/>
    <w:rsid w:val="00007751"/>
    <w:rsid w:val="00011D98"/>
    <w:rsid w:val="000253C7"/>
    <w:rsid w:val="0003209D"/>
    <w:rsid w:val="000339C6"/>
    <w:rsid w:val="00035FC4"/>
    <w:rsid w:val="00037B6F"/>
    <w:rsid w:val="00043A52"/>
    <w:rsid w:val="00056B23"/>
    <w:rsid w:val="00056DEB"/>
    <w:rsid w:val="00070438"/>
    <w:rsid w:val="00076E82"/>
    <w:rsid w:val="00077647"/>
    <w:rsid w:val="00090458"/>
    <w:rsid w:val="00090CBD"/>
    <w:rsid w:val="00091B4C"/>
    <w:rsid w:val="00092790"/>
    <w:rsid w:val="00096DD2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E0A23"/>
    <w:rsid w:val="000E12D8"/>
    <w:rsid w:val="000F06B2"/>
    <w:rsid w:val="000F20F6"/>
    <w:rsid w:val="000F373A"/>
    <w:rsid w:val="000F4CAD"/>
    <w:rsid w:val="000F6532"/>
    <w:rsid w:val="00104EF1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8F6"/>
    <w:rsid w:val="00183D41"/>
    <w:rsid w:val="001877A0"/>
    <w:rsid w:val="00194EB3"/>
    <w:rsid w:val="00195520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463B"/>
    <w:rsid w:val="001F5B3A"/>
    <w:rsid w:val="001F718F"/>
    <w:rsid w:val="00205A83"/>
    <w:rsid w:val="0020611E"/>
    <w:rsid w:val="00207775"/>
    <w:rsid w:val="00212199"/>
    <w:rsid w:val="00213747"/>
    <w:rsid w:val="002143F5"/>
    <w:rsid w:val="00214DEE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343E"/>
    <w:rsid w:val="002E73C1"/>
    <w:rsid w:val="002E7F90"/>
    <w:rsid w:val="002F1C50"/>
    <w:rsid w:val="002F2CB8"/>
    <w:rsid w:val="002F4540"/>
    <w:rsid w:val="002F464B"/>
    <w:rsid w:val="00303B37"/>
    <w:rsid w:val="003062A8"/>
    <w:rsid w:val="003100D4"/>
    <w:rsid w:val="0031171D"/>
    <w:rsid w:val="0031190B"/>
    <w:rsid w:val="00315F9F"/>
    <w:rsid w:val="00317FB1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0A27"/>
    <w:rsid w:val="003944E4"/>
    <w:rsid w:val="003A1413"/>
    <w:rsid w:val="003A1579"/>
    <w:rsid w:val="003A2CF0"/>
    <w:rsid w:val="003A3658"/>
    <w:rsid w:val="003A45A8"/>
    <w:rsid w:val="003A5DCE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2C9C"/>
    <w:rsid w:val="0041448F"/>
    <w:rsid w:val="00416A7C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01E2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2EE4"/>
    <w:rsid w:val="005C39C9"/>
    <w:rsid w:val="005C6C68"/>
    <w:rsid w:val="005D07EA"/>
    <w:rsid w:val="005D0E82"/>
    <w:rsid w:val="005D102F"/>
    <w:rsid w:val="005D132C"/>
    <w:rsid w:val="005D1495"/>
    <w:rsid w:val="005D1C6A"/>
    <w:rsid w:val="005D3460"/>
    <w:rsid w:val="005E3F63"/>
    <w:rsid w:val="005E4D15"/>
    <w:rsid w:val="005E643D"/>
    <w:rsid w:val="006068FD"/>
    <w:rsid w:val="00614649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1FFF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0B56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3DBE"/>
    <w:rsid w:val="00734800"/>
    <w:rsid w:val="00742E76"/>
    <w:rsid w:val="007471EF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5569"/>
    <w:rsid w:val="00796688"/>
    <w:rsid w:val="007970A1"/>
    <w:rsid w:val="007A36B7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156B"/>
    <w:rsid w:val="007F24D9"/>
    <w:rsid w:val="007F5DA8"/>
    <w:rsid w:val="007F6F60"/>
    <w:rsid w:val="00801D6E"/>
    <w:rsid w:val="00802806"/>
    <w:rsid w:val="00805DF6"/>
    <w:rsid w:val="00806407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2F1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07703"/>
    <w:rsid w:val="00917510"/>
    <w:rsid w:val="009218EE"/>
    <w:rsid w:val="00922C02"/>
    <w:rsid w:val="00924AF9"/>
    <w:rsid w:val="00926926"/>
    <w:rsid w:val="00932D79"/>
    <w:rsid w:val="009356C3"/>
    <w:rsid w:val="0094307C"/>
    <w:rsid w:val="00946F6B"/>
    <w:rsid w:val="00947283"/>
    <w:rsid w:val="00947BE6"/>
    <w:rsid w:val="00952773"/>
    <w:rsid w:val="009530C7"/>
    <w:rsid w:val="00953D73"/>
    <w:rsid w:val="009549CB"/>
    <w:rsid w:val="009551F4"/>
    <w:rsid w:val="0095724B"/>
    <w:rsid w:val="00964862"/>
    <w:rsid w:val="00966B65"/>
    <w:rsid w:val="00970D0E"/>
    <w:rsid w:val="0097160F"/>
    <w:rsid w:val="00973825"/>
    <w:rsid w:val="00974A46"/>
    <w:rsid w:val="00983505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181B"/>
    <w:rsid w:val="009E7937"/>
    <w:rsid w:val="009F5D1B"/>
    <w:rsid w:val="009F6C19"/>
    <w:rsid w:val="00A02E5A"/>
    <w:rsid w:val="00A049C1"/>
    <w:rsid w:val="00A05B92"/>
    <w:rsid w:val="00A066BD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5D63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5D95"/>
    <w:rsid w:val="00B26919"/>
    <w:rsid w:val="00B30D4A"/>
    <w:rsid w:val="00B32691"/>
    <w:rsid w:val="00B37D71"/>
    <w:rsid w:val="00B405F2"/>
    <w:rsid w:val="00B417B0"/>
    <w:rsid w:val="00B43B74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3EBF"/>
    <w:rsid w:val="00C1674F"/>
    <w:rsid w:val="00C1745B"/>
    <w:rsid w:val="00C25B65"/>
    <w:rsid w:val="00C35A9E"/>
    <w:rsid w:val="00C44477"/>
    <w:rsid w:val="00C5609B"/>
    <w:rsid w:val="00C56F46"/>
    <w:rsid w:val="00C649A9"/>
    <w:rsid w:val="00C65BFB"/>
    <w:rsid w:val="00C660C8"/>
    <w:rsid w:val="00C6619C"/>
    <w:rsid w:val="00C66C98"/>
    <w:rsid w:val="00C71A0A"/>
    <w:rsid w:val="00C736D5"/>
    <w:rsid w:val="00C74317"/>
    <w:rsid w:val="00C8193E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E530D"/>
    <w:rsid w:val="00CE6BEB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35BAA"/>
    <w:rsid w:val="00D40690"/>
    <w:rsid w:val="00D42B70"/>
    <w:rsid w:val="00D474D4"/>
    <w:rsid w:val="00D541C7"/>
    <w:rsid w:val="00D54540"/>
    <w:rsid w:val="00D54B4E"/>
    <w:rsid w:val="00D62FC9"/>
    <w:rsid w:val="00D72FAD"/>
    <w:rsid w:val="00D73298"/>
    <w:rsid w:val="00D76A27"/>
    <w:rsid w:val="00D77074"/>
    <w:rsid w:val="00D80A12"/>
    <w:rsid w:val="00D86476"/>
    <w:rsid w:val="00D94CFF"/>
    <w:rsid w:val="00DA1622"/>
    <w:rsid w:val="00DA52A1"/>
    <w:rsid w:val="00DA5A74"/>
    <w:rsid w:val="00DC2BE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36CC0"/>
    <w:rsid w:val="00E40F48"/>
    <w:rsid w:val="00E50B91"/>
    <w:rsid w:val="00E54D68"/>
    <w:rsid w:val="00E55F18"/>
    <w:rsid w:val="00E65972"/>
    <w:rsid w:val="00E67EA9"/>
    <w:rsid w:val="00E8041E"/>
    <w:rsid w:val="00E844D1"/>
    <w:rsid w:val="00E960E0"/>
    <w:rsid w:val="00EA11AB"/>
    <w:rsid w:val="00EA1DA9"/>
    <w:rsid w:val="00EA743D"/>
    <w:rsid w:val="00EB4CCF"/>
    <w:rsid w:val="00EB641E"/>
    <w:rsid w:val="00EB6F9C"/>
    <w:rsid w:val="00EB71FC"/>
    <w:rsid w:val="00EC0469"/>
    <w:rsid w:val="00EC598D"/>
    <w:rsid w:val="00EC6584"/>
    <w:rsid w:val="00ED3BC7"/>
    <w:rsid w:val="00ED669C"/>
    <w:rsid w:val="00ED7972"/>
    <w:rsid w:val="00EE0597"/>
    <w:rsid w:val="00EE0AF2"/>
    <w:rsid w:val="00EE493C"/>
    <w:rsid w:val="00EF2B19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4594A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  <w:rsid w:val="1A19AF2D"/>
    <w:rsid w:val="27A70BCE"/>
    <w:rsid w:val="3B1F6FFC"/>
    <w:rsid w:val="44CD20B2"/>
    <w:rsid w:val="4C8DF435"/>
    <w:rsid w:val="63DD8290"/>
    <w:rsid w:val="71C7CF8D"/>
    <w:rsid w:val="7B4F3082"/>
    <w:rsid w:val="7E33A71F"/>
    <w:rsid w:val="7F89E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4</cp:revision>
  <cp:lastPrinted>2020-08-20T05:54:00Z</cp:lastPrinted>
  <dcterms:created xsi:type="dcterms:W3CDTF">2022-07-21T10:49:00Z</dcterms:created>
  <dcterms:modified xsi:type="dcterms:W3CDTF">2022-09-16T07:40:00Z</dcterms:modified>
</cp:coreProperties>
</file>