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5DDC253" w14:textId="1296E92C" w:rsidR="00093BF4" w:rsidRPr="00EF5E21" w:rsidRDefault="00093BF4" w:rsidP="00093BF4">
      <w:pPr>
        <w:spacing w:line="360" w:lineRule="auto"/>
        <w:ind w:left="720" w:hanging="360"/>
        <w:jc w:val="right"/>
        <w:rPr>
          <w:rFonts w:ascii="Times New Roman" w:hAnsi="Times New Roman" w:cs="Times New Roman"/>
        </w:rPr>
      </w:pPr>
      <w:r>
        <w:rPr>
          <w:rFonts w:ascii="Times New Roman" w:hAnsi="Times New Roman" w:cs="Times New Roman"/>
        </w:rPr>
        <w:t>Załącznik nr 3</w:t>
      </w:r>
    </w:p>
    <w:p w14:paraId="7774A9FD" w14:textId="77777777" w:rsidR="00093BF4" w:rsidRDefault="00093BF4" w:rsidP="00093BF4">
      <w:pPr>
        <w:spacing w:after="0" w:line="240" w:lineRule="auto"/>
        <w:jc w:val="center"/>
        <w:rPr>
          <w:rFonts w:ascii="Times New Roman" w:eastAsia="Calibri" w:hAnsi="Times New Roman" w:cs="Times New Roman"/>
          <w:sz w:val="24"/>
          <w:szCs w:val="24"/>
        </w:rPr>
      </w:pPr>
      <w:r w:rsidRPr="00CC196F">
        <w:rPr>
          <w:rFonts w:ascii="Times New Roman" w:hAnsi="Times New Roman" w:cs="Times New Roman"/>
          <w:b/>
          <w:bCs/>
          <w:sz w:val="24"/>
          <w:szCs w:val="24"/>
        </w:rPr>
        <w:t>OPIS PRZEDMIOTU ZAMÓWIENIA</w:t>
      </w:r>
      <w:r w:rsidRPr="00CC196F">
        <w:rPr>
          <w:rFonts w:ascii="Times New Roman" w:eastAsia="Calibri" w:hAnsi="Times New Roman" w:cs="Times New Roman"/>
          <w:sz w:val="24"/>
          <w:szCs w:val="24"/>
        </w:rPr>
        <w:t xml:space="preserve"> </w:t>
      </w:r>
      <w:r w:rsidRPr="00CC196F">
        <w:rPr>
          <w:rFonts w:ascii="Times New Roman" w:eastAsia="Calibri" w:hAnsi="Times New Roman" w:cs="Times New Roman"/>
          <w:b/>
          <w:bCs/>
          <w:sz w:val="24"/>
          <w:szCs w:val="24"/>
        </w:rPr>
        <w:t>/ parametry wymagane/ oferowane</w:t>
      </w:r>
      <w:r w:rsidRPr="00CC196F">
        <w:rPr>
          <w:rFonts w:ascii="Times New Roman" w:eastAsia="Calibri" w:hAnsi="Times New Roman" w:cs="Times New Roman"/>
          <w:sz w:val="24"/>
          <w:szCs w:val="24"/>
        </w:rPr>
        <w:t xml:space="preserve"> </w:t>
      </w:r>
    </w:p>
    <w:p w14:paraId="51AA45D2" w14:textId="1ED777BA" w:rsidR="00093BF4" w:rsidRDefault="00093BF4" w:rsidP="00093BF4">
      <w:pPr>
        <w:spacing w:after="0" w:line="240" w:lineRule="auto"/>
        <w:jc w:val="center"/>
        <w:rPr>
          <w:rFonts w:ascii="Times New Roman" w:eastAsia="Calibri" w:hAnsi="Times New Roman" w:cs="Times New Roman"/>
          <w:sz w:val="24"/>
          <w:szCs w:val="24"/>
        </w:rPr>
      </w:pPr>
      <w:r w:rsidRPr="00CC196F">
        <w:rPr>
          <w:rFonts w:ascii="Times New Roman" w:eastAsia="Calibri" w:hAnsi="Times New Roman" w:cs="Times New Roman"/>
          <w:sz w:val="24"/>
          <w:szCs w:val="24"/>
        </w:rPr>
        <w:t xml:space="preserve">dla zadania nr </w:t>
      </w:r>
      <w:r>
        <w:rPr>
          <w:rFonts w:ascii="Times New Roman" w:eastAsia="Calibri" w:hAnsi="Times New Roman" w:cs="Times New Roman"/>
          <w:sz w:val="24"/>
          <w:szCs w:val="24"/>
        </w:rPr>
        <w:t>3</w:t>
      </w:r>
    </w:p>
    <w:p w14:paraId="0C456D52" w14:textId="77777777" w:rsidR="00093BF4" w:rsidRPr="00CC196F" w:rsidRDefault="00093BF4" w:rsidP="00093BF4">
      <w:pPr>
        <w:spacing w:after="0" w:line="240" w:lineRule="auto"/>
        <w:jc w:val="center"/>
        <w:rPr>
          <w:rFonts w:ascii="Times New Roman" w:eastAsia="Calibri" w:hAnsi="Times New Roman" w:cs="Times New Roman"/>
          <w:sz w:val="24"/>
          <w:szCs w:val="24"/>
        </w:rPr>
      </w:pPr>
    </w:p>
    <w:p w14:paraId="006F5E13" w14:textId="1D41F40E" w:rsidR="00065A10" w:rsidRPr="00083B14" w:rsidRDefault="00162124" w:rsidP="00065A10">
      <w:pPr>
        <w:spacing w:after="0" w:line="240" w:lineRule="auto"/>
        <w:jc w:val="center"/>
        <w:rPr>
          <w:rFonts w:ascii="Times New Roman" w:hAnsi="Times New Roman" w:cs="Times New Roman"/>
        </w:rPr>
      </w:pPr>
      <w:r w:rsidRPr="00083B14">
        <w:rPr>
          <w:rFonts w:ascii="Times New Roman" w:hAnsi="Times New Roman" w:cs="Times New Roman"/>
        </w:rPr>
        <w:t>oprogramowanie</w:t>
      </w:r>
      <w:r w:rsidR="00065A10" w:rsidRPr="00083B14">
        <w:rPr>
          <w:rFonts w:ascii="Times New Roman" w:hAnsi="Times New Roman" w:cs="Times New Roman"/>
        </w:rPr>
        <w:t xml:space="preserve"> symulac</w:t>
      </w:r>
      <w:r w:rsidRPr="00083B14">
        <w:rPr>
          <w:rFonts w:ascii="Times New Roman" w:hAnsi="Times New Roman" w:cs="Times New Roman"/>
        </w:rPr>
        <w:t>yjne</w:t>
      </w:r>
      <w:r w:rsidR="00065A10" w:rsidRPr="00083B14">
        <w:rPr>
          <w:rFonts w:ascii="Times New Roman" w:hAnsi="Times New Roman" w:cs="Times New Roman"/>
        </w:rPr>
        <w:t xml:space="preserve"> radiostacji AN/PRC 152A</w:t>
      </w:r>
    </w:p>
    <w:p w14:paraId="4C221094" w14:textId="77777777" w:rsidR="00162124" w:rsidRPr="00083B14" w:rsidRDefault="00162124" w:rsidP="00065A10">
      <w:pPr>
        <w:spacing w:after="0" w:line="240" w:lineRule="auto"/>
        <w:jc w:val="center"/>
        <w:rPr>
          <w:rFonts w:ascii="Times New Roman" w:hAnsi="Times New Roman" w:cs="Times New Roman"/>
        </w:rPr>
      </w:pPr>
    </w:p>
    <w:p w14:paraId="3DFEA088" w14:textId="4A8DFD53" w:rsidR="00065A10" w:rsidRDefault="00065A10" w:rsidP="00065A10">
      <w:pPr>
        <w:spacing w:after="0" w:line="240" w:lineRule="auto"/>
        <w:jc w:val="center"/>
        <w:rPr>
          <w:rFonts w:ascii="Times New Roman" w:hAnsi="Times New Roman" w:cs="Times New Roman"/>
        </w:rPr>
      </w:pPr>
    </w:p>
    <w:p w14:paraId="3256E053" w14:textId="77777777" w:rsidR="00CB53F0" w:rsidRDefault="00CB53F0" w:rsidP="00CB53F0">
      <w:pPr>
        <w:pStyle w:val="Akapitzlist"/>
        <w:spacing w:line="360" w:lineRule="auto"/>
        <w:jc w:val="both"/>
        <w:rPr>
          <w:rFonts w:ascii="Times New Roman" w:hAnsi="Times New Roman" w:cs="Times New Roman"/>
          <w:b/>
        </w:rPr>
      </w:pPr>
      <w:r>
        <w:rPr>
          <w:rFonts w:ascii="Times New Roman" w:hAnsi="Times New Roman" w:cs="Times New Roman"/>
          <w:b/>
        </w:rPr>
        <w:t xml:space="preserve">Nazwa  oprogramowania  / wersja  </w:t>
      </w:r>
    </w:p>
    <w:p w14:paraId="49E89B4E" w14:textId="77777777" w:rsidR="00CB53F0" w:rsidRDefault="00CB53F0" w:rsidP="00CB53F0">
      <w:pPr>
        <w:pStyle w:val="Akapitzlist"/>
        <w:spacing w:line="360" w:lineRule="auto"/>
        <w:jc w:val="both"/>
        <w:rPr>
          <w:rFonts w:ascii="Times New Roman" w:hAnsi="Times New Roman" w:cs="Times New Roman"/>
          <w:b/>
        </w:rPr>
      </w:pPr>
      <w:r>
        <w:rPr>
          <w:rFonts w:ascii="Times New Roman" w:hAnsi="Times New Roman" w:cs="Times New Roman"/>
          <w:b/>
        </w:rPr>
        <w:t xml:space="preserve">Producent  </w:t>
      </w:r>
    </w:p>
    <w:p w14:paraId="443C39F6" w14:textId="55885FEB" w:rsidR="00CB53F0" w:rsidRDefault="00CB53F0" w:rsidP="00065A10">
      <w:pPr>
        <w:spacing w:after="0" w:line="240" w:lineRule="auto"/>
        <w:jc w:val="center"/>
        <w:rPr>
          <w:rFonts w:ascii="Times New Roman" w:hAnsi="Times New Roman" w:cs="Times New Roman"/>
        </w:rPr>
      </w:pPr>
    </w:p>
    <w:p w14:paraId="252C5F75" w14:textId="7B9AE04A" w:rsidR="00CB53F0" w:rsidRPr="00083B14" w:rsidRDefault="00CB53F0" w:rsidP="00CB53F0">
      <w:pPr>
        <w:spacing w:after="0" w:line="240" w:lineRule="auto"/>
        <w:rPr>
          <w:rFonts w:ascii="Times New Roman" w:hAnsi="Times New Roman" w:cs="Times New Roman"/>
        </w:rPr>
      </w:pPr>
    </w:p>
    <w:p w14:paraId="08BAFB76" w14:textId="5D2BDB2A" w:rsidR="00F64DC9" w:rsidRPr="00083B14" w:rsidRDefault="00DB4B1F" w:rsidP="00160530">
      <w:pPr>
        <w:pStyle w:val="Akapitzlist"/>
        <w:numPr>
          <w:ilvl w:val="0"/>
          <w:numId w:val="1"/>
        </w:numPr>
        <w:spacing w:line="360" w:lineRule="auto"/>
        <w:jc w:val="both"/>
        <w:rPr>
          <w:rFonts w:ascii="Times New Roman" w:hAnsi="Times New Roman" w:cs="Times New Roman"/>
          <w:b/>
        </w:rPr>
      </w:pPr>
      <w:r w:rsidRPr="00083B14">
        <w:rPr>
          <w:rFonts w:ascii="Times New Roman" w:hAnsi="Times New Roman" w:cs="Times New Roman"/>
          <w:b/>
          <w:bCs/>
        </w:rPr>
        <w:t>Przedmiot</w:t>
      </w:r>
      <w:r w:rsidRPr="00083B14">
        <w:rPr>
          <w:rFonts w:ascii="Times New Roman" w:hAnsi="Times New Roman" w:cs="Times New Roman"/>
          <w:b/>
        </w:rPr>
        <w:t xml:space="preserve"> </w:t>
      </w:r>
      <w:r w:rsidRPr="00083B14">
        <w:rPr>
          <w:rFonts w:ascii="Times New Roman" w:hAnsi="Times New Roman" w:cs="Times New Roman"/>
          <w:b/>
          <w:bCs/>
        </w:rPr>
        <w:t>zamówienia</w:t>
      </w:r>
    </w:p>
    <w:p w14:paraId="084D96AB" w14:textId="7EBD4637" w:rsidR="00F64DC9" w:rsidRPr="00083B14" w:rsidRDefault="00DB4B1F">
      <w:pPr>
        <w:spacing w:line="360" w:lineRule="auto"/>
        <w:jc w:val="both"/>
        <w:rPr>
          <w:rFonts w:ascii="Times New Roman" w:hAnsi="Times New Roman" w:cs="Times New Roman"/>
        </w:rPr>
      </w:pPr>
      <w:r w:rsidRPr="00083B14">
        <w:rPr>
          <w:rFonts w:ascii="Times New Roman" w:hAnsi="Times New Roman" w:cs="Times New Roman"/>
        </w:rPr>
        <w:t xml:space="preserve">Przedmiotem zamówienia jest wdrożenie i zaimplementowanie oprogramowania symulatorów radiostacji wraz z radiową platformą symulacyjną </w:t>
      </w:r>
      <w:r w:rsidR="007A468B" w:rsidRPr="007A468B">
        <w:rPr>
          <w:rFonts w:ascii="Times New Roman" w:hAnsi="Times New Roman" w:cs="Times New Roman"/>
        </w:rPr>
        <w:t xml:space="preserve">(35 miejsc komputerowych dla szkolonego i 1 miejsce dla wykładowcy/instruktor) </w:t>
      </w:r>
      <w:r w:rsidRPr="00083B14">
        <w:rPr>
          <w:rFonts w:ascii="Times New Roman" w:hAnsi="Times New Roman" w:cs="Times New Roman"/>
        </w:rPr>
        <w:t>składających się z:</w:t>
      </w:r>
    </w:p>
    <w:p w14:paraId="2399C576" w14:textId="77777777" w:rsidR="00F64DC9" w:rsidRPr="00083B14" w:rsidRDefault="00DB4B1F" w:rsidP="00160530">
      <w:pPr>
        <w:pStyle w:val="Nagwek2"/>
        <w:numPr>
          <w:ilvl w:val="0"/>
          <w:numId w:val="0"/>
        </w:numPr>
        <w:spacing w:line="360" w:lineRule="auto"/>
        <w:jc w:val="both"/>
        <w:rPr>
          <w:rFonts w:ascii="Times New Roman" w:hAnsi="Times New Roman" w:cs="Times New Roman"/>
          <w:b/>
          <w:bCs/>
          <w:szCs w:val="22"/>
        </w:rPr>
      </w:pPr>
      <w:r w:rsidRPr="00083B14">
        <w:rPr>
          <w:rFonts w:ascii="Times New Roman" w:hAnsi="Times New Roman" w:cs="Times New Roman"/>
          <w:b/>
          <w:bCs/>
          <w:szCs w:val="22"/>
        </w:rPr>
        <w:t>Opracowanie i zaimplementowanie oprogramowania symulatorów:</w:t>
      </w:r>
    </w:p>
    <w:p w14:paraId="5D390134" w14:textId="77777777" w:rsidR="00F64DC9" w:rsidRPr="00083B14" w:rsidRDefault="00DB4B1F" w:rsidP="00DB4B1F">
      <w:pPr>
        <w:pStyle w:val="Akapitzlist"/>
        <w:numPr>
          <w:ilvl w:val="0"/>
          <w:numId w:val="2"/>
        </w:numPr>
        <w:spacing w:after="0" w:line="360" w:lineRule="auto"/>
        <w:jc w:val="both"/>
        <w:rPr>
          <w:rFonts w:ascii="Times New Roman" w:hAnsi="Times New Roman" w:cs="Times New Roman"/>
        </w:rPr>
      </w:pPr>
      <w:r w:rsidRPr="00083B14">
        <w:rPr>
          <w:rFonts w:ascii="Times New Roman" w:hAnsi="Times New Roman" w:cs="Times New Roman"/>
        </w:rPr>
        <w:t>Radiostacji AN/PRC 152A</w:t>
      </w:r>
    </w:p>
    <w:p w14:paraId="6EF010B6" w14:textId="77777777" w:rsidR="00F64DC9" w:rsidRPr="00083B14" w:rsidRDefault="00DB4B1F" w:rsidP="00160530">
      <w:pPr>
        <w:pStyle w:val="Nagwek2"/>
        <w:numPr>
          <w:ilvl w:val="0"/>
          <w:numId w:val="0"/>
        </w:numPr>
        <w:spacing w:line="360" w:lineRule="auto"/>
        <w:jc w:val="both"/>
        <w:rPr>
          <w:rFonts w:ascii="Times New Roman" w:hAnsi="Times New Roman" w:cs="Times New Roman"/>
          <w:b/>
          <w:bCs/>
          <w:szCs w:val="22"/>
        </w:rPr>
      </w:pPr>
      <w:r w:rsidRPr="00083B14">
        <w:rPr>
          <w:rFonts w:ascii="Times New Roman" w:hAnsi="Times New Roman" w:cs="Times New Roman"/>
          <w:b/>
          <w:bCs/>
          <w:szCs w:val="22"/>
        </w:rPr>
        <w:t>Radiowa platforma symulacyjna</w:t>
      </w:r>
    </w:p>
    <w:p w14:paraId="0ABE1ABE" w14:textId="77777777" w:rsidR="00F64DC9" w:rsidRPr="00083B14" w:rsidRDefault="00DB4B1F" w:rsidP="00DB4B1F">
      <w:pPr>
        <w:pStyle w:val="Akapitzlist"/>
        <w:numPr>
          <w:ilvl w:val="0"/>
          <w:numId w:val="3"/>
        </w:numPr>
        <w:spacing w:after="0" w:line="360" w:lineRule="auto"/>
        <w:jc w:val="both"/>
        <w:rPr>
          <w:rFonts w:ascii="Times New Roman" w:hAnsi="Times New Roman" w:cs="Times New Roman"/>
        </w:rPr>
      </w:pPr>
      <w:r w:rsidRPr="00083B14">
        <w:rPr>
          <w:rFonts w:ascii="Times New Roman" w:hAnsi="Times New Roman" w:cs="Times New Roman"/>
        </w:rPr>
        <w:t>Opracowanie materiałów dydaktycznych do szkoleń.</w:t>
      </w:r>
    </w:p>
    <w:p w14:paraId="3A14B1FB" w14:textId="77777777" w:rsidR="00F64DC9" w:rsidRPr="00083B14" w:rsidRDefault="00DB4B1F" w:rsidP="00DB4B1F">
      <w:pPr>
        <w:pStyle w:val="Akapitzlist"/>
        <w:numPr>
          <w:ilvl w:val="0"/>
          <w:numId w:val="3"/>
        </w:numPr>
        <w:spacing w:after="0" w:line="360" w:lineRule="auto"/>
        <w:jc w:val="both"/>
        <w:rPr>
          <w:rFonts w:ascii="Times New Roman" w:hAnsi="Times New Roman" w:cs="Times New Roman"/>
        </w:rPr>
      </w:pPr>
      <w:r w:rsidRPr="00083B14">
        <w:rPr>
          <w:rFonts w:ascii="Times New Roman" w:hAnsi="Times New Roman" w:cs="Times New Roman"/>
        </w:rPr>
        <w:t>Implementacja poszczególnych modułów i modyfikacja platformy symulacyjnej.</w:t>
      </w:r>
    </w:p>
    <w:p w14:paraId="46FCC48C" w14:textId="77777777" w:rsidR="00F64DC9" w:rsidRPr="00083B14" w:rsidRDefault="00DB4B1F" w:rsidP="00DB4B1F">
      <w:pPr>
        <w:pStyle w:val="Akapitzlist"/>
        <w:numPr>
          <w:ilvl w:val="0"/>
          <w:numId w:val="3"/>
        </w:numPr>
        <w:spacing w:after="0" w:line="360" w:lineRule="auto"/>
        <w:jc w:val="both"/>
        <w:rPr>
          <w:rFonts w:ascii="Times New Roman" w:hAnsi="Times New Roman" w:cs="Times New Roman"/>
        </w:rPr>
      </w:pPr>
      <w:r w:rsidRPr="00083B14">
        <w:rPr>
          <w:rFonts w:ascii="Times New Roman" w:hAnsi="Times New Roman" w:cs="Times New Roman"/>
        </w:rPr>
        <w:t xml:space="preserve">Implementacja systemu </w:t>
      </w:r>
      <w:proofErr w:type="spellStart"/>
      <w:r w:rsidRPr="00083B14">
        <w:rPr>
          <w:rFonts w:ascii="Times New Roman" w:hAnsi="Times New Roman" w:cs="Times New Roman"/>
        </w:rPr>
        <w:t>webinaryjnego</w:t>
      </w:r>
      <w:proofErr w:type="spellEnd"/>
      <w:r w:rsidRPr="00083B14">
        <w:rPr>
          <w:rFonts w:ascii="Times New Roman" w:hAnsi="Times New Roman" w:cs="Times New Roman"/>
        </w:rPr>
        <w:t>.</w:t>
      </w:r>
    </w:p>
    <w:p w14:paraId="6A0D0AF2" w14:textId="77777777" w:rsidR="00F64DC9" w:rsidRPr="00083B14" w:rsidRDefault="00DB4B1F" w:rsidP="00DB4B1F">
      <w:pPr>
        <w:pStyle w:val="Akapitzlist"/>
        <w:numPr>
          <w:ilvl w:val="0"/>
          <w:numId w:val="3"/>
        </w:numPr>
        <w:spacing w:after="0" w:line="360" w:lineRule="auto"/>
        <w:jc w:val="both"/>
        <w:rPr>
          <w:rFonts w:ascii="Times New Roman" w:hAnsi="Times New Roman" w:cs="Times New Roman"/>
        </w:rPr>
      </w:pPr>
      <w:r w:rsidRPr="00083B14">
        <w:rPr>
          <w:rFonts w:ascii="Times New Roman" w:hAnsi="Times New Roman" w:cs="Times New Roman"/>
        </w:rPr>
        <w:t>Szkolenie personelu z zakresu Zintegrowanej Platformy Szkoleniowej.</w:t>
      </w:r>
    </w:p>
    <w:p w14:paraId="1169C8D3" w14:textId="77777777" w:rsidR="00F64DC9" w:rsidRPr="00083B14" w:rsidRDefault="00DB4B1F" w:rsidP="00160530">
      <w:pPr>
        <w:pStyle w:val="Akapitzlist"/>
        <w:numPr>
          <w:ilvl w:val="0"/>
          <w:numId w:val="1"/>
        </w:numPr>
        <w:spacing w:line="360" w:lineRule="auto"/>
        <w:jc w:val="both"/>
        <w:rPr>
          <w:rFonts w:ascii="Times New Roman" w:hAnsi="Times New Roman" w:cs="Times New Roman"/>
          <w:b/>
          <w:bCs/>
        </w:rPr>
      </w:pPr>
      <w:r w:rsidRPr="00083B14">
        <w:rPr>
          <w:rFonts w:ascii="Times New Roman" w:hAnsi="Times New Roman" w:cs="Times New Roman"/>
          <w:b/>
          <w:bCs/>
        </w:rPr>
        <w:t>Szczegółowy opis przedmiotu zamówienia</w:t>
      </w:r>
    </w:p>
    <w:p w14:paraId="2249F124" w14:textId="77777777" w:rsidR="00F64DC9" w:rsidRPr="00083B14" w:rsidRDefault="00DB4B1F">
      <w:pPr>
        <w:pStyle w:val="Nagwek2"/>
        <w:numPr>
          <w:ilvl w:val="0"/>
          <w:numId w:val="0"/>
        </w:numPr>
        <w:spacing w:line="360" w:lineRule="auto"/>
        <w:ind w:left="567"/>
        <w:jc w:val="both"/>
        <w:rPr>
          <w:rFonts w:ascii="Times New Roman" w:hAnsi="Times New Roman" w:cs="Times New Roman"/>
          <w:b/>
          <w:bCs/>
          <w:szCs w:val="22"/>
        </w:rPr>
      </w:pPr>
      <w:r w:rsidRPr="00083B14">
        <w:rPr>
          <w:rFonts w:ascii="Times New Roman" w:hAnsi="Times New Roman" w:cs="Times New Roman"/>
          <w:b/>
          <w:bCs/>
          <w:szCs w:val="22"/>
        </w:rPr>
        <w:t>2.1 Opracowanie i zaimplementowanie oprogramowania symulatorów</w:t>
      </w:r>
      <w:r w:rsidR="007C18B8" w:rsidRPr="00083B14">
        <w:rPr>
          <w:rFonts w:ascii="Times New Roman" w:hAnsi="Times New Roman" w:cs="Times New Roman"/>
          <w:b/>
          <w:bCs/>
          <w:szCs w:val="22"/>
        </w:rPr>
        <w:t xml:space="preserve"> </w:t>
      </w:r>
      <w:r w:rsidR="007C18B8" w:rsidRPr="00083B14">
        <w:rPr>
          <w:rFonts w:ascii="Times New Roman" w:hAnsi="Times New Roman" w:cs="Times New Roman"/>
          <w:b/>
          <w:bCs/>
          <w:i/>
          <w:iCs/>
          <w:szCs w:val="22"/>
        </w:rPr>
        <w:t>radiostacji AN-PRC 152A</w:t>
      </w:r>
      <w:r w:rsidRPr="00083B14">
        <w:rPr>
          <w:rFonts w:ascii="Times New Roman" w:hAnsi="Times New Roman" w:cs="Times New Roman"/>
          <w:b/>
          <w:bCs/>
          <w:szCs w:val="22"/>
        </w:rPr>
        <w:t>:</w:t>
      </w:r>
    </w:p>
    <w:p w14:paraId="09B4A52F" w14:textId="77777777" w:rsidR="00F64DC9" w:rsidRPr="00083B14" w:rsidRDefault="00DB4B1F">
      <w:pPr>
        <w:pStyle w:val="docdata"/>
        <w:spacing w:before="0" w:beforeAutospacing="0" w:after="0" w:afterAutospacing="0" w:line="360" w:lineRule="auto"/>
        <w:ind w:firstLine="708"/>
        <w:jc w:val="both"/>
        <w:rPr>
          <w:sz w:val="22"/>
          <w:szCs w:val="22"/>
        </w:rPr>
      </w:pPr>
      <w:r w:rsidRPr="00083B14">
        <w:rPr>
          <w:sz w:val="22"/>
          <w:szCs w:val="22"/>
        </w:rPr>
        <w:t>Podstawowy zakres funkcjonalny </w:t>
      </w:r>
      <w:r w:rsidRPr="00083B14">
        <w:rPr>
          <w:sz w:val="22"/>
          <w:szCs w:val="22"/>
          <w:u w:val="single"/>
        </w:rPr>
        <w:t>dla wszystkich</w:t>
      </w:r>
      <w:r w:rsidRPr="00083B14">
        <w:rPr>
          <w:sz w:val="22"/>
          <w:szCs w:val="22"/>
        </w:rPr>
        <w:t> oferowanych symulatorów radiostacji:</w:t>
      </w:r>
    </w:p>
    <w:p w14:paraId="7231AAE7" w14:textId="77777777" w:rsidR="00F64DC9" w:rsidRPr="00083B14" w:rsidRDefault="00DB4B1F" w:rsidP="006776C1">
      <w:pPr>
        <w:pStyle w:val="NormalnyWeb"/>
        <w:numPr>
          <w:ilvl w:val="0"/>
          <w:numId w:val="5"/>
        </w:numPr>
        <w:tabs>
          <w:tab w:val="left" w:pos="720"/>
        </w:tabs>
        <w:spacing w:before="0" w:beforeAutospacing="0" w:after="0" w:afterAutospacing="0" w:line="360" w:lineRule="auto"/>
        <w:ind w:left="2160"/>
        <w:jc w:val="both"/>
        <w:rPr>
          <w:sz w:val="22"/>
          <w:szCs w:val="22"/>
        </w:rPr>
      </w:pPr>
      <w:r w:rsidRPr="00083B14">
        <w:rPr>
          <w:sz w:val="22"/>
          <w:szCs w:val="22"/>
        </w:rPr>
        <w:t>włączenie/wyłączenie zasilania symulowanej radiostacji;</w:t>
      </w:r>
    </w:p>
    <w:p w14:paraId="76764DE9" w14:textId="77777777" w:rsidR="00F64DC9" w:rsidRPr="00083B14" w:rsidRDefault="00DB4B1F" w:rsidP="006776C1">
      <w:pPr>
        <w:pStyle w:val="NormalnyWeb"/>
        <w:numPr>
          <w:ilvl w:val="0"/>
          <w:numId w:val="5"/>
        </w:numPr>
        <w:tabs>
          <w:tab w:val="left" w:pos="720"/>
        </w:tabs>
        <w:spacing w:before="0" w:beforeAutospacing="0" w:after="0" w:afterAutospacing="0" w:line="360" w:lineRule="auto"/>
        <w:ind w:left="2160"/>
        <w:jc w:val="both"/>
        <w:rPr>
          <w:sz w:val="22"/>
          <w:szCs w:val="22"/>
        </w:rPr>
      </w:pPr>
      <w:r w:rsidRPr="00083B14">
        <w:rPr>
          <w:sz w:val="22"/>
          <w:szCs w:val="22"/>
        </w:rPr>
        <w:t>prezentacja stanów symulowanej radiostacji;</w:t>
      </w:r>
    </w:p>
    <w:p w14:paraId="3397D65C" w14:textId="77777777" w:rsidR="00F64DC9" w:rsidRPr="00083B14" w:rsidRDefault="00DB4B1F" w:rsidP="006776C1">
      <w:pPr>
        <w:pStyle w:val="NormalnyWeb"/>
        <w:numPr>
          <w:ilvl w:val="0"/>
          <w:numId w:val="5"/>
        </w:numPr>
        <w:tabs>
          <w:tab w:val="left" w:pos="720"/>
        </w:tabs>
        <w:spacing w:before="0" w:beforeAutospacing="0" w:after="0" w:afterAutospacing="0" w:line="360" w:lineRule="auto"/>
        <w:ind w:left="2160"/>
        <w:jc w:val="both"/>
        <w:rPr>
          <w:sz w:val="22"/>
          <w:szCs w:val="22"/>
        </w:rPr>
      </w:pPr>
      <w:r w:rsidRPr="00083B14">
        <w:rPr>
          <w:sz w:val="22"/>
          <w:szCs w:val="22"/>
        </w:rPr>
        <w:t>zmiana modulacji </w:t>
      </w:r>
    </w:p>
    <w:p w14:paraId="630764DB" w14:textId="77777777" w:rsidR="00F64DC9" w:rsidRPr="00083B14" w:rsidRDefault="00DB4B1F" w:rsidP="006776C1">
      <w:pPr>
        <w:pStyle w:val="NormalnyWeb"/>
        <w:numPr>
          <w:ilvl w:val="0"/>
          <w:numId w:val="5"/>
        </w:numPr>
        <w:tabs>
          <w:tab w:val="left" w:pos="720"/>
        </w:tabs>
        <w:spacing w:before="0" w:beforeAutospacing="0" w:after="0" w:afterAutospacing="0" w:line="360" w:lineRule="auto"/>
        <w:ind w:left="2160"/>
        <w:jc w:val="both"/>
        <w:rPr>
          <w:sz w:val="22"/>
          <w:szCs w:val="22"/>
        </w:rPr>
      </w:pPr>
      <w:r w:rsidRPr="00083B14">
        <w:rPr>
          <w:sz w:val="22"/>
          <w:szCs w:val="22"/>
        </w:rPr>
        <w:t xml:space="preserve">możliwość wprowadzenia częstotliwości dla wybranego kanału; </w:t>
      </w:r>
    </w:p>
    <w:p w14:paraId="2DB512CE" w14:textId="77777777" w:rsidR="00F64DC9" w:rsidRPr="00083B14" w:rsidRDefault="00DB4B1F" w:rsidP="006776C1">
      <w:pPr>
        <w:pStyle w:val="NormalnyWeb"/>
        <w:numPr>
          <w:ilvl w:val="0"/>
          <w:numId w:val="5"/>
        </w:numPr>
        <w:tabs>
          <w:tab w:val="left" w:pos="720"/>
        </w:tabs>
        <w:spacing w:before="0" w:beforeAutospacing="0" w:after="0" w:afterAutospacing="0" w:line="360" w:lineRule="auto"/>
        <w:ind w:left="2160"/>
        <w:jc w:val="both"/>
        <w:rPr>
          <w:sz w:val="22"/>
          <w:szCs w:val="22"/>
        </w:rPr>
      </w:pPr>
      <w:r w:rsidRPr="00083B14">
        <w:rPr>
          <w:sz w:val="22"/>
          <w:szCs w:val="22"/>
        </w:rPr>
        <w:t>podsłuch na wybranej częstotliwości;</w:t>
      </w:r>
    </w:p>
    <w:p w14:paraId="169F3C3C" w14:textId="77777777" w:rsidR="00F64DC9" w:rsidRPr="00083B14" w:rsidRDefault="00DB4B1F" w:rsidP="006776C1">
      <w:pPr>
        <w:pStyle w:val="NormalnyWeb"/>
        <w:numPr>
          <w:ilvl w:val="0"/>
          <w:numId w:val="5"/>
        </w:numPr>
        <w:tabs>
          <w:tab w:val="left" w:pos="720"/>
        </w:tabs>
        <w:spacing w:before="0" w:beforeAutospacing="0" w:after="0" w:afterAutospacing="0" w:line="360" w:lineRule="auto"/>
        <w:ind w:left="2160"/>
        <w:jc w:val="both"/>
        <w:rPr>
          <w:sz w:val="22"/>
          <w:szCs w:val="22"/>
        </w:rPr>
      </w:pPr>
      <w:r w:rsidRPr="00083B14">
        <w:rPr>
          <w:sz w:val="22"/>
          <w:szCs w:val="22"/>
        </w:rPr>
        <w:t xml:space="preserve">na wyświetlaczu radiostacji wyświetlają się parametry ostatnio ustawione </w:t>
      </w:r>
      <w:r w:rsidR="00EE2345" w:rsidRPr="00083B14">
        <w:rPr>
          <w:sz w:val="22"/>
          <w:szCs w:val="22"/>
        </w:rPr>
        <w:br/>
      </w:r>
      <w:r w:rsidRPr="00083B14">
        <w:rPr>
          <w:sz w:val="22"/>
          <w:szCs w:val="22"/>
        </w:rPr>
        <w:t>w danej sesji zalogowania się do symulatora;</w:t>
      </w:r>
    </w:p>
    <w:p w14:paraId="75D683A3" w14:textId="77777777" w:rsidR="00F64DC9" w:rsidRPr="00083B14" w:rsidRDefault="00DB4B1F" w:rsidP="006776C1">
      <w:pPr>
        <w:pStyle w:val="NormalnyWeb"/>
        <w:numPr>
          <w:ilvl w:val="0"/>
          <w:numId w:val="5"/>
        </w:numPr>
        <w:tabs>
          <w:tab w:val="left" w:pos="720"/>
        </w:tabs>
        <w:spacing w:before="0" w:beforeAutospacing="0" w:after="160" w:afterAutospacing="0" w:line="360" w:lineRule="auto"/>
        <w:ind w:left="2160"/>
        <w:jc w:val="both"/>
        <w:rPr>
          <w:sz w:val="22"/>
          <w:szCs w:val="22"/>
        </w:rPr>
      </w:pPr>
      <w:r w:rsidRPr="00083B14">
        <w:rPr>
          <w:sz w:val="22"/>
          <w:szCs w:val="22"/>
        </w:rPr>
        <w:t>jeśli parametry komunikacji, takie jak częstotliwość, modulacja zgadzają się z  parametrami innej stacji, to między nimi zestawiane jest połączenie akustyczne;</w:t>
      </w:r>
    </w:p>
    <w:p w14:paraId="41850D1C" w14:textId="77777777" w:rsidR="00F64DC9" w:rsidRPr="00083B14" w:rsidRDefault="00DB4B1F" w:rsidP="006776C1">
      <w:pPr>
        <w:pStyle w:val="NormalnyWeb"/>
        <w:numPr>
          <w:ilvl w:val="0"/>
          <w:numId w:val="5"/>
        </w:numPr>
        <w:tabs>
          <w:tab w:val="left" w:pos="720"/>
        </w:tabs>
        <w:spacing w:before="0" w:beforeAutospacing="0" w:after="160" w:afterAutospacing="0" w:line="360" w:lineRule="auto"/>
        <w:ind w:left="2160"/>
        <w:jc w:val="both"/>
        <w:rPr>
          <w:sz w:val="22"/>
          <w:szCs w:val="22"/>
        </w:rPr>
      </w:pPr>
      <w:r w:rsidRPr="00083B14">
        <w:rPr>
          <w:sz w:val="22"/>
          <w:szCs w:val="22"/>
        </w:rPr>
        <w:lastRenderedPageBreak/>
        <w:t>połączenie jest simpleksowe i aktywne WYŁĄCZNIE podczas naciśnięcia przycisku PTT;</w:t>
      </w:r>
    </w:p>
    <w:p w14:paraId="2854BF9E" w14:textId="77777777" w:rsidR="00F64DC9" w:rsidRPr="00083B14" w:rsidRDefault="00DB4B1F" w:rsidP="006776C1">
      <w:pPr>
        <w:pStyle w:val="NormalnyWeb"/>
        <w:numPr>
          <w:ilvl w:val="0"/>
          <w:numId w:val="5"/>
        </w:numPr>
        <w:tabs>
          <w:tab w:val="left" w:pos="720"/>
        </w:tabs>
        <w:spacing w:before="0" w:beforeAutospacing="0" w:after="0" w:afterAutospacing="0" w:line="360" w:lineRule="auto"/>
        <w:ind w:left="2160"/>
        <w:jc w:val="both"/>
        <w:rPr>
          <w:sz w:val="22"/>
          <w:szCs w:val="22"/>
        </w:rPr>
      </w:pPr>
      <w:r w:rsidRPr="00083B14">
        <w:rPr>
          <w:sz w:val="22"/>
          <w:szCs w:val="22"/>
        </w:rPr>
        <w:t xml:space="preserve">jednocześnie przycisk PTT odcina akustykę odbiorczą stanowiska; </w:t>
      </w:r>
    </w:p>
    <w:p w14:paraId="5647DF12" w14:textId="77777777" w:rsidR="00F64DC9" w:rsidRPr="00083B14" w:rsidRDefault="00DB4B1F" w:rsidP="006776C1">
      <w:pPr>
        <w:pStyle w:val="NormalnyWeb"/>
        <w:numPr>
          <w:ilvl w:val="0"/>
          <w:numId w:val="5"/>
        </w:numPr>
        <w:tabs>
          <w:tab w:val="left" w:pos="720"/>
        </w:tabs>
        <w:spacing w:before="0" w:beforeAutospacing="0" w:after="0" w:afterAutospacing="0" w:line="360" w:lineRule="auto"/>
        <w:ind w:left="2160"/>
        <w:jc w:val="both"/>
        <w:rPr>
          <w:sz w:val="22"/>
          <w:szCs w:val="22"/>
        </w:rPr>
      </w:pPr>
      <w:r w:rsidRPr="00083B14">
        <w:rPr>
          <w:sz w:val="22"/>
          <w:szCs w:val="22"/>
        </w:rPr>
        <w:t xml:space="preserve">podczas sesji operator może zmieniać parametry pracy stanowiska; </w:t>
      </w:r>
    </w:p>
    <w:p w14:paraId="1E45AB1B" w14:textId="77777777" w:rsidR="00F64DC9" w:rsidRPr="00083B14" w:rsidRDefault="00DB4B1F" w:rsidP="006776C1">
      <w:pPr>
        <w:pStyle w:val="NormalnyWeb"/>
        <w:numPr>
          <w:ilvl w:val="0"/>
          <w:numId w:val="5"/>
        </w:numPr>
        <w:tabs>
          <w:tab w:val="left" w:pos="720"/>
        </w:tabs>
        <w:spacing w:before="0" w:beforeAutospacing="0" w:after="0" w:afterAutospacing="0" w:line="360" w:lineRule="auto"/>
        <w:ind w:left="2160"/>
        <w:jc w:val="both"/>
        <w:rPr>
          <w:sz w:val="22"/>
          <w:szCs w:val="22"/>
        </w:rPr>
      </w:pPr>
      <w:r w:rsidRPr="00083B14">
        <w:rPr>
          <w:sz w:val="22"/>
          <w:szCs w:val="22"/>
        </w:rPr>
        <w:t>zmiana parametrów pracy, takich jak modulacja czy częstotliwość, zmienia odpowiednio „słyszalność” stanowiska;</w:t>
      </w:r>
    </w:p>
    <w:p w14:paraId="71C1DE0F" w14:textId="77777777" w:rsidR="00F64DC9" w:rsidRPr="00083B14" w:rsidRDefault="00DB4B1F" w:rsidP="006776C1">
      <w:pPr>
        <w:pStyle w:val="NormalnyWeb"/>
        <w:numPr>
          <w:ilvl w:val="0"/>
          <w:numId w:val="5"/>
        </w:numPr>
        <w:tabs>
          <w:tab w:val="left" w:pos="720"/>
        </w:tabs>
        <w:spacing w:before="0" w:beforeAutospacing="0" w:after="0" w:afterAutospacing="0" w:line="360" w:lineRule="auto"/>
        <w:ind w:left="2160"/>
        <w:jc w:val="both"/>
        <w:rPr>
          <w:sz w:val="22"/>
          <w:szCs w:val="22"/>
        </w:rPr>
      </w:pPr>
      <w:r w:rsidRPr="00083B14">
        <w:rPr>
          <w:sz w:val="22"/>
          <w:szCs w:val="22"/>
        </w:rPr>
        <w:t>sterowanie poziomem głośności dla głośnika;</w:t>
      </w:r>
    </w:p>
    <w:p w14:paraId="3570C895" w14:textId="77777777" w:rsidR="00F64DC9" w:rsidRPr="00083B14" w:rsidRDefault="00DB4B1F" w:rsidP="006776C1">
      <w:pPr>
        <w:pStyle w:val="NormalnyWeb"/>
        <w:numPr>
          <w:ilvl w:val="0"/>
          <w:numId w:val="5"/>
        </w:numPr>
        <w:tabs>
          <w:tab w:val="left" w:pos="720"/>
        </w:tabs>
        <w:spacing w:before="0" w:beforeAutospacing="0" w:after="0" w:afterAutospacing="0" w:line="360" w:lineRule="auto"/>
        <w:ind w:left="2160"/>
        <w:jc w:val="both"/>
        <w:rPr>
          <w:sz w:val="22"/>
          <w:szCs w:val="22"/>
        </w:rPr>
      </w:pPr>
      <w:r w:rsidRPr="00083B14">
        <w:rPr>
          <w:sz w:val="22"/>
          <w:szCs w:val="22"/>
        </w:rPr>
        <w:t>odwzorowanie graficzne płyty czołowej radiostacji;</w:t>
      </w:r>
    </w:p>
    <w:p w14:paraId="42CBBB98" w14:textId="77777777" w:rsidR="00F64DC9" w:rsidRPr="00083B14" w:rsidRDefault="00DB4B1F" w:rsidP="006776C1">
      <w:pPr>
        <w:pStyle w:val="NormalnyWeb"/>
        <w:numPr>
          <w:ilvl w:val="0"/>
          <w:numId w:val="5"/>
        </w:numPr>
        <w:tabs>
          <w:tab w:val="left" w:pos="720"/>
        </w:tabs>
        <w:spacing w:before="0" w:beforeAutospacing="0" w:after="0" w:afterAutospacing="0" w:line="360" w:lineRule="auto"/>
        <w:ind w:left="2160"/>
        <w:jc w:val="both"/>
        <w:rPr>
          <w:sz w:val="22"/>
          <w:szCs w:val="22"/>
        </w:rPr>
      </w:pPr>
      <w:r w:rsidRPr="00083B14">
        <w:rPr>
          <w:sz w:val="22"/>
          <w:szCs w:val="22"/>
        </w:rPr>
        <w:t>odwzorowanie graficzne płyty tylnej radiostacji;</w:t>
      </w:r>
    </w:p>
    <w:p w14:paraId="1CE88A4A" w14:textId="77777777" w:rsidR="00F64DC9" w:rsidRPr="00083B14" w:rsidRDefault="00DB4B1F" w:rsidP="006776C1">
      <w:pPr>
        <w:pStyle w:val="NormalnyWeb"/>
        <w:numPr>
          <w:ilvl w:val="0"/>
          <w:numId w:val="5"/>
        </w:numPr>
        <w:tabs>
          <w:tab w:val="left" w:pos="720"/>
        </w:tabs>
        <w:spacing w:before="0" w:beforeAutospacing="0" w:after="0" w:afterAutospacing="0" w:line="360" w:lineRule="auto"/>
        <w:ind w:left="2160"/>
        <w:jc w:val="both"/>
        <w:rPr>
          <w:sz w:val="22"/>
          <w:szCs w:val="22"/>
        </w:rPr>
      </w:pPr>
      <w:r w:rsidRPr="00083B14">
        <w:rPr>
          <w:sz w:val="22"/>
          <w:szCs w:val="22"/>
        </w:rPr>
        <w:t>odwzorowanie wyświetlacza radiostacji;</w:t>
      </w:r>
    </w:p>
    <w:p w14:paraId="200E0B15" w14:textId="77777777" w:rsidR="00F64DC9" w:rsidRPr="00083B14" w:rsidRDefault="00DB4B1F" w:rsidP="006776C1">
      <w:pPr>
        <w:pStyle w:val="NormalnyWeb"/>
        <w:numPr>
          <w:ilvl w:val="0"/>
          <w:numId w:val="5"/>
        </w:numPr>
        <w:tabs>
          <w:tab w:val="left" w:pos="720"/>
        </w:tabs>
        <w:spacing w:before="0" w:beforeAutospacing="0" w:after="0" w:afterAutospacing="0" w:line="360" w:lineRule="auto"/>
        <w:ind w:left="2160"/>
        <w:jc w:val="both"/>
        <w:rPr>
          <w:sz w:val="22"/>
          <w:szCs w:val="22"/>
        </w:rPr>
      </w:pPr>
      <w:r w:rsidRPr="00083B14">
        <w:rPr>
          <w:sz w:val="22"/>
          <w:szCs w:val="22"/>
        </w:rPr>
        <w:t>odwzorowanie graficzne słuchawki radiotelefonu;</w:t>
      </w:r>
    </w:p>
    <w:p w14:paraId="55CBE212" w14:textId="77777777" w:rsidR="00F64DC9" w:rsidRPr="00083B14" w:rsidRDefault="00DB4B1F" w:rsidP="006776C1">
      <w:pPr>
        <w:pStyle w:val="NormalnyWeb"/>
        <w:numPr>
          <w:ilvl w:val="0"/>
          <w:numId w:val="5"/>
        </w:numPr>
        <w:tabs>
          <w:tab w:val="left" w:pos="720"/>
        </w:tabs>
        <w:spacing w:before="0" w:beforeAutospacing="0" w:after="0" w:afterAutospacing="0" w:line="360" w:lineRule="auto"/>
        <w:ind w:left="2160"/>
        <w:jc w:val="both"/>
        <w:rPr>
          <w:sz w:val="22"/>
          <w:szCs w:val="22"/>
        </w:rPr>
      </w:pPr>
      <w:r w:rsidRPr="00083B14">
        <w:rPr>
          <w:sz w:val="22"/>
          <w:szCs w:val="22"/>
        </w:rPr>
        <w:t xml:space="preserve">przyciski Tangent jest interaktywny, który powoduje przejście radiostacji </w:t>
      </w:r>
      <w:r w:rsidR="00EE2345" w:rsidRPr="00083B14">
        <w:rPr>
          <w:sz w:val="22"/>
          <w:szCs w:val="22"/>
        </w:rPr>
        <w:br/>
      </w:r>
      <w:r w:rsidRPr="00083B14">
        <w:rPr>
          <w:sz w:val="22"/>
          <w:szCs w:val="22"/>
        </w:rPr>
        <w:t>w tryb nadawania;</w:t>
      </w:r>
    </w:p>
    <w:p w14:paraId="09ACA449" w14:textId="77777777" w:rsidR="00F64DC9" w:rsidRPr="00083B14" w:rsidRDefault="00DB4B1F" w:rsidP="006776C1">
      <w:pPr>
        <w:pStyle w:val="NormalnyWeb"/>
        <w:numPr>
          <w:ilvl w:val="0"/>
          <w:numId w:val="5"/>
        </w:numPr>
        <w:tabs>
          <w:tab w:val="left" w:pos="720"/>
        </w:tabs>
        <w:spacing w:before="0" w:beforeAutospacing="0" w:after="0" w:afterAutospacing="0" w:line="360" w:lineRule="auto"/>
        <w:ind w:left="2160"/>
        <w:jc w:val="both"/>
        <w:rPr>
          <w:sz w:val="22"/>
          <w:szCs w:val="22"/>
        </w:rPr>
      </w:pPr>
      <w:r w:rsidRPr="00083B14">
        <w:rPr>
          <w:sz w:val="22"/>
          <w:szCs w:val="22"/>
        </w:rPr>
        <w:t>odwzorowanie menu pozwalające na osiągniecie wyżej wymienionych funkcjonalności;</w:t>
      </w:r>
    </w:p>
    <w:p w14:paraId="3F272C88" w14:textId="77777777" w:rsidR="00F64DC9" w:rsidRPr="00083B14" w:rsidRDefault="00DB4B1F" w:rsidP="006776C1">
      <w:pPr>
        <w:pStyle w:val="NormalnyWeb"/>
        <w:numPr>
          <w:ilvl w:val="0"/>
          <w:numId w:val="5"/>
        </w:numPr>
        <w:tabs>
          <w:tab w:val="left" w:pos="720"/>
        </w:tabs>
        <w:spacing w:before="0" w:beforeAutospacing="0" w:after="0" w:afterAutospacing="0" w:line="360" w:lineRule="auto"/>
        <w:ind w:left="2160"/>
        <w:jc w:val="both"/>
        <w:rPr>
          <w:sz w:val="22"/>
          <w:szCs w:val="22"/>
        </w:rPr>
      </w:pPr>
      <w:r w:rsidRPr="00083B14">
        <w:rPr>
          <w:sz w:val="22"/>
          <w:szCs w:val="22"/>
        </w:rPr>
        <w:t>wyświetlanie dostępności na istniejącym stanowisku instruktorskim (Aplikacja Nauczyciela);</w:t>
      </w:r>
    </w:p>
    <w:p w14:paraId="5CE43718" w14:textId="77777777" w:rsidR="00F64DC9" w:rsidRPr="00083B14" w:rsidRDefault="00DB4B1F" w:rsidP="006776C1">
      <w:pPr>
        <w:pStyle w:val="NormalnyWeb"/>
        <w:numPr>
          <w:ilvl w:val="0"/>
          <w:numId w:val="5"/>
        </w:numPr>
        <w:tabs>
          <w:tab w:val="left" w:pos="720"/>
        </w:tabs>
        <w:spacing w:before="0" w:beforeAutospacing="0" w:after="0" w:afterAutospacing="0" w:line="360" w:lineRule="auto"/>
        <w:ind w:left="2160"/>
        <w:jc w:val="both"/>
        <w:rPr>
          <w:sz w:val="22"/>
          <w:szCs w:val="22"/>
        </w:rPr>
      </w:pPr>
      <w:r w:rsidRPr="00083B14">
        <w:rPr>
          <w:sz w:val="22"/>
          <w:szCs w:val="22"/>
        </w:rPr>
        <w:t>wyświetlanie aktualnie ustawionej częstotliwości, modulacji, mocy na istniejącym stanowisku instruktorskim;</w:t>
      </w:r>
    </w:p>
    <w:p w14:paraId="3A227DD1" w14:textId="77777777" w:rsidR="00F64DC9" w:rsidRPr="00083B14" w:rsidRDefault="00DB4B1F" w:rsidP="006776C1">
      <w:pPr>
        <w:pStyle w:val="NormalnyWeb"/>
        <w:numPr>
          <w:ilvl w:val="0"/>
          <w:numId w:val="5"/>
        </w:numPr>
        <w:tabs>
          <w:tab w:val="left" w:pos="720"/>
        </w:tabs>
        <w:spacing w:before="0" w:beforeAutospacing="0" w:after="0" w:afterAutospacing="0" w:line="360" w:lineRule="auto"/>
        <w:ind w:left="2160"/>
        <w:jc w:val="both"/>
        <w:rPr>
          <w:sz w:val="22"/>
          <w:szCs w:val="22"/>
        </w:rPr>
      </w:pPr>
      <w:r w:rsidRPr="00083B14">
        <w:rPr>
          <w:sz w:val="22"/>
          <w:szCs w:val="22"/>
        </w:rPr>
        <w:t>sygnalizację stanu PTT, SQUELCH/CARRIER na istniejącym stanowisku instruktorskim;</w:t>
      </w:r>
    </w:p>
    <w:p w14:paraId="58419C8E" w14:textId="77777777" w:rsidR="00F64DC9" w:rsidRPr="00083B14" w:rsidRDefault="00DB4B1F" w:rsidP="006776C1">
      <w:pPr>
        <w:pStyle w:val="NormalnyWeb"/>
        <w:numPr>
          <w:ilvl w:val="0"/>
          <w:numId w:val="5"/>
        </w:numPr>
        <w:tabs>
          <w:tab w:val="left" w:pos="720"/>
        </w:tabs>
        <w:spacing w:before="0" w:beforeAutospacing="0" w:after="0" w:afterAutospacing="0" w:line="360" w:lineRule="auto"/>
        <w:ind w:left="2160"/>
        <w:jc w:val="both"/>
        <w:rPr>
          <w:sz w:val="22"/>
          <w:szCs w:val="22"/>
        </w:rPr>
      </w:pPr>
      <w:r w:rsidRPr="00083B14">
        <w:rPr>
          <w:sz w:val="22"/>
          <w:szCs w:val="22"/>
        </w:rPr>
        <w:t xml:space="preserve">w przypadku zgodności częstotliwości, modulacji, trybu z innymi symulatorami będącymi </w:t>
      </w:r>
      <w:r w:rsidRPr="00083B14">
        <w:rPr>
          <w:sz w:val="22"/>
          <w:szCs w:val="22"/>
        </w:rPr>
        <w:br/>
        <w:t> w tym samym środowisku można nawiązać komunikację głosową;</w:t>
      </w:r>
    </w:p>
    <w:p w14:paraId="681FE76C" w14:textId="77777777" w:rsidR="00F64DC9" w:rsidRPr="00083B14" w:rsidRDefault="00DB4B1F" w:rsidP="006776C1">
      <w:pPr>
        <w:pStyle w:val="NormalnyWeb"/>
        <w:numPr>
          <w:ilvl w:val="0"/>
          <w:numId w:val="5"/>
        </w:numPr>
        <w:tabs>
          <w:tab w:val="left" w:pos="720"/>
        </w:tabs>
        <w:spacing w:before="0" w:beforeAutospacing="0" w:after="160" w:afterAutospacing="0" w:line="360" w:lineRule="auto"/>
        <w:ind w:left="2149"/>
        <w:jc w:val="both"/>
        <w:rPr>
          <w:sz w:val="22"/>
          <w:szCs w:val="22"/>
        </w:rPr>
      </w:pPr>
      <w:r w:rsidRPr="00083B14">
        <w:rPr>
          <w:sz w:val="22"/>
          <w:szCs w:val="22"/>
        </w:rPr>
        <w:t>jeśli radia fizyczne na to pozwalają, powinna być możliwość nawiązania komunikacji głosowej pomiędzy różnymi typami symulowanych radiostacji;</w:t>
      </w:r>
    </w:p>
    <w:p w14:paraId="2AFE1365" w14:textId="77777777" w:rsidR="00F64DC9" w:rsidRPr="00083B14" w:rsidRDefault="00DB4B1F" w:rsidP="006776C1">
      <w:pPr>
        <w:pStyle w:val="NormalnyWeb"/>
        <w:numPr>
          <w:ilvl w:val="0"/>
          <w:numId w:val="5"/>
        </w:numPr>
        <w:tabs>
          <w:tab w:val="left" w:pos="720"/>
        </w:tabs>
        <w:spacing w:before="0" w:beforeAutospacing="0" w:after="0" w:afterAutospacing="0" w:line="360" w:lineRule="auto"/>
        <w:ind w:left="2160"/>
        <w:jc w:val="both"/>
        <w:rPr>
          <w:sz w:val="22"/>
          <w:szCs w:val="22"/>
        </w:rPr>
      </w:pPr>
      <w:r w:rsidRPr="00083B14">
        <w:rPr>
          <w:sz w:val="22"/>
          <w:szCs w:val="22"/>
        </w:rPr>
        <w:t>uruchomienie symulatora możliwy przez przeglądarkę internetową (</w:t>
      </w:r>
      <w:proofErr w:type="spellStart"/>
      <w:r w:rsidRPr="00083B14">
        <w:rPr>
          <w:sz w:val="22"/>
          <w:szCs w:val="22"/>
        </w:rPr>
        <w:t>Firefox</w:t>
      </w:r>
      <w:proofErr w:type="spellEnd"/>
      <w:r w:rsidRPr="00083B14">
        <w:rPr>
          <w:sz w:val="22"/>
          <w:szCs w:val="22"/>
        </w:rPr>
        <w:t>, Chrome);</w:t>
      </w:r>
    </w:p>
    <w:p w14:paraId="703AD883" w14:textId="77777777" w:rsidR="00F64DC9" w:rsidRPr="00083B14" w:rsidRDefault="00DB4B1F" w:rsidP="006776C1">
      <w:pPr>
        <w:pStyle w:val="NormalnyWeb"/>
        <w:numPr>
          <w:ilvl w:val="0"/>
          <w:numId w:val="5"/>
        </w:numPr>
        <w:tabs>
          <w:tab w:val="left" w:pos="720"/>
        </w:tabs>
        <w:spacing w:before="0" w:beforeAutospacing="0" w:after="0" w:afterAutospacing="0" w:line="360" w:lineRule="auto"/>
        <w:ind w:left="2160"/>
        <w:jc w:val="both"/>
        <w:rPr>
          <w:sz w:val="22"/>
          <w:szCs w:val="22"/>
        </w:rPr>
      </w:pPr>
      <w:r w:rsidRPr="00083B14">
        <w:rPr>
          <w:sz w:val="22"/>
          <w:szCs w:val="22"/>
        </w:rPr>
        <w:t>aplikacja posiada system autoryzacji, w celu zalogowania się do symulatora należny podać login i hasło. Zarządzanie kontami możliwe przez administratora symulatorów;</w:t>
      </w:r>
    </w:p>
    <w:p w14:paraId="0615CCCE" w14:textId="56CF2FF3" w:rsidR="00F64DC9" w:rsidRPr="00083B14" w:rsidRDefault="00DB4B1F" w:rsidP="006776C1">
      <w:pPr>
        <w:pStyle w:val="NormalnyWeb"/>
        <w:numPr>
          <w:ilvl w:val="0"/>
          <w:numId w:val="5"/>
        </w:numPr>
        <w:tabs>
          <w:tab w:val="left" w:pos="720"/>
        </w:tabs>
        <w:spacing w:before="0" w:beforeAutospacing="0" w:after="0" w:afterAutospacing="0" w:line="360" w:lineRule="auto"/>
        <w:ind w:left="2160"/>
        <w:jc w:val="both"/>
        <w:rPr>
          <w:sz w:val="22"/>
          <w:szCs w:val="22"/>
        </w:rPr>
      </w:pPr>
      <w:r w:rsidRPr="00083B14">
        <w:rPr>
          <w:sz w:val="22"/>
          <w:szCs w:val="22"/>
        </w:rPr>
        <w:t>symulatory posiada wspólny serwer.</w:t>
      </w:r>
    </w:p>
    <w:p w14:paraId="0D5EBF53" w14:textId="77777777" w:rsidR="00915FCF" w:rsidRPr="00083B14" w:rsidRDefault="00AB6DBA" w:rsidP="006776C1">
      <w:pPr>
        <w:spacing w:line="360" w:lineRule="auto"/>
        <w:rPr>
          <w:rFonts w:ascii="Times New Roman" w:hAnsi="Times New Roman" w:cs="Times New Roman"/>
        </w:rPr>
      </w:pPr>
      <w:r w:rsidRPr="00083B14">
        <w:rPr>
          <w:rFonts w:ascii="Times New Roman" w:hAnsi="Times New Roman" w:cs="Times New Roman"/>
        </w:rPr>
        <w:t>Radiostacja AN-PRC 152</w:t>
      </w:r>
      <w:r w:rsidR="00955F9C" w:rsidRPr="00083B14">
        <w:rPr>
          <w:rFonts w:ascii="Times New Roman" w:hAnsi="Times New Roman" w:cs="Times New Roman"/>
        </w:rPr>
        <w:t>A powinna mieć możliwość realnego podłączania</w:t>
      </w:r>
      <w:r w:rsidR="00915FCF" w:rsidRPr="00083B14">
        <w:rPr>
          <w:rFonts w:ascii="Times New Roman" w:hAnsi="Times New Roman" w:cs="Times New Roman"/>
        </w:rPr>
        <w:t>/odłączenia</w:t>
      </w:r>
      <w:r w:rsidR="00955F9C" w:rsidRPr="00083B14">
        <w:rPr>
          <w:rFonts w:ascii="Times New Roman" w:hAnsi="Times New Roman" w:cs="Times New Roman"/>
        </w:rPr>
        <w:t xml:space="preserve"> elementów bazowych radiostacji </w:t>
      </w:r>
      <w:r w:rsidR="00915FCF" w:rsidRPr="00083B14">
        <w:rPr>
          <w:rFonts w:ascii="Times New Roman" w:hAnsi="Times New Roman" w:cs="Times New Roman"/>
        </w:rPr>
        <w:t xml:space="preserve">takich jak : bateria, antena lub do złącza bocznego rozmaitych urządzeń </w:t>
      </w:r>
      <w:proofErr w:type="spellStart"/>
      <w:r w:rsidR="00915FCF" w:rsidRPr="00083B14">
        <w:rPr>
          <w:rFonts w:ascii="Times New Roman" w:hAnsi="Times New Roman" w:cs="Times New Roman"/>
        </w:rPr>
        <w:t>przesyłu</w:t>
      </w:r>
      <w:proofErr w:type="spellEnd"/>
      <w:r w:rsidR="00915FCF" w:rsidRPr="00083B14">
        <w:rPr>
          <w:rFonts w:ascii="Times New Roman" w:hAnsi="Times New Roman" w:cs="Times New Roman"/>
        </w:rPr>
        <w:t xml:space="preserve"> danych. Elementy manipulacyjne radiostacji powinny mieć możliwość realnego programowania/wprowadzania danych/cz</w:t>
      </w:r>
      <w:bookmarkStart w:id="0" w:name="_GoBack"/>
      <w:bookmarkEnd w:id="0"/>
      <w:r w:rsidR="00915FCF" w:rsidRPr="00083B14">
        <w:rPr>
          <w:rFonts w:ascii="Times New Roman" w:hAnsi="Times New Roman" w:cs="Times New Roman"/>
        </w:rPr>
        <w:t xml:space="preserve">ęstotliwości do radiostacji. </w:t>
      </w:r>
    </w:p>
    <w:p w14:paraId="06DE8762" w14:textId="77777777" w:rsidR="00915FCF" w:rsidRPr="00083B14" w:rsidRDefault="00915FCF" w:rsidP="006776C1">
      <w:pPr>
        <w:spacing w:line="360" w:lineRule="auto"/>
        <w:rPr>
          <w:rFonts w:ascii="Times New Roman" w:hAnsi="Times New Roman" w:cs="Times New Roman"/>
        </w:rPr>
      </w:pPr>
      <w:r w:rsidRPr="00083B14">
        <w:rPr>
          <w:rFonts w:ascii="Times New Roman" w:hAnsi="Times New Roman" w:cs="Times New Roman"/>
        </w:rPr>
        <w:lastRenderedPageBreak/>
        <w:t>Opcja testów radiostacji:</w:t>
      </w:r>
    </w:p>
    <w:p w14:paraId="21FC5EDE" w14:textId="77777777" w:rsidR="00915FCF" w:rsidRPr="00083B14" w:rsidRDefault="00915FCF" w:rsidP="006776C1">
      <w:pPr>
        <w:spacing w:line="360" w:lineRule="auto"/>
        <w:rPr>
          <w:rFonts w:ascii="Times New Roman" w:hAnsi="Times New Roman" w:cs="Times New Roman"/>
        </w:rPr>
      </w:pPr>
      <w:r w:rsidRPr="00083B14">
        <w:rPr>
          <w:rFonts w:ascii="Times New Roman" w:hAnsi="Times New Roman" w:cs="Times New Roman"/>
        </w:rPr>
        <w:t>Z pozycji użytkownika dostęp do możliwości dokonania testu poszczególnych podzespołów bazowych radiostacji:</w:t>
      </w:r>
    </w:p>
    <w:p w14:paraId="69D04130" w14:textId="77777777" w:rsidR="00915FCF" w:rsidRPr="00083B14" w:rsidRDefault="00915FCF" w:rsidP="006776C1">
      <w:pPr>
        <w:spacing w:line="360" w:lineRule="auto"/>
        <w:rPr>
          <w:rFonts w:ascii="Times New Roman" w:hAnsi="Times New Roman" w:cs="Times New Roman"/>
        </w:rPr>
      </w:pPr>
      <w:r w:rsidRPr="00083B14">
        <w:rPr>
          <w:rFonts w:ascii="Times New Roman" w:hAnsi="Times New Roman" w:cs="Times New Roman"/>
        </w:rPr>
        <w:t xml:space="preserve">-BERT(test bitowej stopy błędów)- używany do transmisji lub odbioru próbnego testu bitowej stopy błędów w wąskopasmowej części radiostacji. </w:t>
      </w:r>
    </w:p>
    <w:p w14:paraId="7561C6C5" w14:textId="77777777" w:rsidR="00915FCF" w:rsidRPr="00083B14" w:rsidRDefault="00915FCF" w:rsidP="006776C1">
      <w:pPr>
        <w:spacing w:line="360" w:lineRule="auto"/>
        <w:rPr>
          <w:rFonts w:ascii="Times New Roman" w:hAnsi="Times New Roman" w:cs="Times New Roman"/>
        </w:rPr>
      </w:pPr>
      <w:r w:rsidRPr="00083B14">
        <w:rPr>
          <w:rFonts w:ascii="Times New Roman" w:hAnsi="Times New Roman" w:cs="Times New Roman"/>
        </w:rPr>
        <w:t>- SELF TEST(</w:t>
      </w:r>
      <w:proofErr w:type="spellStart"/>
      <w:r w:rsidRPr="00083B14">
        <w:rPr>
          <w:rFonts w:ascii="Times New Roman" w:hAnsi="Times New Roman" w:cs="Times New Roman"/>
        </w:rPr>
        <w:t>autotest</w:t>
      </w:r>
      <w:proofErr w:type="spellEnd"/>
      <w:r w:rsidRPr="00083B14">
        <w:rPr>
          <w:rFonts w:ascii="Times New Roman" w:hAnsi="Times New Roman" w:cs="Times New Roman"/>
        </w:rPr>
        <w:t>)- wbudowany test dla wszystkich modułów sprzętu</w:t>
      </w:r>
    </w:p>
    <w:p w14:paraId="431368D4" w14:textId="77777777" w:rsidR="00915FCF" w:rsidRPr="00083B14" w:rsidRDefault="00915FCF" w:rsidP="006776C1">
      <w:pPr>
        <w:spacing w:line="360" w:lineRule="auto"/>
        <w:rPr>
          <w:rFonts w:ascii="Times New Roman" w:hAnsi="Times New Roman" w:cs="Times New Roman"/>
        </w:rPr>
      </w:pPr>
      <w:r w:rsidRPr="00083B14">
        <w:rPr>
          <w:rFonts w:ascii="Times New Roman" w:hAnsi="Times New Roman" w:cs="Times New Roman"/>
        </w:rPr>
        <w:t>- WIDEBAND TEST(do testów szerokopasmowej transmisji lub odbioru w paśmie szerokim radiostacji.</w:t>
      </w:r>
    </w:p>
    <w:p w14:paraId="5AA97132" w14:textId="77777777" w:rsidR="00915FCF" w:rsidRPr="00083B14" w:rsidRDefault="00915FCF" w:rsidP="006776C1">
      <w:pPr>
        <w:spacing w:line="360" w:lineRule="auto"/>
        <w:rPr>
          <w:rFonts w:ascii="Times New Roman" w:hAnsi="Times New Roman" w:cs="Times New Roman"/>
        </w:rPr>
      </w:pPr>
      <w:r w:rsidRPr="00083B14">
        <w:rPr>
          <w:rFonts w:ascii="Times New Roman" w:hAnsi="Times New Roman" w:cs="Times New Roman"/>
        </w:rPr>
        <w:t>- LCD TEST(test wyświetlacza)- do sprawdzenia brakujących segmentów na wyświetlaczu.</w:t>
      </w:r>
    </w:p>
    <w:p w14:paraId="31685F62" w14:textId="77777777" w:rsidR="002613C2" w:rsidRPr="00083B14" w:rsidRDefault="002613C2" w:rsidP="006776C1">
      <w:pPr>
        <w:spacing w:line="360" w:lineRule="auto"/>
        <w:rPr>
          <w:rFonts w:ascii="Times New Roman" w:hAnsi="Times New Roman" w:cs="Times New Roman"/>
        </w:rPr>
      </w:pPr>
      <w:r w:rsidRPr="00083B14">
        <w:rPr>
          <w:rFonts w:ascii="Times New Roman" w:hAnsi="Times New Roman" w:cs="Times New Roman"/>
        </w:rPr>
        <w:t>- SW VALIDATION (zatwierdzenie oprogramowania) – weryfikacja systemu operacyjnego plików niezaszyfrowanych i zaszyfrowanych celem potwierdzenia braku zmiany od czasów instalacji oprogramowania.</w:t>
      </w:r>
    </w:p>
    <w:p w14:paraId="0C2012BD" w14:textId="77777777" w:rsidR="002613C2" w:rsidRPr="00083B14" w:rsidRDefault="002613C2" w:rsidP="006776C1">
      <w:pPr>
        <w:spacing w:line="360" w:lineRule="auto"/>
        <w:rPr>
          <w:rFonts w:ascii="Times New Roman" w:hAnsi="Times New Roman" w:cs="Times New Roman"/>
        </w:rPr>
      </w:pPr>
      <w:r w:rsidRPr="00083B14">
        <w:rPr>
          <w:rFonts w:ascii="Times New Roman" w:hAnsi="Times New Roman" w:cs="Times New Roman"/>
        </w:rPr>
        <w:t>- KEYPAD TEST(test klawiatury)- potwierdza prawidłowe działanie przycisków panelu przedniego.</w:t>
      </w:r>
    </w:p>
    <w:p w14:paraId="457B91DC" w14:textId="77777777" w:rsidR="002613C2" w:rsidRPr="00083B14" w:rsidRDefault="002613C2" w:rsidP="006776C1">
      <w:pPr>
        <w:spacing w:line="360" w:lineRule="auto"/>
        <w:rPr>
          <w:rFonts w:ascii="Times New Roman" w:hAnsi="Times New Roman" w:cs="Times New Roman"/>
        </w:rPr>
      </w:pPr>
      <w:r w:rsidRPr="00083B14">
        <w:rPr>
          <w:rFonts w:ascii="Times New Roman" w:hAnsi="Times New Roman" w:cs="Times New Roman"/>
        </w:rPr>
        <w:t>-MIC TEST(test mikrofonu)- wskazanie słupków dla potwierdzenia poziomu akustycznego sygnału wyjściowego.</w:t>
      </w:r>
    </w:p>
    <w:p w14:paraId="5F0CE35E" w14:textId="2EC0D6BB" w:rsidR="00A35E61" w:rsidRPr="00083B14" w:rsidRDefault="00A35E61" w:rsidP="006776C1">
      <w:pPr>
        <w:spacing w:line="360" w:lineRule="auto"/>
        <w:rPr>
          <w:rFonts w:ascii="Times New Roman" w:hAnsi="Times New Roman" w:cs="Times New Roman"/>
        </w:rPr>
      </w:pPr>
      <w:r w:rsidRPr="00083B14">
        <w:rPr>
          <w:rFonts w:ascii="Times New Roman" w:hAnsi="Times New Roman" w:cs="Times New Roman"/>
        </w:rPr>
        <w:t>Radiostacja powinna umożliwiać użytkownikowi wprowadzenie parametrów oraz nastaw technologicznych zgodnie z trybami pracy zawartymi w instrukcji obsługi ( nr. publikacji :10515-0409-4201 czerwiec 2015) VULOS, HPW, HAVEQUICK I, HAVEQUICK II, ANW2, ANW2C:</w:t>
      </w:r>
    </w:p>
    <w:p w14:paraId="1A06A5A3" w14:textId="77777777" w:rsidR="00A35E61" w:rsidRPr="00083B14" w:rsidRDefault="00A35E61" w:rsidP="006776C1">
      <w:pPr>
        <w:pStyle w:val="NormalnyWeb"/>
        <w:numPr>
          <w:ilvl w:val="0"/>
          <w:numId w:val="12"/>
        </w:numPr>
        <w:tabs>
          <w:tab w:val="left" w:pos="720"/>
        </w:tabs>
        <w:spacing w:before="0" w:beforeAutospacing="0" w:after="0" w:afterAutospacing="0" w:line="360" w:lineRule="auto"/>
        <w:ind w:left="2160"/>
        <w:jc w:val="both"/>
        <w:rPr>
          <w:sz w:val="22"/>
          <w:szCs w:val="22"/>
        </w:rPr>
      </w:pPr>
      <w:r w:rsidRPr="00083B14">
        <w:rPr>
          <w:sz w:val="22"/>
          <w:szCs w:val="22"/>
        </w:rPr>
        <w:t>Zakres pracy częstotliwości:</w:t>
      </w:r>
    </w:p>
    <w:p w14:paraId="712011BE" w14:textId="77777777" w:rsidR="00A35E61" w:rsidRPr="00083B14" w:rsidRDefault="00A35E61" w:rsidP="006776C1">
      <w:pPr>
        <w:pStyle w:val="NormalnyWeb"/>
        <w:numPr>
          <w:ilvl w:val="0"/>
          <w:numId w:val="51"/>
        </w:numPr>
        <w:spacing w:before="0" w:beforeAutospacing="0" w:after="0" w:afterAutospacing="0" w:line="360" w:lineRule="auto"/>
        <w:jc w:val="both"/>
        <w:rPr>
          <w:sz w:val="22"/>
          <w:szCs w:val="22"/>
        </w:rPr>
      </w:pPr>
      <w:r w:rsidRPr="00083B14">
        <w:rPr>
          <w:sz w:val="22"/>
          <w:szCs w:val="22"/>
        </w:rPr>
        <w:t>30 MHz do 512 MHz;</w:t>
      </w:r>
    </w:p>
    <w:p w14:paraId="6DDF544A" w14:textId="77777777" w:rsidR="00A35E61" w:rsidRPr="00083B14" w:rsidRDefault="00A35E61" w:rsidP="006776C1">
      <w:pPr>
        <w:pStyle w:val="Akapitzlist"/>
        <w:numPr>
          <w:ilvl w:val="0"/>
          <w:numId w:val="51"/>
        </w:numPr>
        <w:tabs>
          <w:tab w:val="left" w:pos="0"/>
        </w:tabs>
        <w:spacing w:after="0" w:line="360" w:lineRule="auto"/>
        <w:jc w:val="both"/>
        <w:rPr>
          <w:rFonts w:ascii="Times New Roman" w:eastAsia="Times New Roman" w:hAnsi="Times New Roman" w:cs="Times New Roman"/>
          <w:shd w:val="clear" w:color="auto" w:fill="FFFFFF"/>
          <w:lang w:eastAsia="pl-PL"/>
        </w:rPr>
      </w:pPr>
      <w:r w:rsidRPr="00083B14">
        <w:rPr>
          <w:rFonts w:ascii="Times New Roman" w:eastAsia="Times New Roman" w:hAnsi="Times New Roman" w:cs="Times New Roman"/>
          <w:shd w:val="clear" w:color="auto" w:fill="FFFFFF"/>
          <w:lang w:eastAsia="pl-PL"/>
        </w:rPr>
        <w:t>Niskie VHF: 30 MHz - 225 MHz, UHF 225 MHz – 512 MHz</w:t>
      </w:r>
    </w:p>
    <w:p w14:paraId="2BB179BE" w14:textId="2D333B80" w:rsidR="00A35E61" w:rsidRPr="00083B14" w:rsidRDefault="00A35E61" w:rsidP="006776C1">
      <w:pPr>
        <w:pStyle w:val="Akapitzlist"/>
        <w:numPr>
          <w:ilvl w:val="0"/>
          <w:numId w:val="51"/>
        </w:numPr>
        <w:tabs>
          <w:tab w:val="left" w:pos="0"/>
        </w:tabs>
        <w:spacing w:after="0" w:line="360" w:lineRule="auto"/>
        <w:jc w:val="both"/>
        <w:rPr>
          <w:rFonts w:ascii="Times New Roman" w:eastAsia="Times New Roman" w:hAnsi="Times New Roman" w:cs="Times New Roman"/>
          <w:shd w:val="clear" w:color="auto" w:fill="FFFFFF"/>
          <w:lang w:eastAsia="pl-PL"/>
        </w:rPr>
      </w:pPr>
      <w:r w:rsidRPr="00083B14">
        <w:rPr>
          <w:rFonts w:ascii="Times New Roman" w:eastAsia="Times New Roman" w:hAnsi="Times New Roman" w:cs="Times New Roman"/>
          <w:shd w:val="clear" w:color="auto" w:fill="FFFFFF"/>
          <w:lang w:eastAsia="pl-PL"/>
        </w:rPr>
        <w:t xml:space="preserve">Wysokie VHF: </w:t>
      </w:r>
      <w:r w:rsidR="0027477C" w:rsidRPr="00083B14">
        <w:rPr>
          <w:rFonts w:ascii="Times New Roman" w:eastAsia="Times New Roman" w:hAnsi="Times New Roman" w:cs="Times New Roman"/>
          <w:shd w:val="clear" w:color="auto" w:fill="FFFFFF"/>
          <w:lang w:eastAsia="pl-PL"/>
        </w:rPr>
        <w:t xml:space="preserve">512 </w:t>
      </w:r>
      <w:r w:rsidRPr="00083B14">
        <w:rPr>
          <w:rFonts w:ascii="Times New Roman" w:eastAsia="Times New Roman" w:hAnsi="Times New Roman" w:cs="Times New Roman"/>
          <w:shd w:val="clear" w:color="auto" w:fill="FFFFFF"/>
          <w:lang w:eastAsia="pl-PL"/>
        </w:rPr>
        <w:t xml:space="preserve">MHz - </w:t>
      </w:r>
      <w:r w:rsidR="0027477C" w:rsidRPr="00083B14">
        <w:rPr>
          <w:rFonts w:ascii="Times New Roman" w:eastAsia="Times New Roman" w:hAnsi="Times New Roman" w:cs="Times New Roman"/>
          <w:shd w:val="clear" w:color="auto" w:fill="FFFFFF"/>
          <w:lang w:eastAsia="pl-PL"/>
        </w:rPr>
        <w:t>520</w:t>
      </w:r>
      <w:r w:rsidRPr="00083B14">
        <w:rPr>
          <w:rFonts w:ascii="Times New Roman" w:eastAsia="Times New Roman" w:hAnsi="Times New Roman" w:cs="Times New Roman"/>
          <w:shd w:val="clear" w:color="auto" w:fill="FFFFFF"/>
          <w:lang w:eastAsia="pl-PL"/>
        </w:rPr>
        <w:t xml:space="preserve"> MHz</w:t>
      </w:r>
    </w:p>
    <w:p w14:paraId="36D03D8B" w14:textId="1032B7AC" w:rsidR="00A35E61" w:rsidRPr="00083B14" w:rsidRDefault="00A35E61" w:rsidP="006776C1">
      <w:pPr>
        <w:pStyle w:val="Akapitzlist"/>
        <w:numPr>
          <w:ilvl w:val="0"/>
          <w:numId w:val="51"/>
        </w:numPr>
        <w:tabs>
          <w:tab w:val="left" w:pos="0"/>
        </w:tabs>
        <w:spacing w:after="0" w:line="360" w:lineRule="auto"/>
        <w:jc w:val="both"/>
        <w:rPr>
          <w:rFonts w:ascii="Times New Roman" w:eastAsia="Times New Roman" w:hAnsi="Times New Roman" w:cs="Times New Roman"/>
          <w:shd w:val="clear" w:color="auto" w:fill="FFFFFF"/>
          <w:lang w:eastAsia="pl-PL"/>
        </w:rPr>
      </w:pPr>
      <w:r w:rsidRPr="00083B14">
        <w:rPr>
          <w:rFonts w:ascii="Times New Roman" w:eastAsia="Times New Roman" w:hAnsi="Times New Roman" w:cs="Times New Roman"/>
          <w:shd w:val="clear" w:color="auto" w:fill="FFFFFF"/>
          <w:lang w:eastAsia="pl-PL"/>
        </w:rPr>
        <w:t>UHF SATCOM: RX: 243 MHz - 270 MHz, TX: 292 MHz -318 MHz</w:t>
      </w:r>
    </w:p>
    <w:p w14:paraId="6DD5DC94" w14:textId="5AB683AC" w:rsidR="00A35E61" w:rsidRPr="00083B14" w:rsidRDefault="00A35E61" w:rsidP="006776C1">
      <w:pPr>
        <w:pStyle w:val="NormalnyWeb"/>
        <w:numPr>
          <w:ilvl w:val="0"/>
          <w:numId w:val="12"/>
        </w:numPr>
        <w:tabs>
          <w:tab w:val="left" w:pos="720"/>
        </w:tabs>
        <w:spacing w:before="0" w:beforeAutospacing="0" w:after="0" w:afterAutospacing="0" w:line="360" w:lineRule="auto"/>
        <w:ind w:left="2160"/>
        <w:jc w:val="both"/>
        <w:rPr>
          <w:sz w:val="22"/>
          <w:szCs w:val="22"/>
        </w:rPr>
      </w:pPr>
      <w:r w:rsidRPr="00083B14">
        <w:rPr>
          <w:sz w:val="22"/>
          <w:szCs w:val="22"/>
        </w:rPr>
        <w:t xml:space="preserve">modulacja: AM, FM </w:t>
      </w:r>
    </w:p>
    <w:p w14:paraId="2807B213" w14:textId="77777777" w:rsidR="006776C1" w:rsidRPr="00083B14" w:rsidRDefault="006776C1" w:rsidP="006776C1">
      <w:pPr>
        <w:pStyle w:val="Nagwek2"/>
        <w:numPr>
          <w:ilvl w:val="0"/>
          <w:numId w:val="0"/>
        </w:numPr>
        <w:spacing w:line="360" w:lineRule="auto"/>
        <w:ind w:left="360"/>
        <w:jc w:val="both"/>
        <w:rPr>
          <w:rFonts w:ascii="Times New Roman" w:hAnsi="Times New Roman" w:cs="Times New Roman"/>
          <w:b/>
          <w:bCs/>
          <w:szCs w:val="22"/>
        </w:rPr>
      </w:pPr>
      <w:r w:rsidRPr="00083B14">
        <w:rPr>
          <w:rFonts w:ascii="Times New Roman" w:hAnsi="Times New Roman" w:cs="Times New Roman"/>
          <w:b/>
          <w:bCs/>
          <w:szCs w:val="22"/>
        </w:rPr>
        <w:t>2.2 Radiowa platforma symulacyjna</w:t>
      </w:r>
    </w:p>
    <w:p w14:paraId="4A4747C3" w14:textId="77777777" w:rsidR="006776C1" w:rsidRPr="00083B14" w:rsidRDefault="006776C1" w:rsidP="006776C1">
      <w:pPr>
        <w:pStyle w:val="Nagwek3"/>
        <w:numPr>
          <w:ilvl w:val="0"/>
          <w:numId w:val="0"/>
        </w:numPr>
        <w:spacing w:line="360" w:lineRule="auto"/>
        <w:ind w:left="360"/>
        <w:rPr>
          <w:rFonts w:ascii="Times New Roman" w:hAnsi="Times New Roman" w:cs="Times New Roman"/>
          <w:b/>
          <w:bCs/>
          <w:i/>
          <w:iCs/>
          <w:szCs w:val="22"/>
        </w:rPr>
      </w:pPr>
      <w:r w:rsidRPr="00083B14">
        <w:rPr>
          <w:rFonts w:ascii="Times New Roman" w:hAnsi="Times New Roman" w:cs="Times New Roman"/>
          <w:b/>
          <w:bCs/>
          <w:i/>
          <w:iCs/>
          <w:szCs w:val="22"/>
        </w:rPr>
        <w:t>2.2.1 Opracowanie materiałów dydaktycznych do szkoleń</w:t>
      </w:r>
    </w:p>
    <w:p w14:paraId="2B98DAE8" w14:textId="77777777" w:rsidR="006776C1" w:rsidRPr="00083B14" w:rsidRDefault="006776C1" w:rsidP="006776C1">
      <w:pPr>
        <w:pStyle w:val="docdata"/>
        <w:tabs>
          <w:tab w:val="left" w:pos="720"/>
        </w:tabs>
        <w:spacing w:before="0" w:beforeAutospacing="0" w:after="0" w:afterAutospacing="0" w:line="360" w:lineRule="auto"/>
        <w:jc w:val="both"/>
        <w:rPr>
          <w:sz w:val="22"/>
          <w:szCs w:val="22"/>
        </w:rPr>
      </w:pPr>
      <w:r w:rsidRPr="00083B14">
        <w:rPr>
          <w:sz w:val="22"/>
          <w:szCs w:val="22"/>
        </w:rPr>
        <w:t>Wykonawca wytworzy multimedialne materiały do szkoleń zdalnych oraz zamieści je na Radiowej platformie symulacyjnej.</w:t>
      </w:r>
    </w:p>
    <w:p w14:paraId="2212D2AC" w14:textId="77777777" w:rsidR="006776C1" w:rsidRPr="00083B14" w:rsidRDefault="006776C1" w:rsidP="006776C1">
      <w:pPr>
        <w:pStyle w:val="NormalnyWeb"/>
        <w:tabs>
          <w:tab w:val="left" w:pos="720"/>
        </w:tabs>
        <w:spacing w:before="0" w:beforeAutospacing="0" w:after="0" w:afterAutospacing="0" w:line="360" w:lineRule="auto"/>
        <w:jc w:val="both"/>
        <w:rPr>
          <w:sz w:val="22"/>
          <w:szCs w:val="22"/>
        </w:rPr>
      </w:pPr>
      <w:r w:rsidRPr="00083B14">
        <w:rPr>
          <w:sz w:val="22"/>
          <w:szCs w:val="22"/>
        </w:rPr>
        <w:tab/>
        <w:t xml:space="preserve">Materiały źródłowe do wykonania materiałów do szkoleń zdalnych powinny być zgodne </w:t>
      </w:r>
      <w:r w:rsidRPr="00083B14">
        <w:rPr>
          <w:sz w:val="22"/>
          <w:szCs w:val="22"/>
        </w:rPr>
        <w:br/>
        <w:t>z programami szkolenia, obowiązującymi instrukcjami i wytycznymi przełożonych w tym zakresie</w:t>
      </w:r>
      <w:r w:rsidRPr="00083B14">
        <w:rPr>
          <w:sz w:val="22"/>
          <w:szCs w:val="22"/>
        </w:rPr>
        <w:br/>
        <w:t xml:space="preserve"> i dostarczone przez Zamawiającego. Materiały do opracowania szkoleń zdalnych powinny być dostarczone w postaci plików elektronicznych: PPT, PDF, DOC i TXT. Przedstawiciele Zamawiającego </w:t>
      </w:r>
      <w:r w:rsidRPr="00083B14">
        <w:rPr>
          <w:sz w:val="22"/>
          <w:szCs w:val="22"/>
        </w:rPr>
        <w:lastRenderedPageBreak/>
        <w:t xml:space="preserve">powinni również określić w materiałach, które będą tworzone na potrzeby szkolenia zdalnego, takie elementy jak: grafiki, rysunki, materiały filmowe oraz efektów dźwiękowych w prezentacjach </w:t>
      </w:r>
      <w:r w:rsidRPr="00083B14">
        <w:rPr>
          <w:sz w:val="22"/>
          <w:szCs w:val="22"/>
        </w:rPr>
        <w:br/>
        <w:t xml:space="preserve">(w terminie ustalonym w ramach spotkań roboczych). Po dostarczeniu kompletu materiałów do tworzenia szkoleń zdalnych w ramach etapu projektowego należy przeprowadzić spotkania robocze </w:t>
      </w:r>
      <w:r w:rsidRPr="00083B14">
        <w:rPr>
          <w:sz w:val="22"/>
          <w:szCs w:val="22"/>
        </w:rPr>
        <w:br/>
        <w:t xml:space="preserve">z członkami danych zespołów projektowych </w:t>
      </w:r>
      <w:bookmarkStart w:id="1" w:name="_Hlk149387395"/>
      <w:r w:rsidRPr="00083B14">
        <w:rPr>
          <w:sz w:val="22"/>
          <w:szCs w:val="22"/>
        </w:rPr>
        <w:t>(w składzie: Prorektor ds. dydaktycznych, kadra dydaktyczna, przedstawiciele firmy zewnętrznej, realizator zamówienia, który sporządza notatkę uzgodnień),</w:t>
      </w:r>
      <w:bookmarkEnd w:id="1"/>
      <w:r w:rsidRPr="00083B14">
        <w:rPr>
          <w:sz w:val="22"/>
          <w:szCs w:val="22"/>
        </w:rPr>
        <w:t xml:space="preserve"> w celu uzgodnienia docelowych układów poszczególnych materiałów, które będą umieszczane na Radiowej platformie symulacyjnej. Materiały do szkolenia zdalnego zostaną umieszczone na platformie przez Wykonawcę w postaci plików SCORM, PDF lub innej formie uzgodnionej z Zamawiającym. Na platformie założone zostaną poszczególne kursy (rodzaj kursów zamieszczonych na platformie, zakres oraz wygląd do uzgodnienia z przedstawicielami Zamawiającego), w których umieszczane będą wyżej wymienione gotowe materiały.</w:t>
      </w:r>
    </w:p>
    <w:p w14:paraId="4728C289" w14:textId="77777777" w:rsidR="006776C1" w:rsidRPr="00083B14" w:rsidRDefault="006776C1" w:rsidP="006776C1">
      <w:pPr>
        <w:pStyle w:val="NormalnyWeb"/>
        <w:tabs>
          <w:tab w:val="left" w:pos="720"/>
        </w:tabs>
        <w:spacing w:before="0" w:beforeAutospacing="0" w:after="0" w:afterAutospacing="0" w:line="360" w:lineRule="auto"/>
        <w:jc w:val="both"/>
        <w:rPr>
          <w:sz w:val="22"/>
          <w:szCs w:val="22"/>
        </w:rPr>
      </w:pPr>
    </w:p>
    <w:p w14:paraId="01BBE880" w14:textId="77777777" w:rsidR="006776C1" w:rsidRPr="00083B14" w:rsidRDefault="006776C1" w:rsidP="006776C1">
      <w:pPr>
        <w:pStyle w:val="Nagwek3"/>
        <w:numPr>
          <w:ilvl w:val="0"/>
          <w:numId w:val="0"/>
        </w:numPr>
        <w:spacing w:line="360" w:lineRule="auto"/>
        <w:ind w:left="360"/>
        <w:rPr>
          <w:rFonts w:ascii="Times New Roman" w:hAnsi="Times New Roman" w:cs="Times New Roman"/>
          <w:b/>
          <w:bCs/>
          <w:i/>
          <w:iCs/>
          <w:szCs w:val="22"/>
        </w:rPr>
      </w:pPr>
      <w:r w:rsidRPr="00083B14">
        <w:rPr>
          <w:rFonts w:ascii="Times New Roman" w:hAnsi="Times New Roman" w:cs="Times New Roman"/>
          <w:b/>
          <w:bCs/>
          <w:i/>
          <w:iCs/>
          <w:szCs w:val="22"/>
        </w:rPr>
        <w:t>2.2.2 Implementacja poszczególnych modułów i modyfikacja platformy symulacyjnej</w:t>
      </w:r>
    </w:p>
    <w:p w14:paraId="20D32B1A" w14:textId="77777777" w:rsidR="006776C1" w:rsidRPr="00083B14" w:rsidRDefault="006776C1" w:rsidP="006776C1">
      <w:pPr>
        <w:pStyle w:val="Akapitzlist"/>
        <w:numPr>
          <w:ilvl w:val="0"/>
          <w:numId w:val="14"/>
        </w:numPr>
        <w:ind w:left="641" w:hanging="357"/>
        <w:rPr>
          <w:rFonts w:ascii="Times New Roman" w:hAnsi="Times New Roman" w:cs="Times New Roman"/>
        </w:rPr>
      </w:pPr>
      <w:r w:rsidRPr="00083B14">
        <w:rPr>
          <w:rFonts w:ascii="Times New Roman" w:hAnsi="Times New Roman" w:cs="Times New Roman"/>
        </w:rPr>
        <w:t>Bazy pytań</w:t>
      </w:r>
    </w:p>
    <w:p w14:paraId="60294B8E" w14:textId="77777777" w:rsidR="006776C1" w:rsidRPr="00083B14" w:rsidRDefault="006776C1" w:rsidP="006776C1">
      <w:pPr>
        <w:pStyle w:val="docdata"/>
        <w:spacing w:before="0" w:beforeAutospacing="0" w:after="0" w:afterAutospacing="0" w:line="360" w:lineRule="auto"/>
        <w:ind w:firstLine="708"/>
        <w:jc w:val="both"/>
        <w:rPr>
          <w:sz w:val="22"/>
          <w:szCs w:val="22"/>
        </w:rPr>
      </w:pPr>
      <w:r w:rsidRPr="00083B14">
        <w:rPr>
          <w:sz w:val="22"/>
          <w:szCs w:val="22"/>
          <w:shd w:val="clear" w:color="auto" w:fill="FFFFFF"/>
        </w:rPr>
        <w:t>Bazy pytań i zadania praktyczne z zakresu sprzętu łączności i systemów dowodzenia</w:t>
      </w:r>
      <w:r w:rsidRPr="00083B14">
        <w:rPr>
          <w:sz w:val="22"/>
          <w:szCs w:val="22"/>
        </w:rPr>
        <w:t> </w:t>
      </w:r>
      <w:r w:rsidRPr="00083B14">
        <w:rPr>
          <w:sz w:val="22"/>
          <w:szCs w:val="22"/>
          <w:shd w:val="clear" w:color="auto" w:fill="FFFFFF"/>
        </w:rPr>
        <w:t xml:space="preserve">dla danego kursu, przedmiotu lub szkolenia zostaną umieszczone w bazie pytań na </w:t>
      </w:r>
      <w:r w:rsidRPr="00083B14">
        <w:rPr>
          <w:sz w:val="22"/>
          <w:szCs w:val="22"/>
        </w:rPr>
        <w:t>Radiowej Platformie Symulacyjnej</w:t>
      </w:r>
      <w:r w:rsidRPr="00083B14">
        <w:rPr>
          <w:sz w:val="22"/>
          <w:szCs w:val="22"/>
          <w:shd w:val="clear" w:color="auto" w:fill="FFFFFF"/>
        </w:rPr>
        <w:t xml:space="preserve"> przez Wykonawcę po dostarczeniu kompletu materiałów przez Użytkownika, które zawierać będą zestawy pytań (z zaznaczonymi poprawnymi odpowiedziami) i zadań praktycznych dla szkolonych z podziałem na zajęcia teoretyczne i zajęcia praktyczne w postaci plików elektronicznych:</w:t>
      </w:r>
      <w:r w:rsidRPr="00083B14">
        <w:rPr>
          <w:sz w:val="22"/>
          <w:szCs w:val="22"/>
        </w:rPr>
        <w:t> </w:t>
      </w:r>
      <w:r w:rsidRPr="00083B14">
        <w:rPr>
          <w:sz w:val="22"/>
          <w:szCs w:val="22"/>
          <w:shd w:val="clear" w:color="auto" w:fill="FFFFFF"/>
        </w:rPr>
        <w:t>PDF, DOC i TXT.</w:t>
      </w:r>
    </w:p>
    <w:p w14:paraId="2B445F87" w14:textId="77777777" w:rsidR="006776C1" w:rsidRPr="00083B14" w:rsidRDefault="006776C1" w:rsidP="006776C1">
      <w:pPr>
        <w:pStyle w:val="NormalnyWeb"/>
        <w:spacing w:before="0" w:beforeAutospacing="0" w:after="0" w:afterAutospacing="0" w:line="360" w:lineRule="auto"/>
        <w:ind w:firstLine="708"/>
        <w:jc w:val="both"/>
        <w:rPr>
          <w:sz w:val="22"/>
          <w:szCs w:val="22"/>
        </w:rPr>
      </w:pPr>
      <w:r w:rsidRPr="00083B14">
        <w:rPr>
          <w:sz w:val="22"/>
          <w:szCs w:val="22"/>
          <w:shd w:val="clear" w:color="auto" w:fill="FFFFFF"/>
        </w:rPr>
        <w:t>Zamawiający określi, jaki typ pytań zostanie wykorzystany do tworzenia poszczególnych baz pytań. Pytania typu:</w:t>
      </w:r>
    </w:p>
    <w:p w14:paraId="791188D1" w14:textId="77777777" w:rsidR="006776C1" w:rsidRPr="00083B14" w:rsidRDefault="006776C1" w:rsidP="006776C1">
      <w:pPr>
        <w:pStyle w:val="NormalnyWeb"/>
        <w:numPr>
          <w:ilvl w:val="0"/>
          <w:numId w:val="15"/>
        </w:numPr>
        <w:tabs>
          <w:tab w:val="left" w:pos="0"/>
        </w:tabs>
        <w:spacing w:before="0" w:beforeAutospacing="0" w:after="0" w:afterAutospacing="0" w:line="360" w:lineRule="auto"/>
        <w:ind w:left="2137"/>
        <w:jc w:val="both"/>
        <w:rPr>
          <w:sz w:val="22"/>
          <w:szCs w:val="22"/>
        </w:rPr>
      </w:pPr>
      <w:r w:rsidRPr="00083B14">
        <w:rPr>
          <w:sz w:val="22"/>
          <w:szCs w:val="22"/>
          <w:shd w:val="clear" w:color="auto" w:fill="FFFFFF"/>
        </w:rPr>
        <w:t>wybór jednokrotny,</w:t>
      </w:r>
    </w:p>
    <w:p w14:paraId="30BAC4C5" w14:textId="77777777" w:rsidR="006776C1" w:rsidRPr="00083B14" w:rsidRDefault="006776C1" w:rsidP="006776C1">
      <w:pPr>
        <w:pStyle w:val="NormalnyWeb"/>
        <w:numPr>
          <w:ilvl w:val="0"/>
          <w:numId w:val="15"/>
        </w:numPr>
        <w:tabs>
          <w:tab w:val="left" w:pos="0"/>
        </w:tabs>
        <w:spacing w:before="0" w:beforeAutospacing="0" w:after="0" w:afterAutospacing="0" w:line="360" w:lineRule="auto"/>
        <w:ind w:left="2137"/>
        <w:jc w:val="both"/>
        <w:rPr>
          <w:sz w:val="22"/>
          <w:szCs w:val="22"/>
        </w:rPr>
      </w:pPr>
      <w:r w:rsidRPr="00083B14">
        <w:rPr>
          <w:sz w:val="22"/>
          <w:szCs w:val="22"/>
          <w:shd w:val="clear" w:color="auto" w:fill="FFFFFF"/>
        </w:rPr>
        <w:t>wybór wielokrotny,</w:t>
      </w:r>
    </w:p>
    <w:p w14:paraId="081B8360" w14:textId="77777777" w:rsidR="006776C1" w:rsidRPr="00083B14" w:rsidRDefault="006776C1" w:rsidP="006776C1">
      <w:pPr>
        <w:pStyle w:val="NormalnyWeb"/>
        <w:numPr>
          <w:ilvl w:val="0"/>
          <w:numId w:val="15"/>
        </w:numPr>
        <w:tabs>
          <w:tab w:val="left" w:pos="0"/>
        </w:tabs>
        <w:spacing w:before="0" w:beforeAutospacing="0" w:after="0" w:afterAutospacing="0" w:line="360" w:lineRule="auto"/>
        <w:ind w:left="2137"/>
        <w:jc w:val="both"/>
        <w:rPr>
          <w:sz w:val="22"/>
          <w:szCs w:val="22"/>
        </w:rPr>
      </w:pPr>
      <w:r w:rsidRPr="00083B14">
        <w:rPr>
          <w:sz w:val="22"/>
          <w:szCs w:val="22"/>
          <w:shd w:val="clear" w:color="auto" w:fill="FFFFFF"/>
        </w:rPr>
        <w:t>prawda/fałsz,</w:t>
      </w:r>
    </w:p>
    <w:p w14:paraId="228BAA22" w14:textId="77777777" w:rsidR="006776C1" w:rsidRPr="00083B14" w:rsidRDefault="006776C1" w:rsidP="006776C1">
      <w:pPr>
        <w:pStyle w:val="NormalnyWeb"/>
        <w:numPr>
          <w:ilvl w:val="0"/>
          <w:numId w:val="15"/>
        </w:numPr>
        <w:tabs>
          <w:tab w:val="left" w:pos="0"/>
        </w:tabs>
        <w:spacing w:before="0" w:beforeAutospacing="0" w:after="0" w:afterAutospacing="0" w:line="360" w:lineRule="auto"/>
        <w:ind w:left="2137"/>
        <w:jc w:val="both"/>
        <w:rPr>
          <w:sz w:val="22"/>
          <w:szCs w:val="22"/>
        </w:rPr>
      </w:pPr>
      <w:r w:rsidRPr="00083B14">
        <w:rPr>
          <w:sz w:val="22"/>
          <w:szCs w:val="22"/>
          <w:shd w:val="clear" w:color="auto" w:fill="FFFFFF"/>
        </w:rPr>
        <w:t>dopasowanie,</w:t>
      </w:r>
    </w:p>
    <w:p w14:paraId="630A8CED" w14:textId="77777777" w:rsidR="006776C1" w:rsidRPr="00083B14" w:rsidRDefault="006776C1" w:rsidP="006776C1">
      <w:pPr>
        <w:pStyle w:val="NormalnyWeb"/>
        <w:numPr>
          <w:ilvl w:val="0"/>
          <w:numId w:val="15"/>
        </w:numPr>
        <w:tabs>
          <w:tab w:val="left" w:pos="0"/>
        </w:tabs>
        <w:spacing w:before="0" w:beforeAutospacing="0" w:after="0" w:afterAutospacing="0" w:line="360" w:lineRule="auto"/>
        <w:ind w:left="2137"/>
        <w:jc w:val="both"/>
        <w:rPr>
          <w:sz w:val="22"/>
          <w:szCs w:val="22"/>
        </w:rPr>
      </w:pPr>
      <w:r w:rsidRPr="00083B14">
        <w:rPr>
          <w:sz w:val="22"/>
          <w:szCs w:val="22"/>
          <w:shd w:val="clear" w:color="auto" w:fill="FFFFFF"/>
        </w:rPr>
        <w:t>krótka odpowiedź,</w:t>
      </w:r>
    </w:p>
    <w:p w14:paraId="26CD513E" w14:textId="77777777" w:rsidR="006776C1" w:rsidRPr="00083B14" w:rsidRDefault="006776C1" w:rsidP="006776C1">
      <w:pPr>
        <w:pStyle w:val="NormalnyWeb"/>
        <w:numPr>
          <w:ilvl w:val="0"/>
          <w:numId w:val="15"/>
        </w:numPr>
        <w:tabs>
          <w:tab w:val="left" w:pos="0"/>
        </w:tabs>
        <w:spacing w:before="0" w:beforeAutospacing="0" w:after="0" w:afterAutospacing="0" w:line="360" w:lineRule="auto"/>
        <w:ind w:left="2137"/>
        <w:jc w:val="both"/>
        <w:rPr>
          <w:sz w:val="22"/>
          <w:szCs w:val="22"/>
        </w:rPr>
      </w:pPr>
      <w:r w:rsidRPr="00083B14">
        <w:rPr>
          <w:sz w:val="22"/>
          <w:szCs w:val="22"/>
          <w:shd w:val="clear" w:color="auto" w:fill="FFFFFF"/>
        </w:rPr>
        <w:t xml:space="preserve">numeryczne, </w:t>
      </w:r>
    </w:p>
    <w:p w14:paraId="2DB275A4" w14:textId="77777777" w:rsidR="006776C1" w:rsidRPr="00083B14" w:rsidRDefault="006776C1" w:rsidP="006776C1">
      <w:pPr>
        <w:pStyle w:val="NormalnyWeb"/>
        <w:numPr>
          <w:ilvl w:val="0"/>
          <w:numId w:val="15"/>
        </w:numPr>
        <w:tabs>
          <w:tab w:val="left" w:pos="0"/>
        </w:tabs>
        <w:spacing w:before="0" w:beforeAutospacing="0" w:after="0" w:afterAutospacing="0" w:line="360" w:lineRule="auto"/>
        <w:ind w:left="2137"/>
        <w:jc w:val="both"/>
        <w:rPr>
          <w:sz w:val="22"/>
          <w:szCs w:val="22"/>
        </w:rPr>
      </w:pPr>
      <w:r w:rsidRPr="00083B14">
        <w:rPr>
          <w:sz w:val="22"/>
          <w:szCs w:val="22"/>
          <w:shd w:val="clear" w:color="auto" w:fill="FFFFFF"/>
        </w:rPr>
        <w:t xml:space="preserve">esej, </w:t>
      </w:r>
    </w:p>
    <w:p w14:paraId="3257DE4F" w14:textId="77777777" w:rsidR="006776C1" w:rsidRPr="00083B14" w:rsidRDefault="006776C1" w:rsidP="006776C1">
      <w:pPr>
        <w:pStyle w:val="NormalnyWeb"/>
        <w:numPr>
          <w:ilvl w:val="0"/>
          <w:numId w:val="15"/>
        </w:numPr>
        <w:tabs>
          <w:tab w:val="left" w:pos="0"/>
        </w:tabs>
        <w:spacing w:before="0" w:beforeAutospacing="0" w:after="0" w:afterAutospacing="0" w:line="360" w:lineRule="auto"/>
        <w:ind w:left="2137"/>
        <w:jc w:val="both"/>
        <w:rPr>
          <w:sz w:val="22"/>
          <w:szCs w:val="22"/>
        </w:rPr>
      </w:pPr>
      <w:r w:rsidRPr="00083B14">
        <w:rPr>
          <w:sz w:val="22"/>
          <w:szCs w:val="22"/>
          <w:shd w:val="clear" w:color="auto" w:fill="FFFFFF"/>
        </w:rPr>
        <w:t xml:space="preserve">losowe pytanie krótkiej odpowiedzi z dobieraniem, </w:t>
      </w:r>
    </w:p>
    <w:p w14:paraId="6FF84C58" w14:textId="77777777" w:rsidR="006776C1" w:rsidRPr="00083B14" w:rsidRDefault="006776C1" w:rsidP="006776C1">
      <w:pPr>
        <w:pStyle w:val="NormalnyWeb"/>
        <w:numPr>
          <w:ilvl w:val="0"/>
          <w:numId w:val="15"/>
        </w:numPr>
        <w:tabs>
          <w:tab w:val="left" w:pos="0"/>
        </w:tabs>
        <w:spacing w:before="0" w:beforeAutospacing="0" w:after="0" w:afterAutospacing="0" w:line="360" w:lineRule="auto"/>
        <w:ind w:left="2137"/>
        <w:jc w:val="both"/>
        <w:rPr>
          <w:sz w:val="22"/>
          <w:szCs w:val="22"/>
        </w:rPr>
      </w:pPr>
      <w:r w:rsidRPr="00083B14">
        <w:rPr>
          <w:sz w:val="22"/>
          <w:szCs w:val="22"/>
          <w:shd w:val="clear" w:color="auto" w:fill="FFFFFF"/>
        </w:rPr>
        <w:t>obliczeniowe,</w:t>
      </w:r>
    </w:p>
    <w:p w14:paraId="2395CF65" w14:textId="77777777" w:rsidR="006776C1" w:rsidRPr="00083B14" w:rsidRDefault="006776C1" w:rsidP="006776C1">
      <w:pPr>
        <w:pStyle w:val="NormalnyWeb"/>
        <w:numPr>
          <w:ilvl w:val="0"/>
          <w:numId w:val="15"/>
        </w:numPr>
        <w:tabs>
          <w:tab w:val="left" w:pos="0"/>
        </w:tabs>
        <w:spacing w:before="0" w:beforeAutospacing="0" w:after="0" w:afterAutospacing="0" w:line="360" w:lineRule="auto"/>
        <w:ind w:left="2137"/>
        <w:jc w:val="both"/>
        <w:rPr>
          <w:sz w:val="22"/>
          <w:szCs w:val="22"/>
        </w:rPr>
      </w:pPr>
      <w:r w:rsidRPr="00083B14">
        <w:rPr>
          <w:sz w:val="22"/>
          <w:szCs w:val="22"/>
          <w:shd w:val="clear" w:color="auto" w:fill="FFFFFF"/>
        </w:rPr>
        <w:t xml:space="preserve">obliczeniowe proste, </w:t>
      </w:r>
    </w:p>
    <w:p w14:paraId="4542203F" w14:textId="77777777" w:rsidR="006776C1" w:rsidRPr="00083B14" w:rsidRDefault="006776C1" w:rsidP="006776C1">
      <w:pPr>
        <w:pStyle w:val="NormalnyWeb"/>
        <w:numPr>
          <w:ilvl w:val="0"/>
          <w:numId w:val="15"/>
        </w:numPr>
        <w:tabs>
          <w:tab w:val="left" w:pos="0"/>
        </w:tabs>
        <w:spacing w:before="0" w:beforeAutospacing="0" w:after="0" w:afterAutospacing="0" w:line="360" w:lineRule="auto"/>
        <w:ind w:left="2137"/>
        <w:jc w:val="both"/>
        <w:rPr>
          <w:sz w:val="22"/>
          <w:szCs w:val="22"/>
        </w:rPr>
      </w:pPr>
      <w:r w:rsidRPr="00083B14">
        <w:rPr>
          <w:sz w:val="22"/>
          <w:szCs w:val="22"/>
          <w:shd w:val="clear" w:color="auto" w:fill="FFFFFF"/>
        </w:rPr>
        <w:t xml:space="preserve">obliczeniowe wielokrotnego wyboru, </w:t>
      </w:r>
    </w:p>
    <w:p w14:paraId="14DBE077" w14:textId="77777777" w:rsidR="006776C1" w:rsidRPr="00083B14" w:rsidRDefault="006776C1" w:rsidP="006776C1">
      <w:pPr>
        <w:pStyle w:val="NormalnyWeb"/>
        <w:numPr>
          <w:ilvl w:val="0"/>
          <w:numId w:val="15"/>
        </w:numPr>
        <w:tabs>
          <w:tab w:val="left" w:pos="0"/>
        </w:tabs>
        <w:spacing w:before="0" w:beforeAutospacing="0" w:after="0" w:afterAutospacing="0" w:line="360" w:lineRule="auto"/>
        <w:ind w:left="2137"/>
        <w:jc w:val="both"/>
        <w:rPr>
          <w:sz w:val="22"/>
          <w:szCs w:val="22"/>
        </w:rPr>
      </w:pPr>
      <w:r w:rsidRPr="00083B14">
        <w:rPr>
          <w:sz w:val="22"/>
          <w:szCs w:val="22"/>
          <w:shd w:val="clear" w:color="auto" w:fill="FFFFFF"/>
        </w:rPr>
        <w:t xml:space="preserve">przeciągnij i upuść markery, </w:t>
      </w:r>
    </w:p>
    <w:p w14:paraId="523EE4F6" w14:textId="77777777" w:rsidR="006776C1" w:rsidRPr="00083B14" w:rsidRDefault="006776C1" w:rsidP="006776C1">
      <w:pPr>
        <w:pStyle w:val="NormalnyWeb"/>
        <w:numPr>
          <w:ilvl w:val="0"/>
          <w:numId w:val="15"/>
        </w:numPr>
        <w:tabs>
          <w:tab w:val="left" w:pos="0"/>
        </w:tabs>
        <w:spacing w:before="0" w:beforeAutospacing="0" w:after="0" w:afterAutospacing="0" w:line="360" w:lineRule="auto"/>
        <w:ind w:left="2137"/>
        <w:jc w:val="both"/>
        <w:rPr>
          <w:sz w:val="22"/>
          <w:szCs w:val="22"/>
        </w:rPr>
      </w:pPr>
      <w:r w:rsidRPr="00083B14">
        <w:rPr>
          <w:sz w:val="22"/>
          <w:szCs w:val="22"/>
          <w:shd w:val="clear" w:color="auto" w:fill="FFFFFF"/>
        </w:rPr>
        <w:t xml:space="preserve">przeciągnij i upuść na obrazek, </w:t>
      </w:r>
    </w:p>
    <w:p w14:paraId="51E27FE4" w14:textId="77777777" w:rsidR="006776C1" w:rsidRPr="00083B14" w:rsidRDefault="006776C1" w:rsidP="006776C1">
      <w:pPr>
        <w:pStyle w:val="NormalnyWeb"/>
        <w:numPr>
          <w:ilvl w:val="0"/>
          <w:numId w:val="15"/>
        </w:numPr>
        <w:tabs>
          <w:tab w:val="left" w:pos="0"/>
        </w:tabs>
        <w:spacing w:before="0" w:beforeAutospacing="0" w:after="0" w:afterAutospacing="0" w:line="360" w:lineRule="auto"/>
        <w:ind w:left="2137"/>
        <w:jc w:val="both"/>
        <w:rPr>
          <w:sz w:val="22"/>
          <w:szCs w:val="22"/>
        </w:rPr>
      </w:pPr>
      <w:r w:rsidRPr="00083B14">
        <w:rPr>
          <w:sz w:val="22"/>
          <w:szCs w:val="22"/>
          <w:shd w:val="clear" w:color="auto" w:fill="FFFFFF"/>
        </w:rPr>
        <w:lastRenderedPageBreak/>
        <w:t xml:space="preserve">przeciągnij i upuść na tekst, </w:t>
      </w:r>
    </w:p>
    <w:p w14:paraId="79513573" w14:textId="77777777" w:rsidR="006776C1" w:rsidRPr="00083B14" w:rsidRDefault="006776C1" w:rsidP="006776C1">
      <w:pPr>
        <w:pStyle w:val="NormalnyWeb"/>
        <w:numPr>
          <w:ilvl w:val="0"/>
          <w:numId w:val="15"/>
        </w:numPr>
        <w:tabs>
          <w:tab w:val="left" w:pos="0"/>
        </w:tabs>
        <w:spacing w:before="0" w:beforeAutospacing="0" w:after="0" w:afterAutospacing="0" w:line="360" w:lineRule="auto"/>
        <w:ind w:left="2137"/>
        <w:jc w:val="both"/>
        <w:rPr>
          <w:sz w:val="22"/>
          <w:szCs w:val="22"/>
        </w:rPr>
      </w:pPr>
      <w:r w:rsidRPr="00083B14">
        <w:rPr>
          <w:sz w:val="22"/>
          <w:szCs w:val="22"/>
          <w:shd w:val="clear" w:color="auto" w:fill="FFFFFF"/>
        </w:rPr>
        <w:t xml:space="preserve">pytanie zagnieżdżone, </w:t>
      </w:r>
    </w:p>
    <w:p w14:paraId="3B7C84FF" w14:textId="77777777" w:rsidR="006776C1" w:rsidRPr="00083B14" w:rsidRDefault="006776C1" w:rsidP="006776C1">
      <w:pPr>
        <w:pStyle w:val="NormalnyWeb"/>
        <w:numPr>
          <w:ilvl w:val="0"/>
          <w:numId w:val="15"/>
        </w:numPr>
        <w:tabs>
          <w:tab w:val="left" w:pos="0"/>
        </w:tabs>
        <w:spacing w:before="0" w:beforeAutospacing="0" w:after="0" w:afterAutospacing="0" w:line="360" w:lineRule="auto"/>
        <w:ind w:left="2137"/>
        <w:jc w:val="both"/>
        <w:rPr>
          <w:sz w:val="22"/>
          <w:szCs w:val="22"/>
        </w:rPr>
      </w:pPr>
      <w:r w:rsidRPr="00083B14">
        <w:rPr>
          <w:sz w:val="22"/>
          <w:szCs w:val="22"/>
          <w:shd w:val="clear" w:color="auto" w:fill="FFFFFF"/>
        </w:rPr>
        <w:t>wybierz brakujące słowa oraz opis.</w:t>
      </w:r>
    </w:p>
    <w:p w14:paraId="33070D2B" w14:textId="77777777" w:rsidR="006776C1" w:rsidRPr="00083B14" w:rsidRDefault="006776C1" w:rsidP="006776C1">
      <w:pPr>
        <w:pStyle w:val="Akapitzlist"/>
        <w:numPr>
          <w:ilvl w:val="0"/>
          <w:numId w:val="14"/>
        </w:numPr>
        <w:ind w:left="641" w:hanging="357"/>
        <w:rPr>
          <w:rFonts w:ascii="Times New Roman" w:hAnsi="Times New Roman" w:cs="Times New Roman"/>
        </w:rPr>
      </w:pPr>
      <w:r w:rsidRPr="00083B14">
        <w:rPr>
          <w:rFonts w:ascii="Times New Roman" w:hAnsi="Times New Roman" w:cs="Times New Roman"/>
        </w:rPr>
        <w:t xml:space="preserve">Szkolenia </w:t>
      </w:r>
    </w:p>
    <w:p w14:paraId="3090FEFE" w14:textId="77777777" w:rsidR="006776C1" w:rsidRPr="00083B14" w:rsidRDefault="006776C1" w:rsidP="006776C1">
      <w:pPr>
        <w:spacing w:line="360" w:lineRule="auto"/>
        <w:ind w:left="284" w:firstLine="357"/>
        <w:jc w:val="both"/>
        <w:rPr>
          <w:rFonts w:ascii="Times New Roman" w:eastAsia="Times New Roman" w:hAnsi="Times New Roman" w:cs="Times New Roman"/>
          <w:shd w:val="clear" w:color="auto" w:fill="FFFFFF"/>
          <w:lang w:eastAsia="pl-PL"/>
        </w:rPr>
      </w:pPr>
      <w:r w:rsidRPr="00083B14">
        <w:rPr>
          <w:rFonts w:ascii="Times New Roman" w:eastAsia="Times New Roman" w:hAnsi="Times New Roman" w:cs="Times New Roman"/>
          <w:lang w:eastAsia="pl-PL"/>
        </w:rPr>
        <w:t xml:space="preserve">W ramach opracowywania i tworzenia szkoleń zdalnych będą opracowane dedykowane </w:t>
      </w:r>
      <w:r w:rsidRPr="00083B14">
        <w:rPr>
          <w:rFonts w:ascii="Times New Roman" w:eastAsia="Times New Roman" w:hAnsi="Times New Roman" w:cs="Times New Roman"/>
          <w:shd w:val="clear" w:color="auto" w:fill="FFFFFF"/>
          <w:lang w:eastAsia="pl-PL"/>
        </w:rPr>
        <w:t xml:space="preserve">kursy e-learningowe dla każdego rodzaju symulatora radiostacji z podziałem na część teoretyczną </w:t>
      </w:r>
      <w:r w:rsidRPr="00083B14">
        <w:rPr>
          <w:rFonts w:ascii="Times New Roman" w:eastAsia="Times New Roman" w:hAnsi="Times New Roman" w:cs="Times New Roman"/>
          <w:shd w:val="clear" w:color="auto" w:fill="FFFFFF"/>
          <w:lang w:eastAsia="pl-PL"/>
        </w:rPr>
        <w:br/>
        <w:t xml:space="preserve">i praktyczną oraz szkolenia zdalne dla kadry Zamawiającego i pracowników wojska (szkolenia wewnętrzne). Szkolenia będą opracowane zgodne z popularnym standardem SCORM, a także wymaganiami Zamawiającego. Do tworzenia szkoleń wykorzystane będzie oprogramowanie </w:t>
      </w:r>
      <w:proofErr w:type="spellStart"/>
      <w:r w:rsidRPr="00083B14">
        <w:rPr>
          <w:rFonts w:ascii="Times New Roman" w:eastAsia="Times New Roman" w:hAnsi="Times New Roman" w:cs="Times New Roman"/>
          <w:shd w:val="clear" w:color="auto" w:fill="FFFFFF"/>
          <w:lang w:eastAsia="pl-PL"/>
        </w:rPr>
        <w:t>iSpring</w:t>
      </w:r>
      <w:proofErr w:type="spellEnd"/>
      <w:r w:rsidRPr="00083B14">
        <w:rPr>
          <w:rFonts w:ascii="Times New Roman" w:eastAsia="Times New Roman" w:hAnsi="Times New Roman" w:cs="Times New Roman"/>
          <w:shd w:val="clear" w:color="auto" w:fill="FFFFFF"/>
          <w:lang w:eastAsia="pl-PL"/>
        </w:rPr>
        <w:t xml:space="preserve"> Suite (będących na wyposażeniu Zamawiającego). Tworzone materiały szkoleniowe będą zawierać materiały interaktywne, nagrania dźwiękowe, filmy, testy sprawdzające poziom wiedzy, ćwiczenia, systemy pomocy, gry edukacyjne. Dodatkowo każde szkolenie będzie wykonane z zachowaniem standardów identyfikacji wizualnej Zamawiającego.</w:t>
      </w:r>
    </w:p>
    <w:p w14:paraId="45931DFB" w14:textId="77777777" w:rsidR="006776C1" w:rsidRPr="00083B14" w:rsidRDefault="006776C1" w:rsidP="006776C1">
      <w:pPr>
        <w:pStyle w:val="Akapitzlist"/>
        <w:numPr>
          <w:ilvl w:val="0"/>
          <w:numId w:val="14"/>
        </w:numPr>
        <w:ind w:left="641" w:hanging="357"/>
        <w:rPr>
          <w:rFonts w:ascii="Times New Roman" w:hAnsi="Times New Roman" w:cs="Times New Roman"/>
        </w:rPr>
      </w:pPr>
      <w:r w:rsidRPr="00083B14">
        <w:rPr>
          <w:rFonts w:ascii="Times New Roman" w:hAnsi="Times New Roman" w:cs="Times New Roman"/>
        </w:rPr>
        <w:t>Zarządzanie szkoleniami</w:t>
      </w:r>
    </w:p>
    <w:p w14:paraId="37F1F981" w14:textId="77777777" w:rsidR="006776C1" w:rsidRPr="00083B14" w:rsidRDefault="006776C1" w:rsidP="006776C1">
      <w:pPr>
        <w:spacing w:line="360" w:lineRule="auto"/>
        <w:ind w:left="284" w:firstLine="357"/>
        <w:jc w:val="both"/>
        <w:rPr>
          <w:rFonts w:ascii="Times New Roman" w:eastAsia="Times New Roman" w:hAnsi="Times New Roman" w:cs="Times New Roman"/>
          <w:lang w:eastAsia="pl-PL"/>
        </w:rPr>
      </w:pPr>
      <w:r w:rsidRPr="00083B14">
        <w:rPr>
          <w:rFonts w:ascii="Times New Roman" w:eastAsia="Times New Roman" w:hAnsi="Times New Roman" w:cs="Times New Roman"/>
          <w:lang w:eastAsia="pl-PL"/>
        </w:rPr>
        <w:t>Realizowane będzie przy wykorzystaniu zaawansowanej platformy, która pozwoli nie tylko na zarządzanie e-kursami od strony merytorycznej, ale również w aspekcie administracyjnym związanym z układaniem, tworzeniem, zarządzaniem i modyfikowaniem ścieżek edukacyjnych. Zarządzanie szkoleniami możliwe będzie w obrębie poszczególnych kategorii oraz podkategorii kursów. Administrator zintegrowanej interaktywnej platformy szkoleniowej lub wyznaczeni wykładowcy oraz instruktorzy posiadający uprawnienia na poziomie autora kursu będą mieli możliwość dodawania nowych kursów, co pozwoli na rozbudowywanie bazy materiałów edukacyjnych.</w:t>
      </w:r>
    </w:p>
    <w:p w14:paraId="58FDA31A" w14:textId="77777777" w:rsidR="006776C1" w:rsidRPr="00083B14" w:rsidRDefault="006776C1" w:rsidP="006776C1">
      <w:pPr>
        <w:pStyle w:val="Akapitzlist"/>
        <w:numPr>
          <w:ilvl w:val="0"/>
          <w:numId w:val="14"/>
        </w:numPr>
        <w:ind w:left="641" w:hanging="357"/>
        <w:rPr>
          <w:rFonts w:ascii="Times New Roman" w:hAnsi="Times New Roman" w:cs="Times New Roman"/>
        </w:rPr>
      </w:pPr>
      <w:r w:rsidRPr="00083B14">
        <w:rPr>
          <w:rFonts w:ascii="Times New Roman" w:hAnsi="Times New Roman" w:cs="Times New Roman"/>
        </w:rPr>
        <w:t>Zarządzanie uczestnikami</w:t>
      </w:r>
    </w:p>
    <w:p w14:paraId="1567031A" w14:textId="77777777" w:rsidR="006776C1" w:rsidRPr="00083B14" w:rsidRDefault="006776C1" w:rsidP="006776C1">
      <w:pPr>
        <w:pStyle w:val="NormalnyWeb"/>
        <w:tabs>
          <w:tab w:val="left" w:pos="0"/>
        </w:tabs>
        <w:spacing w:before="0" w:beforeAutospacing="0" w:after="160" w:afterAutospacing="0" w:line="360" w:lineRule="auto"/>
        <w:jc w:val="both"/>
        <w:rPr>
          <w:sz w:val="22"/>
          <w:szCs w:val="22"/>
        </w:rPr>
      </w:pPr>
      <w:r w:rsidRPr="00083B14">
        <w:rPr>
          <w:sz w:val="22"/>
          <w:szCs w:val="22"/>
          <w:shd w:val="clear" w:color="auto" w:fill="FFFFFF"/>
        </w:rPr>
        <w:tab/>
        <w:t xml:space="preserve">Moduł ten umożliwi administratorowi przyporządkowanie prowadzących zajęcia oraz kursantów (szkolonych) do grupy szkoleniowej w danym kursie. Przypisanie szkolonych do danej grupy szkoleniowej możliwe będzie z poziomu administratora. Dzięki stosowaniu podziału na grupy możliwe będzie m.in.: </w:t>
      </w:r>
    </w:p>
    <w:p w14:paraId="2BEEAA14" w14:textId="77777777" w:rsidR="006776C1" w:rsidRPr="00083B14" w:rsidRDefault="006776C1" w:rsidP="006776C1">
      <w:pPr>
        <w:pStyle w:val="Akapitzlist"/>
        <w:numPr>
          <w:ilvl w:val="0"/>
          <w:numId w:val="16"/>
        </w:numPr>
        <w:rPr>
          <w:rFonts w:ascii="Times New Roman" w:hAnsi="Times New Roman" w:cs="Times New Roman"/>
        </w:rPr>
      </w:pPr>
      <w:r w:rsidRPr="00083B14">
        <w:rPr>
          <w:rFonts w:ascii="Times New Roman" w:hAnsi="Times New Roman" w:cs="Times New Roman"/>
          <w:shd w:val="clear" w:color="auto" w:fill="FFFFFF"/>
        </w:rPr>
        <w:t>prowadzenie zajęć w osobnych grupach przez różnych instruktorów;</w:t>
      </w:r>
    </w:p>
    <w:p w14:paraId="7DFF8C7D" w14:textId="77777777" w:rsidR="006776C1" w:rsidRPr="00083B14" w:rsidRDefault="006776C1" w:rsidP="006776C1">
      <w:pPr>
        <w:pStyle w:val="Akapitzlist"/>
        <w:numPr>
          <w:ilvl w:val="0"/>
          <w:numId w:val="16"/>
        </w:numPr>
        <w:rPr>
          <w:rFonts w:ascii="Times New Roman" w:hAnsi="Times New Roman" w:cs="Times New Roman"/>
        </w:rPr>
      </w:pPr>
      <w:r w:rsidRPr="00083B14">
        <w:rPr>
          <w:rFonts w:ascii="Times New Roman" w:hAnsi="Times New Roman" w:cs="Times New Roman"/>
          <w:shd w:val="clear" w:color="auto" w:fill="FFFFFF"/>
        </w:rPr>
        <w:t>stworzenie osobnego forum dla każdej z grup szkolonych;</w:t>
      </w:r>
    </w:p>
    <w:p w14:paraId="4FBDA5B3" w14:textId="77777777" w:rsidR="006776C1" w:rsidRPr="00083B14" w:rsidRDefault="006776C1" w:rsidP="006776C1">
      <w:pPr>
        <w:pStyle w:val="Akapitzlist"/>
        <w:numPr>
          <w:ilvl w:val="0"/>
          <w:numId w:val="16"/>
        </w:numPr>
        <w:rPr>
          <w:rFonts w:ascii="Times New Roman" w:hAnsi="Times New Roman" w:cs="Times New Roman"/>
        </w:rPr>
      </w:pPr>
      <w:r w:rsidRPr="00083B14">
        <w:rPr>
          <w:rFonts w:ascii="Times New Roman" w:hAnsi="Times New Roman" w:cs="Times New Roman"/>
          <w:shd w:val="clear" w:color="auto" w:fill="FFFFFF"/>
        </w:rPr>
        <w:t xml:space="preserve">umożliwienie komunikacji pomiędzy uczestnikami kursu wyłącznie w ramach własnej grupy szkoleniowej. </w:t>
      </w:r>
    </w:p>
    <w:p w14:paraId="398A9B78" w14:textId="77777777" w:rsidR="006776C1" w:rsidRPr="00083B14" w:rsidRDefault="006776C1" w:rsidP="006776C1">
      <w:pPr>
        <w:pStyle w:val="NormalnyWeb"/>
        <w:spacing w:before="0" w:beforeAutospacing="0" w:after="160" w:afterAutospacing="0" w:line="360" w:lineRule="auto"/>
        <w:jc w:val="both"/>
        <w:rPr>
          <w:sz w:val="22"/>
          <w:szCs w:val="22"/>
        </w:rPr>
      </w:pPr>
      <w:r w:rsidRPr="00083B14">
        <w:rPr>
          <w:sz w:val="22"/>
          <w:szCs w:val="22"/>
          <w:shd w:val="clear" w:color="auto" w:fill="FFFFFF"/>
        </w:rPr>
        <w:t>Szkoleni biorący udział w kursie będą mogli należeć do więcej niż jednej grupy, co umożliwi udział w innych kursach w tym samym czasie. W ramach zarządzania uczestnikami szkoleń możliwe będzie również importowanie grup, grupowanie (tworzenie nowych grup w obrębie kilku istniejących grup) oraz tworzenie grup użytkowników (kohort). Kohorty będą tworzone na poziomie globalnym platformy szkoleniowej i używane będą w celu zapisania większej liczby szkolonych do jednego lub kilku kursów.</w:t>
      </w:r>
    </w:p>
    <w:p w14:paraId="157B2376" w14:textId="77777777" w:rsidR="006776C1" w:rsidRPr="00083B14" w:rsidRDefault="006776C1" w:rsidP="006776C1">
      <w:pPr>
        <w:pStyle w:val="Akapitzlist"/>
        <w:ind w:left="641"/>
        <w:rPr>
          <w:rFonts w:ascii="Times New Roman" w:hAnsi="Times New Roman" w:cs="Times New Roman"/>
          <w:b/>
          <w:bCs/>
        </w:rPr>
      </w:pPr>
    </w:p>
    <w:p w14:paraId="300C29AE" w14:textId="77777777" w:rsidR="006776C1" w:rsidRPr="00083B14" w:rsidRDefault="006776C1" w:rsidP="006776C1">
      <w:pPr>
        <w:pStyle w:val="Akapitzlist"/>
        <w:numPr>
          <w:ilvl w:val="0"/>
          <w:numId w:val="14"/>
        </w:numPr>
        <w:ind w:left="641" w:hanging="357"/>
        <w:rPr>
          <w:rFonts w:ascii="Times New Roman" w:hAnsi="Times New Roman" w:cs="Times New Roman"/>
        </w:rPr>
      </w:pPr>
      <w:r w:rsidRPr="00083B14">
        <w:rPr>
          <w:rFonts w:ascii="Times New Roman" w:hAnsi="Times New Roman" w:cs="Times New Roman"/>
        </w:rPr>
        <w:t>Raportów i statystyk</w:t>
      </w:r>
    </w:p>
    <w:p w14:paraId="5DA7BA72" w14:textId="77777777" w:rsidR="006776C1" w:rsidRPr="00083B14" w:rsidRDefault="006776C1" w:rsidP="006776C1">
      <w:pPr>
        <w:pStyle w:val="NormalnyWeb"/>
        <w:tabs>
          <w:tab w:val="left" w:pos="0"/>
        </w:tabs>
        <w:spacing w:before="0" w:beforeAutospacing="0" w:after="160" w:afterAutospacing="0" w:line="360" w:lineRule="auto"/>
        <w:jc w:val="both"/>
        <w:rPr>
          <w:sz w:val="22"/>
          <w:szCs w:val="22"/>
        </w:rPr>
      </w:pPr>
      <w:r w:rsidRPr="00083B14">
        <w:rPr>
          <w:sz w:val="22"/>
          <w:szCs w:val="22"/>
        </w:rPr>
        <w:tab/>
        <w:t xml:space="preserve">Platforma umożliwi gromadzenie wielu danych, zapisując, kto i kiedy się logował do danego kursu i jak długo był zalogowany, jakie składowe kursu przerabiał. Z zgromadzonych danych system może wygenerować raport czy zestawienie statystyczne. Prowadzący szkolenie instruktor będzie mógł samodzielnie tworzyć raport poprzez wyselekcjonowanie operacji dotyczących interesującego go obiektu (zadania wykonanego przez określonego szkolonego lub dotyczące określonego zadania </w:t>
      </w:r>
      <w:r w:rsidRPr="00083B14">
        <w:rPr>
          <w:sz w:val="22"/>
          <w:szCs w:val="22"/>
        </w:rPr>
        <w:br/>
        <w:t xml:space="preserve">w kursie), ewentualnie będzie mógł ograniczyć filtrowanie danych do pewnego zakresu czasowego (działania szkolonych w kursie tylko w ostatnim dniu lub tygodniu), odpowiednio posortować, pogrupować czy obliczyć podsumowania. Dostępne będą raporty wbudowane, będą tworzone przez określenie odpowiednich parametrów: obiekt i okres czasu. Z raportów wbudowanych będzie mógł korzystać instruktor prowadzący zajęcia w danym kursie. Do grupy najbardziej istotnych raportów generowanych przez platformę należeć będzie zestawienie ocen w kursie, czyli dziennik ocen. Ten raport pozwoli prowadzącemu szkolenie na wgląd w postępy nauczania szkolonych. Dziennik ocen widoczny będzie w formie wykazu ocen wraz z możliwościami selekcji i porządkowania szkolonych, grupowania zadań i przeskalowywania ich ocen. Dzięki temu modułowi prowadzący zajęcia będzie mógł na bieżąco sprawdzać: </w:t>
      </w:r>
    </w:p>
    <w:p w14:paraId="06A89723" w14:textId="77777777" w:rsidR="006776C1" w:rsidRPr="00083B14" w:rsidRDefault="006776C1" w:rsidP="006776C1">
      <w:pPr>
        <w:pStyle w:val="NormalnyWeb"/>
        <w:numPr>
          <w:ilvl w:val="0"/>
          <w:numId w:val="17"/>
        </w:numPr>
        <w:tabs>
          <w:tab w:val="left" w:pos="0"/>
        </w:tabs>
        <w:spacing w:before="0" w:beforeAutospacing="0" w:after="0" w:afterAutospacing="0" w:line="360" w:lineRule="auto"/>
        <w:jc w:val="both"/>
        <w:rPr>
          <w:sz w:val="22"/>
          <w:szCs w:val="22"/>
        </w:rPr>
      </w:pPr>
      <w:r w:rsidRPr="00083B14">
        <w:rPr>
          <w:sz w:val="22"/>
          <w:szCs w:val="22"/>
        </w:rPr>
        <w:t>Czy szkoleni aktywnie uczestniczą w kursie?</w:t>
      </w:r>
    </w:p>
    <w:p w14:paraId="0CBAC687" w14:textId="77777777" w:rsidR="006776C1" w:rsidRPr="00083B14" w:rsidRDefault="006776C1" w:rsidP="006776C1">
      <w:pPr>
        <w:pStyle w:val="NormalnyWeb"/>
        <w:numPr>
          <w:ilvl w:val="0"/>
          <w:numId w:val="17"/>
        </w:numPr>
        <w:tabs>
          <w:tab w:val="left" w:pos="0"/>
        </w:tabs>
        <w:spacing w:before="0" w:beforeAutospacing="0" w:after="0" w:afterAutospacing="0" w:line="360" w:lineRule="auto"/>
        <w:jc w:val="both"/>
        <w:rPr>
          <w:sz w:val="22"/>
          <w:szCs w:val="22"/>
        </w:rPr>
      </w:pPr>
      <w:r w:rsidRPr="00083B14">
        <w:rPr>
          <w:sz w:val="22"/>
          <w:szCs w:val="22"/>
        </w:rPr>
        <w:t>Czy są szkoleni, którzy potrzebują dodatkowego wsparcia?</w:t>
      </w:r>
    </w:p>
    <w:p w14:paraId="745ECDFB" w14:textId="77777777" w:rsidR="006776C1" w:rsidRPr="00083B14" w:rsidRDefault="006776C1" w:rsidP="006776C1">
      <w:pPr>
        <w:pStyle w:val="NormalnyWeb"/>
        <w:numPr>
          <w:ilvl w:val="0"/>
          <w:numId w:val="17"/>
        </w:numPr>
        <w:tabs>
          <w:tab w:val="left" w:pos="0"/>
        </w:tabs>
        <w:spacing w:before="0" w:beforeAutospacing="0" w:after="0" w:afterAutospacing="0" w:line="360" w:lineRule="auto"/>
        <w:jc w:val="both"/>
        <w:rPr>
          <w:sz w:val="22"/>
          <w:szCs w:val="22"/>
        </w:rPr>
      </w:pPr>
      <w:r w:rsidRPr="00083B14">
        <w:rPr>
          <w:sz w:val="22"/>
          <w:szCs w:val="22"/>
        </w:rPr>
        <w:t xml:space="preserve">Czy ocenianie postępów w nauce poszczególnych szkolonych przebiega  prawidłowo? </w:t>
      </w:r>
    </w:p>
    <w:p w14:paraId="74110513" w14:textId="77777777" w:rsidR="006776C1" w:rsidRPr="00083B14" w:rsidRDefault="006776C1" w:rsidP="006776C1">
      <w:pPr>
        <w:pStyle w:val="NormalnyWeb"/>
        <w:numPr>
          <w:ilvl w:val="0"/>
          <w:numId w:val="17"/>
        </w:numPr>
        <w:tabs>
          <w:tab w:val="left" w:pos="0"/>
        </w:tabs>
        <w:spacing w:before="0" w:beforeAutospacing="0" w:after="0" w:afterAutospacing="0" w:line="360" w:lineRule="auto"/>
        <w:jc w:val="both"/>
        <w:rPr>
          <w:sz w:val="22"/>
          <w:szCs w:val="22"/>
        </w:rPr>
      </w:pPr>
      <w:r w:rsidRPr="00083B14">
        <w:rPr>
          <w:sz w:val="22"/>
          <w:szCs w:val="22"/>
        </w:rPr>
        <w:t>I inne rzeczy w zależności od potrzeb.</w:t>
      </w:r>
    </w:p>
    <w:p w14:paraId="4BFCA383" w14:textId="77777777" w:rsidR="006776C1" w:rsidRPr="00083B14" w:rsidRDefault="006776C1" w:rsidP="006776C1">
      <w:pPr>
        <w:pStyle w:val="Akapitzlist"/>
        <w:ind w:left="641"/>
        <w:rPr>
          <w:rFonts w:ascii="Times New Roman" w:hAnsi="Times New Roman" w:cs="Times New Roman"/>
        </w:rPr>
      </w:pPr>
    </w:p>
    <w:p w14:paraId="3619AAF0" w14:textId="77777777" w:rsidR="006776C1" w:rsidRPr="00083B14" w:rsidRDefault="006776C1" w:rsidP="006776C1">
      <w:pPr>
        <w:pStyle w:val="Akapitzlist"/>
        <w:numPr>
          <w:ilvl w:val="0"/>
          <w:numId w:val="14"/>
        </w:numPr>
        <w:ind w:left="641" w:hanging="357"/>
        <w:rPr>
          <w:rFonts w:ascii="Times New Roman" w:hAnsi="Times New Roman" w:cs="Times New Roman"/>
        </w:rPr>
      </w:pPr>
      <w:r w:rsidRPr="00083B14">
        <w:rPr>
          <w:rFonts w:ascii="Times New Roman" w:hAnsi="Times New Roman" w:cs="Times New Roman"/>
        </w:rPr>
        <w:t>Komunikacji</w:t>
      </w:r>
    </w:p>
    <w:p w14:paraId="11BF8492" w14:textId="77777777" w:rsidR="006776C1" w:rsidRPr="00083B14" w:rsidRDefault="006776C1" w:rsidP="006776C1">
      <w:pPr>
        <w:tabs>
          <w:tab w:val="left" w:pos="0"/>
        </w:tabs>
        <w:spacing w:line="360" w:lineRule="auto"/>
        <w:jc w:val="both"/>
        <w:rPr>
          <w:rFonts w:ascii="Times New Roman" w:eastAsia="Times New Roman" w:hAnsi="Times New Roman" w:cs="Times New Roman"/>
          <w:lang w:eastAsia="pl-PL"/>
        </w:rPr>
      </w:pPr>
      <w:r w:rsidRPr="00083B14">
        <w:rPr>
          <w:rFonts w:ascii="Times New Roman" w:eastAsia="Times New Roman" w:hAnsi="Times New Roman" w:cs="Times New Roman"/>
          <w:lang w:eastAsia="pl-PL"/>
        </w:rPr>
        <w:tab/>
        <w:t xml:space="preserve">Moduł ten umożliwi prowadzącemu zajęcia instruktorowi komunikację ze szkolonymi przy wykorzystaniu odpowiednich narzędzi tj.: </w:t>
      </w:r>
    </w:p>
    <w:p w14:paraId="7B4D7E2C" w14:textId="77777777" w:rsidR="006776C1" w:rsidRPr="00083B14" w:rsidRDefault="006776C1" w:rsidP="006776C1">
      <w:pPr>
        <w:pStyle w:val="Akapitzlist"/>
        <w:numPr>
          <w:ilvl w:val="0"/>
          <w:numId w:val="18"/>
        </w:numPr>
        <w:tabs>
          <w:tab w:val="left" w:pos="0"/>
        </w:tabs>
        <w:spacing w:after="0" w:line="360" w:lineRule="auto"/>
        <w:jc w:val="both"/>
        <w:rPr>
          <w:rFonts w:ascii="Times New Roman" w:eastAsia="Times New Roman" w:hAnsi="Times New Roman" w:cs="Times New Roman"/>
          <w:lang w:eastAsia="pl-PL"/>
        </w:rPr>
      </w:pPr>
      <w:r w:rsidRPr="00083B14">
        <w:rPr>
          <w:rFonts w:ascii="Times New Roman" w:eastAsia="Times New Roman" w:hAnsi="Times New Roman" w:cs="Times New Roman"/>
          <w:lang w:eastAsia="pl-PL"/>
        </w:rPr>
        <w:t xml:space="preserve">Czat - narzędzie to zapewnia synchroniczną komunikację on-line między użytkownikami. Prowadzący szkolenie mógłby ustalać konkretny termin spotkania na czacie, podczas którego zostałby omówiony wskazany temat. </w:t>
      </w:r>
      <w:r w:rsidRPr="00083B14">
        <w:rPr>
          <w:rFonts w:ascii="Times New Roman" w:eastAsia="Times New Roman" w:hAnsi="Times New Roman" w:cs="Times New Roman"/>
          <w:shd w:val="clear" w:color="auto" w:fill="FFFFFF"/>
          <w:lang w:eastAsia="pl-PL"/>
        </w:rPr>
        <w:t>Mógłby także zdefiniować częstotliwość odbywania takich rozmów (co tydzień o tej samej godzinie, terminy pojawiałyby się w blokach: Kalendarz i Nadchodzące wydarzenia). Komunikacja za pomocą czatu może się odbywać również poza określonymi przez prowadzącego zajęcia terminami pomiędzy szkolonymi.</w:t>
      </w:r>
    </w:p>
    <w:p w14:paraId="66EE5378" w14:textId="77777777" w:rsidR="006776C1" w:rsidRPr="00083B14" w:rsidRDefault="006776C1" w:rsidP="006776C1">
      <w:pPr>
        <w:pStyle w:val="Akapitzlist"/>
        <w:numPr>
          <w:ilvl w:val="0"/>
          <w:numId w:val="18"/>
        </w:numPr>
        <w:tabs>
          <w:tab w:val="left" w:pos="0"/>
        </w:tabs>
        <w:spacing w:after="0" w:line="360" w:lineRule="auto"/>
        <w:jc w:val="both"/>
        <w:rPr>
          <w:rFonts w:ascii="Times New Roman" w:eastAsia="Times New Roman" w:hAnsi="Times New Roman" w:cs="Times New Roman"/>
          <w:lang w:eastAsia="pl-PL"/>
        </w:rPr>
      </w:pPr>
      <w:r w:rsidRPr="00083B14">
        <w:rPr>
          <w:rFonts w:ascii="Times New Roman" w:eastAsia="Times New Roman" w:hAnsi="Times New Roman" w:cs="Times New Roman"/>
          <w:shd w:val="clear" w:color="auto" w:fill="FFFFFF"/>
          <w:lang w:eastAsia="pl-PL"/>
        </w:rPr>
        <w:t xml:space="preserve">Forum – narzędzie to służy do wymiany informacji w dowolnym czasie. Dobrze prowadzone forum przez prowadzącego zajęcia mogłoby stymulować przemyślane dyskusje, angażować uczestników, zachęcać do wyrażania swojego punktu widzenia. W ramach forum instruktor mógłby korzystać z: </w:t>
      </w:r>
    </w:p>
    <w:p w14:paraId="60051B9A" w14:textId="77777777" w:rsidR="006776C1" w:rsidRPr="00083B14" w:rsidRDefault="006776C1" w:rsidP="006776C1">
      <w:pPr>
        <w:pStyle w:val="Akapitzlist"/>
        <w:numPr>
          <w:ilvl w:val="0"/>
          <w:numId w:val="19"/>
        </w:numPr>
        <w:tabs>
          <w:tab w:val="left" w:pos="0"/>
        </w:tabs>
        <w:spacing w:after="0" w:line="360" w:lineRule="auto"/>
        <w:jc w:val="both"/>
        <w:rPr>
          <w:rFonts w:ascii="Times New Roman" w:eastAsia="Times New Roman" w:hAnsi="Times New Roman" w:cs="Times New Roman"/>
          <w:lang w:eastAsia="pl-PL"/>
        </w:rPr>
      </w:pPr>
      <w:r w:rsidRPr="00083B14">
        <w:rPr>
          <w:rFonts w:ascii="Times New Roman" w:eastAsia="Times New Roman" w:hAnsi="Times New Roman" w:cs="Times New Roman"/>
          <w:shd w:val="clear" w:color="auto" w:fill="FFFFFF"/>
          <w:lang w:eastAsia="pl-PL"/>
        </w:rPr>
        <w:t>pojedynczej prostej dyskusji – wymiany opinii na jeden temat;</w:t>
      </w:r>
    </w:p>
    <w:p w14:paraId="3F00CA32" w14:textId="77777777" w:rsidR="006776C1" w:rsidRPr="00083B14" w:rsidRDefault="006776C1" w:rsidP="006776C1">
      <w:pPr>
        <w:pStyle w:val="Akapitzlist"/>
        <w:numPr>
          <w:ilvl w:val="0"/>
          <w:numId w:val="19"/>
        </w:numPr>
        <w:tabs>
          <w:tab w:val="left" w:pos="0"/>
        </w:tabs>
        <w:spacing w:after="0" w:line="360" w:lineRule="auto"/>
        <w:jc w:val="both"/>
        <w:rPr>
          <w:rFonts w:ascii="Times New Roman" w:eastAsia="Times New Roman" w:hAnsi="Times New Roman" w:cs="Times New Roman"/>
          <w:lang w:eastAsia="pl-PL"/>
        </w:rPr>
      </w:pPr>
      <w:r w:rsidRPr="00083B14">
        <w:rPr>
          <w:rFonts w:ascii="Times New Roman" w:eastAsia="Times New Roman" w:hAnsi="Times New Roman" w:cs="Times New Roman"/>
          <w:shd w:val="clear" w:color="auto" w:fill="FFFFFF"/>
          <w:lang w:eastAsia="pl-PL"/>
        </w:rPr>
        <w:lastRenderedPageBreak/>
        <w:t>forum standardowego do użytku ogólnego, gdzie każdy może rozpocząć dyskusję lub założyć nowy wątek, każdy może przesłać jeden temat do dyskusji, ale wszyscy mogą odpowiadać;</w:t>
      </w:r>
    </w:p>
    <w:p w14:paraId="1C59C58B" w14:textId="77777777" w:rsidR="006776C1" w:rsidRPr="00083B14" w:rsidRDefault="006776C1" w:rsidP="006776C1">
      <w:pPr>
        <w:pStyle w:val="Akapitzlist"/>
        <w:numPr>
          <w:ilvl w:val="0"/>
          <w:numId w:val="19"/>
        </w:numPr>
        <w:tabs>
          <w:tab w:val="left" w:pos="0"/>
        </w:tabs>
        <w:spacing w:after="0" w:line="360" w:lineRule="auto"/>
        <w:jc w:val="both"/>
        <w:rPr>
          <w:rFonts w:ascii="Times New Roman" w:eastAsia="Times New Roman" w:hAnsi="Times New Roman" w:cs="Times New Roman"/>
          <w:lang w:eastAsia="pl-PL"/>
        </w:rPr>
      </w:pPr>
      <w:r w:rsidRPr="00083B14">
        <w:rPr>
          <w:rFonts w:ascii="Times New Roman" w:eastAsia="Times New Roman" w:hAnsi="Times New Roman" w:cs="Times New Roman"/>
          <w:shd w:val="clear" w:color="auto" w:fill="FFFFFF"/>
          <w:lang w:eastAsia="pl-PL"/>
        </w:rPr>
        <w:t>forum pytań i odpowiedzi, gdzie użytkownik zadaje pytanie, a użytkownicy nie zobaczą odpowiedzi innych, dopóki nie opublikują własnej odpowiedzi (ta opcja zapobiega kopiowaniu);</w:t>
      </w:r>
    </w:p>
    <w:p w14:paraId="3AFC361F" w14:textId="77777777" w:rsidR="006776C1" w:rsidRPr="00083B14" w:rsidRDefault="006776C1" w:rsidP="006776C1">
      <w:pPr>
        <w:pStyle w:val="Akapitzlist"/>
        <w:numPr>
          <w:ilvl w:val="0"/>
          <w:numId w:val="19"/>
        </w:numPr>
        <w:tabs>
          <w:tab w:val="left" w:pos="0"/>
        </w:tabs>
        <w:spacing w:after="0" w:line="360" w:lineRule="auto"/>
        <w:jc w:val="both"/>
        <w:rPr>
          <w:rFonts w:ascii="Times New Roman" w:eastAsia="Times New Roman" w:hAnsi="Times New Roman" w:cs="Times New Roman"/>
          <w:lang w:eastAsia="pl-PL"/>
        </w:rPr>
      </w:pPr>
      <w:r w:rsidRPr="00083B14">
        <w:rPr>
          <w:rFonts w:ascii="Times New Roman" w:eastAsia="Times New Roman" w:hAnsi="Times New Roman" w:cs="Times New Roman"/>
          <w:lang w:eastAsia="pl-PL"/>
        </w:rPr>
        <w:t>s</w:t>
      </w:r>
      <w:r w:rsidRPr="00083B14">
        <w:rPr>
          <w:rFonts w:ascii="Times New Roman" w:eastAsia="Times New Roman" w:hAnsi="Times New Roman" w:cs="Times New Roman"/>
          <w:shd w:val="clear" w:color="auto" w:fill="FFFFFF"/>
          <w:lang w:eastAsia="pl-PL"/>
        </w:rPr>
        <w:t>tandardowego forum wyświetlanego w układzie bloga – forum otwartego, każdy może założyć nowy temat i gdzie tematy wyświetlają się jeden pod drugim.</w:t>
      </w:r>
    </w:p>
    <w:p w14:paraId="78B507D1" w14:textId="77777777" w:rsidR="006776C1" w:rsidRPr="00083B14" w:rsidRDefault="006776C1" w:rsidP="006776C1">
      <w:pPr>
        <w:pStyle w:val="Nagwek3"/>
        <w:numPr>
          <w:ilvl w:val="0"/>
          <w:numId w:val="0"/>
        </w:numPr>
        <w:spacing w:line="360" w:lineRule="auto"/>
        <w:ind w:left="360"/>
        <w:rPr>
          <w:rFonts w:ascii="Times New Roman" w:hAnsi="Times New Roman" w:cs="Times New Roman"/>
          <w:b/>
          <w:bCs/>
          <w:i/>
          <w:iCs/>
          <w:szCs w:val="22"/>
        </w:rPr>
      </w:pPr>
      <w:r w:rsidRPr="00083B14">
        <w:rPr>
          <w:rFonts w:ascii="Times New Roman" w:hAnsi="Times New Roman" w:cs="Times New Roman"/>
          <w:b/>
          <w:bCs/>
          <w:i/>
          <w:iCs/>
          <w:szCs w:val="22"/>
        </w:rPr>
        <w:t xml:space="preserve">2.2.3 Implementacja systemu </w:t>
      </w:r>
      <w:proofErr w:type="spellStart"/>
      <w:r w:rsidRPr="00083B14">
        <w:rPr>
          <w:rFonts w:ascii="Times New Roman" w:hAnsi="Times New Roman" w:cs="Times New Roman"/>
          <w:b/>
          <w:bCs/>
          <w:i/>
          <w:iCs/>
          <w:szCs w:val="22"/>
        </w:rPr>
        <w:t>webinaryjnego</w:t>
      </w:r>
      <w:proofErr w:type="spellEnd"/>
    </w:p>
    <w:p w14:paraId="53F9E4D8" w14:textId="77777777" w:rsidR="006776C1" w:rsidRPr="00083B14" w:rsidRDefault="006776C1" w:rsidP="006776C1">
      <w:pPr>
        <w:pStyle w:val="docdata"/>
        <w:spacing w:before="0" w:beforeAutospacing="0" w:after="160" w:afterAutospacing="0" w:line="360" w:lineRule="auto"/>
        <w:jc w:val="both"/>
        <w:rPr>
          <w:sz w:val="22"/>
          <w:szCs w:val="22"/>
        </w:rPr>
      </w:pPr>
      <w:r w:rsidRPr="00083B14">
        <w:rPr>
          <w:sz w:val="22"/>
          <w:szCs w:val="22"/>
          <w:shd w:val="clear" w:color="auto" w:fill="FFFFFF"/>
        </w:rPr>
        <w:t xml:space="preserve">Zainstalowany system </w:t>
      </w:r>
      <w:proofErr w:type="spellStart"/>
      <w:r w:rsidRPr="00083B14">
        <w:rPr>
          <w:sz w:val="22"/>
          <w:szCs w:val="22"/>
          <w:shd w:val="clear" w:color="auto" w:fill="FFFFFF"/>
        </w:rPr>
        <w:t>webinaryjny</w:t>
      </w:r>
      <w:proofErr w:type="spellEnd"/>
      <w:r w:rsidRPr="00083B14">
        <w:rPr>
          <w:sz w:val="22"/>
          <w:szCs w:val="22"/>
          <w:shd w:val="clear" w:color="auto" w:fill="FFFFFF"/>
        </w:rPr>
        <w:t xml:space="preserve"> będzie wykorzystywany, jako dodatkowe narzędzie do nauczania zdalnego w trybie synchronicznym. System ten powinien zapewnić nieprzerwaną transmisję zajęć </w:t>
      </w:r>
      <w:r w:rsidRPr="00083B14">
        <w:rPr>
          <w:sz w:val="22"/>
          <w:szCs w:val="22"/>
          <w:shd w:val="clear" w:color="auto" w:fill="FFFFFF"/>
        </w:rPr>
        <w:br/>
        <w:t xml:space="preserve">z wykorzystaniem rozbudowanych rozwiązań, które oferuje platforma </w:t>
      </w:r>
      <w:proofErr w:type="spellStart"/>
      <w:r w:rsidRPr="00083B14">
        <w:rPr>
          <w:sz w:val="22"/>
          <w:szCs w:val="22"/>
          <w:shd w:val="clear" w:color="auto" w:fill="FFFFFF"/>
        </w:rPr>
        <w:t>webinaryjna</w:t>
      </w:r>
      <w:proofErr w:type="spellEnd"/>
      <w:r w:rsidRPr="00083B14">
        <w:rPr>
          <w:sz w:val="22"/>
          <w:szCs w:val="22"/>
          <w:shd w:val="clear" w:color="auto" w:fill="FFFFFF"/>
        </w:rPr>
        <w:t>. Przy ich wykorzystaniu będzie możliwość elastycznego zarządzania tym, co będzie transmitowane w ramach zajęć zdalnych. Zaimplementowany system powinien zapewnić funkcjonalność taką jak:</w:t>
      </w:r>
    </w:p>
    <w:p w14:paraId="34CD1F7E" w14:textId="77777777" w:rsidR="006776C1" w:rsidRPr="00083B14" w:rsidRDefault="006776C1" w:rsidP="006776C1">
      <w:pPr>
        <w:pStyle w:val="NormalnyWeb"/>
        <w:numPr>
          <w:ilvl w:val="0"/>
          <w:numId w:val="34"/>
        </w:numPr>
        <w:tabs>
          <w:tab w:val="left" w:pos="0"/>
        </w:tabs>
        <w:spacing w:before="0" w:beforeAutospacing="0" w:after="0" w:afterAutospacing="0" w:line="360" w:lineRule="auto"/>
        <w:ind w:left="1429"/>
        <w:jc w:val="both"/>
        <w:rPr>
          <w:sz w:val="22"/>
          <w:szCs w:val="22"/>
        </w:rPr>
      </w:pPr>
      <w:r w:rsidRPr="00083B14">
        <w:rPr>
          <w:sz w:val="22"/>
          <w:szCs w:val="22"/>
          <w:shd w:val="clear" w:color="auto" w:fill="FFFFFF"/>
        </w:rPr>
        <w:t>prowadzenie audio lub telekonferencji</w:t>
      </w:r>
      <w:r w:rsidRPr="00083B14">
        <w:rPr>
          <w:sz w:val="22"/>
          <w:szCs w:val="22"/>
        </w:rPr>
        <w:t>;</w:t>
      </w:r>
    </w:p>
    <w:p w14:paraId="3C3DE344" w14:textId="77777777" w:rsidR="006776C1" w:rsidRPr="00083B14" w:rsidRDefault="006776C1" w:rsidP="006776C1">
      <w:pPr>
        <w:pStyle w:val="NormalnyWeb"/>
        <w:numPr>
          <w:ilvl w:val="0"/>
          <w:numId w:val="34"/>
        </w:numPr>
        <w:tabs>
          <w:tab w:val="left" w:pos="0"/>
        </w:tabs>
        <w:spacing w:before="0" w:beforeAutospacing="0" w:after="0" w:afterAutospacing="0" w:line="360" w:lineRule="auto"/>
        <w:ind w:left="1429"/>
        <w:jc w:val="both"/>
        <w:rPr>
          <w:sz w:val="22"/>
          <w:szCs w:val="22"/>
        </w:rPr>
      </w:pPr>
      <w:r w:rsidRPr="00083B14">
        <w:rPr>
          <w:sz w:val="22"/>
          <w:szCs w:val="22"/>
          <w:shd w:val="clear" w:color="auto" w:fill="FFFFFF"/>
        </w:rPr>
        <w:t>zarządzanie okienkami transmisji</w:t>
      </w:r>
      <w:r w:rsidRPr="00083B14">
        <w:rPr>
          <w:sz w:val="22"/>
          <w:szCs w:val="22"/>
        </w:rPr>
        <w:t>;</w:t>
      </w:r>
    </w:p>
    <w:p w14:paraId="2D446DEA" w14:textId="77777777" w:rsidR="006776C1" w:rsidRPr="00083B14" w:rsidRDefault="006776C1" w:rsidP="006776C1">
      <w:pPr>
        <w:pStyle w:val="NormalnyWeb"/>
        <w:numPr>
          <w:ilvl w:val="0"/>
          <w:numId w:val="34"/>
        </w:numPr>
        <w:tabs>
          <w:tab w:val="left" w:pos="0"/>
        </w:tabs>
        <w:spacing w:before="0" w:beforeAutospacing="0" w:after="0" w:afterAutospacing="0" w:line="360" w:lineRule="auto"/>
        <w:ind w:left="1429"/>
        <w:jc w:val="both"/>
        <w:rPr>
          <w:sz w:val="22"/>
          <w:szCs w:val="22"/>
        </w:rPr>
      </w:pPr>
      <w:r w:rsidRPr="00083B14">
        <w:rPr>
          <w:sz w:val="22"/>
          <w:szCs w:val="22"/>
          <w:shd w:val="clear" w:color="auto" w:fill="FFFFFF"/>
        </w:rPr>
        <w:t>udostępnianie prezentacji w czasie transmisji</w:t>
      </w:r>
      <w:r w:rsidRPr="00083B14">
        <w:rPr>
          <w:sz w:val="22"/>
          <w:szCs w:val="22"/>
        </w:rPr>
        <w:t>;</w:t>
      </w:r>
    </w:p>
    <w:p w14:paraId="3539650D" w14:textId="77777777" w:rsidR="006776C1" w:rsidRPr="00083B14" w:rsidRDefault="006776C1" w:rsidP="006776C1">
      <w:pPr>
        <w:pStyle w:val="NormalnyWeb"/>
        <w:numPr>
          <w:ilvl w:val="0"/>
          <w:numId w:val="34"/>
        </w:numPr>
        <w:tabs>
          <w:tab w:val="left" w:pos="0"/>
        </w:tabs>
        <w:spacing w:before="0" w:beforeAutospacing="0" w:after="0" w:afterAutospacing="0" w:line="360" w:lineRule="auto"/>
        <w:ind w:left="1429"/>
        <w:jc w:val="both"/>
        <w:rPr>
          <w:sz w:val="22"/>
          <w:szCs w:val="22"/>
        </w:rPr>
      </w:pPr>
      <w:r w:rsidRPr="00083B14">
        <w:rPr>
          <w:sz w:val="22"/>
          <w:szCs w:val="22"/>
          <w:shd w:val="clear" w:color="auto" w:fill="FFFFFF"/>
        </w:rPr>
        <w:t>udostępnianie pulpitu w czasie transmisji</w:t>
      </w:r>
      <w:r w:rsidRPr="00083B14">
        <w:rPr>
          <w:sz w:val="22"/>
          <w:szCs w:val="22"/>
        </w:rPr>
        <w:t>;</w:t>
      </w:r>
    </w:p>
    <w:p w14:paraId="75E682A7" w14:textId="77777777" w:rsidR="006776C1" w:rsidRPr="00083B14" w:rsidRDefault="006776C1" w:rsidP="006776C1">
      <w:pPr>
        <w:pStyle w:val="NormalnyWeb"/>
        <w:numPr>
          <w:ilvl w:val="0"/>
          <w:numId w:val="34"/>
        </w:numPr>
        <w:tabs>
          <w:tab w:val="left" w:pos="0"/>
        </w:tabs>
        <w:spacing w:before="0" w:beforeAutospacing="0" w:after="0" w:afterAutospacing="0" w:line="360" w:lineRule="auto"/>
        <w:ind w:left="1429"/>
        <w:jc w:val="both"/>
        <w:rPr>
          <w:sz w:val="22"/>
          <w:szCs w:val="22"/>
        </w:rPr>
      </w:pPr>
      <w:r w:rsidRPr="00083B14">
        <w:rPr>
          <w:sz w:val="22"/>
          <w:szCs w:val="22"/>
          <w:shd w:val="clear" w:color="auto" w:fill="FFFFFF"/>
        </w:rPr>
        <w:t>udostępnianie tablicy (</w:t>
      </w:r>
      <w:proofErr w:type="spellStart"/>
      <w:r w:rsidRPr="00083B14">
        <w:rPr>
          <w:sz w:val="22"/>
          <w:szCs w:val="22"/>
          <w:shd w:val="clear" w:color="auto" w:fill="FFFFFF"/>
        </w:rPr>
        <w:t>whiteboard</w:t>
      </w:r>
      <w:proofErr w:type="spellEnd"/>
      <w:r w:rsidRPr="00083B14">
        <w:rPr>
          <w:sz w:val="22"/>
          <w:szCs w:val="22"/>
          <w:shd w:val="clear" w:color="auto" w:fill="FFFFFF"/>
        </w:rPr>
        <w:t>) w czasie transmisji</w:t>
      </w:r>
      <w:r w:rsidRPr="00083B14">
        <w:rPr>
          <w:sz w:val="22"/>
          <w:szCs w:val="22"/>
        </w:rPr>
        <w:t>;</w:t>
      </w:r>
    </w:p>
    <w:p w14:paraId="272F4631" w14:textId="77777777" w:rsidR="006776C1" w:rsidRPr="00083B14" w:rsidRDefault="006776C1" w:rsidP="006776C1">
      <w:pPr>
        <w:pStyle w:val="NormalnyWeb"/>
        <w:numPr>
          <w:ilvl w:val="0"/>
          <w:numId w:val="34"/>
        </w:numPr>
        <w:tabs>
          <w:tab w:val="left" w:pos="0"/>
        </w:tabs>
        <w:spacing w:before="0" w:beforeAutospacing="0" w:after="0" w:afterAutospacing="0" w:line="360" w:lineRule="auto"/>
        <w:ind w:left="1429"/>
        <w:jc w:val="both"/>
        <w:rPr>
          <w:sz w:val="22"/>
          <w:szCs w:val="22"/>
        </w:rPr>
      </w:pPr>
      <w:r w:rsidRPr="00083B14">
        <w:rPr>
          <w:sz w:val="22"/>
          <w:szCs w:val="22"/>
          <w:shd w:val="clear" w:color="auto" w:fill="FFFFFF"/>
        </w:rPr>
        <w:t>interakcje za pośrednictwem czatu</w:t>
      </w:r>
      <w:r w:rsidRPr="00083B14">
        <w:rPr>
          <w:sz w:val="22"/>
          <w:szCs w:val="22"/>
        </w:rPr>
        <w:t>;</w:t>
      </w:r>
    </w:p>
    <w:p w14:paraId="5BA493A6" w14:textId="77777777" w:rsidR="006776C1" w:rsidRPr="00083B14" w:rsidRDefault="006776C1" w:rsidP="006776C1">
      <w:pPr>
        <w:pStyle w:val="NormalnyWeb"/>
        <w:numPr>
          <w:ilvl w:val="0"/>
          <w:numId w:val="34"/>
        </w:numPr>
        <w:tabs>
          <w:tab w:val="left" w:pos="0"/>
        </w:tabs>
        <w:spacing w:before="0" w:beforeAutospacing="0" w:after="160" w:afterAutospacing="0" w:line="360" w:lineRule="auto"/>
        <w:ind w:left="1429"/>
        <w:jc w:val="both"/>
        <w:rPr>
          <w:sz w:val="22"/>
          <w:szCs w:val="22"/>
        </w:rPr>
      </w:pPr>
      <w:r w:rsidRPr="00083B14">
        <w:rPr>
          <w:sz w:val="22"/>
          <w:szCs w:val="22"/>
          <w:shd w:val="clear" w:color="auto" w:fill="FFFFFF"/>
        </w:rPr>
        <w:t>organizację miejsca pracy, planowanie webinarium, zapisywanie szkoleń on-line.</w:t>
      </w:r>
    </w:p>
    <w:p w14:paraId="53C13CF1" w14:textId="77777777" w:rsidR="006776C1" w:rsidRPr="00083B14" w:rsidRDefault="006776C1" w:rsidP="006776C1">
      <w:pPr>
        <w:pStyle w:val="NormalnyWeb"/>
        <w:spacing w:before="0" w:beforeAutospacing="0" w:after="0" w:afterAutospacing="0" w:line="360" w:lineRule="auto"/>
        <w:jc w:val="both"/>
        <w:rPr>
          <w:sz w:val="22"/>
          <w:szCs w:val="22"/>
        </w:rPr>
      </w:pPr>
      <w:r w:rsidRPr="00083B14">
        <w:rPr>
          <w:sz w:val="22"/>
          <w:szCs w:val="22"/>
          <w:shd w:val="clear" w:color="auto" w:fill="FFFFFF"/>
        </w:rPr>
        <w:t>W ramach administrowania uczestnikami danego szkolenia system powinien posiadać możliwość zarządzania uprawnieniami użytkowników. W celu udoskonalania szkoleń zdalnych system powinien spełniać funkcjonalność związaną z możliwością przeprowadzania ankiet ewaluacyjnych. System powinien zapewnić szkolonym dostęp do zakończonych szkoleń poprzez pobranie plików na dysk komputera</w:t>
      </w:r>
      <w:r w:rsidRPr="00083B14">
        <w:rPr>
          <w:sz w:val="22"/>
          <w:szCs w:val="22"/>
        </w:rPr>
        <w:t>.</w:t>
      </w:r>
    </w:p>
    <w:p w14:paraId="374BCA22" w14:textId="77777777" w:rsidR="006776C1" w:rsidRPr="00083B14" w:rsidRDefault="006776C1" w:rsidP="006776C1">
      <w:pPr>
        <w:pStyle w:val="Akapitzlist"/>
        <w:spacing w:line="360" w:lineRule="auto"/>
        <w:jc w:val="both"/>
        <w:rPr>
          <w:rStyle w:val="2340"/>
          <w:rFonts w:ascii="Times New Roman" w:hAnsi="Times New Roman" w:cs="Times New Roman"/>
        </w:rPr>
      </w:pPr>
    </w:p>
    <w:p w14:paraId="7196595C" w14:textId="77777777" w:rsidR="006776C1" w:rsidRPr="00083B14" w:rsidRDefault="006776C1" w:rsidP="006776C1">
      <w:pPr>
        <w:pStyle w:val="Akapitzlist"/>
        <w:numPr>
          <w:ilvl w:val="0"/>
          <w:numId w:val="1"/>
        </w:numPr>
        <w:spacing w:line="360" w:lineRule="auto"/>
        <w:jc w:val="both"/>
        <w:rPr>
          <w:rFonts w:ascii="Times New Roman" w:hAnsi="Times New Roman" w:cs="Times New Roman"/>
          <w:b/>
          <w:bCs/>
        </w:rPr>
      </w:pPr>
      <w:r w:rsidRPr="00083B14">
        <w:rPr>
          <w:rFonts w:ascii="Times New Roman" w:hAnsi="Times New Roman" w:cs="Times New Roman"/>
          <w:b/>
          <w:bCs/>
        </w:rPr>
        <w:t xml:space="preserve">Szkolenie z Radiowej Platformy Symulacyjnej </w:t>
      </w:r>
    </w:p>
    <w:p w14:paraId="2FEF048D" w14:textId="77777777" w:rsidR="006776C1" w:rsidRPr="00083B14" w:rsidRDefault="006776C1" w:rsidP="006776C1">
      <w:pPr>
        <w:spacing w:line="360" w:lineRule="auto"/>
        <w:ind w:left="360" w:firstLine="348"/>
        <w:jc w:val="both"/>
        <w:rPr>
          <w:rFonts w:ascii="Times New Roman" w:hAnsi="Times New Roman" w:cs="Times New Roman"/>
          <w:shd w:val="clear" w:color="auto" w:fill="FFFFFF"/>
        </w:rPr>
      </w:pPr>
      <w:r w:rsidRPr="00083B14">
        <w:rPr>
          <w:rStyle w:val="2479"/>
          <w:rFonts w:ascii="Times New Roman" w:hAnsi="Times New Roman" w:cs="Times New Roman"/>
        </w:rPr>
        <w:t> </w:t>
      </w:r>
      <w:r w:rsidRPr="00083B14">
        <w:rPr>
          <w:rFonts w:ascii="Times New Roman" w:hAnsi="Times New Roman" w:cs="Times New Roman"/>
          <w:shd w:val="clear" w:color="auto" w:fill="FFFFFF"/>
        </w:rPr>
        <w:t xml:space="preserve">Szkolenie metodyczne dla wykładowców i instruktorów w zakresie projektowania </w:t>
      </w:r>
      <w:r w:rsidRPr="00083B14">
        <w:rPr>
          <w:rFonts w:ascii="Times New Roman" w:hAnsi="Times New Roman" w:cs="Times New Roman"/>
          <w:shd w:val="clear" w:color="auto" w:fill="FFFFFF"/>
        </w:rPr>
        <w:br/>
        <w:t xml:space="preserve">i prowadzenia zajęć symulatorów radiostacji na Radiowej Platformie Symulacyjnej. </w:t>
      </w:r>
    </w:p>
    <w:p w14:paraId="7F8E5EE0" w14:textId="77777777" w:rsidR="006776C1" w:rsidRPr="00083B14" w:rsidRDefault="006776C1" w:rsidP="006776C1">
      <w:pPr>
        <w:pStyle w:val="NormalnyWeb"/>
        <w:numPr>
          <w:ilvl w:val="0"/>
          <w:numId w:val="20"/>
        </w:numPr>
        <w:tabs>
          <w:tab w:val="left" w:pos="0"/>
        </w:tabs>
        <w:spacing w:before="0" w:beforeAutospacing="0" w:after="160" w:afterAutospacing="0" w:line="360" w:lineRule="auto"/>
        <w:jc w:val="both"/>
        <w:rPr>
          <w:sz w:val="22"/>
          <w:szCs w:val="22"/>
        </w:rPr>
      </w:pPr>
      <w:r w:rsidRPr="00083B14">
        <w:rPr>
          <w:sz w:val="22"/>
          <w:szCs w:val="22"/>
        </w:rPr>
        <w:t>Szkolenie obejmuje:</w:t>
      </w:r>
    </w:p>
    <w:p w14:paraId="13DAA66C" w14:textId="77777777" w:rsidR="006776C1" w:rsidRPr="00083B14" w:rsidRDefault="006776C1" w:rsidP="006776C1">
      <w:pPr>
        <w:pStyle w:val="NormalnyWeb"/>
        <w:numPr>
          <w:ilvl w:val="0"/>
          <w:numId w:val="21"/>
        </w:numPr>
        <w:tabs>
          <w:tab w:val="left" w:pos="0"/>
        </w:tabs>
        <w:spacing w:before="0" w:beforeAutospacing="0" w:after="0" w:afterAutospacing="0" w:line="360" w:lineRule="auto"/>
        <w:jc w:val="both"/>
        <w:rPr>
          <w:sz w:val="22"/>
          <w:szCs w:val="22"/>
        </w:rPr>
      </w:pPr>
      <w:r w:rsidRPr="00083B14">
        <w:rPr>
          <w:sz w:val="22"/>
          <w:szCs w:val="22"/>
        </w:rPr>
        <w:t>zapoznanie uczestników z zaawansowanymi aspektami metodycznymi związanymi z projektowaniem zajęć e-learningowych;</w:t>
      </w:r>
    </w:p>
    <w:p w14:paraId="462F3834" w14:textId="77777777" w:rsidR="006776C1" w:rsidRPr="00083B14" w:rsidRDefault="006776C1" w:rsidP="006776C1">
      <w:pPr>
        <w:pStyle w:val="NormalnyWeb"/>
        <w:numPr>
          <w:ilvl w:val="0"/>
          <w:numId w:val="21"/>
        </w:numPr>
        <w:tabs>
          <w:tab w:val="left" w:pos="0"/>
        </w:tabs>
        <w:spacing w:before="0" w:beforeAutospacing="0" w:after="0" w:afterAutospacing="0" w:line="360" w:lineRule="auto"/>
        <w:jc w:val="both"/>
        <w:rPr>
          <w:sz w:val="22"/>
          <w:szCs w:val="22"/>
        </w:rPr>
      </w:pPr>
      <w:r w:rsidRPr="00083B14">
        <w:rPr>
          <w:sz w:val="22"/>
          <w:szCs w:val="22"/>
        </w:rPr>
        <w:lastRenderedPageBreak/>
        <w:t>podniesienie kompetencji w zakresie tworzenia i prowadzenia kursów zdalnych na platformie szkoleniowej.</w:t>
      </w:r>
    </w:p>
    <w:p w14:paraId="1C8BFADC" w14:textId="77777777" w:rsidR="006776C1" w:rsidRPr="00083B14" w:rsidRDefault="006776C1" w:rsidP="006776C1">
      <w:pPr>
        <w:pStyle w:val="NormalnyWeb"/>
        <w:numPr>
          <w:ilvl w:val="0"/>
          <w:numId w:val="20"/>
        </w:numPr>
        <w:tabs>
          <w:tab w:val="left" w:pos="0"/>
        </w:tabs>
        <w:spacing w:before="0" w:beforeAutospacing="0" w:after="0" w:afterAutospacing="0" w:line="360" w:lineRule="auto"/>
        <w:jc w:val="both"/>
        <w:rPr>
          <w:sz w:val="22"/>
          <w:szCs w:val="22"/>
        </w:rPr>
      </w:pPr>
      <w:r w:rsidRPr="00083B14">
        <w:rPr>
          <w:sz w:val="22"/>
          <w:szCs w:val="22"/>
        </w:rPr>
        <w:t>Adresaci szkolenia:</w:t>
      </w:r>
    </w:p>
    <w:p w14:paraId="412386D7" w14:textId="77777777" w:rsidR="006776C1" w:rsidRPr="00083B14" w:rsidRDefault="006776C1" w:rsidP="006776C1">
      <w:pPr>
        <w:pStyle w:val="NormalnyWeb"/>
        <w:numPr>
          <w:ilvl w:val="0"/>
          <w:numId w:val="22"/>
        </w:numPr>
        <w:tabs>
          <w:tab w:val="left" w:pos="0"/>
        </w:tabs>
        <w:spacing w:before="0" w:beforeAutospacing="0" w:after="0" w:afterAutospacing="0" w:line="360" w:lineRule="auto"/>
        <w:jc w:val="both"/>
        <w:rPr>
          <w:sz w:val="22"/>
          <w:szCs w:val="22"/>
        </w:rPr>
      </w:pPr>
      <w:r w:rsidRPr="00083B14">
        <w:rPr>
          <w:sz w:val="22"/>
          <w:szCs w:val="22"/>
        </w:rPr>
        <w:t>wyznaczona kadra Zamawiającego;</w:t>
      </w:r>
    </w:p>
    <w:p w14:paraId="0AF8B36F" w14:textId="77777777" w:rsidR="006776C1" w:rsidRPr="00083B14" w:rsidRDefault="006776C1" w:rsidP="006776C1">
      <w:pPr>
        <w:pStyle w:val="NormalnyWeb"/>
        <w:numPr>
          <w:ilvl w:val="0"/>
          <w:numId w:val="20"/>
        </w:numPr>
        <w:tabs>
          <w:tab w:val="left" w:pos="0"/>
        </w:tabs>
        <w:spacing w:before="0" w:beforeAutospacing="0" w:after="160" w:afterAutospacing="0" w:line="360" w:lineRule="auto"/>
        <w:jc w:val="both"/>
        <w:rPr>
          <w:sz w:val="22"/>
          <w:szCs w:val="22"/>
        </w:rPr>
      </w:pPr>
      <w:r w:rsidRPr="00083B14">
        <w:rPr>
          <w:sz w:val="22"/>
          <w:szCs w:val="22"/>
        </w:rPr>
        <w:t>Główne zagadnienia:</w:t>
      </w:r>
    </w:p>
    <w:p w14:paraId="02086E30" w14:textId="77777777" w:rsidR="006776C1" w:rsidRPr="00083B14" w:rsidRDefault="006776C1" w:rsidP="006776C1">
      <w:pPr>
        <w:pStyle w:val="NormalnyWeb"/>
        <w:numPr>
          <w:ilvl w:val="0"/>
          <w:numId w:val="22"/>
        </w:numPr>
        <w:tabs>
          <w:tab w:val="left" w:pos="0"/>
        </w:tabs>
        <w:spacing w:before="0" w:beforeAutospacing="0" w:after="0" w:afterAutospacing="0" w:line="360" w:lineRule="auto"/>
        <w:jc w:val="both"/>
        <w:rPr>
          <w:sz w:val="22"/>
          <w:szCs w:val="22"/>
        </w:rPr>
      </w:pPr>
      <w:r w:rsidRPr="00083B14">
        <w:rPr>
          <w:sz w:val="22"/>
          <w:szCs w:val="22"/>
        </w:rPr>
        <w:t>zapoznanie z nowymi interfejsami symulatorów na platformie symulacyjnej</w:t>
      </w:r>
    </w:p>
    <w:p w14:paraId="1877D825" w14:textId="77777777" w:rsidR="006776C1" w:rsidRPr="00083B14" w:rsidRDefault="006776C1" w:rsidP="006776C1">
      <w:pPr>
        <w:pStyle w:val="NormalnyWeb"/>
        <w:numPr>
          <w:ilvl w:val="0"/>
          <w:numId w:val="22"/>
        </w:numPr>
        <w:tabs>
          <w:tab w:val="left" w:pos="0"/>
        </w:tabs>
        <w:spacing w:before="0" w:beforeAutospacing="0" w:after="0" w:afterAutospacing="0" w:line="360" w:lineRule="auto"/>
        <w:jc w:val="both"/>
        <w:rPr>
          <w:sz w:val="22"/>
          <w:szCs w:val="22"/>
        </w:rPr>
      </w:pPr>
      <w:r w:rsidRPr="00083B14">
        <w:rPr>
          <w:sz w:val="22"/>
          <w:szCs w:val="22"/>
        </w:rPr>
        <w:t>różne funkcjonalności kształcenia zdalnego;</w:t>
      </w:r>
    </w:p>
    <w:p w14:paraId="48ABB978" w14:textId="77777777" w:rsidR="006776C1" w:rsidRPr="00083B14" w:rsidRDefault="006776C1" w:rsidP="006776C1">
      <w:pPr>
        <w:pStyle w:val="NormalnyWeb"/>
        <w:numPr>
          <w:ilvl w:val="0"/>
          <w:numId w:val="22"/>
        </w:numPr>
        <w:tabs>
          <w:tab w:val="left" w:pos="0"/>
        </w:tabs>
        <w:spacing w:before="0" w:beforeAutospacing="0" w:after="0" w:afterAutospacing="0" w:line="360" w:lineRule="auto"/>
        <w:jc w:val="both"/>
        <w:rPr>
          <w:sz w:val="22"/>
          <w:szCs w:val="22"/>
        </w:rPr>
      </w:pPr>
      <w:r w:rsidRPr="00083B14">
        <w:rPr>
          <w:sz w:val="22"/>
          <w:szCs w:val="22"/>
        </w:rPr>
        <w:t>tworzenie zadań, ćwiczeń, testów i egzaminów na platformie symulacyjnej;</w:t>
      </w:r>
    </w:p>
    <w:p w14:paraId="7EF6F9A5" w14:textId="77777777" w:rsidR="006776C1" w:rsidRPr="00083B14" w:rsidRDefault="006776C1" w:rsidP="006776C1">
      <w:pPr>
        <w:pStyle w:val="NormalnyWeb"/>
        <w:numPr>
          <w:ilvl w:val="0"/>
          <w:numId w:val="22"/>
        </w:numPr>
        <w:tabs>
          <w:tab w:val="left" w:pos="0"/>
        </w:tabs>
        <w:spacing w:before="0" w:beforeAutospacing="0" w:after="0" w:afterAutospacing="0" w:line="360" w:lineRule="auto"/>
        <w:jc w:val="both"/>
        <w:rPr>
          <w:sz w:val="22"/>
          <w:szCs w:val="22"/>
        </w:rPr>
      </w:pPr>
      <w:r w:rsidRPr="00083B14">
        <w:rPr>
          <w:sz w:val="22"/>
          <w:szCs w:val="22"/>
        </w:rPr>
        <w:t>monitorowanie postępów nauczania (zarządzanie ocenami, raporty i statystyki kursantów);</w:t>
      </w:r>
    </w:p>
    <w:p w14:paraId="63D432F7" w14:textId="77777777" w:rsidR="006776C1" w:rsidRPr="00083B14" w:rsidRDefault="006776C1" w:rsidP="006776C1">
      <w:pPr>
        <w:pStyle w:val="NormalnyWeb"/>
        <w:numPr>
          <w:ilvl w:val="0"/>
          <w:numId w:val="22"/>
        </w:numPr>
        <w:tabs>
          <w:tab w:val="left" w:pos="0"/>
        </w:tabs>
        <w:spacing w:before="0" w:beforeAutospacing="0" w:after="0" w:afterAutospacing="0" w:line="360" w:lineRule="auto"/>
        <w:jc w:val="both"/>
        <w:rPr>
          <w:sz w:val="22"/>
          <w:szCs w:val="22"/>
        </w:rPr>
      </w:pPr>
      <w:r w:rsidRPr="00083B14">
        <w:rPr>
          <w:sz w:val="22"/>
          <w:szCs w:val="22"/>
        </w:rPr>
        <w:t>udział nauczyciela w przebiegu procesu dydaktycznego w kursie zdalnym;</w:t>
      </w:r>
    </w:p>
    <w:p w14:paraId="5EB409AA" w14:textId="77777777" w:rsidR="006776C1" w:rsidRPr="00083B14" w:rsidRDefault="006776C1" w:rsidP="006776C1">
      <w:pPr>
        <w:pStyle w:val="NormalnyWeb"/>
        <w:numPr>
          <w:ilvl w:val="0"/>
          <w:numId w:val="22"/>
        </w:numPr>
        <w:tabs>
          <w:tab w:val="left" w:pos="0"/>
        </w:tabs>
        <w:spacing w:before="0" w:beforeAutospacing="0" w:after="0" w:afterAutospacing="0" w:line="360" w:lineRule="auto"/>
        <w:jc w:val="both"/>
        <w:rPr>
          <w:sz w:val="22"/>
          <w:szCs w:val="22"/>
        </w:rPr>
      </w:pPr>
      <w:r w:rsidRPr="00083B14">
        <w:rPr>
          <w:sz w:val="22"/>
          <w:szCs w:val="22"/>
        </w:rPr>
        <w:t xml:space="preserve">zapoznanie się z Systemem </w:t>
      </w:r>
      <w:proofErr w:type="spellStart"/>
      <w:r w:rsidRPr="00083B14">
        <w:rPr>
          <w:sz w:val="22"/>
          <w:szCs w:val="22"/>
        </w:rPr>
        <w:t>webinaryjnym</w:t>
      </w:r>
      <w:proofErr w:type="spellEnd"/>
      <w:r w:rsidRPr="00083B14">
        <w:rPr>
          <w:sz w:val="22"/>
          <w:szCs w:val="22"/>
        </w:rPr>
        <w:t>.</w:t>
      </w:r>
    </w:p>
    <w:p w14:paraId="3BE3BA17" w14:textId="77777777" w:rsidR="006776C1" w:rsidRPr="00083B14" w:rsidRDefault="006776C1" w:rsidP="006776C1">
      <w:pPr>
        <w:pStyle w:val="NormalnyWeb"/>
        <w:numPr>
          <w:ilvl w:val="0"/>
          <w:numId w:val="20"/>
        </w:numPr>
        <w:spacing w:before="0" w:beforeAutospacing="0" w:after="160" w:afterAutospacing="0" w:line="360" w:lineRule="auto"/>
        <w:jc w:val="both"/>
        <w:rPr>
          <w:sz w:val="22"/>
          <w:szCs w:val="22"/>
        </w:rPr>
      </w:pPr>
      <w:r w:rsidRPr="00083B14">
        <w:rPr>
          <w:sz w:val="22"/>
          <w:szCs w:val="22"/>
        </w:rPr>
        <w:t>Prowadzący szkolenie:</w:t>
      </w:r>
    </w:p>
    <w:p w14:paraId="2A66DD72" w14:textId="77777777" w:rsidR="006776C1" w:rsidRPr="00083B14" w:rsidRDefault="006776C1" w:rsidP="006776C1">
      <w:pPr>
        <w:pStyle w:val="NormalnyWeb"/>
        <w:numPr>
          <w:ilvl w:val="0"/>
          <w:numId w:val="23"/>
        </w:numPr>
        <w:spacing w:before="0" w:beforeAutospacing="0" w:after="160" w:afterAutospacing="0" w:line="360" w:lineRule="auto"/>
        <w:jc w:val="both"/>
        <w:rPr>
          <w:sz w:val="22"/>
          <w:szCs w:val="22"/>
        </w:rPr>
      </w:pPr>
      <w:r w:rsidRPr="00083B14">
        <w:rPr>
          <w:sz w:val="22"/>
          <w:szCs w:val="22"/>
        </w:rPr>
        <w:t xml:space="preserve">Przedstawiciel Wykonawcy, szkoleniowiec z doświadczeniem w administrowaniu </w:t>
      </w:r>
      <w:r w:rsidRPr="00083B14">
        <w:rPr>
          <w:sz w:val="22"/>
          <w:szCs w:val="22"/>
        </w:rPr>
        <w:br/>
        <w:t xml:space="preserve">i prowadzeniu kursów metodą zdalną oraz w szkoleniu w zakresie korzystania </w:t>
      </w:r>
      <w:r w:rsidRPr="00083B14">
        <w:rPr>
          <w:sz w:val="22"/>
          <w:szCs w:val="22"/>
        </w:rPr>
        <w:br/>
        <w:t>z Radiowej Platformy Symulacyjnej, udokumentowanym doświadczeniem zawodowym lub właściwymi certyfikatami/odbytymi szkoleniami potwierdzającymi jego kompetencje.</w:t>
      </w:r>
    </w:p>
    <w:p w14:paraId="474A3721" w14:textId="77777777" w:rsidR="006776C1" w:rsidRPr="00083B14" w:rsidRDefault="006776C1" w:rsidP="006776C1">
      <w:pPr>
        <w:pStyle w:val="NormalnyWeb"/>
        <w:numPr>
          <w:ilvl w:val="0"/>
          <w:numId w:val="20"/>
        </w:numPr>
        <w:tabs>
          <w:tab w:val="left" w:pos="708"/>
          <w:tab w:val="left" w:pos="850"/>
        </w:tabs>
        <w:spacing w:before="0" w:beforeAutospacing="0" w:after="0" w:afterAutospacing="0" w:line="360" w:lineRule="auto"/>
        <w:jc w:val="both"/>
        <w:rPr>
          <w:sz w:val="22"/>
          <w:szCs w:val="22"/>
        </w:rPr>
      </w:pPr>
      <w:r w:rsidRPr="00083B14">
        <w:rPr>
          <w:sz w:val="22"/>
          <w:szCs w:val="22"/>
        </w:rPr>
        <w:t>Metody szkoleniowe:</w:t>
      </w:r>
    </w:p>
    <w:p w14:paraId="0531C93B" w14:textId="77777777" w:rsidR="006776C1" w:rsidRPr="00083B14" w:rsidRDefault="006776C1" w:rsidP="006776C1">
      <w:pPr>
        <w:pStyle w:val="NormalnyWeb"/>
        <w:numPr>
          <w:ilvl w:val="0"/>
          <w:numId w:val="23"/>
        </w:numPr>
        <w:tabs>
          <w:tab w:val="left" w:pos="0"/>
          <w:tab w:val="left" w:pos="708"/>
          <w:tab w:val="left" w:pos="850"/>
        </w:tabs>
        <w:spacing w:before="0" w:beforeAutospacing="0" w:after="0" w:afterAutospacing="0" w:line="360" w:lineRule="auto"/>
        <w:jc w:val="both"/>
        <w:rPr>
          <w:sz w:val="22"/>
          <w:szCs w:val="22"/>
        </w:rPr>
      </w:pPr>
      <w:r w:rsidRPr="00083B14">
        <w:rPr>
          <w:sz w:val="22"/>
          <w:szCs w:val="22"/>
        </w:rPr>
        <w:t>Zajęcia prowadzone metodą warsztatową.</w:t>
      </w:r>
    </w:p>
    <w:p w14:paraId="6201808C" w14:textId="77777777" w:rsidR="006776C1" w:rsidRPr="00083B14" w:rsidRDefault="006776C1" w:rsidP="006776C1">
      <w:pPr>
        <w:pStyle w:val="Akapitzlist"/>
        <w:numPr>
          <w:ilvl w:val="0"/>
          <w:numId w:val="1"/>
        </w:numPr>
        <w:spacing w:line="276" w:lineRule="auto"/>
        <w:jc w:val="both"/>
        <w:rPr>
          <w:rFonts w:ascii="Times New Roman" w:hAnsi="Times New Roman" w:cs="Times New Roman"/>
          <w:b/>
          <w:bCs/>
        </w:rPr>
      </w:pPr>
      <w:r w:rsidRPr="00083B14">
        <w:rPr>
          <w:rFonts w:ascii="Times New Roman" w:hAnsi="Times New Roman" w:cs="Times New Roman"/>
          <w:b/>
          <w:bCs/>
        </w:rPr>
        <w:t>W ramach realizacji powyższych zadań Wykonawca opracuje do każdego zadania następującą dokumentację:</w:t>
      </w:r>
    </w:p>
    <w:p w14:paraId="6EAD69D3" w14:textId="77777777" w:rsidR="006776C1" w:rsidRPr="00083B14" w:rsidRDefault="006776C1" w:rsidP="006776C1">
      <w:pPr>
        <w:pStyle w:val="Akapitzlist"/>
        <w:numPr>
          <w:ilvl w:val="0"/>
          <w:numId w:val="24"/>
        </w:numPr>
        <w:spacing w:line="360" w:lineRule="auto"/>
        <w:rPr>
          <w:rFonts w:ascii="Times New Roman" w:hAnsi="Times New Roman" w:cs="Times New Roman"/>
        </w:rPr>
      </w:pPr>
      <w:r w:rsidRPr="00083B14">
        <w:rPr>
          <w:rFonts w:ascii="Times New Roman" w:hAnsi="Times New Roman" w:cs="Times New Roman"/>
        </w:rPr>
        <w:t>Dokumentację techniczną dotyczącą Opracowania i zaimplementowania oprogramowania symulatorów, w której skład wchodzą:</w:t>
      </w:r>
    </w:p>
    <w:p w14:paraId="0DC1C43C" w14:textId="77777777" w:rsidR="006776C1" w:rsidRPr="00083B14" w:rsidRDefault="006776C1" w:rsidP="006776C1">
      <w:pPr>
        <w:pStyle w:val="Akapitzlist"/>
        <w:numPr>
          <w:ilvl w:val="0"/>
          <w:numId w:val="23"/>
        </w:numPr>
        <w:spacing w:line="360" w:lineRule="auto"/>
        <w:ind w:left="2058" w:hanging="357"/>
        <w:rPr>
          <w:rFonts w:ascii="Times New Roman" w:hAnsi="Times New Roman" w:cs="Times New Roman"/>
        </w:rPr>
      </w:pPr>
      <w:r w:rsidRPr="00083B14">
        <w:rPr>
          <w:rFonts w:ascii="Times New Roman" w:hAnsi="Times New Roman" w:cs="Times New Roman"/>
        </w:rPr>
        <w:t>podstawa opracowania;</w:t>
      </w:r>
    </w:p>
    <w:p w14:paraId="5D91D995" w14:textId="77777777" w:rsidR="006776C1" w:rsidRPr="00083B14" w:rsidRDefault="006776C1" w:rsidP="006776C1">
      <w:pPr>
        <w:pStyle w:val="Akapitzlist"/>
        <w:numPr>
          <w:ilvl w:val="0"/>
          <w:numId w:val="23"/>
        </w:numPr>
        <w:spacing w:line="360" w:lineRule="auto"/>
        <w:ind w:left="2058" w:hanging="357"/>
        <w:rPr>
          <w:rFonts w:ascii="Times New Roman" w:hAnsi="Times New Roman" w:cs="Times New Roman"/>
        </w:rPr>
      </w:pPr>
      <w:r w:rsidRPr="00083B14">
        <w:rPr>
          <w:rFonts w:ascii="Times New Roman" w:hAnsi="Times New Roman" w:cs="Times New Roman"/>
        </w:rPr>
        <w:t>przeznaczenie projektu;</w:t>
      </w:r>
    </w:p>
    <w:p w14:paraId="3F551447" w14:textId="77777777" w:rsidR="006776C1" w:rsidRPr="00083B14" w:rsidRDefault="006776C1" w:rsidP="006776C1">
      <w:pPr>
        <w:pStyle w:val="Akapitzlist"/>
        <w:numPr>
          <w:ilvl w:val="0"/>
          <w:numId w:val="23"/>
        </w:numPr>
        <w:spacing w:line="360" w:lineRule="auto"/>
        <w:ind w:left="2058" w:hanging="357"/>
        <w:rPr>
          <w:rFonts w:ascii="Times New Roman" w:hAnsi="Times New Roman" w:cs="Times New Roman"/>
        </w:rPr>
      </w:pPr>
      <w:r w:rsidRPr="00083B14">
        <w:rPr>
          <w:rFonts w:ascii="Times New Roman" w:hAnsi="Times New Roman" w:cs="Times New Roman"/>
        </w:rPr>
        <w:t>lokalizację miejsca projektu;</w:t>
      </w:r>
    </w:p>
    <w:p w14:paraId="3DF7B7E4" w14:textId="77777777" w:rsidR="006776C1" w:rsidRPr="00083B14" w:rsidRDefault="006776C1" w:rsidP="006776C1">
      <w:pPr>
        <w:pStyle w:val="Akapitzlist"/>
        <w:numPr>
          <w:ilvl w:val="0"/>
          <w:numId w:val="23"/>
        </w:numPr>
        <w:spacing w:line="360" w:lineRule="auto"/>
        <w:ind w:left="2058" w:hanging="357"/>
        <w:rPr>
          <w:rFonts w:ascii="Times New Roman" w:hAnsi="Times New Roman" w:cs="Times New Roman"/>
        </w:rPr>
      </w:pPr>
      <w:r w:rsidRPr="00083B14">
        <w:rPr>
          <w:rFonts w:ascii="Times New Roman" w:hAnsi="Times New Roman" w:cs="Times New Roman"/>
        </w:rPr>
        <w:t>szczegółową informację o zakresie projektu;</w:t>
      </w:r>
    </w:p>
    <w:p w14:paraId="63568655" w14:textId="77777777" w:rsidR="006776C1" w:rsidRPr="00083B14" w:rsidRDefault="006776C1" w:rsidP="006776C1">
      <w:pPr>
        <w:pStyle w:val="Akapitzlist"/>
        <w:numPr>
          <w:ilvl w:val="0"/>
          <w:numId w:val="23"/>
        </w:numPr>
        <w:spacing w:line="360" w:lineRule="auto"/>
        <w:ind w:left="2058" w:hanging="357"/>
        <w:rPr>
          <w:rFonts w:ascii="Times New Roman" w:hAnsi="Times New Roman" w:cs="Times New Roman"/>
        </w:rPr>
      </w:pPr>
      <w:r w:rsidRPr="00083B14">
        <w:rPr>
          <w:rFonts w:ascii="Times New Roman" w:hAnsi="Times New Roman" w:cs="Times New Roman"/>
        </w:rPr>
        <w:t>opis części sprzętowej;</w:t>
      </w:r>
    </w:p>
    <w:p w14:paraId="096C6949" w14:textId="77777777" w:rsidR="006776C1" w:rsidRPr="00083B14" w:rsidRDefault="006776C1" w:rsidP="006776C1">
      <w:pPr>
        <w:pStyle w:val="Akapitzlist"/>
        <w:numPr>
          <w:ilvl w:val="0"/>
          <w:numId w:val="23"/>
        </w:numPr>
        <w:spacing w:line="360" w:lineRule="auto"/>
        <w:ind w:left="2058" w:hanging="357"/>
        <w:rPr>
          <w:rFonts w:ascii="Times New Roman" w:hAnsi="Times New Roman" w:cs="Times New Roman"/>
        </w:rPr>
      </w:pPr>
      <w:r w:rsidRPr="00083B14">
        <w:rPr>
          <w:rFonts w:ascii="Times New Roman" w:hAnsi="Times New Roman" w:cs="Times New Roman"/>
        </w:rPr>
        <w:t xml:space="preserve">opis części programowej projektu – w tym punkcie należy dokładnie wskazać funkcjonalności realizowane przez oprogramowanie specjalistyczne stanowisk szkoleniowego i instruktora. </w:t>
      </w:r>
    </w:p>
    <w:p w14:paraId="1F0FD968" w14:textId="77777777" w:rsidR="006776C1" w:rsidRPr="00083B14" w:rsidRDefault="006776C1" w:rsidP="006776C1">
      <w:pPr>
        <w:pStyle w:val="Akapitzlist"/>
        <w:numPr>
          <w:ilvl w:val="0"/>
          <w:numId w:val="24"/>
        </w:numPr>
        <w:spacing w:line="360" w:lineRule="auto"/>
        <w:rPr>
          <w:rFonts w:ascii="Times New Roman" w:hAnsi="Times New Roman" w:cs="Times New Roman"/>
        </w:rPr>
      </w:pPr>
      <w:r w:rsidRPr="00083B14">
        <w:rPr>
          <w:rFonts w:ascii="Times New Roman" w:hAnsi="Times New Roman" w:cs="Times New Roman"/>
        </w:rPr>
        <w:t>Ewentualne parametry techniczne dostarczanych urządzeń wchodzących w skład projektu.</w:t>
      </w:r>
    </w:p>
    <w:p w14:paraId="3E1433FD" w14:textId="77777777" w:rsidR="006776C1" w:rsidRPr="00083B14" w:rsidRDefault="006776C1" w:rsidP="006776C1">
      <w:pPr>
        <w:pStyle w:val="Akapitzlist"/>
        <w:numPr>
          <w:ilvl w:val="0"/>
          <w:numId w:val="24"/>
        </w:numPr>
        <w:spacing w:line="360" w:lineRule="auto"/>
        <w:rPr>
          <w:rFonts w:ascii="Times New Roman" w:hAnsi="Times New Roman" w:cs="Times New Roman"/>
        </w:rPr>
      </w:pPr>
      <w:r w:rsidRPr="00083B14">
        <w:rPr>
          <w:rFonts w:ascii="Times New Roman" w:hAnsi="Times New Roman" w:cs="Times New Roman"/>
        </w:rPr>
        <w:lastRenderedPageBreak/>
        <w:t>Wykaz parametrów i funkcjonalności podlegających sprawdzeniu podczas prób zdawczo-odbiorczych.</w:t>
      </w:r>
    </w:p>
    <w:p w14:paraId="281B3625" w14:textId="77777777" w:rsidR="006776C1" w:rsidRPr="00083B14" w:rsidRDefault="006776C1" w:rsidP="006776C1">
      <w:pPr>
        <w:pStyle w:val="Akapitzlist"/>
        <w:numPr>
          <w:ilvl w:val="0"/>
          <w:numId w:val="24"/>
        </w:numPr>
        <w:spacing w:line="360" w:lineRule="auto"/>
        <w:rPr>
          <w:rFonts w:ascii="Times New Roman" w:hAnsi="Times New Roman" w:cs="Times New Roman"/>
        </w:rPr>
      </w:pPr>
      <w:r w:rsidRPr="00083B14">
        <w:rPr>
          <w:rFonts w:ascii="Times New Roman" w:hAnsi="Times New Roman" w:cs="Times New Roman"/>
        </w:rPr>
        <w:t>Program prób zdawczo-odbiorczych i podstawę opracowania.</w:t>
      </w:r>
    </w:p>
    <w:p w14:paraId="36F8FCFD" w14:textId="77777777" w:rsidR="006776C1" w:rsidRPr="00083B14" w:rsidRDefault="006776C1" w:rsidP="006776C1">
      <w:pPr>
        <w:pStyle w:val="Akapitzlist"/>
        <w:numPr>
          <w:ilvl w:val="0"/>
          <w:numId w:val="24"/>
        </w:numPr>
        <w:spacing w:line="360" w:lineRule="auto"/>
        <w:rPr>
          <w:rFonts w:ascii="Times New Roman" w:hAnsi="Times New Roman" w:cs="Times New Roman"/>
        </w:rPr>
      </w:pPr>
      <w:r w:rsidRPr="00083B14">
        <w:rPr>
          <w:rFonts w:ascii="Times New Roman" w:hAnsi="Times New Roman" w:cs="Times New Roman"/>
        </w:rPr>
        <w:t>Próby zdawczo-odbiorcze zawierające:</w:t>
      </w:r>
    </w:p>
    <w:p w14:paraId="090E3DB2" w14:textId="77777777" w:rsidR="006776C1" w:rsidRPr="00083B14" w:rsidRDefault="006776C1" w:rsidP="006776C1">
      <w:pPr>
        <w:pStyle w:val="Akapitzlist"/>
        <w:numPr>
          <w:ilvl w:val="0"/>
          <w:numId w:val="25"/>
        </w:numPr>
        <w:spacing w:line="360" w:lineRule="auto"/>
        <w:ind w:left="1491" w:hanging="357"/>
        <w:rPr>
          <w:rFonts w:ascii="Times New Roman" w:hAnsi="Times New Roman" w:cs="Times New Roman"/>
        </w:rPr>
      </w:pPr>
      <w:r w:rsidRPr="00083B14">
        <w:rPr>
          <w:rFonts w:ascii="Times New Roman" w:hAnsi="Times New Roman" w:cs="Times New Roman"/>
        </w:rPr>
        <w:t xml:space="preserve">nazwę, </w:t>
      </w:r>
    </w:p>
    <w:p w14:paraId="02618998" w14:textId="77777777" w:rsidR="006776C1" w:rsidRPr="00083B14" w:rsidRDefault="006776C1" w:rsidP="006776C1">
      <w:pPr>
        <w:pStyle w:val="Akapitzlist"/>
        <w:numPr>
          <w:ilvl w:val="0"/>
          <w:numId w:val="25"/>
        </w:numPr>
        <w:spacing w:line="360" w:lineRule="auto"/>
        <w:ind w:left="1491" w:hanging="357"/>
        <w:rPr>
          <w:rFonts w:ascii="Times New Roman" w:hAnsi="Times New Roman" w:cs="Times New Roman"/>
        </w:rPr>
      </w:pPr>
      <w:r w:rsidRPr="00083B14">
        <w:rPr>
          <w:rFonts w:ascii="Times New Roman" w:hAnsi="Times New Roman" w:cs="Times New Roman"/>
        </w:rPr>
        <w:t xml:space="preserve">metodykę realizacji, </w:t>
      </w:r>
    </w:p>
    <w:p w14:paraId="72E83AF9" w14:textId="77777777" w:rsidR="006776C1" w:rsidRPr="00083B14" w:rsidRDefault="006776C1" w:rsidP="006776C1">
      <w:pPr>
        <w:pStyle w:val="Akapitzlist"/>
        <w:numPr>
          <w:ilvl w:val="0"/>
          <w:numId w:val="25"/>
        </w:numPr>
        <w:spacing w:line="360" w:lineRule="auto"/>
        <w:ind w:left="1491" w:hanging="357"/>
        <w:rPr>
          <w:rFonts w:ascii="Times New Roman" w:hAnsi="Times New Roman" w:cs="Times New Roman"/>
        </w:rPr>
      </w:pPr>
      <w:r w:rsidRPr="00083B14">
        <w:rPr>
          <w:rFonts w:ascii="Times New Roman" w:hAnsi="Times New Roman" w:cs="Times New Roman"/>
        </w:rPr>
        <w:t>warunki zaliczenia próby;</w:t>
      </w:r>
    </w:p>
    <w:p w14:paraId="522B497C" w14:textId="77777777" w:rsidR="006776C1" w:rsidRPr="00083B14" w:rsidRDefault="006776C1" w:rsidP="006776C1">
      <w:pPr>
        <w:pStyle w:val="Akapitzlist"/>
        <w:numPr>
          <w:ilvl w:val="0"/>
          <w:numId w:val="25"/>
        </w:numPr>
        <w:spacing w:line="360" w:lineRule="auto"/>
        <w:ind w:left="1491" w:hanging="357"/>
        <w:rPr>
          <w:rFonts w:ascii="Times New Roman" w:hAnsi="Times New Roman" w:cs="Times New Roman"/>
        </w:rPr>
      </w:pPr>
      <w:r w:rsidRPr="00083B14">
        <w:rPr>
          <w:rFonts w:ascii="Times New Roman" w:hAnsi="Times New Roman" w:cs="Times New Roman"/>
        </w:rPr>
        <w:t>tabelę z wynikami prób.</w:t>
      </w:r>
    </w:p>
    <w:p w14:paraId="61AF0185" w14:textId="77777777" w:rsidR="006776C1" w:rsidRPr="00083B14" w:rsidRDefault="006776C1" w:rsidP="006776C1">
      <w:pPr>
        <w:pStyle w:val="Akapitzlist"/>
        <w:numPr>
          <w:ilvl w:val="0"/>
          <w:numId w:val="24"/>
        </w:numPr>
        <w:spacing w:line="360" w:lineRule="auto"/>
        <w:rPr>
          <w:rFonts w:ascii="Times New Roman" w:hAnsi="Times New Roman" w:cs="Times New Roman"/>
        </w:rPr>
      </w:pPr>
      <w:r w:rsidRPr="00083B14">
        <w:rPr>
          <w:rFonts w:ascii="Times New Roman" w:hAnsi="Times New Roman" w:cs="Times New Roman"/>
        </w:rPr>
        <w:t>Matryca spełnienia wymagań zawartych w opisie przedmiotu zamówienia, które z zaproponowanych prób weryfikują stosowne wymaganie z opisu przedmiotu zamówienia.</w:t>
      </w:r>
    </w:p>
    <w:p w14:paraId="11DA459A" w14:textId="77777777" w:rsidR="006776C1" w:rsidRPr="00083B14" w:rsidRDefault="006776C1" w:rsidP="006776C1">
      <w:pPr>
        <w:pStyle w:val="Akapitzlist"/>
        <w:numPr>
          <w:ilvl w:val="0"/>
          <w:numId w:val="24"/>
        </w:numPr>
        <w:spacing w:line="360" w:lineRule="auto"/>
        <w:rPr>
          <w:rFonts w:ascii="Times New Roman" w:hAnsi="Times New Roman" w:cs="Times New Roman"/>
        </w:rPr>
      </w:pPr>
      <w:r w:rsidRPr="00083B14">
        <w:rPr>
          <w:rFonts w:ascii="Times New Roman" w:hAnsi="Times New Roman" w:cs="Times New Roman"/>
        </w:rPr>
        <w:t>Zdawczą dokumentację techniczną (po wykonawczą).</w:t>
      </w:r>
    </w:p>
    <w:p w14:paraId="7DACE934" w14:textId="77777777" w:rsidR="006776C1" w:rsidRPr="00083B14" w:rsidRDefault="006776C1" w:rsidP="006776C1">
      <w:pPr>
        <w:pStyle w:val="Akapitzlist"/>
        <w:numPr>
          <w:ilvl w:val="0"/>
          <w:numId w:val="24"/>
        </w:numPr>
        <w:spacing w:line="360" w:lineRule="auto"/>
        <w:rPr>
          <w:rFonts w:ascii="Times New Roman" w:hAnsi="Times New Roman" w:cs="Times New Roman"/>
        </w:rPr>
      </w:pPr>
      <w:r w:rsidRPr="00083B14">
        <w:rPr>
          <w:rFonts w:ascii="Times New Roman" w:hAnsi="Times New Roman" w:cs="Times New Roman"/>
        </w:rPr>
        <w:t>Program szkolenia z zakresu obsługi i eksploatacji dostarczanego oprogramowania.</w:t>
      </w:r>
    </w:p>
    <w:p w14:paraId="6D7B5BEF" w14:textId="77777777" w:rsidR="006776C1" w:rsidRPr="00083B14" w:rsidRDefault="006776C1" w:rsidP="006776C1">
      <w:pPr>
        <w:pStyle w:val="Akapitzlist"/>
        <w:numPr>
          <w:ilvl w:val="0"/>
          <w:numId w:val="24"/>
        </w:numPr>
        <w:spacing w:line="360" w:lineRule="auto"/>
        <w:rPr>
          <w:rFonts w:ascii="Times New Roman" w:hAnsi="Times New Roman" w:cs="Times New Roman"/>
        </w:rPr>
      </w:pPr>
      <w:r w:rsidRPr="00083B14">
        <w:rPr>
          <w:rFonts w:ascii="Times New Roman" w:hAnsi="Times New Roman" w:cs="Times New Roman"/>
        </w:rPr>
        <w:t>Protokół ze szkolenia uwzględniający zagadnienia będące przedmiotem szkolenia wraz z listą osób przeszkolonych.</w:t>
      </w:r>
    </w:p>
    <w:p w14:paraId="3082DD55" w14:textId="77777777" w:rsidR="006776C1" w:rsidRPr="00083B14" w:rsidRDefault="006776C1" w:rsidP="006776C1">
      <w:pPr>
        <w:pStyle w:val="Akapitzlist"/>
        <w:numPr>
          <w:ilvl w:val="0"/>
          <w:numId w:val="24"/>
        </w:numPr>
        <w:spacing w:line="360" w:lineRule="auto"/>
        <w:rPr>
          <w:rFonts w:ascii="Times New Roman" w:hAnsi="Times New Roman" w:cs="Times New Roman"/>
        </w:rPr>
      </w:pPr>
      <w:bookmarkStart w:id="2" w:name="_Ref124920237"/>
      <w:r w:rsidRPr="00083B14">
        <w:rPr>
          <w:rFonts w:ascii="Times New Roman" w:hAnsi="Times New Roman" w:cs="Times New Roman"/>
        </w:rPr>
        <w:t>Oprócz dokumentacji wymienionej powyżej Wykonawca dostarczy, bądź dokona aktualizacji niżej wymienionej dokumentacji dla każdego zmodyfikowanego urządzenia:</w:t>
      </w:r>
      <w:bookmarkEnd w:id="2"/>
    </w:p>
    <w:p w14:paraId="2771C2F3" w14:textId="77777777" w:rsidR="006776C1" w:rsidRPr="00083B14" w:rsidRDefault="006776C1" w:rsidP="006776C1">
      <w:pPr>
        <w:pStyle w:val="Akapitzlist"/>
        <w:numPr>
          <w:ilvl w:val="0"/>
          <w:numId w:val="37"/>
        </w:numPr>
        <w:spacing w:line="360" w:lineRule="auto"/>
        <w:rPr>
          <w:rFonts w:ascii="Times New Roman" w:hAnsi="Times New Roman" w:cs="Times New Roman"/>
        </w:rPr>
      </w:pPr>
      <w:r w:rsidRPr="00083B14">
        <w:rPr>
          <w:rFonts w:ascii="Times New Roman" w:hAnsi="Times New Roman" w:cs="Times New Roman"/>
        </w:rPr>
        <w:t>Instrukcję Użytkowania;</w:t>
      </w:r>
    </w:p>
    <w:p w14:paraId="5250992D" w14:textId="77777777" w:rsidR="006776C1" w:rsidRPr="00083B14" w:rsidRDefault="006776C1" w:rsidP="006776C1">
      <w:pPr>
        <w:pStyle w:val="Akapitzlist"/>
        <w:numPr>
          <w:ilvl w:val="0"/>
          <w:numId w:val="37"/>
        </w:numPr>
        <w:spacing w:line="360" w:lineRule="auto"/>
        <w:rPr>
          <w:rFonts w:ascii="Times New Roman" w:hAnsi="Times New Roman" w:cs="Times New Roman"/>
        </w:rPr>
      </w:pPr>
      <w:r w:rsidRPr="00083B14">
        <w:rPr>
          <w:rFonts w:ascii="Times New Roman" w:hAnsi="Times New Roman" w:cs="Times New Roman"/>
        </w:rPr>
        <w:t>Instrukcję Obsługiwania Technicznego;</w:t>
      </w:r>
    </w:p>
    <w:p w14:paraId="79113653" w14:textId="77777777" w:rsidR="006776C1" w:rsidRPr="00083B14" w:rsidRDefault="006776C1" w:rsidP="006776C1">
      <w:pPr>
        <w:pStyle w:val="Akapitzlist"/>
        <w:numPr>
          <w:ilvl w:val="0"/>
          <w:numId w:val="37"/>
        </w:numPr>
        <w:spacing w:line="360" w:lineRule="auto"/>
        <w:rPr>
          <w:rFonts w:ascii="Times New Roman" w:hAnsi="Times New Roman" w:cs="Times New Roman"/>
        </w:rPr>
      </w:pPr>
      <w:r w:rsidRPr="00083B14">
        <w:rPr>
          <w:rFonts w:ascii="Times New Roman" w:hAnsi="Times New Roman" w:cs="Times New Roman"/>
        </w:rPr>
        <w:t>Książkę Urządzenia.</w:t>
      </w:r>
    </w:p>
    <w:p w14:paraId="245E0C55" w14:textId="77777777" w:rsidR="006776C1" w:rsidRPr="00083B14" w:rsidRDefault="006776C1" w:rsidP="006776C1">
      <w:pPr>
        <w:pStyle w:val="docdata"/>
        <w:spacing w:before="0" w:beforeAutospacing="0" w:after="0" w:afterAutospacing="0" w:line="360" w:lineRule="auto"/>
        <w:jc w:val="both"/>
        <w:rPr>
          <w:sz w:val="22"/>
          <w:szCs w:val="22"/>
        </w:rPr>
      </w:pPr>
      <w:r w:rsidRPr="00083B14">
        <w:rPr>
          <w:sz w:val="22"/>
          <w:szCs w:val="22"/>
        </w:rPr>
        <w:t xml:space="preserve">Opracowana i dostarczona przez Wykonawcę dokumentacja powinna zostać opracowana zgodnie </w:t>
      </w:r>
      <w:r w:rsidRPr="00083B14">
        <w:rPr>
          <w:sz w:val="22"/>
          <w:szCs w:val="22"/>
        </w:rPr>
        <w:br/>
        <w:t xml:space="preserve">z wymaganiami zawartymi w Decyzji nr 349/MON  z 20.09.2011 r. W sprawie wprowadzenia „Instrukcji w sprawie zarządzania dokumentacją techniczną </w:t>
      </w:r>
      <w:proofErr w:type="spellStart"/>
      <w:r w:rsidRPr="00083B14">
        <w:rPr>
          <w:sz w:val="22"/>
          <w:szCs w:val="22"/>
        </w:rPr>
        <w:t>UiSW</w:t>
      </w:r>
      <w:proofErr w:type="spellEnd"/>
      <w:r w:rsidRPr="00083B14">
        <w:rPr>
          <w:sz w:val="22"/>
          <w:szCs w:val="22"/>
        </w:rPr>
        <w:t xml:space="preserve">” oraz „Instrukcji w sprawie określenia wymagań na dokumentację techniczną </w:t>
      </w:r>
      <w:proofErr w:type="spellStart"/>
      <w:r w:rsidRPr="00083B14">
        <w:rPr>
          <w:sz w:val="22"/>
          <w:szCs w:val="22"/>
        </w:rPr>
        <w:t>UiSW</w:t>
      </w:r>
      <w:proofErr w:type="spellEnd"/>
      <w:r w:rsidRPr="00083B14">
        <w:rPr>
          <w:sz w:val="22"/>
          <w:szCs w:val="22"/>
        </w:rPr>
        <w:t>” – Dz. Urz. Min. Obr. Nar. z 14.10.2011 r. nr 19, poz. 287.</w:t>
      </w:r>
    </w:p>
    <w:p w14:paraId="470BEE39" w14:textId="77777777" w:rsidR="006776C1" w:rsidRPr="00083B14" w:rsidRDefault="006776C1" w:rsidP="006776C1">
      <w:pPr>
        <w:pStyle w:val="docdata"/>
        <w:spacing w:before="0" w:beforeAutospacing="0" w:after="0" w:afterAutospacing="0" w:line="360" w:lineRule="auto"/>
        <w:jc w:val="both"/>
        <w:rPr>
          <w:sz w:val="22"/>
          <w:szCs w:val="22"/>
        </w:rPr>
      </w:pPr>
    </w:p>
    <w:p w14:paraId="2FBED647" w14:textId="77777777" w:rsidR="006776C1" w:rsidRPr="00083B14" w:rsidRDefault="006776C1" w:rsidP="006776C1">
      <w:pPr>
        <w:pStyle w:val="NormalnyWeb"/>
        <w:spacing w:before="0" w:beforeAutospacing="0" w:after="0" w:afterAutospacing="0" w:line="360" w:lineRule="auto"/>
        <w:jc w:val="both"/>
        <w:rPr>
          <w:sz w:val="22"/>
          <w:szCs w:val="22"/>
        </w:rPr>
      </w:pPr>
      <w:r w:rsidRPr="00083B14">
        <w:rPr>
          <w:sz w:val="22"/>
          <w:szCs w:val="22"/>
        </w:rPr>
        <w:t>Wyszczególniona dokumentacja powinna być wykonana w języku polskim. Dopuszcza się dołączenie do oryginalnej dokumentacji napisanej w innym języku lub jej polskie tłumaczenie.</w:t>
      </w:r>
    </w:p>
    <w:p w14:paraId="472F25E7" w14:textId="77777777" w:rsidR="006776C1" w:rsidRPr="00083B14" w:rsidRDefault="006776C1" w:rsidP="006776C1">
      <w:pPr>
        <w:pStyle w:val="Akapitzlist"/>
        <w:numPr>
          <w:ilvl w:val="0"/>
          <w:numId w:val="1"/>
        </w:numPr>
        <w:spacing w:line="276" w:lineRule="auto"/>
        <w:jc w:val="both"/>
        <w:rPr>
          <w:rFonts w:ascii="Times New Roman" w:hAnsi="Times New Roman" w:cs="Times New Roman"/>
          <w:b/>
          <w:bCs/>
        </w:rPr>
      </w:pPr>
      <w:r w:rsidRPr="00083B14">
        <w:rPr>
          <w:rFonts w:ascii="Times New Roman" w:hAnsi="Times New Roman" w:cs="Times New Roman"/>
          <w:b/>
          <w:bCs/>
        </w:rPr>
        <w:t>Klauzula jakościowa</w:t>
      </w:r>
    </w:p>
    <w:p w14:paraId="76CDED06" w14:textId="77777777" w:rsidR="006776C1" w:rsidRPr="00083B14" w:rsidRDefault="006776C1" w:rsidP="006776C1">
      <w:pPr>
        <w:spacing w:line="360" w:lineRule="auto"/>
        <w:ind w:left="360"/>
        <w:jc w:val="both"/>
        <w:rPr>
          <w:rStyle w:val="2476"/>
          <w:rFonts w:ascii="Times New Roman" w:hAnsi="Times New Roman" w:cs="Times New Roman"/>
        </w:rPr>
      </w:pPr>
      <w:r w:rsidRPr="00083B14">
        <w:rPr>
          <w:rStyle w:val="2476"/>
          <w:rFonts w:ascii="Times New Roman" w:hAnsi="Times New Roman" w:cs="Times New Roman"/>
        </w:rPr>
        <w:t xml:space="preserve">Odbiór jakościowy przedmiotu zamówienia przeprowadzony będzie we wskazanym miejscu montażu przez komisję zdawczo – odbiorczą złożoną  z przedstawicieli Zamawiającego, Użytkownika, Gestora </w:t>
      </w:r>
      <w:proofErr w:type="spellStart"/>
      <w:r w:rsidRPr="00083B14">
        <w:rPr>
          <w:rStyle w:val="2476"/>
          <w:rFonts w:ascii="Times New Roman" w:hAnsi="Times New Roman" w:cs="Times New Roman"/>
        </w:rPr>
        <w:t>SpW</w:t>
      </w:r>
      <w:proofErr w:type="spellEnd"/>
      <w:r w:rsidRPr="00083B14">
        <w:rPr>
          <w:rStyle w:val="2476"/>
          <w:rFonts w:ascii="Times New Roman" w:hAnsi="Times New Roman" w:cs="Times New Roman"/>
        </w:rPr>
        <w:t xml:space="preserve"> i Wykonawcy.</w:t>
      </w:r>
    </w:p>
    <w:p w14:paraId="550B04C7" w14:textId="77777777" w:rsidR="006776C1" w:rsidRPr="00083B14" w:rsidRDefault="006776C1" w:rsidP="006776C1">
      <w:pPr>
        <w:pStyle w:val="Akapitzlist"/>
        <w:numPr>
          <w:ilvl w:val="0"/>
          <w:numId w:val="1"/>
        </w:numPr>
        <w:spacing w:line="276" w:lineRule="auto"/>
        <w:jc w:val="both"/>
        <w:rPr>
          <w:rFonts w:ascii="Times New Roman" w:hAnsi="Times New Roman" w:cs="Times New Roman"/>
          <w:b/>
          <w:bCs/>
        </w:rPr>
      </w:pPr>
      <w:r w:rsidRPr="00083B14">
        <w:rPr>
          <w:rFonts w:ascii="Times New Roman" w:hAnsi="Times New Roman" w:cs="Times New Roman"/>
          <w:b/>
          <w:bCs/>
        </w:rPr>
        <w:t>Ochrona informacji niejawnych</w:t>
      </w:r>
    </w:p>
    <w:p w14:paraId="22C31B0A" w14:textId="77777777" w:rsidR="006776C1" w:rsidRPr="00083B14" w:rsidRDefault="006776C1" w:rsidP="006776C1">
      <w:pPr>
        <w:pStyle w:val="NormalnyWeb"/>
        <w:numPr>
          <w:ilvl w:val="0"/>
          <w:numId w:val="26"/>
        </w:numPr>
        <w:tabs>
          <w:tab w:val="left" w:pos="0"/>
        </w:tabs>
        <w:spacing w:before="0" w:beforeAutospacing="0" w:after="0" w:afterAutospacing="0" w:line="360" w:lineRule="auto"/>
        <w:ind w:left="1429"/>
        <w:jc w:val="both"/>
        <w:rPr>
          <w:sz w:val="22"/>
          <w:szCs w:val="22"/>
        </w:rPr>
      </w:pPr>
      <w:r w:rsidRPr="00083B14">
        <w:rPr>
          <w:sz w:val="22"/>
          <w:szCs w:val="22"/>
        </w:rPr>
        <w:lastRenderedPageBreak/>
        <w:t xml:space="preserve">Nie przewiduje się przetwarzania informacji niejawnych krajowych </w:t>
      </w:r>
      <w:r w:rsidRPr="00083B14">
        <w:rPr>
          <w:sz w:val="22"/>
          <w:szCs w:val="22"/>
        </w:rPr>
        <w:br/>
        <w:t>i międzynarodowych w tym NATO, UE i ESA.</w:t>
      </w:r>
    </w:p>
    <w:p w14:paraId="31F112D2" w14:textId="77777777" w:rsidR="006776C1" w:rsidRPr="00083B14" w:rsidRDefault="006776C1" w:rsidP="006776C1">
      <w:pPr>
        <w:pStyle w:val="NormalnyWeb"/>
        <w:numPr>
          <w:ilvl w:val="0"/>
          <w:numId w:val="26"/>
        </w:numPr>
        <w:tabs>
          <w:tab w:val="left" w:pos="0"/>
        </w:tabs>
        <w:spacing w:before="0" w:beforeAutospacing="0" w:after="0" w:afterAutospacing="0" w:line="360" w:lineRule="auto"/>
        <w:ind w:left="1429"/>
        <w:jc w:val="both"/>
        <w:rPr>
          <w:sz w:val="22"/>
          <w:szCs w:val="22"/>
        </w:rPr>
      </w:pPr>
      <w:r w:rsidRPr="00083B14">
        <w:rPr>
          <w:sz w:val="22"/>
          <w:szCs w:val="22"/>
        </w:rPr>
        <w:t>W celu realizacji zadania nie przewiduje się dostępu Wykonawcy do informacji niejawnych.</w:t>
      </w:r>
    </w:p>
    <w:p w14:paraId="086BC102" w14:textId="77777777" w:rsidR="006776C1" w:rsidRPr="00083B14" w:rsidRDefault="006776C1" w:rsidP="006776C1">
      <w:pPr>
        <w:pStyle w:val="NormalnyWeb"/>
        <w:numPr>
          <w:ilvl w:val="0"/>
          <w:numId w:val="27"/>
        </w:numPr>
        <w:tabs>
          <w:tab w:val="left" w:pos="0"/>
        </w:tabs>
        <w:spacing w:before="0" w:beforeAutospacing="0" w:after="0" w:afterAutospacing="0" w:line="360" w:lineRule="auto"/>
        <w:jc w:val="both"/>
        <w:rPr>
          <w:sz w:val="22"/>
          <w:szCs w:val="22"/>
        </w:rPr>
      </w:pPr>
      <w:r w:rsidRPr="00083B14">
        <w:rPr>
          <w:sz w:val="22"/>
          <w:szCs w:val="22"/>
        </w:rPr>
        <w:t xml:space="preserve">Wykonawcy nie będą przekazywane jakiekolwiek informacje niejawne, </w:t>
      </w:r>
    </w:p>
    <w:p w14:paraId="28D81E7A" w14:textId="77777777" w:rsidR="006776C1" w:rsidRPr="00083B14" w:rsidRDefault="006776C1" w:rsidP="006776C1">
      <w:pPr>
        <w:pStyle w:val="NormalnyWeb"/>
        <w:numPr>
          <w:ilvl w:val="0"/>
          <w:numId w:val="27"/>
        </w:numPr>
        <w:tabs>
          <w:tab w:val="left" w:pos="0"/>
        </w:tabs>
        <w:spacing w:before="0" w:beforeAutospacing="0" w:after="0" w:afterAutospacing="0" w:line="360" w:lineRule="auto"/>
        <w:jc w:val="both"/>
        <w:rPr>
          <w:sz w:val="22"/>
          <w:szCs w:val="22"/>
        </w:rPr>
      </w:pPr>
      <w:r w:rsidRPr="00083B14">
        <w:rPr>
          <w:sz w:val="22"/>
          <w:szCs w:val="22"/>
        </w:rPr>
        <w:t xml:space="preserve">nie przewiduje się przetwarzania informacji niejawnych w systemach teleinformatycznych na potrzeby wykonania dokumentacji przez Wykonawcę, </w:t>
      </w:r>
    </w:p>
    <w:p w14:paraId="0616035E" w14:textId="77777777" w:rsidR="006776C1" w:rsidRPr="00083B14" w:rsidRDefault="006776C1" w:rsidP="006776C1">
      <w:pPr>
        <w:pStyle w:val="NormalnyWeb"/>
        <w:numPr>
          <w:ilvl w:val="0"/>
          <w:numId w:val="27"/>
        </w:numPr>
        <w:tabs>
          <w:tab w:val="left" w:pos="0"/>
        </w:tabs>
        <w:spacing w:before="0" w:beforeAutospacing="0" w:after="0" w:afterAutospacing="0" w:line="360" w:lineRule="auto"/>
        <w:jc w:val="both"/>
        <w:rPr>
          <w:sz w:val="22"/>
          <w:szCs w:val="22"/>
        </w:rPr>
      </w:pPr>
      <w:r w:rsidRPr="00083B14">
        <w:rPr>
          <w:sz w:val="22"/>
          <w:szCs w:val="22"/>
        </w:rPr>
        <w:t>w systemach teleinformatycznych Wykonawcy nie będą przetwarzane informacje niejawne (nie dotyczy informacji stanowiących tajemnicę danego przedsiębiorstwa),</w:t>
      </w:r>
    </w:p>
    <w:p w14:paraId="158BE6D9" w14:textId="77777777" w:rsidR="006776C1" w:rsidRPr="00083B14" w:rsidRDefault="006776C1" w:rsidP="006776C1">
      <w:pPr>
        <w:pStyle w:val="NormalnyWeb"/>
        <w:numPr>
          <w:ilvl w:val="0"/>
          <w:numId w:val="26"/>
        </w:numPr>
        <w:tabs>
          <w:tab w:val="left" w:pos="0"/>
        </w:tabs>
        <w:spacing w:before="0" w:beforeAutospacing="0" w:after="0" w:afterAutospacing="0" w:line="360" w:lineRule="auto"/>
        <w:ind w:left="1429"/>
        <w:jc w:val="both"/>
        <w:rPr>
          <w:sz w:val="22"/>
          <w:szCs w:val="22"/>
        </w:rPr>
      </w:pPr>
      <w:r w:rsidRPr="00083B14">
        <w:rPr>
          <w:sz w:val="22"/>
          <w:szCs w:val="22"/>
        </w:rPr>
        <w:t>od Wykonawcy wyrobu nie wymaga się posiadania „Świadectwa bezpieczeństwa przemysłowego”</w:t>
      </w:r>
      <w:r w:rsidRPr="00083B14">
        <w:rPr>
          <w:rFonts w:eastAsiaTheme="minorHAnsi"/>
          <w:b/>
          <w:bCs/>
          <w:noProof/>
          <w:sz w:val="22"/>
          <w:szCs w:val="22"/>
        </w:rPr>
        <w:drawing>
          <wp:inline distT="0" distB="0" distL="0" distR="0" wp14:anchorId="0C1552B5" wp14:editId="291293A4">
            <wp:extent cx="19050" cy="19050"/>
            <wp:effectExtent l="0" t="0" r="0" b="0"/>
            <wp:docPr id="1" name="Obraz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pic:cNvPicPr>
                  </pic:nvPicPr>
                  <pic:blipFill>
                    <a:blip r:embed="rId7"/>
                    <a:stretch/>
                  </pic:blipFill>
                  <pic:spPr bwMode="auto">
                    <a:xfrm>
                      <a:off x="0" y="0"/>
                      <a:ext cx="19050" cy="19050"/>
                    </a:xfrm>
                    <a:prstGeom prst="rect">
                      <a:avLst/>
                    </a:prstGeom>
                    <a:noFill/>
                    <a:ln>
                      <a:noFill/>
                    </a:ln>
                  </pic:spPr>
                </pic:pic>
              </a:graphicData>
            </a:graphic>
          </wp:inline>
        </w:drawing>
      </w:r>
    </w:p>
    <w:p w14:paraId="3323C110" w14:textId="77777777" w:rsidR="006776C1" w:rsidRPr="00083B14" w:rsidRDefault="006776C1" w:rsidP="006776C1">
      <w:pPr>
        <w:pStyle w:val="NormalnyWeb"/>
        <w:numPr>
          <w:ilvl w:val="0"/>
          <w:numId w:val="26"/>
        </w:numPr>
        <w:tabs>
          <w:tab w:val="left" w:pos="0"/>
        </w:tabs>
        <w:spacing w:before="0" w:beforeAutospacing="0" w:after="0" w:afterAutospacing="0" w:line="360" w:lineRule="auto"/>
        <w:ind w:left="1429"/>
        <w:jc w:val="both"/>
        <w:rPr>
          <w:sz w:val="22"/>
          <w:szCs w:val="22"/>
        </w:rPr>
      </w:pPr>
      <w:r w:rsidRPr="00083B14">
        <w:rPr>
          <w:sz w:val="22"/>
          <w:szCs w:val="22"/>
        </w:rPr>
        <w:t>Poszczególne elementy składowe sprzętu powinny być wyrobami o klauzuli „JAWNE”.</w:t>
      </w:r>
    </w:p>
    <w:p w14:paraId="7DB25F6C" w14:textId="77777777" w:rsidR="006776C1" w:rsidRPr="00083B14" w:rsidRDefault="006776C1" w:rsidP="006776C1">
      <w:pPr>
        <w:pStyle w:val="NormalnyWeb"/>
        <w:numPr>
          <w:ilvl w:val="0"/>
          <w:numId w:val="26"/>
        </w:numPr>
        <w:tabs>
          <w:tab w:val="left" w:pos="0"/>
        </w:tabs>
        <w:spacing w:before="0" w:beforeAutospacing="0" w:after="0" w:afterAutospacing="0" w:line="360" w:lineRule="auto"/>
        <w:ind w:left="1429"/>
        <w:jc w:val="both"/>
        <w:rPr>
          <w:sz w:val="22"/>
          <w:szCs w:val="22"/>
        </w:rPr>
      </w:pPr>
      <w:r w:rsidRPr="00083B14">
        <w:rPr>
          <w:sz w:val="22"/>
          <w:szCs w:val="22"/>
        </w:rPr>
        <w:t>Personel Dostawcy / Wykonawcy nie jest zobligowany do posiadania „Poświadczeń bezpieczeństwa osobowego” oraz zaświadczeń o odbyciu szkolenia w zakresie ochrony informacji niejawnych.</w:t>
      </w:r>
    </w:p>
    <w:p w14:paraId="3F039F8E" w14:textId="77777777" w:rsidR="006776C1" w:rsidRPr="00083B14" w:rsidRDefault="006776C1" w:rsidP="006776C1">
      <w:pPr>
        <w:pStyle w:val="NormalnyWeb"/>
        <w:numPr>
          <w:ilvl w:val="0"/>
          <w:numId w:val="26"/>
        </w:numPr>
        <w:tabs>
          <w:tab w:val="left" w:pos="0"/>
        </w:tabs>
        <w:spacing w:before="0" w:beforeAutospacing="0" w:after="0" w:afterAutospacing="0" w:line="360" w:lineRule="auto"/>
        <w:ind w:left="1429"/>
        <w:jc w:val="both"/>
        <w:rPr>
          <w:sz w:val="22"/>
          <w:szCs w:val="22"/>
        </w:rPr>
      </w:pPr>
      <w:r w:rsidRPr="00083B14">
        <w:rPr>
          <w:sz w:val="22"/>
          <w:szCs w:val="22"/>
        </w:rPr>
        <w:t>Nie wskazuje się innych wymogów związanych z przygotowaniem i realizacją umowy.</w:t>
      </w:r>
    </w:p>
    <w:p w14:paraId="090CE507" w14:textId="77777777" w:rsidR="006776C1" w:rsidRPr="00083B14" w:rsidRDefault="006776C1" w:rsidP="006776C1">
      <w:pPr>
        <w:spacing w:line="360" w:lineRule="auto"/>
        <w:jc w:val="both"/>
        <w:rPr>
          <w:rFonts w:ascii="Times New Roman" w:hAnsi="Times New Roman" w:cs="Times New Roman"/>
        </w:rPr>
      </w:pPr>
    </w:p>
    <w:p w14:paraId="420381C3" w14:textId="77777777" w:rsidR="00866F3B" w:rsidRPr="00EF5E21" w:rsidRDefault="00866F3B" w:rsidP="00866F3B">
      <w:pPr>
        <w:pStyle w:val="Akapitzlist"/>
        <w:numPr>
          <w:ilvl w:val="0"/>
          <w:numId w:val="1"/>
        </w:numPr>
        <w:spacing w:line="276" w:lineRule="auto"/>
        <w:jc w:val="both"/>
        <w:rPr>
          <w:rFonts w:ascii="Times New Roman" w:hAnsi="Times New Roman" w:cs="Times New Roman"/>
          <w:b/>
          <w:bCs/>
        </w:rPr>
      </w:pPr>
      <w:r w:rsidRPr="00EF5E21">
        <w:rPr>
          <w:rFonts w:ascii="Times New Roman" w:hAnsi="Times New Roman" w:cs="Times New Roman"/>
          <w:b/>
          <w:bCs/>
        </w:rPr>
        <w:t>Wymagania gwarancyjne oraz serwisowe</w:t>
      </w:r>
    </w:p>
    <w:p w14:paraId="1B95E5A4" w14:textId="77777777" w:rsidR="00866F3B" w:rsidRPr="00EF5E21" w:rsidRDefault="00866F3B" w:rsidP="00866F3B">
      <w:pPr>
        <w:jc w:val="both"/>
        <w:rPr>
          <w:rFonts w:ascii="Times New Roman" w:hAnsi="Times New Roman" w:cs="Times New Roman"/>
        </w:rPr>
      </w:pPr>
      <w:r w:rsidRPr="00EF5E21">
        <w:rPr>
          <w:rFonts w:ascii="Times New Roman" w:hAnsi="Times New Roman" w:cs="Times New Roman"/>
          <w:b/>
          <w:bCs/>
        </w:rPr>
        <w:t>7.1  Wykonawca odpowiada</w:t>
      </w:r>
      <w:r w:rsidRPr="00EF5E21">
        <w:rPr>
          <w:rFonts w:ascii="Times New Roman" w:hAnsi="Times New Roman" w:cs="Times New Roman"/>
        </w:rPr>
        <w:t xml:space="preserve"> </w:t>
      </w:r>
      <w:r w:rsidRPr="00EF5E21">
        <w:rPr>
          <w:rFonts w:ascii="Times New Roman" w:hAnsi="Times New Roman" w:cs="Times New Roman"/>
          <w:b/>
          <w:bCs/>
        </w:rPr>
        <w:t>za wady prawne i fizyczne, ujawnione w dostarczonych wyrobach, ponosi z tego tytułu wszelkie zobowiązania. Jest odpowiedzialny względem Zamawiającego, jeżeli dostarczone wyroby:</w:t>
      </w:r>
    </w:p>
    <w:p w14:paraId="60978936" w14:textId="77777777" w:rsidR="00866F3B" w:rsidRPr="00EF5E21" w:rsidRDefault="00866F3B" w:rsidP="00866F3B">
      <w:pPr>
        <w:pStyle w:val="Akapitzlist"/>
        <w:numPr>
          <w:ilvl w:val="0"/>
          <w:numId w:val="28"/>
        </w:numPr>
        <w:jc w:val="both"/>
        <w:rPr>
          <w:rFonts w:ascii="Times New Roman" w:hAnsi="Times New Roman" w:cs="Times New Roman"/>
        </w:rPr>
      </w:pPr>
      <w:r w:rsidRPr="00EF5E21">
        <w:rPr>
          <w:rFonts w:ascii="Times New Roman" w:hAnsi="Times New Roman" w:cs="Times New Roman"/>
        </w:rPr>
        <w:t>stanowią własność osoby trzeciej, albo jeżeli są obciążone prawem osoby trzeciej;</w:t>
      </w:r>
    </w:p>
    <w:p w14:paraId="3077C525" w14:textId="77777777" w:rsidR="00866F3B" w:rsidRPr="00EF5E21" w:rsidRDefault="00866F3B" w:rsidP="00866F3B">
      <w:pPr>
        <w:pStyle w:val="Akapitzlist"/>
        <w:numPr>
          <w:ilvl w:val="0"/>
          <w:numId w:val="28"/>
        </w:numPr>
        <w:jc w:val="both"/>
        <w:rPr>
          <w:rFonts w:ascii="Times New Roman" w:hAnsi="Times New Roman" w:cs="Times New Roman"/>
        </w:rPr>
      </w:pPr>
      <w:r w:rsidRPr="00EF5E21">
        <w:rPr>
          <w:rFonts w:ascii="Times New Roman" w:hAnsi="Times New Roman" w:cs="Times New Roman"/>
        </w:rPr>
        <w:t>mają wadę zmniejszającą ich wartość lub użyteczność wynikającą z ich przeznaczenia, nie mają właściwości wymaganych przez Zamawiającego, albo jeżeli dostarczono je w stanie niekompletnym.</w:t>
      </w:r>
    </w:p>
    <w:p w14:paraId="7DD2DED3" w14:textId="77777777" w:rsidR="00866F3B" w:rsidRPr="00EF5E21" w:rsidRDefault="00866F3B" w:rsidP="00866F3B">
      <w:pPr>
        <w:spacing w:line="360" w:lineRule="auto"/>
        <w:jc w:val="both"/>
        <w:rPr>
          <w:rFonts w:ascii="Times New Roman" w:hAnsi="Times New Roman" w:cs="Times New Roman"/>
          <w:b/>
          <w:bCs/>
        </w:rPr>
      </w:pPr>
      <w:r w:rsidRPr="00EF5E21">
        <w:rPr>
          <w:rFonts w:ascii="Times New Roman" w:hAnsi="Times New Roman" w:cs="Times New Roman"/>
          <w:b/>
          <w:bCs/>
        </w:rPr>
        <w:t>7.2  Wykonawca zapewni pełną obsługę serwisową w okresie trwania gwarancji.</w:t>
      </w:r>
    </w:p>
    <w:p w14:paraId="1DBB424F" w14:textId="77777777" w:rsidR="00866F3B" w:rsidRPr="00EF5E21" w:rsidRDefault="00866F3B" w:rsidP="00866F3B">
      <w:pPr>
        <w:spacing w:line="360" w:lineRule="auto"/>
        <w:jc w:val="both"/>
        <w:rPr>
          <w:rFonts w:ascii="Times New Roman" w:hAnsi="Times New Roman" w:cs="Times New Roman"/>
          <w:b/>
          <w:bCs/>
        </w:rPr>
      </w:pPr>
    </w:p>
    <w:p w14:paraId="33EB9BB4" w14:textId="77777777" w:rsidR="00866F3B" w:rsidRPr="00EF5E21" w:rsidRDefault="00866F3B" w:rsidP="00866F3B">
      <w:pPr>
        <w:spacing w:line="360" w:lineRule="auto"/>
        <w:jc w:val="both"/>
        <w:rPr>
          <w:rFonts w:ascii="Times New Roman" w:hAnsi="Times New Roman" w:cs="Times New Roman"/>
        </w:rPr>
      </w:pPr>
      <w:r w:rsidRPr="00EF5E21">
        <w:rPr>
          <w:rFonts w:ascii="Times New Roman" w:hAnsi="Times New Roman" w:cs="Times New Roman"/>
          <w:b/>
          <w:bCs/>
        </w:rPr>
        <w:t xml:space="preserve">7.4 O wadzie fizycznej </w:t>
      </w:r>
      <w:r>
        <w:rPr>
          <w:rFonts w:ascii="Times New Roman" w:hAnsi="Times New Roman" w:cs="Times New Roman"/>
          <w:b/>
          <w:bCs/>
        </w:rPr>
        <w:t xml:space="preserve">produktu </w:t>
      </w:r>
      <w:r w:rsidRPr="00EF5E21">
        <w:rPr>
          <w:rFonts w:ascii="Times New Roman" w:hAnsi="Times New Roman" w:cs="Times New Roman"/>
          <w:b/>
          <w:bCs/>
        </w:rPr>
        <w:t>Zamawiający zawiadamia Wykonawcę bezpośrednio lub za pośrednictwem reprezentującej go jednostki resortu obrony narodowej, użytkującej wyroby objęte gwarancją w chwili ujawnienia w nich wad fizycznych, w celu realizacji przysługujących z tego tytułu uprawnień. Formę zawiadomienia stanowi „Protokół reklamacji" wykonany przez Zamawiającego lub jego reprezentanta, przekazany Wykonawcy w terminie 7 dni od daty ujawnienia wady.</w:t>
      </w:r>
    </w:p>
    <w:p w14:paraId="70C11B69" w14:textId="77777777" w:rsidR="00866F3B" w:rsidRPr="00EF5E21" w:rsidRDefault="00866F3B" w:rsidP="00866F3B">
      <w:pPr>
        <w:spacing w:line="360" w:lineRule="auto"/>
        <w:jc w:val="both"/>
        <w:rPr>
          <w:rFonts w:ascii="Times New Roman" w:hAnsi="Times New Roman" w:cs="Times New Roman"/>
          <w:b/>
          <w:bCs/>
        </w:rPr>
      </w:pPr>
      <w:r w:rsidRPr="00EF5E21">
        <w:rPr>
          <w:rFonts w:ascii="Times New Roman" w:hAnsi="Times New Roman" w:cs="Times New Roman"/>
          <w:b/>
          <w:bCs/>
        </w:rPr>
        <w:t xml:space="preserve">7.5 Wykonawca jest obowiązany do usunięcia wad fizycznych </w:t>
      </w:r>
      <w:r>
        <w:rPr>
          <w:rFonts w:ascii="Times New Roman" w:hAnsi="Times New Roman" w:cs="Times New Roman"/>
          <w:b/>
          <w:bCs/>
        </w:rPr>
        <w:t xml:space="preserve">produktu </w:t>
      </w:r>
      <w:r w:rsidRPr="00EF5E21">
        <w:rPr>
          <w:rFonts w:ascii="Times New Roman" w:hAnsi="Times New Roman" w:cs="Times New Roman"/>
          <w:b/>
          <w:bCs/>
        </w:rPr>
        <w:t xml:space="preserve">lub do dostarczenia </w:t>
      </w:r>
      <w:r>
        <w:rPr>
          <w:rFonts w:ascii="Times New Roman" w:hAnsi="Times New Roman" w:cs="Times New Roman"/>
          <w:b/>
          <w:bCs/>
        </w:rPr>
        <w:t xml:space="preserve">produktu </w:t>
      </w:r>
      <w:r w:rsidRPr="00EF5E21">
        <w:rPr>
          <w:rFonts w:ascii="Times New Roman" w:hAnsi="Times New Roman" w:cs="Times New Roman"/>
          <w:b/>
          <w:bCs/>
        </w:rPr>
        <w:t xml:space="preserve"> wolnych od wad, jeżeli wady te ujawnią się w okresie gwarancji.</w:t>
      </w:r>
    </w:p>
    <w:p w14:paraId="3B456EE0" w14:textId="77777777" w:rsidR="00866F3B" w:rsidRPr="00EF5E21" w:rsidRDefault="00866F3B" w:rsidP="00866F3B">
      <w:pPr>
        <w:spacing w:line="360" w:lineRule="auto"/>
        <w:jc w:val="both"/>
        <w:rPr>
          <w:rFonts w:ascii="Times New Roman" w:hAnsi="Times New Roman" w:cs="Times New Roman"/>
          <w:b/>
          <w:bCs/>
        </w:rPr>
      </w:pPr>
      <w:r w:rsidRPr="00EF5E21">
        <w:rPr>
          <w:rFonts w:ascii="Times New Roman" w:hAnsi="Times New Roman" w:cs="Times New Roman"/>
          <w:b/>
          <w:bCs/>
        </w:rPr>
        <w:lastRenderedPageBreak/>
        <w:t xml:space="preserve">7.6 Jeżeli w wykonaniu swoich obowiązków Wykonawca dostarczył Zamawiającemu zamiast </w:t>
      </w:r>
      <w:r>
        <w:rPr>
          <w:rFonts w:ascii="Times New Roman" w:hAnsi="Times New Roman" w:cs="Times New Roman"/>
          <w:b/>
          <w:bCs/>
        </w:rPr>
        <w:t xml:space="preserve">produkt </w:t>
      </w:r>
      <w:r w:rsidRPr="00EF5E21">
        <w:rPr>
          <w:rFonts w:ascii="Times New Roman" w:hAnsi="Times New Roman" w:cs="Times New Roman"/>
          <w:b/>
          <w:bCs/>
        </w:rPr>
        <w:t xml:space="preserve">wadliwych takie same wyroby nowe - wolne od wad, termin gwarancji biegnie na nowo od chwili ich dostarczenia. Wymiany </w:t>
      </w:r>
      <w:r>
        <w:rPr>
          <w:rFonts w:ascii="Times New Roman" w:hAnsi="Times New Roman" w:cs="Times New Roman"/>
          <w:b/>
          <w:bCs/>
        </w:rPr>
        <w:t xml:space="preserve">produktu </w:t>
      </w:r>
      <w:r w:rsidRPr="00EF5E21">
        <w:rPr>
          <w:rFonts w:ascii="Times New Roman" w:hAnsi="Times New Roman" w:cs="Times New Roman"/>
          <w:b/>
          <w:bCs/>
        </w:rPr>
        <w:t>Wykonawca dokona bez żadnej dopłaty, nawet gdyby ceny uległy zmianie.</w:t>
      </w:r>
    </w:p>
    <w:p w14:paraId="71BB5838" w14:textId="77777777" w:rsidR="00866F3B" w:rsidRPr="00EF5E21" w:rsidRDefault="00866F3B" w:rsidP="00866F3B">
      <w:pPr>
        <w:spacing w:line="360" w:lineRule="auto"/>
        <w:jc w:val="both"/>
        <w:rPr>
          <w:rFonts w:ascii="Times New Roman" w:hAnsi="Times New Roman" w:cs="Times New Roman"/>
          <w:b/>
          <w:bCs/>
        </w:rPr>
      </w:pPr>
      <w:bookmarkStart w:id="3" w:name="_Ref124919641"/>
      <w:r w:rsidRPr="00EF5E21">
        <w:rPr>
          <w:rFonts w:ascii="Times New Roman" w:hAnsi="Times New Roman" w:cs="Times New Roman"/>
          <w:b/>
          <w:bCs/>
        </w:rPr>
        <w:t xml:space="preserve">7.7 Na </w:t>
      </w:r>
      <w:r>
        <w:rPr>
          <w:rFonts w:ascii="Times New Roman" w:hAnsi="Times New Roman" w:cs="Times New Roman"/>
          <w:b/>
          <w:bCs/>
        </w:rPr>
        <w:t xml:space="preserve">produkt </w:t>
      </w:r>
      <w:r w:rsidRPr="00EF5E21">
        <w:rPr>
          <w:rFonts w:ascii="Times New Roman" w:hAnsi="Times New Roman" w:cs="Times New Roman"/>
          <w:b/>
          <w:bCs/>
        </w:rPr>
        <w:t xml:space="preserve">Wykonawca udzieli gwarancji na 24 miesiące, licząc od daty przekazania </w:t>
      </w:r>
      <w:proofErr w:type="spellStart"/>
      <w:r>
        <w:rPr>
          <w:rFonts w:ascii="Times New Roman" w:hAnsi="Times New Roman" w:cs="Times New Roman"/>
          <w:b/>
          <w:bCs/>
        </w:rPr>
        <w:t>prtokołu</w:t>
      </w:r>
      <w:proofErr w:type="spellEnd"/>
      <w:r>
        <w:rPr>
          <w:rFonts w:ascii="Times New Roman" w:hAnsi="Times New Roman" w:cs="Times New Roman"/>
          <w:b/>
          <w:bCs/>
        </w:rPr>
        <w:t xml:space="preserve"> </w:t>
      </w:r>
      <w:r w:rsidRPr="00EF5E21">
        <w:rPr>
          <w:rFonts w:ascii="Times New Roman" w:hAnsi="Times New Roman" w:cs="Times New Roman"/>
          <w:b/>
          <w:bCs/>
        </w:rPr>
        <w:t>Użytkownikowi (Podpisania Protokołu Zdawczo-Odbiorczego), na zasadach zgodnych z aktualnie obowiązującą dokumentacją techniczną zatwierdzoną do produkcji technicznej oraz zapewni serwis pogwarancyjny przez 5 lat (uwzględniający aktualny postęp technologiczny w danym czasie) licząc od daty upływu terminu gwarancji. Wykonawca zapewni dostęp do części zamiennych na okres minimum 10 lat od daty przekazania wyrobu Użytkownikowi.</w:t>
      </w:r>
      <w:bookmarkEnd w:id="3"/>
    </w:p>
    <w:p w14:paraId="3B345C2C" w14:textId="77777777" w:rsidR="00866F3B" w:rsidRPr="00EF5E21" w:rsidRDefault="00866F3B" w:rsidP="00866F3B">
      <w:pPr>
        <w:spacing w:line="360" w:lineRule="auto"/>
        <w:jc w:val="both"/>
        <w:rPr>
          <w:rFonts w:ascii="Times New Roman" w:hAnsi="Times New Roman" w:cs="Times New Roman"/>
          <w:b/>
          <w:bCs/>
        </w:rPr>
      </w:pPr>
      <w:r w:rsidRPr="00EF5E21">
        <w:rPr>
          <w:rFonts w:ascii="Times New Roman" w:hAnsi="Times New Roman" w:cs="Times New Roman"/>
          <w:b/>
          <w:bCs/>
        </w:rPr>
        <w:t xml:space="preserve">7.8 Zamawiający może wykorzystać uprawnienia z tytułu gwarancji za wady fizyczne </w:t>
      </w:r>
      <w:r>
        <w:rPr>
          <w:rFonts w:ascii="Times New Roman" w:hAnsi="Times New Roman" w:cs="Times New Roman"/>
          <w:b/>
          <w:bCs/>
        </w:rPr>
        <w:t>produktu</w:t>
      </w:r>
      <w:r w:rsidRPr="00EF5E21">
        <w:rPr>
          <w:rFonts w:ascii="Times New Roman" w:hAnsi="Times New Roman" w:cs="Times New Roman"/>
          <w:b/>
          <w:bCs/>
        </w:rPr>
        <w:t xml:space="preserve"> niezależnie od uprawnień wynikających z rękojmi.</w:t>
      </w:r>
    </w:p>
    <w:p w14:paraId="62C0D953" w14:textId="77777777" w:rsidR="00866F3B" w:rsidRPr="00EF5E21" w:rsidRDefault="00866F3B" w:rsidP="00866F3B">
      <w:pPr>
        <w:spacing w:line="360" w:lineRule="auto"/>
        <w:jc w:val="both"/>
        <w:rPr>
          <w:rFonts w:ascii="Times New Roman" w:hAnsi="Times New Roman" w:cs="Times New Roman"/>
          <w:b/>
          <w:bCs/>
        </w:rPr>
      </w:pPr>
      <w:r w:rsidRPr="00EF5E21">
        <w:rPr>
          <w:rFonts w:ascii="Times New Roman" w:hAnsi="Times New Roman" w:cs="Times New Roman"/>
          <w:b/>
          <w:bCs/>
        </w:rPr>
        <w:t>7.9 Gwarancja obejmuje również wyroby i usługi nabyte u kooperantów.</w:t>
      </w:r>
    </w:p>
    <w:p w14:paraId="1B5E4116" w14:textId="77777777" w:rsidR="00866F3B" w:rsidRPr="00EF5E21" w:rsidRDefault="00866F3B" w:rsidP="00866F3B">
      <w:pPr>
        <w:spacing w:line="360" w:lineRule="auto"/>
        <w:jc w:val="both"/>
        <w:rPr>
          <w:rFonts w:ascii="Times New Roman" w:hAnsi="Times New Roman" w:cs="Times New Roman"/>
          <w:b/>
          <w:bCs/>
        </w:rPr>
      </w:pPr>
      <w:r w:rsidRPr="00EF5E21">
        <w:rPr>
          <w:rFonts w:ascii="Times New Roman" w:hAnsi="Times New Roman" w:cs="Times New Roman"/>
          <w:b/>
          <w:bCs/>
        </w:rPr>
        <w:t>7.10 Czas reakcji serwisu - do końca następnego dnia roboczego od chwili zgłoszenia.</w:t>
      </w:r>
    </w:p>
    <w:p w14:paraId="09F3AD1B" w14:textId="77777777" w:rsidR="00866F3B" w:rsidRPr="00EF5E21" w:rsidRDefault="00866F3B" w:rsidP="00866F3B">
      <w:pPr>
        <w:spacing w:line="360" w:lineRule="auto"/>
        <w:jc w:val="both"/>
        <w:rPr>
          <w:rFonts w:ascii="Times New Roman" w:hAnsi="Times New Roman" w:cs="Times New Roman"/>
          <w:b/>
          <w:bCs/>
        </w:rPr>
      </w:pPr>
      <w:r w:rsidRPr="00EF5E21">
        <w:rPr>
          <w:rFonts w:ascii="Times New Roman" w:hAnsi="Times New Roman" w:cs="Times New Roman"/>
          <w:b/>
          <w:bCs/>
        </w:rPr>
        <w:t>7.11 Utrata roszczeń z tytułu wad fizycznych nie następuje pomimo upływu terminu gwarancji, jeżeli Wykonawca wadę zataił.</w:t>
      </w:r>
    </w:p>
    <w:p w14:paraId="64449C8E" w14:textId="77777777" w:rsidR="00866F3B" w:rsidRPr="00EF5E21" w:rsidRDefault="00866F3B" w:rsidP="00866F3B">
      <w:pPr>
        <w:spacing w:line="360" w:lineRule="auto"/>
        <w:jc w:val="both"/>
        <w:rPr>
          <w:rFonts w:ascii="Times New Roman" w:hAnsi="Times New Roman" w:cs="Times New Roman"/>
          <w:b/>
          <w:bCs/>
        </w:rPr>
      </w:pPr>
      <w:r w:rsidRPr="00EF5E21">
        <w:rPr>
          <w:rFonts w:ascii="Times New Roman" w:hAnsi="Times New Roman" w:cs="Times New Roman"/>
          <w:b/>
          <w:bCs/>
        </w:rPr>
        <w:t>7.12 W przypadku stwierdzenia w okresie gwarancji wad fizycznych  w dostarczonych wyrobach Wykonawca:</w:t>
      </w:r>
    </w:p>
    <w:p w14:paraId="3736D2D2" w14:textId="77777777" w:rsidR="00866F3B" w:rsidRPr="00EF5E21" w:rsidRDefault="00866F3B" w:rsidP="00866F3B">
      <w:pPr>
        <w:pStyle w:val="Akapitzlist"/>
        <w:numPr>
          <w:ilvl w:val="0"/>
          <w:numId w:val="29"/>
        </w:numPr>
        <w:spacing w:line="360" w:lineRule="auto"/>
        <w:rPr>
          <w:rFonts w:ascii="Times New Roman" w:hAnsi="Times New Roman" w:cs="Times New Roman"/>
        </w:rPr>
      </w:pPr>
      <w:r w:rsidRPr="00EF5E21">
        <w:rPr>
          <w:rFonts w:ascii="Times New Roman" w:hAnsi="Times New Roman" w:cs="Times New Roman"/>
        </w:rPr>
        <w:t>Rozpatrzy „Protokół reklamacji" w ciągu 7 dni, licząc od daty jego otrzymania;</w:t>
      </w:r>
      <w:bookmarkStart w:id="4" w:name="_Ref124919777"/>
    </w:p>
    <w:p w14:paraId="4D4296F5" w14:textId="77777777" w:rsidR="00866F3B" w:rsidRPr="00EF5E21" w:rsidRDefault="00866F3B" w:rsidP="00866F3B">
      <w:pPr>
        <w:pStyle w:val="Akapitzlist"/>
        <w:numPr>
          <w:ilvl w:val="0"/>
          <w:numId w:val="29"/>
        </w:numPr>
        <w:spacing w:line="360" w:lineRule="auto"/>
        <w:rPr>
          <w:rFonts w:ascii="Times New Roman" w:hAnsi="Times New Roman" w:cs="Times New Roman"/>
        </w:rPr>
      </w:pPr>
      <w:r w:rsidRPr="00EF5E21">
        <w:rPr>
          <w:rFonts w:ascii="Times New Roman" w:hAnsi="Times New Roman" w:cs="Times New Roman"/>
        </w:rPr>
        <w:t>Usprawni wadliwe wyroby w terminie 21 dni, licząc od daty otrzymania „Protokołu reklamacji":</w:t>
      </w:r>
      <w:bookmarkEnd w:id="4"/>
    </w:p>
    <w:p w14:paraId="0EA61896" w14:textId="77777777" w:rsidR="00866F3B" w:rsidRPr="00EF5E21" w:rsidRDefault="00866F3B" w:rsidP="00866F3B">
      <w:pPr>
        <w:pStyle w:val="Akapitzlist"/>
        <w:numPr>
          <w:ilvl w:val="0"/>
          <w:numId w:val="30"/>
        </w:numPr>
        <w:spacing w:line="360" w:lineRule="auto"/>
        <w:rPr>
          <w:rFonts w:ascii="Times New Roman" w:hAnsi="Times New Roman" w:cs="Times New Roman"/>
        </w:rPr>
      </w:pPr>
      <w:r w:rsidRPr="00EF5E21">
        <w:rPr>
          <w:rFonts w:ascii="Times New Roman" w:hAnsi="Times New Roman" w:cs="Times New Roman"/>
        </w:rPr>
        <w:t>usunie wady w dostarczonych wyrobach w miejscu, w którym zostały one ujawnione lub na własny koszt dostarczy je do swojej siedziby, w celu ich usprawnienia. Wykonawca ponosi wszystkie koszty związane z usunięciem niesprawności;</w:t>
      </w:r>
    </w:p>
    <w:p w14:paraId="1509F555" w14:textId="77777777" w:rsidR="00866F3B" w:rsidRPr="00EF5E21" w:rsidRDefault="00866F3B" w:rsidP="00866F3B">
      <w:pPr>
        <w:pStyle w:val="Akapitzlist"/>
        <w:numPr>
          <w:ilvl w:val="0"/>
          <w:numId w:val="30"/>
        </w:numPr>
        <w:spacing w:line="360" w:lineRule="auto"/>
        <w:rPr>
          <w:rFonts w:ascii="Times New Roman" w:hAnsi="Times New Roman" w:cs="Times New Roman"/>
        </w:rPr>
      </w:pPr>
      <w:r w:rsidRPr="00EF5E21">
        <w:rPr>
          <w:rFonts w:ascii="Times New Roman" w:hAnsi="Times New Roman" w:cs="Times New Roman"/>
        </w:rPr>
        <w:t xml:space="preserve">wyroby wolne od wad dostarczy na własny koszt do miejsca, </w:t>
      </w:r>
      <w:r w:rsidRPr="00EF5E21">
        <w:rPr>
          <w:rFonts w:ascii="Times New Roman" w:hAnsi="Times New Roman" w:cs="Times New Roman"/>
        </w:rPr>
        <w:br/>
        <w:t xml:space="preserve"> w którym wady zostały ujawnione w terminie określonym </w:t>
      </w:r>
      <w:r w:rsidRPr="00EF5E21">
        <w:rPr>
          <w:rFonts w:ascii="Times New Roman" w:hAnsi="Times New Roman" w:cs="Times New Roman"/>
        </w:rPr>
        <w:br/>
        <w:t> w pkt  8.7;</w:t>
      </w:r>
    </w:p>
    <w:p w14:paraId="3A157241" w14:textId="77777777" w:rsidR="00866F3B" w:rsidRPr="00EF5E21" w:rsidRDefault="00866F3B" w:rsidP="00866F3B">
      <w:pPr>
        <w:pStyle w:val="Akapitzlist"/>
        <w:numPr>
          <w:ilvl w:val="0"/>
          <w:numId w:val="30"/>
        </w:numPr>
        <w:spacing w:line="360" w:lineRule="auto"/>
        <w:jc w:val="both"/>
        <w:rPr>
          <w:rFonts w:ascii="Times New Roman" w:hAnsi="Times New Roman" w:cs="Times New Roman"/>
        </w:rPr>
      </w:pPr>
      <w:r w:rsidRPr="00EF5E21">
        <w:rPr>
          <w:rFonts w:ascii="Times New Roman" w:hAnsi="Times New Roman" w:cs="Times New Roman"/>
        </w:rPr>
        <w:t>jeżeli naprawa będzie związana z zamówieniem części u kooperantów termin usprawnienia może być dłuższy niż określony w pkt 8.12.2 jednak nie może przekroczyć 90 dni.</w:t>
      </w:r>
    </w:p>
    <w:p w14:paraId="63CD002D" w14:textId="77777777" w:rsidR="00866F3B" w:rsidRPr="00EF5E21" w:rsidRDefault="00866F3B" w:rsidP="00866F3B">
      <w:pPr>
        <w:pStyle w:val="Akapitzlist"/>
        <w:numPr>
          <w:ilvl w:val="0"/>
          <w:numId w:val="29"/>
        </w:numPr>
        <w:spacing w:line="360" w:lineRule="auto"/>
        <w:jc w:val="both"/>
        <w:rPr>
          <w:rFonts w:ascii="Times New Roman" w:hAnsi="Times New Roman" w:cs="Times New Roman"/>
        </w:rPr>
      </w:pPr>
      <w:r w:rsidRPr="00EF5E21">
        <w:rPr>
          <w:rFonts w:ascii="Times New Roman" w:hAnsi="Times New Roman" w:cs="Times New Roman"/>
        </w:rPr>
        <w:t>Przedłuży termin gwarancji o czas, w którym wskutek wad wyrobu, Użytkownik nie mógł z niego korzystać;</w:t>
      </w:r>
      <w:bookmarkStart w:id="5" w:name="_Ref124919938"/>
    </w:p>
    <w:p w14:paraId="4A8CB303" w14:textId="77777777" w:rsidR="00866F3B" w:rsidRPr="00EF5E21" w:rsidRDefault="00866F3B" w:rsidP="00866F3B">
      <w:pPr>
        <w:pStyle w:val="Akapitzlist"/>
        <w:numPr>
          <w:ilvl w:val="0"/>
          <w:numId w:val="29"/>
        </w:numPr>
        <w:spacing w:line="360" w:lineRule="auto"/>
        <w:jc w:val="both"/>
        <w:rPr>
          <w:rFonts w:ascii="Times New Roman" w:hAnsi="Times New Roman" w:cs="Times New Roman"/>
        </w:rPr>
      </w:pPr>
      <w:r w:rsidRPr="00EF5E21">
        <w:rPr>
          <w:rFonts w:ascii="Times New Roman" w:hAnsi="Times New Roman" w:cs="Times New Roman"/>
        </w:rPr>
        <w:lastRenderedPageBreak/>
        <w:t xml:space="preserve">Wymieni wadliwy wyrób na nowy w terminie 45 dni, licząc od daty otrzymania „Protokołu reklamacyjnego", jeżeli nie dotrzymał terminu </w:t>
      </w:r>
      <w:r w:rsidRPr="00EF5E21">
        <w:rPr>
          <w:rFonts w:ascii="Times New Roman" w:hAnsi="Times New Roman" w:cs="Times New Roman"/>
        </w:rPr>
        <w:tab/>
        <w:t>naprawy określonego w pkt 8.12.2;</w:t>
      </w:r>
      <w:bookmarkEnd w:id="5"/>
    </w:p>
    <w:p w14:paraId="12BC4CD0" w14:textId="77777777" w:rsidR="00866F3B" w:rsidRPr="00EF5E21" w:rsidRDefault="00866F3B" w:rsidP="00866F3B">
      <w:pPr>
        <w:pStyle w:val="Akapitzlist"/>
        <w:numPr>
          <w:ilvl w:val="0"/>
          <w:numId w:val="29"/>
        </w:numPr>
        <w:spacing w:line="360" w:lineRule="auto"/>
        <w:jc w:val="both"/>
        <w:rPr>
          <w:rFonts w:ascii="Times New Roman" w:hAnsi="Times New Roman" w:cs="Times New Roman"/>
        </w:rPr>
      </w:pPr>
      <w:r w:rsidRPr="00EF5E21">
        <w:rPr>
          <w:rFonts w:ascii="Times New Roman" w:hAnsi="Times New Roman" w:cs="Times New Roman"/>
        </w:rPr>
        <w:t>Dokona stosownych zapisów w karcie gwarancyjnej, dotyczących zakresu wykonanych napraw oraz zmiany okresu udzielonej gwarancji;</w:t>
      </w:r>
    </w:p>
    <w:p w14:paraId="5CDB8F6B" w14:textId="77777777" w:rsidR="00866F3B" w:rsidRPr="00EF5E21" w:rsidRDefault="00866F3B" w:rsidP="00866F3B">
      <w:pPr>
        <w:pStyle w:val="Akapitzlist"/>
        <w:numPr>
          <w:ilvl w:val="0"/>
          <w:numId w:val="29"/>
        </w:numPr>
        <w:spacing w:line="360" w:lineRule="auto"/>
        <w:jc w:val="both"/>
        <w:rPr>
          <w:rFonts w:ascii="Times New Roman" w:hAnsi="Times New Roman" w:cs="Times New Roman"/>
        </w:rPr>
      </w:pPr>
      <w:r w:rsidRPr="00EF5E21">
        <w:rPr>
          <w:rFonts w:ascii="Times New Roman" w:hAnsi="Times New Roman" w:cs="Times New Roman"/>
        </w:rPr>
        <w:t>Ponosi odpowiedzialność z tytułu przypadkowej utraty lub uszkodzenia</w:t>
      </w:r>
      <w:r w:rsidRPr="00EF5E21">
        <w:rPr>
          <w:rFonts w:ascii="Times New Roman" w:hAnsi="Times New Roman" w:cs="Times New Roman"/>
        </w:rPr>
        <w:tab/>
        <w:t>wyrobu w czasie od przyjęcia go do naprawy i do czasu przekazania sprawnego Użytkownikowi w miejscu ujawnienia wady;</w:t>
      </w:r>
    </w:p>
    <w:p w14:paraId="6E19DD20" w14:textId="77777777" w:rsidR="00866F3B" w:rsidRPr="00EF5E21" w:rsidRDefault="00866F3B" w:rsidP="00866F3B">
      <w:pPr>
        <w:pStyle w:val="Akapitzlist"/>
        <w:numPr>
          <w:ilvl w:val="0"/>
          <w:numId w:val="29"/>
        </w:numPr>
        <w:spacing w:line="360" w:lineRule="auto"/>
        <w:jc w:val="both"/>
        <w:rPr>
          <w:rFonts w:ascii="Times New Roman" w:hAnsi="Times New Roman" w:cs="Times New Roman"/>
        </w:rPr>
      </w:pPr>
      <w:r w:rsidRPr="00EF5E21">
        <w:rPr>
          <w:rFonts w:ascii="Times New Roman" w:hAnsi="Times New Roman" w:cs="Times New Roman"/>
        </w:rPr>
        <w:t>Zwróci Zamawiającemu równowartość wadliwych wyrobów w cenach ich zakupu, powiększoną o karę umowną w wysokości 10 % ich wartości, jeżeli nie wykona zobowiązań wynikających z pkt 8.12 b)  i 8.12. d).</w:t>
      </w:r>
    </w:p>
    <w:p w14:paraId="71450BFC" w14:textId="77777777" w:rsidR="00866F3B" w:rsidRPr="00EF5E21" w:rsidRDefault="00866F3B" w:rsidP="00866F3B">
      <w:pPr>
        <w:spacing w:line="360" w:lineRule="auto"/>
        <w:jc w:val="both"/>
        <w:rPr>
          <w:rFonts w:ascii="Times New Roman" w:hAnsi="Times New Roman" w:cs="Times New Roman"/>
          <w:b/>
          <w:bCs/>
        </w:rPr>
      </w:pPr>
      <w:r w:rsidRPr="00EF5E21">
        <w:rPr>
          <w:rFonts w:ascii="Times New Roman" w:hAnsi="Times New Roman" w:cs="Times New Roman"/>
          <w:b/>
          <w:bCs/>
        </w:rPr>
        <w:t xml:space="preserve">7.13 Wykonawca powiadomi Zamawiającego o nieprawidłowościach  w eksploatacji/użytkowaniu dostarczonych </w:t>
      </w:r>
      <w:r>
        <w:rPr>
          <w:rFonts w:ascii="Times New Roman" w:hAnsi="Times New Roman" w:cs="Times New Roman"/>
          <w:b/>
          <w:bCs/>
        </w:rPr>
        <w:t xml:space="preserve">produktu </w:t>
      </w:r>
      <w:r w:rsidRPr="00EF5E21">
        <w:rPr>
          <w:rFonts w:ascii="Times New Roman" w:hAnsi="Times New Roman" w:cs="Times New Roman"/>
          <w:b/>
          <w:bCs/>
        </w:rPr>
        <w:t xml:space="preserve"> oraz utrudnieniach w jego usprawnianiu, jeśli takie wystąpią ze strony Użytkownika.</w:t>
      </w:r>
    </w:p>
    <w:p w14:paraId="00E9AA07" w14:textId="77777777" w:rsidR="00866F3B" w:rsidRPr="00EF5E21" w:rsidRDefault="00866F3B" w:rsidP="00866F3B">
      <w:pPr>
        <w:spacing w:line="360" w:lineRule="auto"/>
        <w:jc w:val="both"/>
        <w:rPr>
          <w:rFonts w:ascii="Times New Roman" w:hAnsi="Times New Roman" w:cs="Times New Roman"/>
          <w:b/>
          <w:bCs/>
        </w:rPr>
      </w:pPr>
      <w:r w:rsidRPr="00EF5E21">
        <w:rPr>
          <w:rFonts w:ascii="Times New Roman" w:hAnsi="Times New Roman" w:cs="Times New Roman"/>
          <w:b/>
          <w:bCs/>
        </w:rPr>
        <w:t>7.14 Wykonawca zobowiązany jest do niezwłocznego naprawienia w pełnym zakresie wszystkich szkód powstałych w wyniku dostarczenia wadliwego wyrobu.</w:t>
      </w:r>
    </w:p>
    <w:p w14:paraId="1F2C7C2D" w14:textId="77777777" w:rsidR="00866F3B" w:rsidRPr="00EF5E21" w:rsidRDefault="00866F3B" w:rsidP="00866F3B">
      <w:pPr>
        <w:pStyle w:val="Akapitzlist"/>
        <w:numPr>
          <w:ilvl w:val="0"/>
          <w:numId w:val="1"/>
        </w:numPr>
        <w:spacing w:line="276" w:lineRule="auto"/>
        <w:jc w:val="both"/>
        <w:rPr>
          <w:rFonts w:ascii="Times New Roman" w:hAnsi="Times New Roman" w:cs="Times New Roman"/>
          <w:b/>
          <w:bCs/>
        </w:rPr>
      </w:pPr>
      <w:r w:rsidRPr="00EF5E21">
        <w:rPr>
          <w:rFonts w:ascii="Times New Roman" w:hAnsi="Times New Roman" w:cs="Times New Roman"/>
          <w:b/>
          <w:bCs/>
        </w:rPr>
        <w:t>Ochrona środowiska</w:t>
      </w:r>
      <w:r>
        <w:rPr>
          <w:rFonts w:ascii="Times New Roman" w:hAnsi="Times New Roman" w:cs="Times New Roman"/>
          <w:b/>
          <w:bCs/>
        </w:rPr>
        <w:t xml:space="preserve"> -   nie dotyczy</w:t>
      </w:r>
    </w:p>
    <w:p w14:paraId="2914234F" w14:textId="6458E985" w:rsidR="006776C1" w:rsidRPr="00083B14" w:rsidRDefault="006776C1" w:rsidP="006776C1">
      <w:pPr>
        <w:pStyle w:val="Nagwek2"/>
        <w:numPr>
          <w:ilvl w:val="0"/>
          <w:numId w:val="0"/>
        </w:numPr>
        <w:spacing w:before="0" w:line="360" w:lineRule="auto"/>
        <w:jc w:val="both"/>
        <w:rPr>
          <w:rFonts w:ascii="Times New Roman" w:hAnsi="Times New Roman" w:cs="Times New Roman"/>
          <w:b/>
          <w:szCs w:val="22"/>
        </w:rPr>
      </w:pPr>
    </w:p>
    <w:p w14:paraId="049B4A18" w14:textId="77777777" w:rsidR="006776C1" w:rsidRPr="00083B14" w:rsidRDefault="006776C1" w:rsidP="006776C1"/>
    <w:p w14:paraId="54763DA1" w14:textId="77777777" w:rsidR="006776C1" w:rsidRPr="00083B14" w:rsidRDefault="006776C1" w:rsidP="006776C1">
      <w:pPr>
        <w:pStyle w:val="Akapitzlist"/>
        <w:numPr>
          <w:ilvl w:val="0"/>
          <w:numId w:val="1"/>
        </w:numPr>
        <w:spacing w:line="276" w:lineRule="auto"/>
        <w:jc w:val="both"/>
        <w:rPr>
          <w:rFonts w:ascii="Times New Roman" w:hAnsi="Times New Roman" w:cs="Times New Roman"/>
          <w:b/>
        </w:rPr>
      </w:pPr>
      <w:r w:rsidRPr="00083B14">
        <w:rPr>
          <w:rFonts w:ascii="Times New Roman" w:hAnsi="Times New Roman" w:cs="Times New Roman"/>
          <w:b/>
          <w:bCs/>
        </w:rPr>
        <w:t>Sposób</w:t>
      </w:r>
      <w:r w:rsidRPr="00083B14">
        <w:rPr>
          <w:rFonts w:ascii="Times New Roman" w:hAnsi="Times New Roman" w:cs="Times New Roman"/>
          <w:b/>
        </w:rPr>
        <w:t xml:space="preserve"> utylizacji lub zagospodarowania aktywów trwałych</w:t>
      </w:r>
    </w:p>
    <w:p w14:paraId="57272B32" w14:textId="77777777" w:rsidR="006776C1" w:rsidRPr="00083B14" w:rsidRDefault="006776C1" w:rsidP="006776C1">
      <w:pPr>
        <w:spacing w:after="0" w:line="360" w:lineRule="auto"/>
        <w:jc w:val="both"/>
        <w:rPr>
          <w:rFonts w:ascii="Times New Roman" w:eastAsia="Calibri" w:hAnsi="Times New Roman" w:cs="Times New Roman"/>
        </w:rPr>
      </w:pPr>
      <w:r w:rsidRPr="00083B14">
        <w:rPr>
          <w:rFonts w:ascii="Times New Roman" w:eastAsia="Calibri" w:hAnsi="Times New Roman" w:cs="Times New Roman"/>
        </w:rPr>
        <w:t>Sprzęt powinien zostać zutylizowany (zagospodarowany) zgodnie przepisami obowiązującymi w dniu osiągnięcia przez niego docelowej normy eksploatacyjnej.</w:t>
      </w:r>
    </w:p>
    <w:p w14:paraId="14B0F19C" w14:textId="77777777" w:rsidR="006776C1" w:rsidRPr="00083B14" w:rsidRDefault="006776C1" w:rsidP="006776C1">
      <w:pPr>
        <w:spacing w:after="0" w:line="360" w:lineRule="auto"/>
        <w:jc w:val="both"/>
        <w:rPr>
          <w:rFonts w:ascii="Times New Roman" w:eastAsia="Calibri" w:hAnsi="Times New Roman" w:cs="Times New Roman"/>
        </w:rPr>
      </w:pPr>
    </w:p>
    <w:p w14:paraId="6331BC58" w14:textId="77777777" w:rsidR="006776C1" w:rsidRPr="00083B14" w:rsidRDefault="006776C1" w:rsidP="006776C1">
      <w:pPr>
        <w:pStyle w:val="Akapitzlist"/>
        <w:numPr>
          <w:ilvl w:val="0"/>
          <w:numId w:val="1"/>
        </w:numPr>
        <w:spacing w:line="276" w:lineRule="auto"/>
        <w:jc w:val="both"/>
        <w:rPr>
          <w:rFonts w:ascii="Times New Roman" w:hAnsi="Times New Roman" w:cs="Times New Roman"/>
          <w:b/>
        </w:rPr>
      </w:pPr>
      <w:r w:rsidRPr="00083B14">
        <w:rPr>
          <w:rFonts w:ascii="Times New Roman" w:hAnsi="Times New Roman" w:cs="Times New Roman"/>
          <w:b/>
          <w:bCs/>
        </w:rPr>
        <w:t>Uprawnienia</w:t>
      </w:r>
      <w:r w:rsidRPr="00083B14">
        <w:rPr>
          <w:rFonts w:ascii="Times New Roman" w:hAnsi="Times New Roman" w:cs="Times New Roman"/>
          <w:b/>
        </w:rPr>
        <w:t xml:space="preserve"> wykonawców</w:t>
      </w:r>
    </w:p>
    <w:p w14:paraId="06137189" w14:textId="77777777" w:rsidR="006776C1" w:rsidRPr="00083B14" w:rsidRDefault="006776C1" w:rsidP="006776C1">
      <w:pPr>
        <w:spacing w:after="0" w:line="360" w:lineRule="auto"/>
        <w:jc w:val="both"/>
        <w:rPr>
          <w:rFonts w:ascii="Times New Roman" w:eastAsia="Calibri" w:hAnsi="Times New Roman" w:cs="Times New Roman"/>
        </w:rPr>
      </w:pPr>
      <w:r w:rsidRPr="00083B14">
        <w:rPr>
          <w:rFonts w:ascii="Times New Roman" w:eastAsia="Calibri" w:hAnsi="Times New Roman" w:cs="Times New Roman"/>
        </w:rPr>
        <w:t>Brak szczególnych wymagań dla Wykonawców.</w:t>
      </w:r>
    </w:p>
    <w:p w14:paraId="32F74806" w14:textId="77777777" w:rsidR="006776C1" w:rsidRPr="00083B14" w:rsidRDefault="006776C1" w:rsidP="006776C1">
      <w:pPr>
        <w:spacing w:after="0" w:line="360" w:lineRule="auto"/>
        <w:jc w:val="both"/>
        <w:rPr>
          <w:rFonts w:ascii="Times New Roman" w:eastAsia="Calibri" w:hAnsi="Times New Roman" w:cs="Times New Roman"/>
        </w:rPr>
      </w:pPr>
    </w:p>
    <w:p w14:paraId="5392CAF2" w14:textId="77777777" w:rsidR="006776C1" w:rsidRPr="00083B14" w:rsidRDefault="006776C1" w:rsidP="006776C1">
      <w:pPr>
        <w:pStyle w:val="Akapitzlist"/>
        <w:numPr>
          <w:ilvl w:val="0"/>
          <w:numId w:val="1"/>
        </w:numPr>
        <w:spacing w:line="276" w:lineRule="auto"/>
        <w:jc w:val="both"/>
        <w:rPr>
          <w:rFonts w:ascii="Times New Roman" w:eastAsia="Calibri" w:hAnsi="Times New Roman" w:cs="Times New Roman"/>
          <w:b/>
        </w:rPr>
      </w:pPr>
      <w:r w:rsidRPr="00083B14">
        <w:rPr>
          <w:rFonts w:ascii="Times New Roman" w:hAnsi="Times New Roman" w:cs="Times New Roman"/>
          <w:b/>
          <w:bCs/>
        </w:rPr>
        <w:t>Termin</w:t>
      </w:r>
      <w:r w:rsidRPr="00083B14">
        <w:rPr>
          <w:rFonts w:ascii="Times New Roman" w:eastAsia="Calibri" w:hAnsi="Times New Roman" w:cs="Times New Roman"/>
          <w:b/>
        </w:rPr>
        <w:t xml:space="preserve"> realizacji dostawy/montażu</w:t>
      </w:r>
    </w:p>
    <w:p w14:paraId="41808BAB" w14:textId="77777777" w:rsidR="006776C1" w:rsidRPr="00083B14" w:rsidRDefault="006776C1" w:rsidP="006776C1">
      <w:pPr>
        <w:tabs>
          <w:tab w:val="left" w:pos="708"/>
        </w:tabs>
        <w:spacing w:after="0" w:line="360" w:lineRule="auto"/>
        <w:jc w:val="both"/>
        <w:rPr>
          <w:rFonts w:ascii="Times New Roman" w:eastAsia="Calibri" w:hAnsi="Times New Roman" w:cs="Times New Roman"/>
        </w:rPr>
      </w:pPr>
      <w:r w:rsidRPr="00083B14">
        <w:rPr>
          <w:rFonts w:ascii="Times New Roman" w:eastAsia="Calibri" w:hAnsi="Times New Roman" w:cs="Times New Roman"/>
        </w:rPr>
        <w:t>Nieprzekraczalny termin realizacji oraz dostawy: ....................</w:t>
      </w:r>
    </w:p>
    <w:p w14:paraId="7B7AEC38" w14:textId="77777777" w:rsidR="006776C1" w:rsidRPr="00083B14" w:rsidRDefault="006776C1" w:rsidP="006776C1">
      <w:pPr>
        <w:tabs>
          <w:tab w:val="left" w:pos="708"/>
        </w:tabs>
        <w:spacing w:after="0" w:line="360" w:lineRule="auto"/>
        <w:jc w:val="both"/>
        <w:rPr>
          <w:rFonts w:ascii="Times New Roman" w:eastAsia="Calibri" w:hAnsi="Times New Roman" w:cs="Times New Roman"/>
        </w:rPr>
      </w:pPr>
    </w:p>
    <w:p w14:paraId="35C51D06" w14:textId="77777777" w:rsidR="006776C1" w:rsidRPr="00083B14" w:rsidRDefault="006776C1" w:rsidP="006776C1">
      <w:pPr>
        <w:pStyle w:val="Akapitzlist"/>
        <w:numPr>
          <w:ilvl w:val="0"/>
          <w:numId w:val="1"/>
        </w:numPr>
        <w:spacing w:line="276" w:lineRule="auto"/>
        <w:jc w:val="both"/>
        <w:rPr>
          <w:rFonts w:ascii="Times New Roman" w:eastAsia="Calibri" w:hAnsi="Times New Roman" w:cs="Times New Roman"/>
          <w:b/>
        </w:rPr>
      </w:pPr>
      <w:r w:rsidRPr="00083B14">
        <w:rPr>
          <w:rFonts w:ascii="Times New Roman" w:eastAsia="Calibri" w:hAnsi="Times New Roman" w:cs="Times New Roman"/>
          <w:b/>
        </w:rPr>
        <w:t>Miejsce dostawy/montażu:</w:t>
      </w:r>
    </w:p>
    <w:p w14:paraId="65F7529C" w14:textId="77777777" w:rsidR="006776C1" w:rsidRPr="00083B14" w:rsidRDefault="006776C1" w:rsidP="006776C1">
      <w:pPr>
        <w:spacing w:after="0" w:line="360" w:lineRule="auto"/>
        <w:jc w:val="both"/>
        <w:rPr>
          <w:rFonts w:ascii="Times New Roman" w:eastAsia="Calibri" w:hAnsi="Times New Roman" w:cs="Times New Roman"/>
        </w:rPr>
      </w:pPr>
      <w:r w:rsidRPr="00083B14">
        <w:rPr>
          <w:rFonts w:ascii="Times New Roman" w:eastAsia="Calibri" w:hAnsi="Times New Roman" w:cs="Times New Roman"/>
        </w:rPr>
        <w:t>AWL, budynek 113 s. 5.001</w:t>
      </w:r>
    </w:p>
    <w:p w14:paraId="5C2905EF" w14:textId="77777777" w:rsidR="006776C1" w:rsidRPr="00083B14" w:rsidRDefault="006776C1" w:rsidP="006776C1">
      <w:pPr>
        <w:spacing w:after="0" w:line="360" w:lineRule="auto"/>
        <w:jc w:val="both"/>
        <w:rPr>
          <w:rFonts w:ascii="Times New Roman" w:eastAsia="Calibri" w:hAnsi="Times New Roman" w:cs="Times New Roman"/>
        </w:rPr>
      </w:pPr>
    </w:p>
    <w:p w14:paraId="2CD584CE" w14:textId="77777777" w:rsidR="006776C1" w:rsidRPr="00083B14" w:rsidRDefault="006776C1" w:rsidP="006776C1">
      <w:pPr>
        <w:pStyle w:val="Akapitzlist"/>
        <w:numPr>
          <w:ilvl w:val="0"/>
          <w:numId w:val="1"/>
        </w:numPr>
        <w:spacing w:line="276" w:lineRule="auto"/>
        <w:jc w:val="both"/>
        <w:rPr>
          <w:rFonts w:ascii="Times New Roman" w:eastAsia="Calibri" w:hAnsi="Times New Roman" w:cs="Times New Roman"/>
          <w:b/>
        </w:rPr>
      </w:pPr>
      <w:r w:rsidRPr="00083B14">
        <w:rPr>
          <w:rFonts w:ascii="Times New Roman" w:hAnsi="Times New Roman" w:cs="Times New Roman"/>
          <w:b/>
          <w:bCs/>
        </w:rPr>
        <w:t>Szkolenie</w:t>
      </w:r>
    </w:p>
    <w:p w14:paraId="1654AAA8" w14:textId="77777777" w:rsidR="006776C1" w:rsidRPr="00083B14" w:rsidRDefault="006776C1" w:rsidP="006776C1">
      <w:pPr>
        <w:pStyle w:val="Akapitzlist"/>
        <w:numPr>
          <w:ilvl w:val="0"/>
          <w:numId w:val="36"/>
        </w:numPr>
        <w:spacing w:line="360" w:lineRule="auto"/>
        <w:jc w:val="both"/>
        <w:rPr>
          <w:rFonts w:ascii="Times New Roman" w:hAnsi="Times New Roman" w:cs="Times New Roman"/>
        </w:rPr>
      </w:pPr>
      <w:r w:rsidRPr="00083B14">
        <w:rPr>
          <w:rFonts w:ascii="Times New Roman" w:hAnsi="Times New Roman" w:cs="Times New Roman"/>
        </w:rPr>
        <w:t xml:space="preserve">Po zakończeniu prac Wykonawca zorganizuje i przeprowadzi szkolenie z zakresu jego obsługi </w:t>
      </w:r>
      <w:r w:rsidRPr="00083B14">
        <w:rPr>
          <w:rFonts w:ascii="Times New Roman" w:hAnsi="Times New Roman" w:cs="Times New Roman"/>
        </w:rPr>
        <w:br/>
        <w:t>i eksploatacji.</w:t>
      </w:r>
    </w:p>
    <w:p w14:paraId="49239E03" w14:textId="77777777" w:rsidR="006776C1" w:rsidRPr="00083B14" w:rsidRDefault="006776C1" w:rsidP="006776C1">
      <w:pPr>
        <w:pStyle w:val="Akapitzlist"/>
        <w:numPr>
          <w:ilvl w:val="0"/>
          <w:numId w:val="36"/>
        </w:numPr>
        <w:spacing w:line="360" w:lineRule="auto"/>
        <w:jc w:val="both"/>
        <w:rPr>
          <w:rFonts w:ascii="Times New Roman" w:hAnsi="Times New Roman" w:cs="Times New Roman"/>
        </w:rPr>
      </w:pPr>
      <w:r w:rsidRPr="00083B14">
        <w:rPr>
          <w:rFonts w:ascii="Times New Roman" w:hAnsi="Times New Roman" w:cs="Times New Roman"/>
        </w:rPr>
        <w:t>Miejsce szkolenia:…..</w:t>
      </w:r>
    </w:p>
    <w:p w14:paraId="7671AEA8" w14:textId="77777777" w:rsidR="006776C1" w:rsidRPr="00083B14" w:rsidRDefault="006776C1" w:rsidP="006776C1">
      <w:pPr>
        <w:pStyle w:val="Akapitzlist"/>
        <w:numPr>
          <w:ilvl w:val="0"/>
          <w:numId w:val="36"/>
        </w:numPr>
        <w:spacing w:line="360" w:lineRule="auto"/>
        <w:jc w:val="both"/>
        <w:rPr>
          <w:rFonts w:ascii="Times New Roman" w:hAnsi="Times New Roman" w:cs="Times New Roman"/>
        </w:rPr>
      </w:pPr>
      <w:r w:rsidRPr="00083B14">
        <w:rPr>
          <w:rFonts w:ascii="Times New Roman" w:hAnsi="Times New Roman" w:cs="Times New Roman"/>
        </w:rPr>
        <w:lastRenderedPageBreak/>
        <w:t>Czas trwania szkolenia: zgodnie z uzgodnionym i zatwierdzonym programem szkolenia .</w:t>
      </w:r>
    </w:p>
    <w:p w14:paraId="02464D82" w14:textId="77777777" w:rsidR="006776C1" w:rsidRPr="00083B14" w:rsidRDefault="006776C1" w:rsidP="006776C1">
      <w:pPr>
        <w:pStyle w:val="Akapitzlist"/>
        <w:numPr>
          <w:ilvl w:val="0"/>
          <w:numId w:val="36"/>
        </w:numPr>
        <w:spacing w:line="360" w:lineRule="auto"/>
        <w:jc w:val="both"/>
        <w:rPr>
          <w:rFonts w:ascii="Times New Roman" w:hAnsi="Times New Roman" w:cs="Times New Roman"/>
        </w:rPr>
      </w:pPr>
      <w:r w:rsidRPr="00083B14">
        <w:rPr>
          <w:rFonts w:ascii="Times New Roman" w:hAnsi="Times New Roman" w:cs="Times New Roman"/>
        </w:rPr>
        <w:t>Koszt szkolenia – wliczony w cenę przedmiotu zamówienia.</w:t>
      </w:r>
    </w:p>
    <w:p w14:paraId="5E182C0C" w14:textId="77777777" w:rsidR="006776C1" w:rsidRPr="00083B14" w:rsidRDefault="006776C1" w:rsidP="006776C1">
      <w:pPr>
        <w:pStyle w:val="Akapitzlist"/>
        <w:numPr>
          <w:ilvl w:val="0"/>
          <w:numId w:val="36"/>
        </w:numPr>
        <w:spacing w:line="360" w:lineRule="auto"/>
        <w:jc w:val="both"/>
        <w:rPr>
          <w:rFonts w:ascii="Times New Roman" w:hAnsi="Times New Roman" w:cs="Times New Roman"/>
        </w:rPr>
      </w:pPr>
      <w:r w:rsidRPr="00083B14">
        <w:rPr>
          <w:rFonts w:ascii="Times New Roman" w:hAnsi="Times New Roman" w:cs="Times New Roman"/>
        </w:rPr>
        <w:t>Szkolenie musi odbyć się w języku polskim.</w:t>
      </w:r>
    </w:p>
    <w:p w14:paraId="605EAE90" w14:textId="77777777" w:rsidR="006776C1" w:rsidRPr="00083B14" w:rsidRDefault="006776C1" w:rsidP="006776C1">
      <w:pPr>
        <w:pStyle w:val="Akapitzlist"/>
        <w:numPr>
          <w:ilvl w:val="0"/>
          <w:numId w:val="36"/>
        </w:numPr>
        <w:spacing w:line="360" w:lineRule="auto"/>
        <w:jc w:val="both"/>
        <w:rPr>
          <w:rFonts w:ascii="Times New Roman" w:hAnsi="Times New Roman" w:cs="Times New Roman"/>
        </w:rPr>
      </w:pPr>
      <w:r w:rsidRPr="00083B14">
        <w:rPr>
          <w:rFonts w:ascii="Times New Roman" w:hAnsi="Times New Roman" w:cs="Times New Roman"/>
        </w:rPr>
        <w:t>Szkolenie powinno zakończyć się wydaniem stosownych certyfikatów/świadectw.</w:t>
      </w:r>
    </w:p>
    <w:p w14:paraId="2B5BB1DD" w14:textId="77777777" w:rsidR="006776C1" w:rsidRPr="00083B14" w:rsidRDefault="006776C1" w:rsidP="006776C1">
      <w:pPr>
        <w:pStyle w:val="Akapitzlist"/>
        <w:numPr>
          <w:ilvl w:val="0"/>
          <w:numId w:val="1"/>
        </w:numPr>
        <w:spacing w:line="276" w:lineRule="auto"/>
        <w:jc w:val="both"/>
        <w:rPr>
          <w:rFonts w:ascii="Times New Roman" w:eastAsia="Calibri" w:hAnsi="Times New Roman" w:cs="Times New Roman"/>
          <w:b/>
        </w:rPr>
      </w:pPr>
      <w:bookmarkStart w:id="6" w:name="_Hlk149387116"/>
      <w:r w:rsidRPr="00083B14">
        <w:rPr>
          <w:rFonts w:ascii="Times New Roman" w:hAnsi="Times New Roman" w:cs="Times New Roman"/>
          <w:b/>
          <w:bCs/>
        </w:rPr>
        <w:t>Inne</w:t>
      </w:r>
      <w:r w:rsidRPr="00083B14">
        <w:rPr>
          <w:rFonts w:ascii="Times New Roman" w:eastAsia="Calibri" w:hAnsi="Times New Roman" w:cs="Times New Roman"/>
          <w:b/>
        </w:rPr>
        <w:t xml:space="preserve"> wymagania </w:t>
      </w:r>
    </w:p>
    <w:p w14:paraId="77C3462C" w14:textId="346DE520" w:rsidR="006776C1" w:rsidRPr="00083B14" w:rsidRDefault="006776C1" w:rsidP="006776C1">
      <w:pPr>
        <w:tabs>
          <w:tab w:val="left" w:pos="708"/>
        </w:tabs>
        <w:spacing w:after="0" w:line="360" w:lineRule="auto"/>
        <w:jc w:val="both"/>
        <w:rPr>
          <w:rFonts w:ascii="Times New Roman" w:hAnsi="Times New Roman" w:cs="Times New Roman"/>
        </w:rPr>
      </w:pPr>
      <w:r w:rsidRPr="00083B14">
        <w:rPr>
          <w:rFonts w:ascii="Times New Roman" w:hAnsi="Times New Roman" w:cs="Times New Roman"/>
          <w:b/>
        </w:rPr>
        <w:t>14.1</w:t>
      </w:r>
      <w:r w:rsidRPr="00083B14">
        <w:rPr>
          <w:rFonts w:ascii="Times New Roman" w:hAnsi="Times New Roman" w:cs="Times New Roman"/>
        </w:rPr>
        <w:t xml:space="preserve"> Wykonawca w Instrukcji Użytkowania, o której mowa w pkt. 5 podpunkt </w:t>
      </w:r>
      <w:r w:rsidRPr="00083B14">
        <w:rPr>
          <w:rFonts w:ascii="Times New Roman" w:hAnsi="Times New Roman" w:cs="Times New Roman"/>
        </w:rPr>
        <w:fldChar w:fldCharType="begin"/>
      </w:r>
      <w:r w:rsidRPr="00083B14">
        <w:rPr>
          <w:rFonts w:ascii="Times New Roman" w:hAnsi="Times New Roman" w:cs="Times New Roman"/>
        </w:rPr>
        <w:instrText xml:space="preserve"> REF _Ref124920237 \n \h  \* MERGEFORMAT </w:instrText>
      </w:r>
      <w:r w:rsidRPr="00083B14">
        <w:rPr>
          <w:rFonts w:ascii="Times New Roman" w:hAnsi="Times New Roman" w:cs="Times New Roman"/>
        </w:rPr>
      </w:r>
      <w:r w:rsidRPr="00083B14">
        <w:rPr>
          <w:rFonts w:ascii="Times New Roman" w:hAnsi="Times New Roman" w:cs="Times New Roman"/>
        </w:rPr>
        <w:fldChar w:fldCharType="separate"/>
      </w:r>
      <w:r w:rsidR="00840985">
        <w:rPr>
          <w:rFonts w:ascii="Times New Roman" w:hAnsi="Times New Roman" w:cs="Times New Roman"/>
        </w:rPr>
        <w:t>10)</w:t>
      </w:r>
      <w:r w:rsidRPr="00083B14">
        <w:rPr>
          <w:rFonts w:ascii="Times New Roman" w:hAnsi="Times New Roman" w:cs="Times New Roman"/>
        </w:rPr>
        <w:fldChar w:fldCharType="end"/>
      </w:r>
      <w:r w:rsidRPr="00083B14">
        <w:rPr>
          <w:rFonts w:ascii="Times New Roman" w:hAnsi="Times New Roman" w:cs="Times New Roman"/>
        </w:rPr>
        <w:t>, wskaże lokalizację wszystkich informatycznych nośników danych. Określi również: sposób ich montażu, jakie dane są na nośniku przechowywane (pliki serwera wydruków, dokumenty skanowane, inne dane – podać rodzaj danych) oraz określi jak przeprowadzić odtwarzanie systemu w przypadku konieczności usunięcia informacji z dysków.</w:t>
      </w:r>
    </w:p>
    <w:p w14:paraId="1967EC7D" w14:textId="77777777" w:rsidR="006776C1" w:rsidRPr="00083B14" w:rsidRDefault="006776C1" w:rsidP="006776C1">
      <w:pPr>
        <w:tabs>
          <w:tab w:val="left" w:pos="708"/>
        </w:tabs>
        <w:spacing w:after="0" w:line="360" w:lineRule="auto"/>
        <w:jc w:val="both"/>
        <w:rPr>
          <w:rFonts w:ascii="Times New Roman" w:hAnsi="Times New Roman" w:cs="Times New Roman"/>
        </w:rPr>
      </w:pPr>
      <w:r w:rsidRPr="00083B14">
        <w:rPr>
          <w:rFonts w:ascii="Times New Roman" w:hAnsi="Times New Roman" w:cs="Times New Roman"/>
          <w:b/>
        </w:rPr>
        <w:t>14.2</w:t>
      </w:r>
      <w:r w:rsidRPr="00083B14">
        <w:rPr>
          <w:rFonts w:ascii="Times New Roman" w:hAnsi="Times New Roman" w:cs="Times New Roman"/>
        </w:rPr>
        <w:t xml:space="preserve"> Zamawiający dopuszcza możliwość realizacji rekonesansu w miejscu montażu, po wcześniejszym pisemnym zgłoszeniu takiej potrzeby.</w:t>
      </w:r>
    </w:p>
    <w:p w14:paraId="42E83D78" w14:textId="77777777" w:rsidR="006776C1" w:rsidRPr="00083B14" w:rsidRDefault="006776C1" w:rsidP="006776C1">
      <w:pPr>
        <w:tabs>
          <w:tab w:val="left" w:pos="708"/>
        </w:tabs>
        <w:spacing w:after="0" w:line="360" w:lineRule="auto"/>
        <w:jc w:val="both"/>
        <w:rPr>
          <w:rFonts w:ascii="Times New Roman" w:eastAsia="Calibri" w:hAnsi="Times New Roman" w:cs="Times New Roman"/>
          <w:b/>
        </w:rPr>
      </w:pPr>
      <w:r w:rsidRPr="00083B14">
        <w:rPr>
          <w:rFonts w:ascii="Times New Roman" w:hAnsi="Times New Roman" w:cs="Times New Roman"/>
          <w:b/>
        </w:rPr>
        <w:t>14.3</w:t>
      </w:r>
      <w:r w:rsidRPr="00083B14">
        <w:rPr>
          <w:rFonts w:ascii="Times New Roman" w:hAnsi="Times New Roman" w:cs="Times New Roman"/>
        </w:rPr>
        <w:t xml:space="preserve"> Terminy i forma dostarczenia bądź aktualizacji Dokumentacji:</w:t>
      </w:r>
    </w:p>
    <w:p w14:paraId="628AF810" w14:textId="77777777" w:rsidR="006776C1" w:rsidRPr="00083B14" w:rsidRDefault="006776C1" w:rsidP="006776C1">
      <w:pPr>
        <w:pStyle w:val="Akapitzlist"/>
        <w:numPr>
          <w:ilvl w:val="0"/>
          <w:numId w:val="38"/>
        </w:numPr>
        <w:spacing w:line="360" w:lineRule="auto"/>
        <w:jc w:val="both"/>
        <w:rPr>
          <w:rFonts w:ascii="Times New Roman" w:hAnsi="Times New Roman" w:cs="Times New Roman"/>
        </w:rPr>
      </w:pPr>
      <w:r w:rsidRPr="00083B14">
        <w:rPr>
          <w:rFonts w:ascii="Times New Roman" w:hAnsi="Times New Roman" w:cs="Times New Roman"/>
        </w:rPr>
        <w:t>Dokumentacja techniczna dotyczącą opracowania i zaimplementowania oprogramowania symulatorów wraz z Radiową Platformą Symulacyjną:</w:t>
      </w:r>
    </w:p>
    <w:p w14:paraId="085B64FE" w14:textId="77777777" w:rsidR="006776C1" w:rsidRPr="00083B14" w:rsidRDefault="006776C1" w:rsidP="006776C1">
      <w:pPr>
        <w:pStyle w:val="Akapitzlist"/>
        <w:numPr>
          <w:ilvl w:val="0"/>
          <w:numId w:val="39"/>
        </w:numPr>
        <w:spacing w:line="276" w:lineRule="auto"/>
        <w:jc w:val="both"/>
        <w:rPr>
          <w:rFonts w:ascii="Times New Roman" w:hAnsi="Times New Roman" w:cs="Times New Roman"/>
        </w:rPr>
      </w:pPr>
      <w:r w:rsidRPr="00083B14">
        <w:rPr>
          <w:rFonts w:ascii="Times New Roman" w:hAnsi="Times New Roman" w:cs="Times New Roman"/>
        </w:rPr>
        <w:t>Forma dokumentu: wersja papierowa (wersja elektroniczna – *.pdf przesłana z wersją papierową do Realizatora Pionu Kanclerza AWL w celu zatwierdzenia).</w:t>
      </w:r>
    </w:p>
    <w:p w14:paraId="353E1C52" w14:textId="77777777" w:rsidR="006776C1" w:rsidRPr="00083B14" w:rsidRDefault="006776C1" w:rsidP="006776C1">
      <w:pPr>
        <w:pStyle w:val="Akapitzlist"/>
        <w:numPr>
          <w:ilvl w:val="0"/>
          <w:numId w:val="39"/>
        </w:numPr>
        <w:spacing w:line="276" w:lineRule="auto"/>
        <w:jc w:val="both"/>
        <w:rPr>
          <w:rFonts w:ascii="Times New Roman" w:hAnsi="Times New Roman" w:cs="Times New Roman"/>
        </w:rPr>
      </w:pPr>
      <w:r w:rsidRPr="00083B14">
        <w:rPr>
          <w:rFonts w:ascii="Times New Roman" w:hAnsi="Times New Roman" w:cs="Times New Roman"/>
        </w:rPr>
        <w:t>Dokument uzgadnia Administrator ZSŁ - AWL.</w:t>
      </w:r>
    </w:p>
    <w:p w14:paraId="2AD14A89" w14:textId="77777777" w:rsidR="006776C1" w:rsidRPr="00083B14" w:rsidRDefault="006776C1" w:rsidP="006776C1">
      <w:pPr>
        <w:pStyle w:val="Akapitzlist"/>
        <w:numPr>
          <w:ilvl w:val="0"/>
          <w:numId w:val="39"/>
        </w:numPr>
        <w:spacing w:line="276" w:lineRule="auto"/>
        <w:jc w:val="both"/>
        <w:rPr>
          <w:rFonts w:ascii="Times New Roman" w:hAnsi="Times New Roman" w:cs="Times New Roman"/>
        </w:rPr>
      </w:pPr>
      <w:r w:rsidRPr="00083B14">
        <w:rPr>
          <w:rFonts w:ascii="Times New Roman" w:hAnsi="Times New Roman" w:cs="Times New Roman"/>
        </w:rPr>
        <w:t xml:space="preserve">Dokument jest zatwierdzany przez </w:t>
      </w:r>
      <w:bookmarkStart w:id="7" w:name="_Hlk149384795"/>
      <w:r w:rsidRPr="00083B14">
        <w:rPr>
          <w:rFonts w:ascii="Times New Roman" w:hAnsi="Times New Roman" w:cs="Times New Roman"/>
        </w:rPr>
        <w:t xml:space="preserve">Realizatora Pionu Kanclerza AWL </w:t>
      </w:r>
      <w:bookmarkEnd w:id="7"/>
      <w:r w:rsidRPr="00083B14">
        <w:rPr>
          <w:rFonts w:ascii="Times New Roman" w:hAnsi="Times New Roman" w:cs="Times New Roman"/>
        </w:rPr>
        <w:t>po wcześniejszym uzgodnieniu z Administratora ZSŁ.</w:t>
      </w:r>
    </w:p>
    <w:p w14:paraId="3A252DF4" w14:textId="77777777" w:rsidR="006776C1" w:rsidRPr="00083B14" w:rsidRDefault="006776C1" w:rsidP="006776C1">
      <w:pPr>
        <w:pStyle w:val="Akapitzlist"/>
        <w:numPr>
          <w:ilvl w:val="0"/>
          <w:numId w:val="39"/>
        </w:numPr>
        <w:spacing w:line="276" w:lineRule="auto"/>
        <w:jc w:val="both"/>
        <w:rPr>
          <w:rFonts w:ascii="Times New Roman" w:hAnsi="Times New Roman" w:cs="Times New Roman"/>
        </w:rPr>
      </w:pPr>
      <w:r w:rsidRPr="00083B14">
        <w:rPr>
          <w:rFonts w:ascii="Times New Roman" w:hAnsi="Times New Roman" w:cs="Times New Roman"/>
        </w:rPr>
        <w:t>Termin przesłania do Realizatora Pionu Kanclerza AWL: do 60 dni od podpisania umowy, stanowi załącznik Protokołu Zdawczo-odbiorczego.</w:t>
      </w:r>
    </w:p>
    <w:p w14:paraId="3F60CEB8" w14:textId="77777777" w:rsidR="006776C1" w:rsidRPr="00083B14" w:rsidRDefault="006776C1" w:rsidP="006776C1">
      <w:pPr>
        <w:pStyle w:val="Akapitzlist"/>
        <w:numPr>
          <w:ilvl w:val="0"/>
          <w:numId w:val="39"/>
        </w:numPr>
        <w:spacing w:line="276" w:lineRule="auto"/>
        <w:jc w:val="both"/>
        <w:rPr>
          <w:rFonts w:ascii="Times New Roman" w:hAnsi="Times New Roman" w:cs="Times New Roman"/>
        </w:rPr>
      </w:pPr>
      <w:r w:rsidRPr="00083B14">
        <w:rPr>
          <w:rFonts w:ascii="Times New Roman" w:hAnsi="Times New Roman" w:cs="Times New Roman"/>
        </w:rPr>
        <w:t>Zatwierdzenie przedmiotowej dokumentacji należy dokonać przed rozpoczęciem realizacji umowy u Użytkownika.</w:t>
      </w:r>
    </w:p>
    <w:p w14:paraId="7FE743F4" w14:textId="77777777" w:rsidR="006776C1" w:rsidRPr="00083B14" w:rsidRDefault="006776C1" w:rsidP="006776C1">
      <w:pPr>
        <w:pStyle w:val="Akapitzlist"/>
        <w:numPr>
          <w:ilvl w:val="0"/>
          <w:numId w:val="38"/>
        </w:numPr>
        <w:spacing w:line="360" w:lineRule="auto"/>
        <w:jc w:val="both"/>
        <w:rPr>
          <w:rFonts w:ascii="Times New Roman" w:hAnsi="Times New Roman" w:cs="Times New Roman"/>
        </w:rPr>
      </w:pPr>
      <w:r w:rsidRPr="00083B14">
        <w:rPr>
          <w:rFonts w:ascii="Times New Roman" w:hAnsi="Times New Roman" w:cs="Times New Roman"/>
        </w:rPr>
        <w:t>Program prób zdawczo-odbiorczych</w:t>
      </w:r>
    </w:p>
    <w:p w14:paraId="6626E30C" w14:textId="77777777" w:rsidR="006776C1" w:rsidRPr="00083B14" w:rsidRDefault="006776C1" w:rsidP="006776C1">
      <w:pPr>
        <w:pStyle w:val="Akapitzlist"/>
        <w:numPr>
          <w:ilvl w:val="0"/>
          <w:numId w:val="40"/>
        </w:numPr>
        <w:spacing w:line="360" w:lineRule="auto"/>
        <w:jc w:val="both"/>
        <w:rPr>
          <w:rFonts w:ascii="Times New Roman" w:hAnsi="Times New Roman" w:cs="Times New Roman"/>
        </w:rPr>
      </w:pPr>
      <w:r w:rsidRPr="00083B14">
        <w:rPr>
          <w:rFonts w:ascii="Times New Roman" w:hAnsi="Times New Roman" w:cs="Times New Roman"/>
        </w:rPr>
        <w:t>Forma dokumentu: wersja papierowa (wersja elektroniczna – *.pdf, przesłana z wersją papierową do Realizatora Pionu Kanclerza AWL w celu zatwierdzenia).</w:t>
      </w:r>
    </w:p>
    <w:p w14:paraId="7CE1237D" w14:textId="77777777" w:rsidR="006776C1" w:rsidRPr="00083B14" w:rsidRDefault="006776C1" w:rsidP="006776C1">
      <w:pPr>
        <w:pStyle w:val="Akapitzlist"/>
        <w:numPr>
          <w:ilvl w:val="0"/>
          <w:numId w:val="40"/>
        </w:numPr>
        <w:spacing w:line="360" w:lineRule="auto"/>
        <w:jc w:val="both"/>
        <w:rPr>
          <w:rFonts w:ascii="Times New Roman" w:hAnsi="Times New Roman" w:cs="Times New Roman"/>
        </w:rPr>
      </w:pPr>
      <w:r w:rsidRPr="00083B14">
        <w:rPr>
          <w:rFonts w:ascii="Times New Roman" w:hAnsi="Times New Roman" w:cs="Times New Roman"/>
        </w:rPr>
        <w:t>Dokument uzgadnia Administrator ZSŁ.</w:t>
      </w:r>
    </w:p>
    <w:p w14:paraId="641B7455" w14:textId="77777777" w:rsidR="006776C1" w:rsidRPr="00083B14" w:rsidRDefault="006776C1" w:rsidP="006776C1">
      <w:pPr>
        <w:pStyle w:val="Akapitzlist"/>
        <w:numPr>
          <w:ilvl w:val="0"/>
          <w:numId w:val="40"/>
        </w:numPr>
        <w:spacing w:line="360" w:lineRule="auto"/>
        <w:jc w:val="both"/>
        <w:rPr>
          <w:rFonts w:ascii="Times New Roman" w:hAnsi="Times New Roman" w:cs="Times New Roman"/>
        </w:rPr>
      </w:pPr>
      <w:r w:rsidRPr="00083B14">
        <w:rPr>
          <w:rFonts w:ascii="Times New Roman" w:hAnsi="Times New Roman" w:cs="Times New Roman"/>
        </w:rPr>
        <w:t>Dokument jest zatwierdzany przez Realizatora Pionu Kanclerza AWL po wcześniejszym uzgodnieniu z Administratorem ZSŁ.</w:t>
      </w:r>
    </w:p>
    <w:p w14:paraId="0C4ADFE3" w14:textId="77777777" w:rsidR="006776C1" w:rsidRPr="00083B14" w:rsidRDefault="006776C1" w:rsidP="006776C1">
      <w:pPr>
        <w:pStyle w:val="Akapitzlist"/>
        <w:numPr>
          <w:ilvl w:val="0"/>
          <w:numId w:val="40"/>
        </w:numPr>
        <w:spacing w:line="360" w:lineRule="auto"/>
        <w:jc w:val="both"/>
        <w:rPr>
          <w:rFonts w:ascii="Times New Roman" w:hAnsi="Times New Roman" w:cs="Times New Roman"/>
        </w:rPr>
      </w:pPr>
      <w:r w:rsidRPr="00083B14">
        <w:rPr>
          <w:rFonts w:ascii="Times New Roman" w:hAnsi="Times New Roman" w:cs="Times New Roman"/>
        </w:rPr>
        <w:t xml:space="preserve">Termin przesłania do </w:t>
      </w:r>
      <w:bookmarkStart w:id="8" w:name="_Hlk149384565"/>
      <w:r w:rsidRPr="00083B14">
        <w:rPr>
          <w:rFonts w:ascii="Times New Roman" w:hAnsi="Times New Roman" w:cs="Times New Roman"/>
        </w:rPr>
        <w:t>Realizatora Pionu Kanclerza AWL</w:t>
      </w:r>
      <w:bookmarkEnd w:id="8"/>
      <w:r w:rsidRPr="00083B14">
        <w:rPr>
          <w:rFonts w:ascii="Times New Roman" w:hAnsi="Times New Roman" w:cs="Times New Roman"/>
        </w:rPr>
        <w:t>: do 60 dni przed planowanym terminem realizacji prób zdawczo – odbiorczych.</w:t>
      </w:r>
    </w:p>
    <w:p w14:paraId="2F7BB65F" w14:textId="77777777" w:rsidR="006776C1" w:rsidRPr="00083B14" w:rsidRDefault="006776C1" w:rsidP="006776C1">
      <w:pPr>
        <w:pStyle w:val="Akapitzlist"/>
        <w:numPr>
          <w:ilvl w:val="0"/>
          <w:numId w:val="40"/>
        </w:numPr>
        <w:spacing w:line="360" w:lineRule="auto"/>
        <w:jc w:val="both"/>
        <w:rPr>
          <w:rFonts w:ascii="Times New Roman" w:hAnsi="Times New Roman" w:cs="Times New Roman"/>
        </w:rPr>
      </w:pPr>
      <w:r w:rsidRPr="00083B14">
        <w:rPr>
          <w:rFonts w:ascii="Times New Roman" w:hAnsi="Times New Roman" w:cs="Times New Roman"/>
        </w:rPr>
        <w:t>Dokument wykonany w dwóch egzemplarzach z przeznaczeniem dla Zamawiającego oraz Administratora ZSŁ, stanowi załącznik Protokołu Zdawczo-odbiorczego. Dokumentacja zostaje ujęta w Teczce Administratora ZSŁ-AWL.</w:t>
      </w:r>
    </w:p>
    <w:p w14:paraId="3810291D" w14:textId="77777777" w:rsidR="006776C1" w:rsidRPr="00083B14" w:rsidRDefault="006776C1" w:rsidP="006776C1">
      <w:pPr>
        <w:pStyle w:val="Akapitzlist"/>
        <w:numPr>
          <w:ilvl w:val="0"/>
          <w:numId w:val="38"/>
        </w:numPr>
        <w:spacing w:line="360" w:lineRule="auto"/>
        <w:jc w:val="both"/>
        <w:rPr>
          <w:rFonts w:ascii="Times New Roman" w:hAnsi="Times New Roman" w:cs="Times New Roman"/>
        </w:rPr>
      </w:pPr>
      <w:r w:rsidRPr="00083B14">
        <w:rPr>
          <w:rFonts w:ascii="Times New Roman" w:hAnsi="Times New Roman" w:cs="Times New Roman"/>
          <w:bCs/>
        </w:rPr>
        <w:t>Zdawcza dokumentacja techniczna</w:t>
      </w:r>
    </w:p>
    <w:p w14:paraId="5F0605C4" w14:textId="77777777" w:rsidR="006776C1" w:rsidRPr="00083B14" w:rsidRDefault="006776C1" w:rsidP="006776C1">
      <w:pPr>
        <w:pStyle w:val="Akapitzlist"/>
        <w:numPr>
          <w:ilvl w:val="0"/>
          <w:numId w:val="41"/>
        </w:numPr>
        <w:spacing w:line="276" w:lineRule="auto"/>
        <w:jc w:val="both"/>
        <w:rPr>
          <w:rFonts w:ascii="Times New Roman" w:hAnsi="Times New Roman" w:cs="Times New Roman"/>
        </w:rPr>
      </w:pPr>
      <w:r w:rsidRPr="00083B14">
        <w:rPr>
          <w:rFonts w:ascii="Times New Roman" w:hAnsi="Times New Roman" w:cs="Times New Roman"/>
        </w:rPr>
        <w:t>Forma dokumentu: wersja papierowa i elektroniczna.</w:t>
      </w:r>
    </w:p>
    <w:p w14:paraId="05180DF1" w14:textId="77777777" w:rsidR="006776C1" w:rsidRPr="00083B14" w:rsidRDefault="006776C1" w:rsidP="006776C1">
      <w:pPr>
        <w:pStyle w:val="Akapitzlist"/>
        <w:numPr>
          <w:ilvl w:val="0"/>
          <w:numId w:val="41"/>
        </w:numPr>
        <w:spacing w:line="276" w:lineRule="auto"/>
        <w:jc w:val="both"/>
        <w:rPr>
          <w:rFonts w:ascii="Times New Roman" w:hAnsi="Times New Roman" w:cs="Times New Roman"/>
        </w:rPr>
      </w:pPr>
      <w:r w:rsidRPr="00083B14">
        <w:rPr>
          <w:rFonts w:ascii="Times New Roman" w:hAnsi="Times New Roman" w:cs="Times New Roman"/>
        </w:rPr>
        <w:t>Termin wykonania: do terminu Prób zdawczo – odbiorczych.</w:t>
      </w:r>
    </w:p>
    <w:p w14:paraId="06DB92F2" w14:textId="77777777" w:rsidR="006776C1" w:rsidRPr="00083B14" w:rsidRDefault="006776C1" w:rsidP="006776C1">
      <w:pPr>
        <w:pStyle w:val="Akapitzlist"/>
        <w:numPr>
          <w:ilvl w:val="0"/>
          <w:numId w:val="41"/>
        </w:numPr>
        <w:spacing w:line="276" w:lineRule="auto"/>
        <w:jc w:val="both"/>
        <w:rPr>
          <w:rFonts w:ascii="Times New Roman" w:hAnsi="Times New Roman" w:cs="Times New Roman"/>
        </w:rPr>
      </w:pPr>
      <w:r w:rsidRPr="00083B14">
        <w:rPr>
          <w:rFonts w:ascii="Times New Roman" w:hAnsi="Times New Roman" w:cs="Times New Roman"/>
        </w:rPr>
        <w:lastRenderedPageBreak/>
        <w:t xml:space="preserve">Dokument wykonany w jednym egzemplarzu z przeznaczeniem dla </w:t>
      </w:r>
      <w:bookmarkStart w:id="9" w:name="_Hlk149384514"/>
      <w:r w:rsidRPr="00083B14">
        <w:rPr>
          <w:rFonts w:ascii="Times New Roman" w:hAnsi="Times New Roman" w:cs="Times New Roman"/>
        </w:rPr>
        <w:t>Administratora ZSŁ</w:t>
      </w:r>
      <w:bookmarkEnd w:id="9"/>
      <w:r w:rsidRPr="00083B14">
        <w:rPr>
          <w:rFonts w:ascii="Times New Roman" w:hAnsi="Times New Roman" w:cs="Times New Roman"/>
        </w:rPr>
        <w:t>, stanowi załącznik Protokołu Zdawczo-odbiorczego</w:t>
      </w:r>
      <w:r w:rsidRPr="00083B14">
        <w:rPr>
          <w:rFonts w:ascii="Times New Roman" w:eastAsia="Arial" w:hAnsi="Times New Roman" w:cs="Times New Roman"/>
        </w:rPr>
        <w:t>.</w:t>
      </w:r>
    </w:p>
    <w:p w14:paraId="30A110D4" w14:textId="77777777" w:rsidR="006776C1" w:rsidRPr="00083B14" w:rsidRDefault="006776C1" w:rsidP="006776C1">
      <w:pPr>
        <w:pStyle w:val="Akapitzlist"/>
        <w:numPr>
          <w:ilvl w:val="0"/>
          <w:numId w:val="38"/>
        </w:numPr>
        <w:spacing w:line="360" w:lineRule="auto"/>
        <w:jc w:val="both"/>
        <w:rPr>
          <w:rFonts w:ascii="Times New Roman" w:hAnsi="Times New Roman" w:cs="Times New Roman"/>
        </w:rPr>
      </w:pPr>
      <w:r w:rsidRPr="00083B14">
        <w:rPr>
          <w:rFonts w:ascii="Times New Roman" w:hAnsi="Times New Roman" w:cs="Times New Roman"/>
          <w:bCs/>
        </w:rPr>
        <w:t xml:space="preserve">Program szkolenia z zakresu obsługi i eksploatacji </w:t>
      </w:r>
    </w:p>
    <w:p w14:paraId="2E0F505C" w14:textId="77777777" w:rsidR="006776C1" w:rsidRPr="00083B14" w:rsidRDefault="006776C1" w:rsidP="006776C1">
      <w:pPr>
        <w:pStyle w:val="Akapitzlist"/>
        <w:numPr>
          <w:ilvl w:val="0"/>
          <w:numId w:val="42"/>
        </w:numPr>
        <w:spacing w:line="276" w:lineRule="auto"/>
        <w:jc w:val="both"/>
        <w:rPr>
          <w:rFonts w:ascii="Times New Roman" w:hAnsi="Times New Roman" w:cs="Times New Roman"/>
        </w:rPr>
      </w:pPr>
      <w:r w:rsidRPr="00083B14">
        <w:rPr>
          <w:rFonts w:ascii="Times New Roman" w:hAnsi="Times New Roman" w:cs="Times New Roman"/>
        </w:rPr>
        <w:t>Forma dokumentu: wersja papierowa (wersja elektroniczna – *.pdf, przesłana z wersją papierową do Realizatora Pionu Kanclerza AWL w celu zatwierdzenia).</w:t>
      </w:r>
    </w:p>
    <w:p w14:paraId="1C8AADDE" w14:textId="77777777" w:rsidR="006776C1" w:rsidRPr="00083B14" w:rsidRDefault="006776C1" w:rsidP="006776C1">
      <w:pPr>
        <w:pStyle w:val="Akapitzlist"/>
        <w:numPr>
          <w:ilvl w:val="0"/>
          <w:numId w:val="42"/>
        </w:numPr>
        <w:spacing w:line="276" w:lineRule="auto"/>
        <w:jc w:val="both"/>
        <w:rPr>
          <w:rFonts w:ascii="Times New Roman" w:hAnsi="Times New Roman" w:cs="Times New Roman"/>
        </w:rPr>
      </w:pPr>
      <w:r w:rsidRPr="00083B14">
        <w:rPr>
          <w:rFonts w:ascii="Times New Roman" w:hAnsi="Times New Roman" w:cs="Times New Roman"/>
        </w:rPr>
        <w:t>Dokument uzgadnia przedstawiciel Administrator ZSŁ - AWL.</w:t>
      </w:r>
    </w:p>
    <w:p w14:paraId="0F3CEC54" w14:textId="77777777" w:rsidR="006776C1" w:rsidRPr="00083B14" w:rsidRDefault="006776C1" w:rsidP="006776C1">
      <w:pPr>
        <w:pStyle w:val="Akapitzlist"/>
        <w:numPr>
          <w:ilvl w:val="0"/>
          <w:numId w:val="42"/>
        </w:numPr>
        <w:spacing w:line="276" w:lineRule="auto"/>
        <w:jc w:val="both"/>
        <w:rPr>
          <w:rFonts w:ascii="Times New Roman" w:hAnsi="Times New Roman" w:cs="Times New Roman"/>
        </w:rPr>
      </w:pPr>
      <w:r w:rsidRPr="00083B14">
        <w:rPr>
          <w:rFonts w:ascii="Times New Roman" w:hAnsi="Times New Roman" w:cs="Times New Roman"/>
        </w:rPr>
        <w:t>Dokument jest zatwierdzany przez Realizatora Pionu Kanclerza AWL po wcześniejszym uzgodnieniu z Administratorem ZSŁ.</w:t>
      </w:r>
    </w:p>
    <w:p w14:paraId="2F42FB5A" w14:textId="77777777" w:rsidR="006776C1" w:rsidRPr="00083B14" w:rsidRDefault="006776C1" w:rsidP="006776C1">
      <w:pPr>
        <w:pStyle w:val="Akapitzlist"/>
        <w:numPr>
          <w:ilvl w:val="0"/>
          <w:numId w:val="42"/>
        </w:numPr>
        <w:spacing w:line="276" w:lineRule="auto"/>
        <w:jc w:val="both"/>
        <w:rPr>
          <w:rFonts w:ascii="Times New Roman" w:hAnsi="Times New Roman" w:cs="Times New Roman"/>
        </w:rPr>
      </w:pPr>
      <w:r w:rsidRPr="00083B14">
        <w:rPr>
          <w:rFonts w:ascii="Times New Roman" w:hAnsi="Times New Roman" w:cs="Times New Roman"/>
        </w:rPr>
        <w:t>Termin przesłania do Realizatora Pionu Kanclerza AWL: do 90 dni przed planowanym terminem realizacji szkolenia.</w:t>
      </w:r>
    </w:p>
    <w:p w14:paraId="37B1854F" w14:textId="77777777" w:rsidR="006776C1" w:rsidRPr="00083B14" w:rsidRDefault="006776C1" w:rsidP="006776C1">
      <w:pPr>
        <w:pStyle w:val="Akapitzlist"/>
        <w:numPr>
          <w:ilvl w:val="0"/>
          <w:numId w:val="42"/>
        </w:numPr>
        <w:spacing w:line="276" w:lineRule="auto"/>
        <w:jc w:val="both"/>
        <w:rPr>
          <w:rFonts w:ascii="Times New Roman" w:hAnsi="Times New Roman" w:cs="Times New Roman"/>
        </w:rPr>
      </w:pPr>
      <w:r w:rsidRPr="00083B14">
        <w:rPr>
          <w:rFonts w:ascii="Times New Roman" w:hAnsi="Times New Roman" w:cs="Times New Roman"/>
        </w:rPr>
        <w:t>Dokument wykonany w jednym egzemplarzu z przeznaczeniem dla Zamawiającego, stanowi załącznik Protokołu Zdawczo-odbiorczego.</w:t>
      </w:r>
    </w:p>
    <w:p w14:paraId="30540AD5" w14:textId="77777777" w:rsidR="006776C1" w:rsidRPr="00083B14" w:rsidRDefault="006776C1" w:rsidP="006776C1">
      <w:pPr>
        <w:pStyle w:val="Akapitzlist"/>
        <w:numPr>
          <w:ilvl w:val="0"/>
          <w:numId w:val="38"/>
        </w:numPr>
        <w:spacing w:line="360" w:lineRule="auto"/>
        <w:jc w:val="both"/>
        <w:rPr>
          <w:rFonts w:ascii="Times New Roman" w:hAnsi="Times New Roman" w:cs="Times New Roman"/>
        </w:rPr>
      </w:pPr>
      <w:r w:rsidRPr="00083B14">
        <w:rPr>
          <w:rFonts w:ascii="Times New Roman" w:hAnsi="Times New Roman" w:cs="Times New Roman"/>
          <w:bCs/>
        </w:rPr>
        <w:t>Protokół ze szkolenia uwzględniając zagadnienia będące przedmiotem zamówienia wraz z listą osób przeszkolonych</w:t>
      </w:r>
    </w:p>
    <w:p w14:paraId="23304CC5" w14:textId="77777777" w:rsidR="006776C1" w:rsidRPr="00083B14" w:rsidRDefault="006776C1" w:rsidP="006776C1">
      <w:pPr>
        <w:pStyle w:val="Akapitzlist"/>
        <w:numPr>
          <w:ilvl w:val="0"/>
          <w:numId w:val="43"/>
        </w:numPr>
        <w:spacing w:line="276" w:lineRule="auto"/>
        <w:jc w:val="both"/>
        <w:rPr>
          <w:rFonts w:ascii="Times New Roman" w:hAnsi="Times New Roman" w:cs="Times New Roman"/>
        </w:rPr>
      </w:pPr>
      <w:r w:rsidRPr="00083B14">
        <w:rPr>
          <w:rFonts w:ascii="Times New Roman" w:hAnsi="Times New Roman" w:cs="Times New Roman"/>
        </w:rPr>
        <w:t>Forma dokumentu: wersja papierowa.</w:t>
      </w:r>
    </w:p>
    <w:p w14:paraId="0EFDEEAC" w14:textId="77777777" w:rsidR="006776C1" w:rsidRPr="00083B14" w:rsidRDefault="006776C1" w:rsidP="006776C1">
      <w:pPr>
        <w:pStyle w:val="Akapitzlist"/>
        <w:numPr>
          <w:ilvl w:val="0"/>
          <w:numId w:val="43"/>
        </w:numPr>
        <w:spacing w:line="276" w:lineRule="auto"/>
        <w:jc w:val="both"/>
        <w:rPr>
          <w:rFonts w:ascii="Times New Roman" w:hAnsi="Times New Roman" w:cs="Times New Roman"/>
        </w:rPr>
      </w:pPr>
      <w:r w:rsidRPr="00083B14">
        <w:rPr>
          <w:rFonts w:ascii="Times New Roman" w:hAnsi="Times New Roman" w:cs="Times New Roman"/>
        </w:rPr>
        <w:t>Termin wykonania: do terminu Prób zdawczo – odbiorczych.</w:t>
      </w:r>
    </w:p>
    <w:p w14:paraId="3EB9EC70" w14:textId="77777777" w:rsidR="006776C1" w:rsidRPr="00083B14" w:rsidRDefault="006776C1" w:rsidP="006776C1">
      <w:pPr>
        <w:pStyle w:val="Akapitzlist"/>
        <w:numPr>
          <w:ilvl w:val="0"/>
          <w:numId w:val="43"/>
        </w:numPr>
        <w:spacing w:line="276" w:lineRule="auto"/>
        <w:jc w:val="both"/>
        <w:rPr>
          <w:rFonts w:ascii="Times New Roman" w:hAnsi="Times New Roman" w:cs="Times New Roman"/>
        </w:rPr>
      </w:pPr>
      <w:r w:rsidRPr="00083B14">
        <w:rPr>
          <w:rFonts w:ascii="Times New Roman" w:hAnsi="Times New Roman" w:cs="Times New Roman"/>
        </w:rPr>
        <w:t>Dokument wykonany w jednym egzemplarzu z przeznaczeniem dla Zamawiającego, stanowi załącznik Protokołu Zdawczo-odbiorczego.</w:t>
      </w:r>
    </w:p>
    <w:p w14:paraId="7DB0681D" w14:textId="77777777" w:rsidR="006776C1" w:rsidRPr="00083B14" w:rsidRDefault="006776C1" w:rsidP="006776C1">
      <w:pPr>
        <w:pStyle w:val="Akapitzlist"/>
        <w:numPr>
          <w:ilvl w:val="0"/>
          <w:numId w:val="38"/>
        </w:numPr>
        <w:spacing w:line="360" w:lineRule="auto"/>
        <w:jc w:val="both"/>
        <w:rPr>
          <w:rFonts w:ascii="Times New Roman" w:hAnsi="Times New Roman" w:cs="Times New Roman"/>
        </w:rPr>
      </w:pPr>
      <w:r w:rsidRPr="00083B14">
        <w:rPr>
          <w:rFonts w:ascii="Times New Roman" w:hAnsi="Times New Roman" w:cs="Times New Roman"/>
          <w:bCs/>
        </w:rPr>
        <w:t>Instrukcję Użytkowania</w:t>
      </w:r>
    </w:p>
    <w:p w14:paraId="73972229" w14:textId="77777777" w:rsidR="006776C1" w:rsidRPr="00083B14" w:rsidRDefault="006776C1" w:rsidP="006776C1">
      <w:pPr>
        <w:pStyle w:val="Akapitzlist"/>
        <w:numPr>
          <w:ilvl w:val="0"/>
          <w:numId w:val="44"/>
        </w:numPr>
        <w:spacing w:line="276" w:lineRule="auto"/>
        <w:jc w:val="both"/>
        <w:rPr>
          <w:rFonts w:ascii="Times New Roman" w:hAnsi="Times New Roman" w:cs="Times New Roman"/>
        </w:rPr>
      </w:pPr>
      <w:r w:rsidRPr="00083B14">
        <w:rPr>
          <w:rFonts w:ascii="Times New Roman" w:hAnsi="Times New Roman" w:cs="Times New Roman"/>
        </w:rPr>
        <w:t>Forma dokumentu: wersja papierowa i elektroniczna.</w:t>
      </w:r>
    </w:p>
    <w:p w14:paraId="08066207" w14:textId="77777777" w:rsidR="006776C1" w:rsidRPr="00083B14" w:rsidRDefault="006776C1" w:rsidP="006776C1">
      <w:pPr>
        <w:pStyle w:val="Akapitzlist"/>
        <w:numPr>
          <w:ilvl w:val="0"/>
          <w:numId w:val="44"/>
        </w:numPr>
        <w:tabs>
          <w:tab w:val="left" w:pos="6955"/>
        </w:tabs>
        <w:spacing w:line="276" w:lineRule="auto"/>
        <w:jc w:val="both"/>
        <w:rPr>
          <w:rFonts w:ascii="Times New Roman" w:hAnsi="Times New Roman" w:cs="Times New Roman"/>
        </w:rPr>
      </w:pPr>
      <w:r w:rsidRPr="00083B14">
        <w:rPr>
          <w:rFonts w:ascii="Times New Roman" w:hAnsi="Times New Roman" w:cs="Times New Roman"/>
        </w:rPr>
        <w:t>Dokument uzgadnia Realizator Pionu Kanclerza AWL.</w:t>
      </w:r>
      <w:r w:rsidRPr="00083B14">
        <w:rPr>
          <w:rFonts w:ascii="Times New Roman" w:hAnsi="Times New Roman" w:cs="Times New Roman"/>
        </w:rPr>
        <w:tab/>
      </w:r>
    </w:p>
    <w:p w14:paraId="77EB6601" w14:textId="77777777" w:rsidR="006776C1" w:rsidRPr="00083B14" w:rsidRDefault="006776C1" w:rsidP="006776C1">
      <w:pPr>
        <w:pStyle w:val="Akapitzlist"/>
        <w:numPr>
          <w:ilvl w:val="0"/>
          <w:numId w:val="44"/>
        </w:numPr>
        <w:spacing w:line="276" w:lineRule="auto"/>
        <w:jc w:val="both"/>
        <w:rPr>
          <w:rFonts w:ascii="Times New Roman" w:hAnsi="Times New Roman" w:cs="Times New Roman"/>
        </w:rPr>
      </w:pPr>
      <w:r w:rsidRPr="00083B14">
        <w:rPr>
          <w:rFonts w:ascii="Times New Roman" w:hAnsi="Times New Roman" w:cs="Times New Roman"/>
        </w:rPr>
        <w:t>Dokument jest zatwierdzany przez Realizatora Pionu Kanclerza AWL po wcześniejszym uzgodnieniu  z Administratorem sieciowym ZSŁ.</w:t>
      </w:r>
    </w:p>
    <w:p w14:paraId="1CB52ECC" w14:textId="77777777" w:rsidR="006776C1" w:rsidRPr="00083B14" w:rsidRDefault="006776C1" w:rsidP="006776C1">
      <w:pPr>
        <w:pStyle w:val="Akapitzlist"/>
        <w:numPr>
          <w:ilvl w:val="0"/>
          <w:numId w:val="44"/>
        </w:numPr>
        <w:spacing w:line="276" w:lineRule="auto"/>
        <w:jc w:val="both"/>
        <w:rPr>
          <w:rFonts w:ascii="Times New Roman" w:hAnsi="Times New Roman" w:cs="Times New Roman"/>
        </w:rPr>
      </w:pPr>
      <w:r w:rsidRPr="00083B14">
        <w:rPr>
          <w:rFonts w:ascii="Times New Roman" w:hAnsi="Times New Roman" w:cs="Times New Roman"/>
        </w:rPr>
        <w:t>Termin przesłania do Realizatora Pionu Kanclerza AWL: do 30 dni przed planowanym terminem realizacji Prób zdawczo-odbiorczych. Wykonawca w terminie do 90 dni przed planowanym terminem realizacji Prób zdawczo-odbiorczych powinien przesłać do uzgodnienia wersję elektroniczną poprzez Administratora ZSŁ do Realizatora Pionu Kanclerza AWL. Dopiero po zaakceptowaniu wersji elektronicznej przesyła wersję papierową z zastrzeżeniem podanych wyżej terminów.</w:t>
      </w:r>
    </w:p>
    <w:p w14:paraId="6DD11A74" w14:textId="77777777" w:rsidR="006776C1" w:rsidRPr="00083B14" w:rsidRDefault="006776C1" w:rsidP="006776C1">
      <w:pPr>
        <w:pStyle w:val="Akapitzlist"/>
        <w:numPr>
          <w:ilvl w:val="0"/>
          <w:numId w:val="44"/>
        </w:numPr>
        <w:spacing w:line="276" w:lineRule="auto"/>
        <w:jc w:val="both"/>
        <w:rPr>
          <w:rFonts w:ascii="Times New Roman" w:hAnsi="Times New Roman" w:cs="Times New Roman"/>
        </w:rPr>
      </w:pPr>
      <w:r w:rsidRPr="00083B14">
        <w:rPr>
          <w:rFonts w:ascii="Times New Roman" w:hAnsi="Times New Roman" w:cs="Times New Roman"/>
        </w:rPr>
        <w:t xml:space="preserve">Dokument wykonany w jednym egzemplarzu będący częścią ukompletowania </w:t>
      </w:r>
      <w:r w:rsidRPr="00083B14">
        <w:rPr>
          <w:rFonts w:ascii="Times New Roman" w:hAnsi="Times New Roman" w:cs="Times New Roman"/>
        </w:rPr>
        <w:br/>
        <w:t>z przeznaczeniem dla Użytkownika.</w:t>
      </w:r>
    </w:p>
    <w:p w14:paraId="09F0C5E3" w14:textId="77777777" w:rsidR="006776C1" w:rsidRPr="00083B14" w:rsidRDefault="006776C1" w:rsidP="006776C1">
      <w:pPr>
        <w:pStyle w:val="Akapitzlist"/>
        <w:numPr>
          <w:ilvl w:val="0"/>
          <w:numId w:val="38"/>
        </w:numPr>
        <w:spacing w:line="360" w:lineRule="auto"/>
        <w:jc w:val="both"/>
        <w:rPr>
          <w:rFonts w:ascii="Times New Roman" w:hAnsi="Times New Roman" w:cs="Times New Roman"/>
        </w:rPr>
      </w:pPr>
      <w:r w:rsidRPr="00083B14">
        <w:rPr>
          <w:rFonts w:ascii="Times New Roman" w:hAnsi="Times New Roman" w:cs="Times New Roman"/>
          <w:bCs/>
        </w:rPr>
        <w:t>Instrukcję obsługiwania technicznego</w:t>
      </w:r>
    </w:p>
    <w:p w14:paraId="74E43EBF" w14:textId="77777777" w:rsidR="006776C1" w:rsidRPr="00083B14" w:rsidRDefault="006776C1" w:rsidP="006776C1">
      <w:pPr>
        <w:pStyle w:val="Akapitzlist"/>
        <w:numPr>
          <w:ilvl w:val="0"/>
          <w:numId w:val="45"/>
        </w:numPr>
        <w:spacing w:line="276" w:lineRule="auto"/>
        <w:jc w:val="both"/>
        <w:rPr>
          <w:rFonts w:ascii="Times New Roman" w:hAnsi="Times New Roman" w:cs="Times New Roman"/>
        </w:rPr>
      </w:pPr>
      <w:r w:rsidRPr="00083B14">
        <w:rPr>
          <w:rFonts w:ascii="Times New Roman" w:hAnsi="Times New Roman" w:cs="Times New Roman"/>
        </w:rPr>
        <w:t>Forma dokumentu: wersja papierowa i elektroniczna.</w:t>
      </w:r>
    </w:p>
    <w:p w14:paraId="734828CF" w14:textId="77777777" w:rsidR="006776C1" w:rsidRPr="00083B14" w:rsidRDefault="006776C1" w:rsidP="006776C1">
      <w:pPr>
        <w:pStyle w:val="Akapitzlist"/>
        <w:numPr>
          <w:ilvl w:val="0"/>
          <w:numId w:val="45"/>
        </w:numPr>
        <w:spacing w:line="276" w:lineRule="auto"/>
        <w:jc w:val="both"/>
        <w:rPr>
          <w:rFonts w:ascii="Times New Roman" w:hAnsi="Times New Roman" w:cs="Times New Roman"/>
        </w:rPr>
      </w:pPr>
      <w:r w:rsidRPr="00083B14">
        <w:rPr>
          <w:rFonts w:ascii="Times New Roman" w:hAnsi="Times New Roman" w:cs="Times New Roman"/>
        </w:rPr>
        <w:t>Termin wykonania: do terminu Prób zdawczo – odbiorczych.</w:t>
      </w:r>
    </w:p>
    <w:p w14:paraId="32527E1E" w14:textId="77777777" w:rsidR="006776C1" w:rsidRPr="00083B14" w:rsidRDefault="006776C1" w:rsidP="006776C1">
      <w:pPr>
        <w:pStyle w:val="Akapitzlist"/>
        <w:numPr>
          <w:ilvl w:val="0"/>
          <w:numId w:val="45"/>
        </w:numPr>
        <w:spacing w:line="276" w:lineRule="auto"/>
        <w:jc w:val="both"/>
        <w:rPr>
          <w:rFonts w:ascii="Times New Roman" w:hAnsi="Times New Roman" w:cs="Times New Roman"/>
        </w:rPr>
      </w:pPr>
      <w:r w:rsidRPr="00083B14">
        <w:rPr>
          <w:rFonts w:ascii="Times New Roman" w:hAnsi="Times New Roman" w:cs="Times New Roman"/>
        </w:rPr>
        <w:t>Dokument wykonany w jednym egzemplarzu będący częścią ukompletowania z przeznaczeniem dla Użytkownika.</w:t>
      </w:r>
    </w:p>
    <w:p w14:paraId="21BD148D" w14:textId="77777777" w:rsidR="006776C1" w:rsidRPr="00083B14" w:rsidRDefault="006776C1" w:rsidP="006776C1">
      <w:pPr>
        <w:pStyle w:val="Nagwek2"/>
        <w:numPr>
          <w:ilvl w:val="0"/>
          <w:numId w:val="0"/>
        </w:numPr>
        <w:spacing w:line="360" w:lineRule="auto"/>
        <w:jc w:val="both"/>
        <w:rPr>
          <w:rFonts w:ascii="Times New Roman" w:eastAsia="Calibri" w:hAnsi="Times New Roman" w:cs="Times New Roman"/>
          <w:szCs w:val="22"/>
        </w:rPr>
      </w:pPr>
      <w:r w:rsidRPr="00083B14">
        <w:rPr>
          <w:rFonts w:ascii="Times New Roman" w:eastAsia="Calibri" w:hAnsi="Times New Roman" w:cs="Times New Roman"/>
          <w:b/>
          <w:bCs/>
          <w:szCs w:val="22"/>
        </w:rPr>
        <w:t xml:space="preserve">14.4 Wykonawca dostarczy ostateczne (zatwierdzone) wersje elektroniczne </w:t>
      </w:r>
      <w:r w:rsidRPr="00083B14">
        <w:rPr>
          <w:rFonts w:ascii="Times New Roman" w:eastAsia="Calibri" w:hAnsi="Times New Roman" w:cs="Times New Roman"/>
          <w:szCs w:val="22"/>
        </w:rPr>
        <w:t>(zapisane w dwóch formatach *.pdf i edytowalnym, np.*.</w:t>
      </w:r>
      <w:proofErr w:type="spellStart"/>
      <w:r w:rsidRPr="00083B14">
        <w:rPr>
          <w:rFonts w:ascii="Times New Roman" w:eastAsia="Calibri" w:hAnsi="Times New Roman" w:cs="Times New Roman"/>
          <w:szCs w:val="22"/>
        </w:rPr>
        <w:t>docx</w:t>
      </w:r>
      <w:proofErr w:type="spellEnd"/>
      <w:r w:rsidRPr="00083B14">
        <w:rPr>
          <w:rFonts w:ascii="Times New Roman" w:eastAsia="Calibri" w:hAnsi="Times New Roman" w:cs="Times New Roman"/>
          <w:szCs w:val="22"/>
        </w:rPr>
        <w:t xml:space="preserve">) niżej wymienionych dokumentów na nośniku </w:t>
      </w:r>
      <w:proofErr w:type="spellStart"/>
      <w:r w:rsidRPr="00083B14">
        <w:rPr>
          <w:rFonts w:ascii="Times New Roman" w:eastAsia="Calibri" w:hAnsi="Times New Roman" w:cs="Times New Roman"/>
          <w:szCs w:val="22"/>
        </w:rPr>
        <w:t>Pendirve</w:t>
      </w:r>
      <w:proofErr w:type="spellEnd"/>
      <w:r w:rsidRPr="00083B14">
        <w:rPr>
          <w:rFonts w:ascii="Times New Roman" w:eastAsia="Calibri" w:hAnsi="Times New Roman" w:cs="Times New Roman"/>
          <w:szCs w:val="22"/>
        </w:rPr>
        <w:t>:</w:t>
      </w:r>
    </w:p>
    <w:p w14:paraId="6DCA1BEB" w14:textId="77777777" w:rsidR="006776C1" w:rsidRPr="00083B14" w:rsidRDefault="006776C1" w:rsidP="006776C1">
      <w:pPr>
        <w:pStyle w:val="Akapitzlist"/>
        <w:numPr>
          <w:ilvl w:val="0"/>
          <w:numId w:val="47"/>
        </w:numPr>
        <w:spacing w:after="0"/>
        <w:jc w:val="both"/>
        <w:rPr>
          <w:rFonts w:ascii="Times New Roman" w:eastAsia="Calibri" w:hAnsi="Times New Roman" w:cs="Times New Roman"/>
        </w:rPr>
      </w:pPr>
      <w:r w:rsidRPr="00083B14">
        <w:rPr>
          <w:rFonts w:ascii="Times New Roman" w:eastAsia="Calibri" w:hAnsi="Times New Roman" w:cs="Times New Roman"/>
        </w:rPr>
        <w:t>Zdawcza dokumentacja techniczna (powykonawcza).</w:t>
      </w:r>
    </w:p>
    <w:p w14:paraId="7D9DF722" w14:textId="77777777" w:rsidR="006776C1" w:rsidRPr="00083B14" w:rsidRDefault="006776C1" w:rsidP="006776C1">
      <w:pPr>
        <w:pStyle w:val="Akapitzlist"/>
        <w:numPr>
          <w:ilvl w:val="0"/>
          <w:numId w:val="47"/>
        </w:numPr>
        <w:spacing w:after="0"/>
        <w:contextualSpacing w:val="0"/>
        <w:jc w:val="both"/>
        <w:rPr>
          <w:rFonts w:ascii="Times New Roman" w:eastAsia="Calibri" w:hAnsi="Times New Roman" w:cs="Times New Roman"/>
        </w:rPr>
      </w:pPr>
      <w:r w:rsidRPr="00083B14">
        <w:rPr>
          <w:rFonts w:ascii="Times New Roman" w:eastAsia="Calibri" w:hAnsi="Times New Roman" w:cs="Times New Roman"/>
        </w:rPr>
        <w:t>Instrukcję Użytkowania.</w:t>
      </w:r>
    </w:p>
    <w:p w14:paraId="301EE1CB" w14:textId="77777777" w:rsidR="006776C1" w:rsidRPr="00083B14" w:rsidRDefault="006776C1" w:rsidP="006776C1">
      <w:pPr>
        <w:pStyle w:val="Akapitzlist"/>
        <w:numPr>
          <w:ilvl w:val="0"/>
          <w:numId w:val="47"/>
        </w:numPr>
        <w:spacing w:after="0"/>
        <w:contextualSpacing w:val="0"/>
        <w:jc w:val="both"/>
        <w:rPr>
          <w:rFonts w:ascii="Times New Roman" w:eastAsia="Calibri" w:hAnsi="Times New Roman" w:cs="Times New Roman"/>
        </w:rPr>
      </w:pPr>
      <w:r w:rsidRPr="00083B14">
        <w:rPr>
          <w:rFonts w:ascii="Times New Roman" w:eastAsia="Calibri" w:hAnsi="Times New Roman" w:cs="Times New Roman"/>
        </w:rPr>
        <w:t>Instrukcję Obsługiwania Technicznego.</w:t>
      </w:r>
    </w:p>
    <w:p w14:paraId="2BC8E7C3" w14:textId="77777777" w:rsidR="006776C1" w:rsidRPr="00083B14" w:rsidRDefault="006776C1" w:rsidP="006776C1">
      <w:pPr>
        <w:pStyle w:val="Akapitzlist"/>
        <w:numPr>
          <w:ilvl w:val="0"/>
          <w:numId w:val="47"/>
        </w:numPr>
        <w:contextualSpacing w:val="0"/>
        <w:jc w:val="both"/>
        <w:rPr>
          <w:rFonts w:ascii="Times New Roman" w:eastAsia="Calibri" w:hAnsi="Times New Roman" w:cs="Times New Roman"/>
        </w:rPr>
      </w:pPr>
      <w:r w:rsidRPr="00083B14">
        <w:rPr>
          <w:rFonts w:ascii="Times New Roman" w:eastAsia="Calibri" w:hAnsi="Times New Roman" w:cs="Times New Roman"/>
        </w:rPr>
        <w:t>Książkę Urządzenia.</w:t>
      </w:r>
    </w:p>
    <w:p w14:paraId="556FF476" w14:textId="77777777" w:rsidR="006776C1" w:rsidRPr="00083B14" w:rsidRDefault="006776C1" w:rsidP="006776C1">
      <w:pPr>
        <w:spacing w:line="360" w:lineRule="auto"/>
        <w:jc w:val="both"/>
        <w:rPr>
          <w:rFonts w:ascii="Times New Roman" w:hAnsi="Times New Roman" w:cs="Times New Roman"/>
        </w:rPr>
      </w:pPr>
      <w:r w:rsidRPr="00083B14">
        <w:rPr>
          <w:rFonts w:ascii="Times New Roman" w:eastAsia="Calibri" w:hAnsi="Times New Roman" w:cs="Times New Roman"/>
          <w:b/>
        </w:rPr>
        <w:t xml:space="preserve">14.5 </w:t>
      </w:r>
      <w:r w:rsidRPr="00083B14">
        <w:rPr>
          <w:rFonts w:ascii="Times New Roman" w:hAnsi="Times New Roman" w:cs="Times New Roman"/>
        </w:rPr>
        <w:t xml:space="preserve">W terminie do 21 dni od podpisania umowy, Wykonawca opracuje i uzgodni z </w:t>
      </w:r>
      <w:bookmarkStart w:id="10" w:name="_Hlk149384153"/>
      <w:r w:rsidRPr="00083B14">
        <w:rPr>
          <w:rFonts w:ascii="Times New Roman" w:hAnsi="Times New Roman" w:cs="Times New Roman"/>
        </w:rPr>
        <w:t xml:space="preserve">Realizatorem Pionu Kanclerza AWL </w:t>
      </w:r>
      <w:bookmarkEnd w:id="10"/>
      <w:r w:rsidRPr="00083B14">
        <w:rPr>
          <w:rFonts w:ascii="Times New Roman" w:hAnsi="Times New Roman" w:cs="Times New Roman"/>
        </w:rPr>
        <w:t xml:space="preserve">i Administratorem ZSŁ (w części, w której zachodzi konieczność </w:t>
      </w:r>
      <w:r w:rsidRPr="00083B14">
        <w:rPr>
          <w:rFonts w:ascii="Times New Roman" w:hAnsi="Times New Roman" w:cs="Times New Roman"/>
        </w:rPr>
        <w:lastRenderedPageBreak/>
        <w:t>wykorzystania/dostępu do przedmiotu modyfikacji) harmonogram prac związanych z realizacją umowy (np. realizacja niezbędnych rekonesansów, opracowanie dokumentacji, uzgodnienie dokumentacji z Użytkownikiem, przesłanie dokumentacji do Realizatora Pionu Kanclerza AWL w celu uzgodnienia, zgłoszenie do Prób zdawczo-odbiorczych, itp.).</w:t>
      </w:r>
    </w:p>
    <w:p w14:paraId="43023DCA" w14:textId="77777777" w:rsidR="006776C1" w:rsidRPr="00083B14" w:rsidRDefault="006776C1" w:rsidP="006776C1">
      <w:pPr>
        <w:spacing w:line="360" w:lineRule="auto"/>
        <w:jc w:val="both"/>
        <w:rPr>
          <w:rFonts w:ascii="Times New Roman" w:hAnsi="Times New Roman" w:cs="Times New Roman"/>
        </w:rPr>
      </w:pPr>
      <w:r w:rsidRPr="00083B14">
        <w:rPr>
          <w:rFonts w:ascii="Times New Roman" w:hAnsi="Times New Roman" w:cs="Times New Roman"/>
          <w:b/>
        </w:rPr>
        <w:t xml:space="preserve">14.6 </w:t>
      </w:r>
      <w:r w:rsidRPr="00083B14">
        <w:rPr>
          <w:rFonts w:ascii="Times New Roman" w:hAnsi="Times New Roman" w:cs="Times New Roman"/>
        </w:rPr>
        <w:t>Przedmiot zamówienia będzie można uznać za odebrany, gdy podczas odbioru, komisja zdawczo-odbiorcza powołana przez Realizatora Pionu Kanclerza AWL, stwierdzi prawidłowe i wystarczające wykonywanie przez bazę szkoleniową wszystkich założonych jego funkcji (zawartych w Programie prób zdawczo-odbiorczych). Baza szkoleniowa nie będzie uznana za uruchomioną, jeśli którakolwiek z założonych jej funkcji nie będzie wykonana, lub nie będzie wykonana prawidłowo instalacja urządzeń bazy szkoleniowej. W skład komisji zdawczo-odbiorczej wejdą przedstawiciele: Prorektor ds. Dydaktycznych, Administratora ZSŁ, Realizatora Pionu Kanclerza AWL i Wykonawcy. Po odbiorze komisja sporządzi Protokół zdawczo-odbiorczy, który będzie podstawą do wystawienia i opłacenia faktury.</w:t>
      </w:r>
    </w:p>
    <w:p w14:paraId="2EC5E2FC" w14:textId="77777777" w:rsidR="00083B14" w:rsidRPr="00083B14" w:rsidRDefault="00083B14" w:rsidP="00083B14">
      <w:pPr>
        <w:spacing w:line="360" w:lineRule="auto"/>
        <w:jc w:val="both"/>
        <w:rPr>
          <w:rFonts w:ascii="Times New Roman" w:eastAsia="Calibri" w:hAnsi="Times New Roman" w:cs="Times New Roman"/>
        </w:rPr>
      </w:pPr>
      <w:r w:rsidRPr="00083B14">
        <w:rPr>
          <w:rFonts w:ascii="Times New Roman" w:eastAsia="Calibri" w:hAnsi="Times New Roman" w:cs="Times New Roman"/>
          <w:b/>
        </w:rPr>
        <w:t xml:space="preserve">14.7 </w:t>
      </w:r>
      <w:r w:rsidRPr="00083B14">
        <w:rPr>
          <w:rFonts w:ascii="Times New Roman" w:eastAsia="Calibri" w:hAnsi="Times New Roman" w:cs="Times New Roman"/>
        </w:rPr>
        <w:t>Wykonawca w umowie powinien udzielić Akademii Wojsk Lądowych licencji uprawniającej do bezterminowego korzystania z oprogramowania wchodzącego w skład przedmiotu zamówienia, bez ograniczeń w zakresie jaki przysługuje właścicielowi autorskich praw majątkowych, na obszar działania Sił Zbrojnych RP, od momentu przekazania dla Użytkownika bazy szkoleniowej – preferowane, aby licencja nie była ograniczona czasowo.</w:t>
      </w:r>
    </w:p>
    <w:p w14:paraId="284C970F" w14:textId="77777777" w:rsidR="006776C1" w:rsidRPr="00083B14" w:rsidRDefault="006776C1" w:rsidP="006776C1">
      <w:pPr>
        <w:spacing w:line="360" w:lineRule="auto"/>
        <w:jc w:val="both"/>
        <w:rPr>
          <w:rFonts w:ascii="Times New Roman" w:hAnsi="Times New Roman" w:cs="Times New Roman"/>
        </w:rPr>
      </w:pPr>
      <w:r w:rsidRPr="00083B14">
        <w:rPr>
          <w:rFonts w:ascii="Times New Roman" w:hAnsi="Times New Roman" w:cs="Times New Roman"/>
          <w:b/>
        </w:rPr>
        <w:t xml:space="preserve">14.8 </w:t>
      </w:r>
      <w:r w:rsidRPr="00083B14">
        <w:rPr>
          <w:rFonts w:ascii="Times New Roman" w:hAnsi="Times New Roman" w:cs="Times New Roman"/>
        </w:rPr>
        <w:t>W przypadku, gdy Wykonawca zastosuje w opracowywanym przez siebie oprogramowaniu komputerowym składniki, co do których nie posiada własności autorskich praw majątkowych, powinien uzyskać od właściciela owych uprawnień stosowne upoważnienie w zakresie niezbędnym do korzystania przez Zamawiającego z przedmiotu zamówienia. Licencje należy wliczyć w cenę przedmiotu zamówienia. Licencje nie mogą być ograniczone czasowo.</w:t>
      </w:r>
    </w:p>
    <w:p w14:paraId="1D4BF15E" w14:textId="77777777" w:rsidR="006776C1" w:rsidRPr="00083B14" w:rsidRDefault="006776C1" w:rsidP="006776C1">
      <w:pPr>
        <w:spacing w:line="360" w:lineRule="auto"/>
        <w:jc w:val="both"/>
        <w:rPr>
          <w:rFonts w:ascii="Times New Roman" w:hAnsi="Times New Roman" w:cs="Times New Roman"/>
          <w:b/>
        </w:rPr>
      </w:pPr>
      <w:r w:rsidRPr="00083B14">
        <w:rPr>
          <w:rFonts w:ascii="Times New Roman" w:hAnsi="Times New Roman" w:cs="Times New Roman"/>
          <w:b/>
        </w:rPr>
        <w:t xml:space="preserve">14.9 </w:t>
      </w:r>
      <w:r w:rsidRPr="00083B14">
        <w:rPr>
          <w:rFonts w:ascii="Times New Roman" w:hAnsi="Times New Roman" w:cs="Times New Roman"/>
        </w:rPr>
        <w:t xml:space="preserve">Zakres licencji dostarczany przez Wykonawcę powinien obejmować </w:t>
      </w:r>
      <w:r w:rsidRPr="00083B14">
        <w:rPr>
          <w:rFonts w:ascii="Times New Roman" w:hAnsi="Times New Roman" w:cs="Times New Roman"/>
        </w:rPr>
        <w:br/>
        <w:t>w szczególności upoważnienie do</w:t>
      </w:r>
      <w:r w:rsidRPr="00083B14">
        <w:rPr>
          <w:rFonts w:ascii="Times New Roman" w:hAnsi="Times New Roman" w:cs="Times New Roman"/>
          <w:b/>
        </w:rPr>
        <w:t>:</w:t>
      </w:r>
    </w:p>
    <w:p w14:paraId="0577719A" w14:textId="77777777" w:rsidR="006776C1" w:rsidRPr="00083B14" w:rsidRDefault="006776C1" w:rsidP="006776C1">
      <w:pPr>
        <w:pStyle w:val="Akapitzlist"/>
        <w:numPr>
          <w:ilvl w:val="0"/>
          <w:numId w:val="48"/>
        </w:numPr>
        <w:spacing w:line="360" w:lineRule="auto"/>
        <w:jc w:val="both"/>
        <w:rPr>
          <w:rFonts w:ascii="Times New Roman" w:hAnsi="Times New Roman" w:cs="Times New Roman"/>
        </w:rPr>
      </w:pPr>
      <w:r w:rsidRPr="00083B14">
        <w:rPr>
          <w:rFonts w:ascii="Times New Roman" w:hAnsi="Times New Roman" w:cs="Times New Roman"/>
        </w:rPr>
        <w:t>Zainstalowania i korzystania z oprogramowania i urządzeń na innym sprzęcie niż go pierwotnie zainstalowano.</w:t>
      </w:r>
    </w:p>
    <w:p w14:paraId="524DDB3D" w14:textId="77777777" w:rsidR="006776C1" w:rsidRPr="00083B14" w:rsidRDefault="006776C1" w:rsidP="006776C1">
      <w:pPr>
        <w:pStyle w:val="Akapitzlist"/>
        <w:numPr>
          <w:ilvl w:val="0"/>
          <w:numId w:val="48"/>
        </w:numPr>
        <w:spacing w:line="360" w:lineRule="auto"/>
        <w:jc w:val="both"/>
        <w:rPr>
          <w:rFonts w:ascii="Times New Roman" w:hAnsi="Times New Roman" w:cs="Times New Roman"/>
        </w:rPr>
      </w:pPr>
      <w:r w:rsidRPr="00083B14">
        <w:rPr>
          <w:rFonts w:ascii="Times New Roman" w:hAnsi="Times New Roman" w:cs="Times New Roman"/>
        </w:rPr>
        <w:t>Szkolenia przyszłych Użytkowników w zakresie budowy, działania oraz obsługi dostarczonej przez Wykonawcę zmodyfikowanej bazy szkoleniowej AWL.</w:t>
      </w:r>
    </w:p>
    <w:p w14:paraId="0FE09924" w14:textId="77777777" w:rsidR="006776C1" w:rsidRPr="00083B14" w:rsidRDefault="006776C1" w:rsidP="006776C1">
      <w:pPr>
        <w:pStyle w:val="Akapitzlist"/>
        <w:numPr>
          <w:ilvl w:val="0"/>
          <w:numId w:val="48"/>
        </w:numPr>
        <w:spacing w:line="360" w:lineRule="auto"/>
        <w:jc w:val="both"/>
        <w:rPr>
          <w:rFonts w:ascii="Times New Roman" w:hAnsi="Times New Roman" w:cs="Times New Roman"/>
        </w:rPr>
      </w:pPr>
      <w:r w:rsidRPr="00083B14">
        <w:rPr>
          <w:rFonts w:ascii="Times New Roman" w:hAnsi="Times New Roman" w:cs="Times New Roman"/>
        </w:rPr>
        <w:t>Zainstalowania i korzystania z wybranych składników oprogramowania i urządzeń na innym sprzęcie w przypadku, gdy dostarczone oprogramowanie składać się będzie z kilku programów komputerowych obsługujących lub wspomagających wykonywanie różnych funkcji, które to mogą zostać wyodrębnione z całości oprogramowania głównego oraz mogą funkcjonować samodzielnie.</w:t>
      </w:r>
    </w:p>
    <w:p w14:paraId="365FB5B9" w14:textId="77777777" w:rsidR="006776C1" w:rsidRPr="00083B14" w:rsidRDefault="006776C1" w:rsidP="006776C1">
      <w:pPr>
        <w:pStyle w:val="Akapitzlist"/>
        <w:numPr>
          <w:ilvl w:val="0"/>
          <w:numId w:val="48"/>
        </w:numPr>
        <w:spacing w:line="360" w:lineRule="auto"/>
        <w:jc w:val="both"/>
        <w:rPr>
          <w:rFonts w:ascii="Times New Roman" w:hAnsi="Times New Roman" w:cs="Times New Roman"/>
        </w:rPr>
      </w:pPr>
      <w:r w:rsidRPr="00083B14">
        <w:rPr>
          <w:rFonts w:ascii="Times New Roman" w:hAnsi="Times New Roman" w:cs="Times New Roman"/>
        </w:rPr>
        <w:lastRenderedPageBreak/>
        <w:t xml:space="preserve">Zwielokrotniania oprogramowania zastosowanego w symulatorach i trenażerach systemów dowodzenia i łączności oraz w wyposażeniu dodatkowym bądź jego wybranych składników </w:t>
      </w:r>
      <w:r w:rsidRPr="00083B14">
        <w:rPr>
          <w:rFonts w:ascii="Times New Roman" w:hAnsi="Times New Roman" w:cs="Times New Roman"/>
        </w:rPr>
        <w:br/>
        <w:t>w całości lub w części jakimikolwiek środkami i w jakiejkolwiek formie umożliwiającej wierne powielenie bez szkody dla funkcjonowania oprogramowania.</w:t>
      </w:r>
    </w:p>
    <w:p w14:paraId="10CB442A" w14:textId="77777777" w:rsidR="006776C1" w:rsidRPr="00083B14" w:rsidRDefault="006776C1" w:rsidP="006776C1">
      <w:pPr>
        <w:spacing w:line="360" w:lineRule="auto"/>
        <w:jc w:val="both"/>
        <w:rPr>
          <w:rFonts w:ascii="Times New Roman" w:hAnsi="Times New Roman" w:cs="Times New Roman"/>
        </w:rPr>
      </w:pPr>
      <w:r w:rsidRPr="00083B14">
        <w:rPr>
          <w:rFonts w:ascii="Times New Roman" w:hAnsi="Times New Roman" w:cs="Times New Roman"/>
          <w:b/>
        </w:rPr>
        <w:t xml:space="preserve">14.10 </w:t>
      </w:r>
      <w:r w:rsidRPr="00083B14">
        <w:rPr>
          <w:rFonts w:ascii="Times New Roman" w:hAnsi="Times New Roman" w:cs="Times New Roman"/>
        </w:rPr>
        <w:t xml:space="preserve">W umowie Wykonawca powinien zobowiązać się do dokonywania corocznych aktualizacji </w:t>
      </w:r>
      <w:r w:rsidRPr="00083B14">
        <w:rPr>
          <w:rFonts w:ascii="Times New Roman" w:hAnsi="Times New Roman" w:cs="Times New Roman"/>
        </w:rPr>
        <w:br/>
        <w:t>i optymalizacji dostarczonego oprogramowania przez okres eksploatacji oprogramowania. Każda kolejna aktualizacja powinna uwzględniać uwagi Użytkownika oprogramowania zgłoszone przez realizatora Pionu Kanclerza AWL oraz umożliwiać sprawne jego działanie bez powodowania spowolnienia działania aktualizowanego oprogramowania – bez dodatkowych kosztów. Dopuszcza się aby przedmiotowe czynności realizowali przedstawiciele Zamawiającego po wcześniejszym ich przeszkoleniu przez Wykonawcę i udostępnieniu odpowiednich narzędzi.</w:t>
      </w:r>
    </w:p>
    <w:p w14:paraId="6102BD72" w14:textId="77777777" w:rsidR="006776C1" w:rsidRPr="00083B14" w:rsidRDefault="006776C1" w:rsidP="006776C1">
      <w:pPr>
        <w:spacing w:line="360" w:lineRule="auto"/>
        <w:jc w:val="both"/>
        <w:rPr>
          <w:rFonts w:ascii="Times New Roman" w:hAnsi="Times New Roman" w:cs="Times New Roman"/>
        </w:rPr>
      </w:pPr>
      <w:r w:rsidRPr="00083B14">
        <w:rPr>
          <w:rFonts w:ascii="Times New Roman" w:hAnsi="Times New Roman" w:cs="Times New Roman"/>
          <w:b/>
        </w:rPr>
        <w:t xml:space="preserve">14.11 </w:t>
      </w:r>
      <w:r w:rsidRPr="00083B14">
        <w:rPr>
          <w:rFonts w:ascii="Times New Roman" w:hAnsi="Times New Roman" w:cs="Times New Roman"/>
        </w:rPr>
        <w:t>Wykonawca powinien zobowiązać się do zapewnienia wsparcia merytoryczno-technicznego wskazanym przez Zamawiającego Użytkownikowi przedmiotu zamówienia w zakresie uzgodnionym przez Strony przez okres co najmniej 5 lat po dostarczeniu sprzętu.</w:t>
      </w:r>
    </w:p>
    <w:p w14:paraId="412AB57A" w14:textId="77777777" w:rsidR="006776C1" w:rsidRPr="00083B14" w:rsidRDefault="006776C1" w:rsidP="006776C1">
      <w:pPr>
        <w:spacing w:line="360" w:lineRule="auto"/>
        <w:jc w:val="both"/>
        <w:rPr>
          <w:rFonts w:ascii="Times New Roman" w:hAnsi="Times New Roman" w:cs="Times New Roman"/>
        </w:rPr>
      </w:pPr>
      <w:r w:rsidRPr="00083B14">
        <w:rPr>
          <w:rFonts w:ascii="Times New Roman" w:hAnsi="Times New Roman" w:cs="Times New Roman"/>
          <w:b/>
        </w:rPr>
        <w:t>14.12</w:t>
      </w:r>
      <w:r w:rsidRPr="00083B14">
        <w:rPr>
          <w:rFonts w:ascii="Times New Roman" w:hAnsi="Times New Roman" w:cs="Times New Roman"/>
        </w:rPr>
        <w:t xml:space="preserve"> Osoby do kontaktu:</w:t>
      </w:r>
    </w:p>
    <w:p w14:paraId="1E80D4DA" w14:textId="77777777" w:rsidR="006776C1" w:rsidRPr="00083B14" w:rsidRDefault="006776C1" w:rsidP="006776C1">
      <w:pPr>
        <w:pStyle w:val="Akapitzlist"/>
        <w:numPr>
          <w:ilvl w:val="0"/>
          <w:numId w:val="49"/>
        </w:numPr>
        <w:spacing w:line="360" w:lineRule="auto"/>
        <w:jc w:val="both"/>
        <w:rPr>
          <w:rFonts w:ascii="Times New Roman" w:hAnsi="Times New Roman" w:cs="Times New Roman"/>
        </w:rPr>
      </w:pPr>
      <w:r w:rsidRPr="00083B14">
        <w:rPr>
          <w:rFonts w:ascii="Times New Roman" w:hAnsi="Times New Roman" w:cs="Times New Roman"/>
        </w:rPr>
        <w:t>...................................</w:t>
      </w:r>
    </w:p>
    <w:p w14:paraId="4F726644" w14:textId="77777777" w:rsidR="006776C1" w:rsidRPr="00083B14" w:rsidRDefault="006776C1" w:rsidP="006776C1">
      <w:pPr>
        <w:pStyle w:val="Akapitzlist"/>
        <w:numPr>
          <w:ilvl w:val="0"/>
          <w:numId w:val="49"/>
        </w:numPr>
        <w:spacing w:line="360" w:lineRule="auto"/>
        <w:jc w:val="both"/>
        <w:rPr>
          <w:rFonts w:ascii="Times New Roman" w:hAnsi="Times New Roman" w:cs="Times New Roman"/>
        </w:rPr>
      </w:pPr>
      <w:r w:rsidRPr="00083B14">
        <w:rPr>
          <w:rFonts w:ascii="Times New Roman" w:hAnsi="Times New Roman" w:cs="Times New Roman"/>
        </w:rPr>
        <w:t>...............................</w:t>
      </w:r>
    </w:p>
    <w:p w14:paraId="72CA2BF2" w14:textId="77777777" w:rsidR="006776C1" w:rsidRPr="00083B14" w:rsidRDefault="006776C1" w:rsidP="006776C1">
      <w:pPr>
        <w:spacing w:line="360" w:lineRule="auto"/>
        <w:ind w:left="709"/>
        <w:jc w:val="both"/>
        <w:rPr>
          <w:rFonts w:ascii="Times New Roman" w:hAnsi="Times New Roman" w:cs="Times New Roman"/>
        </w:rPr>
      </w:pPr>
    </w:p>
    <w:p w14:paraId="66F75BB0" w14:textId="77777777" w:rsidR="00083B14" w:rsidRDefault="00083B14" w:rsidP="006776C1">
      <w:pPr>
        <w:spacing w:after="0" w:line="240" w:lineRule="auto"/>
        <w:jc w:val="both"/>
        <w:rPr>
          <w:rFonts w:ascii="Times New Roman" w:hAnsi="Times New Roman" w:cs="Times New Roman"/>
        </w:rPr>
      </w:pPr>
    </w:p>
    <w:p w14:paraId="2867F365" w14:textId="77777777" w:rsidR="00083B14" w:rsidRDefault="00083B14" w:rsidP="006776C1">
      <w:pPr>
        <w:spacing w:after="0" w:line="240" w:lineRule="auto"/>
        <w:jc w:val="both"/>
        <w:rPr>
          <w:rFonts w:ascii="Times New Roman" w:hAnsi="Times New Roman" w:cs="Times New Roman"/>
        </w:rPr>
      </w:pPr>
    </w:p>
    <w:p w14:paraId="5E4BA603" w14:textId="77777777" w:rsidR="00083B14" w:rsidRDefault="00083B14" w:rsidP="006776C1">
      <w:pPr>
        <w:spacing w:after="0" w:line="240" w:lineRule="auto"/>
        <w:jc w:val="both"/>
        <w:rPr>
          <w:rFonts w:ascii="Times New Roman" w:hAnsi="Times New Roman" w:cs="Times New Roman"/>
        </w:rPr>
      </w:pPr>
    </w:p>
    <w:p w14:paraId="265A2176" w14:textId="77777777" w:rsidR="00083B14" w:rsidRDefault="00083B14" w:rsidP="006776C1">
      <w:pPr>
        <w:spacing w:after="0" w:line="240" w:lineRule="auto"/>
        <w:jc w:val="both"/>
        <w:rPr>
          <w:rFonts w:ascii="Times New Roman" w:hAnsi="Times New Roman" w:cs="Times New Roman"/>
        </w:rPr>
      </w:pPr>
    </w:p>
    <w:p w14:paraId="4076E61F" w14:textId="3D5C3B75" w:rsidR="00083B14" w:rsidRDefault="00CB53F0" w:rsidP="00CB53F0">
      <w:pPr>
        <w:spacing w:after="0" w:line="240" w:lineRule="auto"/>
        <w:ind w:left="5664" w:firstLine="708"/>
        <w:jc w:val="both"/>
        <w:rPr>
          <w:rFonts w:ascii="Times New Roman" w:hAnsi="Times New Roman" w:cs="Times New Roman"/>
        </w:rPr>
      </w:pPr>
      <w:r>
        <w:rPr>
          <w:rFonts w:ascii="Times New Roman" w:hAnsi="Times New Roman" w:cs="Times New Roman"/>
        </w:rPr>
        <w:t>Podpis Wykonawcy</w:t>
      </w:r>
    </w:p>
    <w:p w14:paraId="0657C82D" w14:textId="77777777" w:rsidR="00083B14" w:rsidRDefault="00083B14" w:rsidP="006776C1">
      <w:pPr>
        <w:spacing w:after="0" w:line="240" w:lineRule="auto"/>
        <w:jc w:val="both"/>
        <w:rPr>
          <w:rFonts w:ascii="Times New Roman" w:hAnsi="Times New Roman" w:cs="Times New Roman"/>
        </w:rPr>
      </w:pPr>
    </w:p>
    <w:p w14:paraId="55688764" w14:textId="77777777" w:rsidR="00083B14" w:rsidRDefault="00083B14" w:rsidP="006776C1">
      <w:pPr>
        <w:spacing w:after="0" w:line="240" w:lineRule="auto"/>
        <w:jc w:val="both"/>
        <w:rPr>
          <w:rFonts w:ascii="Times New Roman" w:hAnsi="Times New Roman" w:cs="Times New Roman"/>
        </w:rPr>
      </w:pPr>
    </w:p>
    <w:p w14:paraId="0DC75139" w14:textId="77777777" w:rsidR="00083B14" w:rsidRDefault="00083B14" w:rsidP="006776C1">
      <w:pPr>
        <w:spacing w:after="0" w:line="240" w:lineRule="auto"/>
        <w:jc w:val="both"/>
        <w:rPr>
          <w:rFonts w:ascii="Times New Roman" w:hAnsi="Times New Roman" w:cs="Times New Roman"/>
        </w:rPr>
      </w:pPr>
    </w:p>
    <w:p w14:paraId="7FA4433E" w14:textId="77777777" w:rsidR="00083B14" w:rsidRDefault="00083B14" w:rsidP="006776C1">
      <w:pPr>
        <w:spacing w:after="0" w:line="240" w:lineRule="auto"/>
        <w:jc w:val="both"/>
        <w:rPr>
          <w:rFonts w:ascii="Times New Roman" w:hAnsi="Times New Roman" w:cs="Times New Roman"/>
        </w:rPr>
      </w:pPr>
    </w:p>
    <w:p w14:paraId="3CEF1FD5" w14:textId="77777777" w:rsidR="00083B14" w:rsidRDefault="00083B14" w:rsidP="006776C1">
      <w:pPr>
        <w:spacing w:after="0" w:line="240" w:lineRule="auto"/>
        <w:jc w:val="both"/>
        <w:rPr>
          <w:rFonts w:ascii="Times New Roman" w:hAnsi="Times New Roman" w:cs="Times New Roman"/>
        </w:rPr>
      </w:pPr>
    </w:p>
    <w:p w14:paraId="230534D6" w14:textId="77777777" w:rsidR="00083B14" w:rsidRDefault="00083B14" w:rsidP="006776C1">
      <w:pPr>
        <w:spacing w:after="0" w:line="240" w:lineRule="auto"/>
        <w:jc w:val="both"/>
        <w:rPr>
          <w:rFonts w:ascii="Times New Roman" w:hAnsi="Times New Roman" w:cs="Times New Roman"/>
        </w:rPr>
      </w:pPr>
    </w:p>
    <w:p w14:paraId="44246317" w14:textId="77777777" w:rsidR="00083B14" w:rsidRDefault="00083B14" w:rsidP="006776C1">
      <w:pPr>
        <w:spacing w:after="0" w:line="240" w:lineRule="auto"/>
        <w:jc w:val="both"/>
        <w:rPr>
          <w:rFonts w:ascii="Times New Roman" w:hAnsi="Times New Roman" w:cs="Times New Roman"/>
        </w:rPr>
      </w:pPr>
    </w:p>
    <w:p w14:paraId="169A3F35" w14:textId="77777777" w:rsidR="00083B14" w:rsidRDefault="00083B14" w:rsidP="006776C1">
      <w:pPr>
        <w:spacing w:after="0" w:line="240" w:lineRule="auto"/>
        <w:jc w:val="both"/>
        <w:rPr>
          <w:rFonts w:ascii="Times New Roman" w:hAnsi="Times New Roman" w:cs="Times New Roman"/>
        </w:rPr>
      </w:pPr>
    </w:p>
    <w:p w14:paraId="265C178B" w14:textId="77777777" w:rsidR="00083B14" w:rsidRDefault="00083B14" w:rsidP="006776C1">
      <w:pPr>
        <w:spacing w:after="0" w:line="240" w:lineRule="auto"/>
        <w:jc w:val="both"/>
        <w:rPr>
          <w:rFonts w:ascii="Times New Roman" w:hAnsi="Times New Roman" w:cs="Times New Roman"/>
        </w:rPr>
      </w:pPr>
    </w:p>
    <w:p w14:paraId="35F24DC6" w14:textId="77777777" w:rsidR="00083B14" w:rsidRDefault="00083B14" w:rsidP="006776C1">
      <w:pPr>
        <w:spacing w:after="0" w:line="240" w:lineRule="auto"/>
        <w:jc w:val="both"/>
        <w:rPr>
          <w:rFonts w:ascii="Times New Roman" w:hAnsi="Times New Roman" w:cs="Times New Roman"/>
        </w:rPr>
      </w:pPr>
    </w:p>
    <w:p w14:paraId="7AD0F8F8" w14:textId="77777777" w:rsidR="00083B14" w:rsidRDefault="00083B14" w:rsidP="006776C1">
      <w:pPr>
        <w:spacing w:after="0" w:line="240" w:lineRule="auto"/>
        <w:jc w:val="both"/>
        <w:rPr>
          <w:rFonts w:ascii="Times New Roman" w:hAnsi="Times New Roman" w:cs="Times New Roman"/>
        </w:rPr>
      </w:pPr>
    </w:p>
    <w:p w14:paraId="2884F44A" w14:textId="77777777" w:rsidR="00083B14" w:rsidRDefault="00083B14" w:rsidP="006776C1">
      <w:pPr>
        <w:spacing w:after="0" w:line="240" w:lineRule="auto"/>
        <w:jc w:val="both"/>
        <w:rPr>
          <w:rFonts w:ascii="Times New Roman" w:hAnsi="Times New Roman" w:cs="Times New Roman"/>
        </w:rPr>
      </w:pPr>
    </w:p>
    <w:p w14:paraId="04D17115" w14:textId="77777777" w:rsidR="00083B14" w:rsidRDefault="00083B14" w:rsidP="006776C1">
      <w:pPr>
        <w:spacing w:after="0" w:line="240" w:lineRule="auto"/>
        <w:jc w:val="both"/>
        <w:rPr>
          <w:rFonts w:ascii="Times New Roman" w:hAnsi="Times New Roman" w:cs="Times New Roman"/>
        </w:rPr>
      </w:pPr>
    </w:p>
    <w:p w14:paraId="00D657C5" w14:textId="77777777" w:rsidR="00083B14" w:rsidRDefault="00083B14" w:rsidP="006776C1">
      <w:pPr>
        <w:spacing w:after="0" w:line="240" w:lineRule="auto"/>
        <w:jc w:val="both"/>
        <w:rPr>
          <w:rFonts w:ascii="Times New Roman" w:hAnsi="Times New Roman" w:cs="Times New Roman"/>
        </w:rPr>
      </w:pPr>
    </w:p>
    <w:p w14:paraId="0E7FEEBD" w14:textId="77777777" w:rsidR="00083B14" w:rsidRDefault="00083B14" w:rsidP="006776C1">
      <w:pPr>
        <w:spacing w:after="0" w:line="240" w:lineRule="auto"/>
        <w:jc w:val="both"/>
        <w:rPr>
          <w:rFonts w:ascii="Times New Roman" w:hAnsi="Times New Roman" w:cs="Times New Roman"/>
        </w:rPr>
      </w:pPr>
    </w:p>
    <w:p w14:paraId="7A27184D" w14:textId="77777777" w:rsidR="00083B14" w:rsidRDefault="00083B14" w:rsidP="006776C1">
      <w:pPr>
        <w:spacing w:after="0" w:line="240" w:lineRule="auto"/>
        <w:jc w:val="both"/>
        <w:rPr>
          <w:rFonts w:ascii="Times New Roman" w:hAnsi="Times New Roman" w:cs="Times New Roman"/>
        </w:rPr>
      </w:pPr>
    </w:p>
    <w:p w14:paraId="44FD68DB" w14:textId="77777777" w:rsidR="00083B14" w:rsidRDefault="00083B14" w:rsidP="006776C1">
      <w:pPr>
        <w:spacing w:after="0" w:line="240" w:lineRule="auto"/>
        <w:jc w:val="both"/>
        <w:rPr>
          <w:rFonts w:ascii="Times New Roman" w:hAnsi="Times New Roman" w:cs="Times New Roman"/>
        </w:rPr>
      </w:pPr>
    </w:p>
    <w:p w14:paraId="1AF3804E" w14:textId="77777777" w:rsidR="00083B14" w:rsidRDefault="00083B14" w:rsidP="006776C1">
      <w:pPr>
        <w:spacing w:after="0" w:line="240" w:lineRule="auto"/>
        <w:jc w:val="both"/>
        <w:rPr>
          <w:rFonts w:ascii="Times New Roman" w:hAnsi="Times New Roman" w:cs="Times New Roman"/>
        </w:rPr>
      </w:pPr>
    </w:p>
    <w:p w14:paraId="050C9ED4" w14:textId="77777777" w:rsidR="00083B14" w:rsidRDefault="00083B14" w:rsidP="006776C1">
      <w:pPr>
        <w:spacing w:after="0" w:line="240" w:lineRule="auto"/>
        <w:jc w:val="both"/>
        <w:rPr>
          <w:rFonts w:ascii="Times New Roman" w:hAnsi="Times New Roman" w:cs="Times New Roman"/>
        </w:rPr>
      </w:pPr>
    </w:p>
    <w:p w14:paraId="3B7A9268" w14:textId="77777777" w:rsidR="00083B14" w:rsidRDefault="00083B14" w:rsidP="006776C1">
      <w:pPr>
        <w:spacing w:after="0" w:line="240" w:lineRule="auto"/>
        <w:jc w:val="both"/>
        <w:rPr>
          <w:rFonts w:ascii="Times New Roman" w:hAnsi="Times New Roman" w:cs="Times New Roman"/>
        </w:rPr>
      </w:pPr>
    </w:p>
    <w:p w14:paraId="4A5E8CED" w14:textId="77777777" w:rsidR="00083B14" w:rsidRDefault="00083B14" w:rsidP="006776C1">
      <w:pPr>
        <w:spacing w:after="0" w:line="240" w:lineRule="auto"/>
        <w:jc w:val="both"/>
        <w:rPr>
          <w:rFonts w:ascii="Times New Roman" w:hAnsi="Times New Roman" w:cs="Times New Roman"/>
        </w:rPr>
      </w:pPr>
    </w:p>
    <w:p w14:paraId="512B06B6" w14:textId="77777777" w:rsidR="00083B14" w:rsidRDefault="00083B14" w:rsidP="006776C1">
      <w:pPr>
        <w:spacing w:after="0" w:line="240" w:lineRule="auto"/>
        <w:jc w:val="both"/>
        <w:rPr>
          <w:rFonts w:ascii="Times New Roman" w:hAnsi="Times New Roman" w:cs="Times New Roman"/>
        </w:rPr>
      </w:pPr>
    </w:p>
    <w:p w14:paraId="6432F195" w14:textId="77777777" w:rsidR="00083B14" w:rsidRDefault="00083B14" w:rsidP="006776C1">
      <w:pPr>
        <w:spacing w:after="0" w:line="240" w:lineRule="auto"/>
        <w:jc w:val="both"/>
        <w:rPr>
          <w:rFonts w:ascii="Times New Roman" w:hAnsi="Times New Roman" w:cs="Times New Roman"/>
        </w:rPr>
      </w:pPr>
    </w:p>
    <w:p w14:paraId="47BE8051" w14:textId="77777777" w:rsidR="00083B14" w:rsidRDefault="00083B14" w:rsidP="006776C1">
      <w:pPr>
        <w:spacing w:after="0" w:line="240" w:lineRule="auto"/>
        <w:jc w:val="both"/>
        <w:rPr>
          <w:rFonts w:ascii="Times New Roman" w:hAnsi="Times New Roman" w:cs="Times New Roman"/>
        </w:rPr>
      </w:pPr>
    </w:p>
    <w:p w14:paraId="20BD3789" w14:textId="77777777" w:rsidR="00083B14" w:rsidRDefault="00083B14" w:rsidP="006776C1">
      <w:pPr>
        <w:spacing w:after="0" w:line="240" w:lineRule="auto"/>
        <w:jc w:val="both"/>
        <w:rPr>
          <w:rFonts w:ascii="Times New Roman" w:hAnsi="Times New Roman" w:cs="Times New Roman"/>
        </w:rPr>
      </w:pPr>
    </w:p>
    <w:p w14:paraId="54945ADE" w14:textId="77777777" w:rsidR="00083B14" w:rsidRDefault="00083B14" w:rsidP="006776C1">
      <w:pPr>
        <w:spacing w:after="0" w:line="240" w:lineRule="auto"/>
        <w:jc w:val="both"/>
        <w:rPr>
          <w:rFonts w:ascii="Times New Roman" w:hAnsi="Times New Roman" w:cs="Times New Roman"/>
        </w:rPr>
      </w:pPr>
    </w:p>
    <w:p w14:paraId="69C24BC0" w14:textId="77777777" w:rsidR="00083B14" w:rsidRDefault="00083B14" w:rsidP="006776C1">
      <w:pPr>
        <w:spacing w:after="0" w:line="240" w:lineRule="auto"/>
        <w:jc w:val="both"/>
        <w:rPr>
          <w:rFonts w:ascii="Times New Roman" w:hAnsi="Times New Roman" w:cs="Times New Roman"/>
        </w:rPr>
      </w:pPr>
    </w:p>
    <w:p w14:paraId="1A31F137" w14:textId="77777777" w:rsidR="00083B14" w:rsidRDefault="00083B14" w:rsidP="006776C1">
      <w:pPr>
        <w:spacing w:after="0" w:line="240" w:lineRule="auto"/>
        <w:jc w:val="both"/>
        <w:rPr>
          <w:rFonts w:ascii="Times New Roman" w:hAnsi="Times New Roman" w:cs="Times New Roman"/>
        </w:rPr>
      </w:pPr>
    </w:p>
    <w:p w14:paraId="4E8BCA31" w14:textId="77777777" w:rsidR="00083B14" w:rsidRDefault="00083B14" w:rsidP="006776C1">
      <w:pPr>
        <w:spacing w:after="0" w:line="240" w:lineRule="auto"/>
        <w:jc w:val="both"/>
        <w:rPr>
          <w:rFonts w:ascii="Times New Roman" w:hAnsi="Times New Roman" w:cs="Times New Roman"/>
        </w:rPr>
      </w:pPr>
    </w:p>
    <w:p w14:paraId="05125E5C" w14:textId="77777777" w:rsidR="00083B14" w:rsidRDefault="00083B14" w:rsidP="006776C1">
      <w:pPr>
        <w:spacing w:after="0" w:line="240" w:lineRule="auto"/>
        <w:jc w:val="both"/>
        <w:rPr>
          <w:rFonts w:ascii="Times New Roman" w:hAnsi="Times New Roman" w:cs="Times New Roman"/>
        </w:rPr>
      </w:pPr>
    </w:p>
    <w:p w14:paraId="0F30616B" w14:textId="77777777" w:rsidR="00083B14" w:rsidRDefault="00083B14" w:rsidP="006776C1">
      <w:pPr>
        <w:spacing w:after="0" w:line="240" w:lineRule="auto"/>
        <w:jc w:val="both"/>
        <w:rPr>
          <w:rFonts w:ascii="Times New Roman" w:hAnsi="Times New Roman" w:cs="Times New Roman"/>
        </w:rPr>
      </w:pPr>
    </w:p>
    <w:p w14:paraId="3ED47CEE" w14:textId="77777777" w:rsidR="00083B14" w:rsidRDefault="00083B14" w:rsidP="006776C1">
      <w:pPr>
        <w:spacing w:after="0" w:line="240" w:lineRule="auto"/>
        <w:jc w:val="both"/>
        <w:rPr>
          <w:rFonts w:ascii="Times New Roman" w:hAnsi="Times New Roman" w:cs="Times New Roman"/>
        </w:rPr>
      </w:pPr>
    </w:p>
    <w:bookmarkEnd w:id="6"/>
    <w:p w14:paraId="161CA950" w14:textId="77777777" w:rsidR="00F64DC9" w:rsidRPr="00065A10" w:rsidRDefault="00F64DC9" w:rsidP="006776C1">
      <w:pPr>
        <w:pStyle w:val="Nagwek2"/>
        <w:numPr>
          <w:ilvl w:val="0"/>
          <w:numId w:val="0"/>
        </w:numPr>
        <w:spacing w:line="360" w:lineRule="auto"/>
        <w:ind w:left="360"/>
        <w:jc w:val="both"/>
        <w:rPr>
          <w:rFonts w:ascii="Times New Roman" w:hAnsi="Times New Roman" w:cs="Times New Roman"/>
          <w:b/>
          <w:bCs/>
        </w:rPr>
      </w:pPr>
    </w:p>
    <w:sectPr w:rsidR="00F64DC9" w:rsidRPr="00065A10">
      <w:footerReference w:type="default" r:id="rId8"/>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6980008A" w14:textId="77777777" w:rsidR="00984CC7" w:rsidRDefault="00984CC7">
      <w:pPr>
        <w:spacing w:after="0" w:line="240" w:lineRule="auto"/>
      </w:pPr>
      <w:r>
        <w:separator/>
      </w:r>
    </w:p>
  </w:endnote>
  <w:endnote w:type="continuationSeparator" w:id="0">
    <w:p w14:paraId="4B3CAFD4" w14:textId="77777777" w:rsidR="00984CC7" w:rsidRDefault="00984CC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EE"/>
    <w:family w:val="swiss"/>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Calibri Light">
    <w:panose1 w:val="020F0302020204030204"/>
    <w:charset w:val="EE"/>
    <w:family w:val="swiss"/>
    <w:pitch w:val="variable"/>
    <w:sig w:usb0="E4002EFF" w:usb1="C000247B" w:usb2="00000009" w:usb3="00000000" w:csb0="000001FF" w:csb1="00000000"/>
  </w:font>
  <w:font w:name="Segoe UI">
    <w:panose1 w:val="020B0502040204020203"/>
    <w:charset w:val="EE"/>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293876944"/>
      <w:docPartObj>
        <w:docPartGallery w:val="Page Numbers (Bottom of Page)"/>
        <w:docPartUnique/>
      </w:docPartObj>
    </w:sdtPr>
    <w:sdtContent>
      <w:p w14:paraId="2760637B" w14:textId="5DC50E71" w:rsidR="00840985" w:rsidRDefault="00840985">
        <w:pPr>
          <w:pStyle w:val="Stopka"/>
          <w:jc w:val="right"/>
        </w:pPr>
        <w:r>
          <w:fldChar w:fldCharType="begin"/>
        </w:r>
        <w:r>
          <w:instrText>PAGE   \* MERGEFORMAT</w:instrText>
        </w:r>
        <w:r>
          <w:fldChar w:fldCharType="separate"/>
        </w:r>
        <w:r w:rsidR="00077DB1">
          <w:rPr>
            <w:noProof/>
          </w:rPr>
          <w:t>17</w:t>
        </w:r>
        <w:r>
          <w:fldChar w:fldCharType="end"/>
        </w:r>
      </w:p>
    </w:sdtContent>
  </w:sdt>
  <w:p w14:paraId="2E264776" w14:textId="77777777" w:rsidR="00840985" w:rsidRDefault="00840985">
    <w:pPr>
      <w:pStyle w:val="Stopka"/>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2586339D" w14:textId="77777777" w:rsidR="00984CC7" w:rsidRDefault="00984CC7">
      <w:pPr>
        <w:spacing w:after="0" w:line="240" w:lineRule="auto"/>
      </w:pPr>
      <w:r>
        <w:separator/>
      </w:r>
    </w:p>
  </w:footnote>
  <w:footnote w:type="continuationSeparator" w:id="0">
    <w:p w14:paraId="70FB7877" w14:textId="77777777" w:rsidR="00984CC7" w:rsidRDefault="00984CC7">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402FF4"/>
    <w:multiLevelType w:val="hybridMultilevel"/>
    <w:tmpl w:val="E122805E"/>
    <w:lvl w:ilvl="0" w:tplc="10E0B340">
      <w:start w:val="1"/>
      <w:numFmt w:val="decimal"/>
      <w:pStyle w:val="Nagwek2"/>
      <w:lvlText w:val="1.%1"/>
      <w:lvlJc w:val="left"/>
      <w:pPr>
        <w:ind w:left="4329" w:hanging="360"/>
      </w:pPr>
      <w:rPr>
        <w:b/>
        <w:bCs/>
        <w:sz w:val="22"/>
        <w:szCs w:val="22"/>
      </w:rPr>
    </w:lvl>
    <w:lvl w:ilvl="1" w:tplc="3B8CC68C">
      <w:start w:val="1"/>
      <w:numFmt w:val="lowerLetter"/>
      <w:lvlText w:val="%2."/>
      <w:lvlJc w:val="left"/>
      <w:pPr>
        <w:ind w:left="1440" w:hanging="360"/>
      </w:pPr>
    </w:lvl>
    <w:lvl w:ilvl="2" w:tplc="846CCD84">
      <w:start w:val="1"/>
      <w:numFmt w:val="lowerRoman"/>
      <w:lvlText w:val="%3."/>
      <w:lvlJc w:val="right"/>
      <w:pPr>
        <w:ind w:left="2160" w:hanging="180"/>
      </w:pPr>
    </w:lvl>
    <w:lvl w:ilvl="3" w:tplc="E9FABB7E">
      <w:start w:val="1"/>
      <w:numFmt w:val="decimal"/>
      <w:lvlText w:val="%4."/>
      <w:lvlJc w:val="left"/>
      <w:pPr>
        <w:ind w:left="2880" w:hanging="360"/>
      </w:pPr>
    </w:lvl>
    <w:lvl w:ilvl="4" w:tplc="8160B7C0">
      <w:start w:val="1"/>
      <w:numFmt w:val="lowerLetter"/>
      <w:lvlText w:val="%5."/>
      <w:lvlJc w:val="left"/>
      <w:pPr>
        <w:ind w:left="3600" w:hanging="360"/>
      </w:pPr>
    </w:lvl>
    <w:lvl w:ilvl="5" w:tplc="C59C6608">
      <w:start w:val="1"/>
      <w:numFmt w:val="lowerRoman"/>
      <w:lvlText w:val="%6."/>
      <w:lvlJc w:val="right"/>
      <w:pPr>
        <w:ind w:left="4320" w:hanging="180"/>
      </w:pPr>
    </w:lvl>
    <w:lvl w:ilvl="6" w:tplc="ACFA679A">
      <w:start w:val="1"/>
      <w:numFmt w:val="decimal"/>
      <w:lvlText w:val="%7."/>
      <w:lvlJc w:val="left"/>
      <w:pPr>
        <w:ind w:left="5040" w:hanging="360"/>
      </w:pPr>
    </w:lvl>
    <w:lvl w:ilvl="7" w:tplc="03D8E94E">
      <w:start w:val="1"/>
      <w:numFmt w:val="lowerLetter"/>
      <w:lvlText w:val="%8."/>
      <w:lvlJc w:val="left"/>
      <w:pPr>
        <w:ind w:left="5760" w:hanging="360"/>
      </w:pPr>
    </w:lvl>
    <w:lvl w:ilvl="8" w:tplc="050E41B6">
      <w:start w:val="1"/>
      <w:numFmt w:val="lowerRoman"/>
      <w:lvlText w:val="%9."/>
      <w:lvlJc w:val="right"/>
      <w:pPr>
        <w:ind w:left="6480" w:hanging="180"/>
      </w:pPr>
    </w:lvl>
  </w:abstractNum>
  <w:abstractNum w:abstractNumId="1" w15:restartNumberingAfterBreak="0">
    <w:nsid w:val="0197343A"/>
    <w:multiLevelType w:val="hybridMultilevel"/>
    <w:tmpl w:val="ACC44D28"/>
    <w:lvl w:ilvl="0" w:tplc="4596FDEC">
      <w:start w:val="1"/>
      <w:numFmt w:val="bullet"/>
      <w:lvlText w:val=""/>
      <w:lvlJc w:val="left"/>
      <w:pPr>
        <w:ind w:left="1080" w:hanging="360"/>
      </w:pPr>
      <w:rPr>
        <w:rFonts w:ascii="Symbol" w:hAnsi="Symbol" w:hint="default"/>
      </w:rPr>
    </w:lvl>
    <w:lvl w:ilvl="1" w:tplc="017A279C">
      <w:start w:val="1"/>
      <w:numFmt w:val="bullet"/>
      <w:lvlText w:val="o"/>
      <w:lvlJc w:val="left"/>
      <w:pPr>
        <w:ind w:left="1800" w:hanging="360"/>
      </w:pPr>
      <w:rPr>
        <w:rFonts w:ascii="Courier New" w:hAnsi="Courier New" w:cs="Courier New" w:hint="default"/>
      </w:rPr>
    </w:lvl>
    <w:lvl w:ilvl="2" w:tplc="14520510">
      <w:start w:val="1"/>
      <w:numFmt w:val="bullet"/>
      <w:lvlText w:val=""/>
      <w:lvlJc w:val="left"/>
      <w:pPr>
        <w:ind w:left="2520" w:hanging="360"/>
      </w:pPr>
      <w:rPr>
        <w:rFonts w:ascii="Wingdings" w:hAnsi="Wingdings" w:hint="default"/>
      </w:rPr>
    </w:lvl>
    <w:lvl w:ilvl="3" w:tplc="B5CE11FC">
      <w:start w:val="1"/>
      <w:numFmt w:val="bullet"/>
      <w:lvlText w:val=""/>
      <w:lvlJc w:val="left"/>
      <w:pPr>
        <w:ind w:left="3240" w:hanging="360"/>
      </w:pPr>
      <w:rPr>
        <w:rFonts w:ascii="Symbol" w:hAnsi="Symbol" w:hint="default"/>
      </w:rPr>
    </w:lvl>
    <w:lvl w:ilvl="4" w:tplc="332C8D56">
      <w:start w:val="1"/>
      <w:numFmt w:val="bullet"/>
      <w:lvlText w:val="o"/>
      <w:lvlJc w:val="left"/>
      <w:pPr>
        <w:ind w:left="3960" w:hanging="360"/>
      </w:pPr>
      <w:rPr>
        <w:rFonts w:ascii="Courier New" w:hAnsi="Courier New" w:cs="Courier New" w:hint="default"/>
      </w:rPr>
    </w:lvl>
    <w:lvl w:ilvl="5" w:tplc="C1BA7ADA">
      <w:start w:val="1"/>
      <w:numFmt w:val="bullet"/>
      <w:lvlText w:val=""/>
      <w:lvlJc w:val="left"/>
      <w:pPr>
        <w:ind w:left="4680" w:hanging="360"/>
      </w:pPr>
      <w:rPr>
        <w:rFonts w:ascii="Wingdings" w:hAnsi="Wingdings" w:hint="default"/>
      </w:rPr>
    </w:lvl>
    <w:lvl w:ilvl="6" w:tplc="879854B6">
      <w:start w:val="1"/>
      <w:numFmt w:val="bullet"/>
      <w:lvlText w:val=""/>
      <w:lvlJc w:val="left"/>
      <w:pPr>
        <w:ind w:left="5400" w:hanging="360"/>
      </w:pPr>
      <w:rPr>
        <w:rFonts w:ascii="Symbol" w:hAnsi="Symbol" w:hint="default"/>
      </w:rPr>
    </w:lvl>
    <w:lvl w:ilvl="7" w:tplc="3C0C1A02">
      <w:start w:val="1"/>
      <w:numFmt w:val="bullet"/>
      <w:lvlText w:val="o"/>
      <w:lvlJc w:val="left"/>
      <w:pPr>
        <w:ind w:left="6120" w:hanging="360"/>
      </w:pPr>
      <w:rPr>
        <w:rFonts w:ascii="Courier New" w:hAnsi="Courier New" w:cs="Courier New" w:hint="default"/>
      </w:rPr>
    </w:lvl>
    <w:lvl w:ilvl="8" w:tplc="10ECA582">
      <w:start w:val="1"/>
      <w:numFmt w:val="bullet"/>
      <w:lvlText w:val=""/>
      <w:lvlJc w:val="left"/>
      <w:pPr>
        <w:ind w:left="6840" w:hanging="360"/>
      </w:pPr>
      <w:rPr>
        <w:rFonts w:ascii="Wingdings" w:hAnsi="Wingdings" w:hint="default"/>
      </w:rPr>
    </w:lvl>
  </w:abstractNum>
  <w:abstractNum w:abstractNumId="2" w15:restartNumberingAfterBreak="0">
    <w:nsid w:val="02BB6CCE"/>
    <w:multiLevelType w:val="hybridMultilevel"/>
    <w:tmpl w:val="DF42753E"/>
    <w:lvl w:ilvl="0" w:tplc="65DC2BD4">
      <w:start w:val="1"/>
      <w:numFmt w:val="bullet"/>
      <w:lvlText w:val=""/>
      <w:lvlJc w:val="left"/>
      <w:pPr>
        <w:ind w:left="1776" w:hanging="360"/>
      </w:pPr>
      <w:rPr>
        <w:rFonts w:ascii="Symbol" w:hAnsi="Symbol" w:hint="default"/>
      </w:rPr>
    </w:lvl>
    <w:lvl w:ilvl="1" w:tplc="B620871E">
      <w:start w:val="1"/>
      <w:numFmt w:val="bullet"/>
      <w:lvlText w:val="o"/>
      <w:lvlJc w:val="left"/>
      <w:pPr>
        <w:ind w:left="2496" w:hanging="360"/>
      </w:pPr>
      <w:rPr>
        <w:rFonts w:ascii="Courier New" w:hAnsi="Courier New" w:cs="Courier New" w:hint="default"/>
      </w:rPr>
    </w:lvl>
    <w:lvl w:ilvl="2" w:tplc="2716EE0E">
      <w:start w:val="1"/>
      <w:numFmt w:val="bullet"/>
      <w:lvlText w:val=""/>
      <w:lvlJc w:val="left"/>
      <w:pPr>
        <w:ind w:left="3216" w:hanging="360"/>
      </w:pPr>
      <w:rPr>
        <w:rFonts w:ascii="Wingdings" w:hAnsi="Wingdings" w:hint="default"/>
      </w:rPr>
    </w:lvl>
    <w:lvl w:ilvl="3" w:tplc="1CE6E260">
      <w:start w:val="1"/>
      <w:numFmt w:val="bullet"/>
      <w:lvlText w:val=""/>
      <w:lvlJc w:val="left"/>
      <w:pPr>
        <w:ind w:left="3936" w:hanging="360"/>
      </w:pPr>
      <w:rPr>
        <w:rFonts w:ascii="Symbol" w:hAnsi="Symbol" w:hint="default"/>
      </w:rPr>
    </w:lvl>
    <w:lvl w:ilvl="4" w:tplc="F95CECDC">
      <w:start w:val="1"/>
      <w:numFmt w:val="bullet"/>
      <w:lvlText w:val="o"/>
      <w:lvlJc w:val="left"/>
      <w:pPr>
        <w:ind w:left="4656" w:hanging="360"/>
      </w:pPr>
      <w:rPr>
        <w:rFonts w:ascii="Courier New" w:hAnsi="Courier New" w:cs="Courier New" w:hint="default"/>
      </w:rPr>
    </w:lvl>
    <w:lvl w:ilvl="5" w:tplc="734455B0">
      <w:start w:val="1"/>
      <w:numFmt w:val="bullet"/>
      <w:lvlText w:val=""/>
      <w:lvlJc w:val="left"/>
      <w:pPr>
        <w:ind w:left="5376" w:hanging="360"/>
      </w:pPr>
      <w:rPr>
        <w:rFonts w:ascii="Wingdings" w:hAnsi="Wingdings" w:hint="default"/>
      </w:rPr>
    </w:lvl>
    <w:lvl w:ilvl="6" w:tplc="CFBCDB52">
      <w:start w:val="1"/>
      <w:numFmt w:val="bullet"/>
      <w:lvlText w:val=""/>
      <w:lvlJc w:val="left"/>
      <w:pPr>
        <w:ind w:left="6096" w:hanging="360"/>
      </w:pPr>
      <w:rPr>
        <w:rFonts w:ascii="Symbol" w:hAnsi="Symbol" w:hint="default"/>
      </w:rPr>
    </w:lvl>
    <w:lvl w:ilvl="7" w:tplc="57024A82">
      <w:start w:val="1"/>
      <w:numFmt w:val="bullet"/>
      <w:lvlText w:val="o"/>
      <w:lvlJc w:val="left"/>
      <w:pPr>
        <w:ind w:left="6816" w:hanging="360"/>
      </w:pPr>
      <w:rPr>
        <w:rFonts w:ascii="Courier New" w:hAnsi="Courier New" w:cs="Courier New" w:hint="default"/>
      </w:rPr>
    </w:lvl>
    <w:lvl w:ilvl="8" w:tplc="D23A8F94">
      <w:start w:val="1"/>
      <w:numFmt w:val="bullet"/>
      <w:lvlText w:val=""/>
      <w:lvlJc w:val="left"/>
      <w:pPr>
        <w:ind w:left="7536" w:hanging="360"/>
      </w:pPr>
      <w:rPr>
        <w:rFonts w:ascii="Wingdings" w:hAnsi="Wingdings" w:hint="default"/>
      </w:rPr>
    </w:lvl>
  </w:abstractNum>
  <w:abstractNum w:abstractNumId="3" w15:restartNumberingAfterBreak="0">
    <w:nsid w:val="0353300B"/>
    <w:multiLevelType w:val="hybridMultilevel"/>
    <w:tmpl w:val="9E48D424"/>
    <w:lvl w:ilvl="0" w:tplc="1EC0FE26">
      <w:start w:val="1"/>
      <w:numFmt w:val="bullet"/>
      <w:lvlText w:val=""/>
      <w:lvlJc w:val="left"/>
      <w:pPr>
        <w:tabs>
          <w:tab w:val="num" w:pos="720"/>
        </w:tabs>
        <w:ind w:left="720" w:hanging="360"/>
      </w:pPr>
      <w:rPr>
        <w:rFonts w:ascii="Symbol" w:hAnsi="Symbol" w:hint="default"/>
        <w:sz w:val="20"/>
      </w:rPr>
    </w:lvl>
    <w:lvl w:ilvl="1" w:tplc="A6A20B8C">
      <w:start w:val="1"/>
      <w:numFmt w:val="bullet"/>
      <w:lvlText w:val="o"/>
      <w:lvlJc w:val="left"/>
      <w:pPr>
        <w:tabs>
          <w:tab w:val="num" w:pos="1440"/>
        </w:tabs>
        <w:ind w:left="1440" w:hanging="360"/>
      </w:pPr>
      <w:rPr>
        <w:rFonts w:ascii="Courier New" w:hAnsi="Courier New" w:hint="default"/>
        <w:sz w:val="20"/>
      </w:rPr>
    </w:lvl>
    <w:lvl w:ilvl="2" w:tplc="54C22CEA">
      <w:start w:val="1"/>
      <w:numFmt w:val="bullet"/>
      <w:lvlText w:val=""/>
      <w:lvlJc w:val="left"/>
      <w:pPr>
        <w:tabs>
          <w:tab w:val="num" w:pos="2160"/>
        </w:tabs>
        <w:ind w:left="2160" w:hanging="360"/>
      </w:pPr>
      <w:rPr>
        <w:rFonts w:ascii="Wingdings" w:hAnsi="Wingdings" w:hint="default"/>
        <w:sz w:val="20"/>
      </w:rPr>
    </w:lvl>
    <w:lvl w:ilvl="3" w:tplc="73A62BDC">
      <w:start w:val="1"/>
      <w:numFmt w:val="bullet"/>
      <w:lvlText w:val=""/>
      <w:lvlJc w:val="left"/>
      <w:pPr>
        <w:tabs>
          <w:tab w:val="num" w:pos="2880"/>
        </w:tabs>
        <w:ind w:left="2880" w:hanging="360"/>
      </w:pPr>
      <w:rPr>
        <w:rFonts w:ascii="Wingdings" w:hAnsi="Wingdings" w:hint="default"/>
        <w:sz w:val="20"/>
      </w:rPr>
    </w:lvl>
    <w:lvl w:ilvl="4" w:tplc="FC20091A">
      <w:start w:val="1"/>
      <w:numFmt w:val="bullet"/>
      <w:lvlText w:val=""/>
      <w:lvlJc w:val="left"/>
      <w:pPr>
        <w:tabs>
          <w:tab w:val="num" w:pos="3600"/>
        </w:tabs>
        <w:ind w:left="3600" w:hanging="360"/>
      </w:pPr>
      <w:rPr>
        <w:rFonts w:ascii="Wingdings" w:hAnsi="Wingdings" w:hint="default"/>
        <w:sz w:val="20"/>
      </w:rPr>
    </w:lvl>
    <w:lvl w:ilvl="5" w:tplc="A866ED16">
      <w:start w:val="1"/>
      <w:numFmt w:val="bullet"/>
      <w:lvlText w:val=""/>
      <w:lvlJc w:val="left"/>
      <w:pPr>
        <w:tabs>
          <w:tab w:val="num" w:pos="4320"/>
        </w:tabs>
        <w:ind w:left="4320" w:hanging="360"/>
      </w:pPr>
      <w:rPr>
        <w:rFonts w:ascii="Wingdings" w:hAnsi="Wingdings" w:hint="default"/>
        <w:sz w:val="20"/>
      </w:rPr>
    </w:lvl>
    <w:lvl w:ilvl="6" w:tplc="EEC8F4DE">
      <w:start w:val="1"/>
      <w:numFmt w:val="bullet"/>
      <w:lvlText w:val=""/>
      <w:lvlJc w:val="left"/>
      <w:pPr>
        <w:tabs>
          <w:tab w:val="num" w:pos="5040"/>
        </w:tabs>
        <w:ind w:left="5040" w:hanging="360"/>
      </w:pPr>
      <w:rPr>
        <w:rFonts w:ascii="Wingdings" w:hAnsi="Wingdings" w:hint="default"/>
        <w:sz w:val="20"/>
      </w:rPr>
    </w:lvl>
    <w:lvl w:ilvl="7" w:tplc="8DEC06DA">
      <w:start w:val="1"/>
      <w:numFmt w:val="bullet"/>
      <w:lvlText w:val=""/>
      <w:lvlJc w:val="left"/>
      <w:pPr>
        <w:tabs>
          <w:tab w:val="num" w:pos="5760"/>
        </w:tabs>
        <w:ind w:left="5760" w:hanging="360"/>
      </w:pPr>
      <w:rPr>
        <w:rFonts w:ascii="Wingdings" w:hAnsi="Wingdings" w:hint="default"/>
        <w:sz w:val="20"/>
      </w:rPr>
    </w:lvl>
    <w:lvl w:ilvl="8" w:tplc="53EE470E">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039932C1"/>
    <w:multiLevelType w:val="hybridMultilevel"/>
    <w:tmpl w:val="C948728E"/>
    <w:lvl w:ilvl="0" w:tplc="3378FA8E">
      <w:start w:val="1"/>
      <w:numFmt w:val="lowerLetter"/>
      <w:lvlText w:val="%1)"/>
      <w:lvlJc w:val="left"/>
      <w:pPr>
        <w:ind w:left="1770" w:hanging="360"/>
      </w:pPr>
      <w:rPr>
        <w:rFonts w:hint="default"/>
      </w:rPr>
    </w:lvl>
    <w:lvl w:ilvl="1" w:tplc="D4262E76">
      <w:start w:val="1"/>
      <w:numFmt w:val="lowerLetter"/>
      <w:lvlText w:val="%2."/>
      <w:lvlJc w:val="left"/>
      <w:pPr>
        <w:ind w:left="2490" w:hanging="360"/>
      </w:pPr>
    </w:lvl>
    <w:lvl w:ilvl="2" w:tplc="B6FEC29A">
      <w:start w:val="1"/>
      <w:numFmt w:val="lowerRoman"/>
      <w:lvlText w:val="%3."/>
      <w:lvlJc w:val="right"/>
      <w:pPr>
        <w:ind w:left="3210" w:hanging="180"/>
      </w:pPr>
    </w:lvl>
    <w:lvl w:ilvl="3" w:tplc="0EB0CEE2">
      <w:start w:val="1"/>
      <w:numFmt w:val="decimal"/>
      <w:lvlText w:val="%4."/>
      <w:lvlJc w:val="left"/>
      <w:pPr>
        <w:ind w:left="3930" w:hanging="360"/>
      </w:pPr>
    </w:lvl>
    <w:lvl w:ilvl="4" w:tplc="3A5AE13C">
      <w:start w:val="1"/>
      <w:numFmt w:val="lowerLetter"/>
      <w:lvlText w:val="%5."/>
      <w:lvlJc w:val="left"/>
      <w:pPr>
        <w:ind w:left="4650" w:hanging="360"/>
      </w:pPr>
    </w:lvl>
    <w:lvl w:ilvl="5" w:tplc="4638210A">
      <w:start w:val="1"/>
      <w:numFmt w:val="lowerRoman"/>
      <w:lvlText w:val="%6."/>
      <w:lvlJc w:val="right"/>
      <w:pPr>
        <w:ind w:left="5370" w:hanging="180"/>
      </w:pPr>
    </w:lvl>
    <w:lvl w:ilvl="6" w:tplc="CCCA11BA">
      <w:start w:val="1"/>
      <w:numFmt w:val="decimal"/>
      <w:lvlText w:val="%7."/>
      <w:lvlJc w:val="left"/>
      <w:pPr>
        <w:ind w:left="6090" w:hanging="360"/>
      </w:pPr>
    </w:lvl>
    <w:lvl w:ilvl="7" w:tplc="5930192E">
      <w:start w:val="1"/>
      <w:numFmt w:val="lowerLetter"/>
      <w:lvlText w:val="%8."/>
      <w:lvlJc w:val="left"/>
      <w:pPr>
        <w:ind w:left="6810" w:hanging="360"/>
      </w:pPr>
    </w:lvl>
    <w:lvl w:ilvl="8" w:tplc="5CB64824">
      <w:start w:val="1"/>
      <w:numFmt w:val="lowerRoman"/>
      <w:lvlText w:val="%9."/>
      <w:lvlJc w:val="right"/>
      <w:pPr>
        <w:ind w:left="7530" w:hanging="180"/>
      </w:pPr>
    </w:lvl>
  </w:abstractNum>
  <w:abstractNum w:abstractNumId="5" w15:restartNumberingAfterBreak="0">
    <w:nsid w:val="03C71132"/>
    <w:multiLevelType w:val="hybridMultilevel"/>
    <w:tmpl w:val="A3C41DE0"/>
    <w:lvl w:ilvl="0" w:tplc="6BB218B8">
      <w:start w:val="1"/>
      <w:numFmt w:val="decimal"/>
      <w:lvlText w:val="%1)"/>
      <w:lvlJc w:val="left"/>
      <w:pPr>
        <w:ind w:left="1440" w:hanging="360"/>
      </w:pPr>
    </w:lvl>
    <w:lvl w:ilvl="1" w:tplc="8D881D5C">
      <w:start w:val="1"/>
      <w:numFmt w:val="lowerLetter"/>
      <w:lvlText w:val="%2."/>
      <w:lvlJc w:val="left"/>
      <w:pPr>
        <w:ind w:left="2160" w:hanging="360"/>
      </w:pPr>
    </w:lvl>
    <w:lvl w:ilvl="2" w:tplc="CFE884EC">
      <w:start w:val="1"/>
      <w:numFmt w:val="lowerRoman"/>
      <w:lvlText w:val="%3."/>
      <w:lvlJc w:val="right"/>
      <w:pPr>
        <w:ind w:left="2880" w:hanging="180"/>
      </w:pPr>
    </w:lvl>
    <w:lvl w:ilvl="3" w:tplc="B5D08678">
      <w:start w:val="1"/>
      <w:numFmt w:val="decimal"/>
      <w:lvlText w:val="%4."/>
      <w:lvlJc w:val="left"/>
      <w:pPr>
        <w:ind w:left="3600" w:hanging="360"/>
      </w:pPr>
    </w:lvl>
    <w:lvl w:ilvl="4" w:tplc="2D3235DE">
      <w:start w:val="1"/>
      <w:numFmt w:val="lowerLetter"/>
      <w:lvlText w:val="%5."/>
      <w:lvlJc w:val="left"/>
      <w:pPr>
        <w:ind w:left="4320" w:hanging="360"/>
      </w:pPr>
    </w:lvl>
    <w:lvl w:ilvl="5" w:tplc="F184F6E2">
      <w:start w:val="1"/>
      <w:numFmt w:val="lowerRoman"/>
      <w:lvlText w:val="%6."/>
      <w:lvlJc w:val="right"/>
      <w:pPr>
        <w:ind w:left="5040" w:hanging="180"/>
      </w:pPr>
    </w:lvl>
    <w:lvl w:ilvl="6" w:tplc="E638A092">
      <w:start w:val="1"/>
      <w:numFmt w:val="decimal"/>
      <w:lvlText w:val="%7."/>
      <w:lvlJc w:val="left"/>
      <w:pPr>
        <w:ind w:left="5760" w:hanging="360"/>
      </w:pPr>
    </w:lvl>
    <w:lvl w:ilvl="7" w:tplc="8DDA8E04">
      <w:start w:val="1"/>
      <w:numFmt w:val="lowerLetter"/>
      <w:lvlText w:val="%8."/>
      <w:lvlJc w:val="left"/>
      <w:pPr>
        <w:ind w:left="6480" w:hanging="360"/>
      </w:pPr>
    </w:lvl>
    <w:lvl w:ilvl="8" w:tplc="D3D666DA">
      <w:start w:val="1"/>
      <w:numFmt w:val="lowerRoman"/>
      <w:lvlText w:val="%9."/>
      <w:lvlJc w:val="right"/>
      <w:pPr>
        <w:ind w:left="7200" w:hanging="180"/>
      </w:pPr>
    </w:lvl>
  </w:abstractNum>
  <w:abstractNum w:abstractNumId="6" w15:restartNumberingAfterBreak="0">
    <w:nsid w:val="0521659F"/>
    <w:multiLevelType w:val="hybridMultilevel"/>
    <w:tmpl w:val="9450349A"/>
    <w:lvl w:ilvl="0" w:tplc="46547B02">
      <w:start w:val="1"/>
      <w:numFmt w:val="lowerLetter"/>
      <w:lvlText w:val="%1)"/>
      <w:lvlJc w:val="left"/>
      <w:pPr>
        <w:ind w:left="1417" w:hanging="360"/>
      </w:pPr>
    </w:lvl>
    <w:lvl w:ilvl="1" w:tplc="9CE80A2A">
      <w:start w:val="1"/>
      <w:numFmt w:val="lowerLetter"/>
      <w:lvlText w:val="%2."/>
      <w:lvlJc w:val="left"/>
      <w:pPr>
        <w:ind w:left="2137" w:hanging="360"/>
      </w:pPr>
    </w:lvl>
    <w:lvl w:ilvl="2" w:tplc="36A6C8DE">
      <w:start w:val="1"/>
      <w:numFmt w:val="lowerRoman"/>
      <w:lvlText w:val="%3."/>
      <w:lvlJc w:val="right"/>
      <w:pPr>
        <w:ind w:left="2857" w:hanging="180"/>
      </w:pPr>
    </w:lvl>
    <w:lvl w:ilvl="3" w:tplc="5FBE8734">
      <w:start w:val="1"/>
      <w:numFmt w:val="decimal"/>
      <w:lvlText w:val="%4."/>
      <w:lvlJc w:val="left"/>
      <w:pPr>
        <w:ind w:left="3577" w:hanging="360"/>
      </w:pPr>
    </w:lvl>
    <w:lvl w:ilvl="4" w:tplc="43E27FA6">
      <w:start w:val="1"/>
      <w:numFmt w:val="lowerLetter"/>
      <w:lvlText w:val="%5."/>
      <w:lvlJc w:val="left"/>
      <w:pPr>
        <w:ind w:left="4297" w:hanging="360"/>
      </w:pPr>
    </w:lvl>
    <w:lvl w:ilvl="5" w:tplc="86B07952">
      <w:start w:val="1"/>
      <w:numFmt w:val="lowerRoman"/>
      <w:lvlText w:val="%6."/>
      <w:lvlJc w:val="right"/>
      <w:pPr>
        <w:ind w:left="5017" w:hanging="180"/>
      </w:pPr>
    </w:lvl>
    <w:lvl w:ilvl="6" w:tplc="D448850C">
      <w:start w:val="1"/>
      <w:numFmt w:val="decimal"/>
      <w:lvlText w:val="%7."/>
      <w:lvlJc w:val="left"/>
      <w:pPr>
        <w:ind w:left="5737" w:hanging="360"/>
      </w:pPr>
    </w:lvl>
    <w:lvl w:ilvl="7" w:tplc="C1C2CD0C">
      <w:start w:val="1"/>
      <w:numFmt w:val="lowerLetter"/>
      <w:lvlText w:val="%8."/>
      <w:lvlJc w:val="left"/>
      <w:pPr>
        <w:ind w:left="6457" w:hanging="360"/>
      </w:pPr>
    </w:lvl>
    <w:lvl w:ilvl="8" w:tplc="F3000A64">
      <w:start w:val="1"/>
      <w:numFmt w:val="lowerRoman"/>
      <w:lvlText w:val="%9."/>
      <w:lvlJc w:val="right"/>
      <w:pPr>
        <w:ind w:left="7177" w:hanging="180"/>
      </w:pPr>
    </w:lvl>
  </w:abstractNum>
  <w:abstractNum w:abstractNumId="7" w15:restartNumberingAfterBreak="0">
    <w:nsid w:val="055F487E"/>
    <w:multiLevelType w:val="hybridMultilevel"/>
    <w:tmpl w:val="B874B9D8"/>
    <w:lvl w:ilvl="0" w:tplc="362A415A">
      <w:start w:val="1"/>
      <w:numFmt w:val="bullet"/>
      <w:lvlText w:val=""/>
      <w:lvlJc w:val="left"/>
      <w:pPr>
        <w:tabs>
          <w:tab w:val="num" w:pos="720"/>
        </w:tabs>
        <w:ind w:left="720" w:hanging="360"/>
      </w:pPr>
      <w:rPr>
        <w:rFonts w:ascii="Symbol" w:hAnsi="Symbol" w:hint="default"/>
        <w:sz w:val="20"/>
      </w:rPr>
    </w:lvl>
    <w:lvl w:ilvl="1" w:tplc="772C3302">
      <w:start w:val="1"/>
      <w:numFmt w:val="bullet"/>
      <w:lvlText w:val="o"/>
      <w:lvlJc w:val="left"/>
      <w:pPr>
        <w:tabs>
          <w:tab w:val="num" w:pos="1440"/>
        </w:tabs>
        <w:ind w:left="1440" w:hanging="360"/>
      </w:pPr>
      <w:rPr>
        <w:rFonts w:ascii="Courier New" w:hAnsi="Courier New" w:hint="default"/>
        <w:sz w:val="20"/>
      </w:rPr>
    </w:lvl>
    <w:lvl w:ilvl="2" w:tplc="28C6981E">
      <w:start w:val="1"/>
      <w:numFmt w:val="bullet"/>
      <w:lvlText w:val=""/>
      <w:lvlJc w:val="left"/>
      <w:pPr>
        <w:tabs>
          <w:tab w:val="num" w:pos="2160"/>
        </w:tabs>
        <w:ind w:left="2160" w:hanging="360"/>
      </w:pPr>
      <w:rPr>
        <w:rFonts w:ascii="Wingdings" w:hAnsi="Wingdings" w:hint="default"/>
        <w:sz w:val="20"/>
      </w:rPr>
    </w:lvl>
    <w:lvl w:ilvl="3" w:tplc="59102396">
      <w:start w:val="1"/>
      <w:numFmt w:val="bullet"/>
      <w:lvlText w:val=""/>
      <w:lvlJc w:val="left"/>
      <w:pPr>
        <w:tabs>
          <w:tab w:val="num" w:pos="2880"/>
        </w:tabs>
        <w:ind w:left="2880" w:hanging="360"/>
      </w:pPr>
      <w:rPr>
        <w:rFonts w:ascii="Wingdings" w:hAnsi="Wingdings" w:hint="default"/>
        <w:sz w:val="20"/>
      </w:rPr>
    </w:lvl>
    <w:lvl w:ilvl="4" w:tplc="A190B122">
      <w:start w:val="1"/>
      <w:numFmt w:val="bullet"/>
      <w:lvlText w:val=""/>
      <w:lvlJc w:val="left"/>
      <w:pPr>
        <w:tabs>
          <w:tab w:val="num" w:pos="3600"/>
        </w:tabs>
        <w:ind w:left="3600" w:hanging="360"/>
      </w:pPr>
      <w:rPr>
        <w:rFonts w:ascii="Wingdings" w:hAnsi="Wingdings" w:hint="default"/>
        <w:sz w:val="20"/>
      </w:rPr>
    </w:lvl>
    <w:lvl w:ilvl="5" w:tplc="02F85302">
      <w:start w:val="1"/>
      <w:numFmt w:val="bullet"/>
      <w:lvlText w:val=""/>
      <w:lvlJc w:val="left"/>
      <w:pPr>
        <w:tabs>
          <w:tab w:val="num" w:pos="4320"/>
        </w:tabs>
        <w:ind w:left="4320" w:hanging="360"/>
      </w:pPr>
      <w:rPr>
        <w:rFonts w:ascii="Wingdings" w:hAnsi="Wingdings" w:hint="default"/>
        <w:sz w:val="20"/>
      </w:rPr>
    </w:lvl>
    <w:lvl w:ilvl="6" w:tplc="DB724880">
      <w:start w:val="1"/>
      <w:numFmt w:val="bullet"/>
      <w:lvlText w:val=""/>
      <w:lvlJc w:val="left"/>
      <w:pPr>
        <w:tabs>
          <w:tab w:val="num" w:pos="5040"/>
        </w:tabs>
        <w:ind w:left="5040" w:hanging="360"/>
      </w:pPr>
      <w:rPr>
        <w:rFonts w:ascii="Wingdings" w:hAnsi="Wingdings" w:hint="default"/>
        <w:sz w:val="20"/>
      </w:rPr>
    </w:lvl>
    <w:lvl w:ilvl="7" w:tplc="D0ACD602">
      <w:start w:val="1"/>
      <w:numFmt w:val="bullet"/>
      <w:lvlText w:val=""/>
      <w:lvlJc w:val="left"/>
      <w:pPr>
        <w:tabs>
          <w:tab w:val="num" w:pos="5760"/>
        </w:tabs>
        <w:ind w:left="5760" w:hanging="360"/>
      </w:pPr>
      <w:rPr>
        <w:rFonts w:ascii="Wingdings" w:hAnsi="Wingdings" w:hint="default"/>
        <w:sz w:val="20"/>
      </w:rPr>
    </w:lvl>
    <w:lvl w:ilvl="8" w:tplc="9648D75C">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06767FD1"/>
    <w:multiLevelType w:val="hybridMultilevel"/>
    <w:tmpl w:val="6E18EC84"/>
    <w:lvl w:ilvl="0" w:tplc="0BC25A32">
      <w:start w:val="1"/>
      <w:numFmt w:val="bullet"/>
      <w:lvlText w:val=""/>
      <w:lvlJc w:val="left"/>
      <w:pPr>
        <w:tabs>
          <w:tab w:val="num" w:pos="720"/>
        </w:tabs>
        <w:ind w:left="720" w:hanging="360"/>
      </w:pPr>
      <w:rPr>
        <w:rFonts w:ascii="Symbol" w:hAnsi="Symbol" w:hint="default"/>
        <w:sz w:val="20"/>
      </w:rPr>
    </w:lvl>
    <w:lvl w:ilvl="1" w:tplc="950EE448">
      <w:start w:val="1"/>
      <w:numFmt w:val="bullet"/>
      <w:lvlText w:val="o"/>
      <w:lvlJc w:val="left"/>
      <w:pPr>
        <w:tabs>
          <w:tab w:val="num" w:pos="1440"/>
        </w:tabs>
        <w:ind w:left="1440" w:hanging="360"/>
      </w:pPr>
      <w:rPr>
        <w:rFonts w:ascii="Courier New" w:hAnsi="Courier New" w:hint="default"/>
        <w:sz w:val="20"/>
      </w:rPr>
    </w:lvl>
    <w:lvl w:ilvl="2" w:tplc="5216AB5C">
      <w:start w:val="1"/>
      <w:numFmt w:val="bullet"/>
      <w:lvlText w:val=""/>
      <w:lvlJc w:val="left"/>
      <w:pPr>
        <w:tabs>
          <w:tab w:val="num" w:pos="2160"/>
        </w:tabs>
        <w:ind w:left="2160" w:hanging="360"/>
      </w:pPr>
      <w:rPr>
        <w:rFonts w:ascii="Wingdings" w:hAnsi="Wingdings" w:hint="default"/>
        <w:sz w:val="20"/>
      </w:rPr>
    </w:lvl>
    <w:lvl w:ilvl="3" w:tplc="687E12A8">
      <w:start w:val="1"/>
      <w:numFmt w:val="bullet"/>
      <w:lvlText w:val=""/>
      <w:lvlJc w:val="left"/>
      <w:pPr>
        <w:tabs>
          <w:tab w:val="num" w:pos="2880"/>
        </w:tabs>
        <w:ind w:left="2880" w:hanging="360"/>
      </w:pPr>
      <w:rPr>
        <w:rFonts w:ascii="Wingdings" w:hAnsi="Wingdings" w:hint="default"/>
        <w:sz w:val="20"/>
      </w:rPr>
    </w:lvl>
    <w:lvl w:ilvl="4" w:tplc="30045D60">
      <w:start w:val="1"/>
      <w:numFmt w:val="bullet"/>
      <w:lvlText w:val=""/>
      <w:lvlJc w:val="left"/>
      <w:pPr>
        <w:tabs>
          <w:tab w:val="num" w:pos="3600"/>
        </w:tabs>
        <w:ind w:left="3600" w:hanging="360"/>
      </w:pPr>
      <w:rPr>
        <w:rFonts w:ascii="Wingdings" w:hAnsi="Wingdings" w:hint="default"/>
        <w:sz w:val="20"/>
      </w:rPr>
    </w:lvl>
    <w:lvl w:ilvl="5" w:tplc="8DC8DB14">
      <w:start w:val="1"/>
      <w:numFmt w:val="bullet"/>
      <w:lvlText w:val=""/>
      <w:lvlJc w:val="left"/>
      <w:pPr>
        <w:tabs>
          <w:tab w:val="num" w:pos="4320"/>
        </w:tabs>
        <w:ind w:left="4320" w:hanging="360"/>
      </w:pPr>
      <w:rPr>
        <w:rFonts w:ascii="Wingdings" w:hAnsi="Wingdings" w:hint="default"/>
        <w:sz w:val="20"/>
      </w:rPr>
    </w:lvl>
    <w:lvl w:ilvl="6" w:tplc="10281720">
      <w:start w:val="1"/>
      <w:numFmt w:val="bullet"/>
      <w:lvlText w:val=""/>
      <w:lvlJc w:val="left"/>
      <w:pPr>
        <w:tabs>
          <w:tab w:val="num" w:pos="5040"/>
        </w:tabs>
        <w:ind w:left="5040" w:hanging="360"/>
      </w:pPr>
      <w:rPr>
        <w:rFonts w:ascii="Wingdings" w:hAnsi="Wingdings" w:hint="default"/>
        <w:sz w:val="20"/>
      </w:rPr>
    </w:lvl>
    <w:lvl w:ilvl="7" w:tplc="91C01B16">
      <w:start w:val="1"/>
      <w:numFmt w:val="bullet"/>
      <w:lvlText w:val=""/>
      <w:lvlJc w:val="left"/>
      <w:pPr>
        <w:tabs>
          <w:tab w:val="num" w:pos="5760"/>
        </w:tabs>
        <w:ind w:left="5760" w:hanging="360"/>
      </w:pPr>
      <w:rPr>
        <w:rFonts w:ascii="Wingdings" w:hAnsi="Wingdings" w:hint="default"/>
        <w:sz w:val="20"/>
      </w:rPr>
    </w:lvl>
    <w:lvl w:ilvl="8" w:tplc="915E3F52">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08780A9A"/>
    <w:multiLevelType w:val="hybridMultilevel"/>
    <w:tmpl w:val="B8F4178A"/>
    <w:lvl w:ilvl="0" w:tplc="6AFA6B78">
      <w:start w:val="1"/>
      <w:numFmt w:val="decimal"/>
      <w:lvlText w:val="%1)"/>
      <w:lvlJc w:val="right"/>
      <w:pPr>
        <w:ind w:left="709" w:hanging="360"/>
      </w:pPr>
    </w:lvl>
    <w:lvl w:ilvl="1" w:tplc="3934DB6A">
      <w:start w:val="1"/>
      <w:numFmt w:val="lowerLetter"/>
      <w:lvlText w:val="%2."/>
      <w:lvlJc w:val="left"/>
      <w:pPr>
        <w:ind w:left="1429" w:hanging="360"/>
      </w:pPr>
    </w:lvl>
    <w:lvl w:ilvl="2" w:tplc="0FF6BFD6">
      <w:start w:val="1"/>
      <w:numFmt w:val="lowerRoman"/>
      <w:lvlText w:val="%3."/>
      <w:lvlJc w:val="right"/>
      <w:pPr>
        <w:ind w:left="2149" w:hanging="180"/>
      </w:pPr>
    </w:lvl>
    <w:lvl w:ilvl="3" w:tplc="EA64B6D0">
      <w:start w:val="1"/>
      <w:numFmt w:val="decimal"/>
      <w:lvlText w:val="%4."/>
      <w:lvlJc w:val="left"/>
      <w:pPr>
        <w:ind w:left="2869" w:hanging="360"/>
      </w:pPr>
    </w:lvl>
    <w:lvl w:ilvl="4" w:tplc="F740D7E8">
      <w:start w:val="1"/>
      <w:numFmt w:val="lowerLetter"/>
      <w:lvlText w:val="%5."/>
      <w:lvlJc w:val="left"/>
      <w:pPr>
        <w:ind w:left="3589" w:hanging="360"/>
      </w:pPr>
    </w:lvl>
    <w:lvl w:ilvl="5" w:tplc="9C9EE698">
      <w:start w:val="1"/>
      <w:numFmt w:val="lowerRoman"/>
      <w:lvlText w:val="%6."/>
      <w:lvlJc w:val="right"/>
      <w:pPr>
        <w:ind w:left="4309" w:hanging="180"/>
      </w:pPr>
    </w:lvl>
    <w:lvl w:ilvl="6" w:tplc="E574247E">
      <w:start w:val="1"/>
      <w:numFmt w:val="decimal"/>
      <w:lvlText w:val="%7."/>
      <w:lvlJc w:val="left"/>
      <w:pPr>
        <w:ind w:left="5029" w:hanging="360"/>
      </w:pPr>
    </w:lvl>
    <w:lvl w:ilvl="7" w:tplc="48DA496E">
      <w:start w:val="1"/>
      <w:numFmt w:val="lowerLetter"/>
      <w:lvlText w:val="%8."/>
      <w:lvlJc w:val="left"/>
      <w:pPr>
        <w:ind w:left="5749" w:hanging="360"/>
      </w:pPr>
    </w:lvl>
    <w:lvl w:ilvl="8" w:tplc="59DA7092">
      <w:start w:val="1"/>
      <w:numFmt w:val="lowerRoman"/>
      <w:lvlText w:val="%9."/>
      <w:lvlJc w:val="right"/>
      <w:pPr>
        <w:ind w:left="6469" w:hanging="180"/>
      </w:pPr>
    </w:lvl>
  </w:abstractNum>
  <w:abstractNum w:abstractNumId="10" w15:restartNumberingAfterBreak="0">
    <w:nsid w:val="0C4A1F66"/>
    <w:multiLevelType w:val="hybridMultilevel"/>
    <w:tmpl w:val="7CA8B3A2"/>
    <w:lvl w:ilvl="0" w:tplc="C95A2CC4">
      <w:start w:val="1"/>
      <w:numFmt w:val="bullet"/>
      <w:lvlText w:val="·"/>
      <w:lvlJc w:val="left"/>
      <w:pPr>
        <w:ind w:left="2125" w:hanging="360"/>
      </w:pPr>
      <w:rPr>
        <w:rFonts w:ascii="Symbol" w:eastAsia="Symbol" w:hAnsi="Symbol" w:cs="Symbol" w:hint="default"/>
      </w:rPr>
    </w:lvl>
    <w:lvl w:ilvl="1" w:tplc="BE92A2D2">
      <w:start w:val="1"/>
      <w:numFmt w:val="bullet"/>
      <w:lvlText w:val="o"/>
      <w:lvlJc w:val="left"/>
      <w:pPr>
        <w:ind w:left="2845" w:hanging="360"/>
      </w:pPr>
      <w:rPr>
        <w:rFonts w:ascii="Courier New" w:eastAsia="Courier New" w:hAnsi="Courier New" w:cs="Courier New" w:hint="default"/>
      </w:rPr>
    </w:lvl>
    <w:lvl w:ilvl="2" w:tplc="005AF87A">
      <w:start w:val="1"/>
      <w:numFmt w:val="bullet"/>
      <w:lvlText w:val="§"/>
      <w:lvlJc w:val="left"/>
      <w:pPr>
        <w:ind w:left="3565" w:hanging="360"/>
      </w:pPr>
      <w:rPr>
        <w:rFonts w:ascii="Wingdings" w:eastAsia="Wingdings" w:hAnsi="Wingdings" w:cs="Wingdings" w:hint="default"/>
      </w:rPr>
    </w:lvl>
    <w:lvl w:ilvl="3" w:tplc="0A70A884">
      <w:start w:val="1"/>
      <w:numFmt w:val="bullet"/>
      <w:lvlText w:val="·"/>
      <w:lvlJc w:val="left"/>
      <w:pPr>
        <w:ind w:left="4285" w:hanging="360"/>
      </w:pPr>
      <w:rPr>
        <w:rFonts w:ascii="Symbol" w:eastAsia="Symbol" w:hAnsi="Symbol" w:cs="Symbol" w:hint="default"/>
      </w:rPr>
    </w:lvl>
    <w:lvl w:ilvl="4" w:tplc="6CD49A30">
      <w:start w:val="1"/>
      <w:numFmt w:val="bullet"/>
      <w:lvlText w:val="o"/>
      <w:lvlJc w:val="left"/>
      <w:pPr>
        <w:ind w:left="5005" w:hanging="360"/>
      </w:pPr>
      <w:rPr>
        <w:rFonts w:ascii="Courier New" w:eastAsia="Courier New" w:hAnsi="Courier New" w:cs="Courier New" w:hint="default"/>
      </w:rPr>
    </w:lvl>
    <w:lvl w:ilvl="5" w:tplc="CFBCFD86">
      <w:start w:val="1"/>
      <w:numFmt w:val="bullet"/>
      <w:lvlText w:val="§"/>
      <w:lvlJc w:val="left"/>
      <w:pPr>
        <w:ind w:left="5725" w:hanging="360"/>
      </w:pPr>
      <w:rPr>
        <w:rFonts w:ascii="Wingdings" w:eastAsia="Wingdings" w:hAnsi="Wingdings" w:cs="Wingdings" w:hint="default"/>
      </w:rPr>
    </w:lvl>
    <w:lvl w:ilvl="6" w:tplc="854661AA">
      <w:start w:val="1"/>
      <w:numFmt w:val="bullet"/>
      <w:lvlText w:val="·"/>
      <w:lvlJc w:val="left"/>
      <w:pPr>
        <w:ind w:left="6445" w:hanging="360"/>
      </w:pPr>
      <w:rPr>
        <w:rFonts w:ascii="Symbol" w:eastAsia="Symbol" w:hAnsi="Symbol" w:cs="Symbol" w:hint="default"/>
      </w:rPr>
    </w:lvl>
    <w:lvl w:ilvl="7" w:tplc="292CE62A">
      <w:start w:val="1"/>
      <w:numFmt w:val="bullet"/>
      <w:lvlText w:val="o"/>
      <w:lvlJc w:val="left"/>
      <w:pPr>
        <w:ind w:left="7165" w:hanging="360"/>
      </w:pPr>
      <w:rPr>
        <w:rFonts w:ascii="Courier New" w:eastAsia="Courier New" w:hAnsi="Courier New" w:cs="Courier New" w:hint="default"/>
      </w:rPr>
    </w:lvl>
    <w:lvl w:ilvl="8" w:tplc="7B226766">
      <w:start w:val="1"/>
      <w:numFmt w:val="bullet"/>
      <w:lvlText w:val="§"/>
      <w:lvlJc w:val="left"/>
      <w:pPr>
        <w:ind w:left="7885" w:hanging="360"/>
      </w:pPr>
      <w:rPr>
        <w:rFonts w:ascii="Wingdings" w:eastAsia="Wingdings" w:hAnsi="Wingdings" w:cs="Wingdings" w:hint="default"/>
      </w:rPr>
    </w:lvl>
  </w:abstractNum>
  <w:abstractNum w:abstractNumId="11" w15:restartNumberingAfterBreak="0">
    <w:nsid w:val="0CF41CF2"/>
    <w:multiLevelType w:val="hybridMultilevel"/>
    <w:tmpl w:val="FC76E902"/>
    <w:lvl w:ilvl="0" w:tplc="0415000D">
      <w:start w:val="1"/>
      <w:numFmt w:val="bullet"/>
      <w:lvlText w:val=""/>
      <w:lvlJc w:val="left"/>
      <w:pPr>
        <w:tabs>
          <w:tab w:val="num" w:pos="2552"/>
        </w:tabs>
        <w:ind w:left="2552" w:hanging="360"/>
      </w:pPr>
      <w:rPr>
        <w:rFonts w:ascii="Wingdings" w:hAnsi="Wingdings" w:hint="default"/>
        <w:sz w:val="20"/>
      </w:rPr>
    </w:lvl>
    <w:lvl w:ilvl="1" w:tplc="FFFFFFFF">
      <w:start w:val="1"/>
      <w:numFmt w:val="bullet"/>
      <w:lvlText w:val="o"/>
      <w:lvlJc w:val="left"/>
      <w:pPr>
        <w:tabs>
          <w:tab w:val="num" w:pos="3272"/>
        </w:tabs>
        <w:ind w:left="3272" w:hanging="360"/>
      </w:pPr>
      <w:rPr>
        <w:rFonts w:ascii="Courier New" w:hAnsi="Courier New" w:hint="default"/>
        <w:sz w:val="20"/>
      </w:rPr>
    </w:lvl>
    <w:lvl w:ilvl="2" w:tplc="FFFFFFFF">
      <w:start w:val="1"/>
      <w:numFmt w:val="bullet"/>
      <w:lvlText w:val=""/>
      <w:lvlJc w:val="left"/>
      <w:pPr>
        <w:tabs>
          <w:tab w:val="num" w:pos="3992"/>
        </w:tabs>
        <w:ind w:left="3992" w:hanging="360"/>
      </w:pPr>
      <w:rPr>
        <w:rFonts w:ascii="Wingdings" w:hAnsi="Wingdings" w:hint="default"/>
        <w:sz w:val="20"/>
      </w:rPr>
    </w:lvl>
    <w:lvl w:ilvl="3" w:tplc="FFFFFFFF">
      <w:start w:val="1"/>
      <w:numFmt w:val="bullet"/>
      <w:lvlText w:val=""/>
      <w:lvlJc w:val="left"/>
      <w:pPr>
        <w:tabs>
          <w:tab w:val="num" w:pos="4712"/>
        </w:tabs>
        <w:ind w:left="4712" w:hanging="360"/>
      </w:pPr>
      <w:rPr>
        <w:rFonts w:ascii="Wingdings" w:hAnsi="Wingdings" w:hint="default"/>
        <w:sz w:val="20"/>
      </w:rPr>
    </w:lvl>
    <w:lvl w:ilvl="4" w:tplc="FFFFFFFF">
      <w:start w:val="1"/>
      <w:numFmt w:val="bullet"/>
      <w:lvlText w:val=""/>
      <w:lvlJc w:val="left"/>
      <w:pPr>
        <w:tabs>
          <w:tab w:val="num" w:pos="5432"/>
        </w:tabs>
        <w:ind w:left="5432" w:hanging="360"/>
      </w:pPr>
      <w:rPr>
        <w:rFonts w:ascii="Wingdings" w:hAnsi="Wingdings" w:hint="default"/>
        <w:sz w:val="20"/>
      </w:rPr>
    </w:lvl>
    <w:lvl w:ilvl="5" w:tplc="FFFFFFFF">
      <w:start w:val="1"/>
      <w:numFmt w:val="bullet"/>
      <w:lvlText w:val=""/>
      <w:lvlJc w:val="left"/>
      <w:pPr>
        <w:tabs>
          <w:tab w:val="num" w:pos="6152"/>
        </w:tabs>
        <w:ind w:left="6152" w:hanging="360"/>
      </w:pPr>
      <w:rPr>
        <w:rFonts w:ascii="Wingdings" w:hAnsi="Wingdings" w:hint="default"/>
        <w:sz w:val="20"/>
      </w:rPr>
    </w:lvl>
    <w:lvl w:ilvl="6" w:tplc="FFFFFFFF">
      <w:start w:val="1"/>
      <w:numFmt w:val="bullet"/>
      <w:lvlText w:val=""/>
      <w:lvlJc w:val="left"/>
      <w:pPr>
        <w:tabs>
          <w:tab w:val="num" w:pos="6872"/>
        </w:tabs>
        <w:ind w:left="6872" w:hanging="360"/>
      </w:pPr>
      <w:rPr>
        <w:rFonts w:ascii="Wingdings" w:hAnsi="Wingdings" w:hint="default"/>
        <w:sz w:val="20"/>
      </w:rPr>
    </w:lvl>
    <w:lvl w:ilvl="7" w:tplc="FFFFFFFF">
      <w:start w:val="1"/>
      <w:numFmt w:val="bullet"/>
      <w:lvlText w:val=""/>
      <w:lvlJc w:val="left"/>
      <w:pPr>
        <w:tabs>
          <w:tab w:val="num" w:pos="7592"/>
        </w:tabs>
        <w:ind w:left="7592" w:hanging="360"/>
      </w:pPr>
      <w:rPr>
        <w:rFonts w:ascii="Wingdings" w:hAnsi="Wingdings" w:hint="default"/>
        <w:sz w:val="20"/>
      </w:rPr>
    </w:lvl>
    <w:lvl w:ilvl="8" w:tplc="FFFFFFFF">
      <w:start w:val="1"/>
      <w:numFmt w:val="bullet"/>
      <w:lvlText w:val=""/>
      <w:lvlJc w:val="left"/>
      <w:pPr>
        <w:tabs>
          <w:tab w:val="num" w:pos="8312"/>
        </w:tabs>
        <w:ind w:left="8312" w:hanging="360"/>
      </w:pPr>
      <w:rPr>
        <w:rFonts w:ascii="Wingdings" w:hAnsi="Wingdings" w:hint="default"/>
        <w:sz w:val="20"/>
      </w:rPr>
    </w:lvl>
  </w:abstractNum>
  <w:abstractNum w:abstractNumId="12" w15:restartNumberingAfterBreak="0">
    <w:nsid w:val="0D4D7EDC"/>
    <w:multiLevelType w:val="hybridMultilevel"/>
    <w:tmpl w:val="39689BA6"/>
    <w:lvl w:ilvl="0" w:tplc="BA0E5052">
      <w:start w:val="1"/>
      <w:numFmt w:val="decimal"/>
      <w:lvlText w:val="%1)"/>
      <w:lvlJc w:val="left"/>
      <w:pPr>
        <w:ind w:left="1440" w:hanging="360"/>
      </w:pPr>
    </w:lvl>
    <w:lvl w:ilvl="1" w:tplc="BC465276">
      <w:start w:val="1"/>
      <w:numFmt w:val="lowerLetter"/>
      <w:lvlText w:val="%2."/>
      <w:lvlJc w:val="left"/>
      <w:pPr>
        <w:ind w:left="2160" w:hanging="360"/>
      </w:pPr>
    </w:lvl>
    <w:lvl w:ilvl="2" w:tplc="E7F41C6C">
      <w:start w:val="1"/>
      <w:numFmt w:val="lowerRoman"/>
      <w:lvlText w:val="%3."/>
      <w:lvlJc w:val="right"/>
      <w:pPr>
        <w:ind w:left="2880" w:hanging="180"/>
      </w:pPr>
    </w:lvl>
    <w:lvl w:ilvl="3" w:tplc="D888993E">
      <w:start w:val="1"/>
      <w:numFmt w:val="decimal"/>
      <w:lvlText w:val="%4."/>
      <w:lvlJc w:val="left"/>
      <w:pPr>
        <w:ind w:left="3600" w:hanging="360"/>
      </w:pPr>
    </w:lvl>
    <w:lvl w:ilvl="4" w:tplc="76FCFE04">
      <w:start w:val="1"/>
      <w:numFmt w:val="lowerLetter"/>
      <w:lvlText w:val="%5."/>
      <w:lvlJc w:val="left"/>
      <w:pPr>
        <w:ind w:left="4320" w:hanging="360"/>
      </w:pPr>
    </w:lvl>
    <w:lvl w:ilvl="5" w:tplc="A702826C">
      <w:start w:val="1"/>
      <w:numFmt w:val="lowerRoman"/>
      <w:lvlText w:val="%6."/>
      <w:lvlJc w:val="right"/>
      <w:pPr>
        <w:ind w:left="5040" w:hanging="180"/>
      </w:pPr>
    </w:lvl>
    <w:lvl w:ilvl="6" w:tplc="0926725A">
      <w:start w:val="1"/>
      <w:numFmt w:val="decimal"/>
      <w:lvlText w:val="%7."/>
      <w:lvlJc w:val="left"/>
      <w:pPr>
        <w:ind w:left="5760" w:hanging="360"/>
      </w:pPr>
    </w:lvl>
    <w:lvl w:ilvl="7" w:tplc="469C4222">
      <w:start w:val="1"/>
      <w:numFmt w:val="lowerLetter"/>
      <w:lvlText w:val="%8."/>
      <w:lvlJc w:val="left"/>
      <w:pPr>
        <w:ind w:left="6480" w:hanging="360"/>
      </w:pPr>
    </w:lvl>
    <w:lvl w:ilvl="8" w:tplc="882A598C">
      <w:start w:val="1"/>
      <w:numFmt w:val="lowerRoman"/>
      <w:lvlText w:val="%9."/>
      <w:lvlJc w:val="right"/>
      <w:pPr>
        <w:ind w:left="7200" w:hanging="180"/>
      </w:pPr>
    </w:lvl>
  </w:abstractNum>
  <w:abstractNum w:abstractNumId="13" w15:restartNumberingAfterBreak="0">
    <w:nsid w:val="0D87156A"/>
    <w:multiLevelType w:val="hybridMultilevel"/>
    <w:tmpl w:val="5930051C"/>
    <w:lvl w:ilvl="0" w:tplc="4ADA025A">
      <w:start w:val="1"/>
      <w:numFmt w:val="lowerLetter"/>
      <w:lvlText w:val="%1)"/>
      <w:lvlJc w:val="left"/>
      <w:pPr>
        <w:ind w:left="1417" w:hanging="360"/>
      </w:pPr>
    </w:lvl>
    <w:lvl w:ilvl="1" w:tplc="7C845426">
      <w:start w:val="1"/>
      <w:numFmt w:val="lowerLetter"/>
      <w:lvlText w:val="%2."/>
      <w:lvlJc w:val="left"/>
      <w:pPr>
        <w:ind w:left="1440" w:hanging="360"/>
      </w:pPr>
    </w:lvl>
    <w:lvl w:ilvl="2" w:tplc="C1B4B6F8">
      <w:start w:val="1"/>
      <w:numFmt w:val="lowerRoman"/>
      <w:lvlText w:val="%3."/>
      <w:lvlJc w:val="right"/>
      <w:pPr>
        <w:ind w:left="2160" w:hanging="180"/>
      </w:pPr>
    </w:lvl>
    <w:lvl w:ilvl="3" w:tplc="BE6607D4">
      <w:start w:val="1"/>
      <w:numFmt w:val="decimal"/>
      <w:lvlText w:val="%4."/>
      <w:lvlJc w:val="left"/>
      <w:pPr>
        <w:ind w:left="2880" w:hanging="360"/>
      </w:pPr>
    </w:lvl>
    <w:lvl w:ilvl="4" w:tplc="BB566B88">
      <w:start w:val="1"/>
      <w:numFmt w:val="lowerLetter"/>
      <w:lvlText w:val="%5."/>
      <w:lvlJc w:val="left"/>
      <w:pPr>
        <w:ind w:left="3600" w:hanging="360"/>
      </w:pPr>
    </w:lvl>
    <w:lvl w:ilvl="5" w:tplc="BBA8C10A">
      <w:start w:val="1"/>
      <w:numFmt w:val="lowerRoman"/>
      <w:lvlText w:val="%6."/>
      <w:lvlJc w:val="right"/>
      <w:pPr>
        <w:ind w:left="4320" w:hanging="180"/>
      </w:pPr>
    </w:lvl>
    <w:lvl w:ilvl="6" w:tplc="25D849C0">
      <w:start w:val="1"/>
      <w:numFmt w:val="decimal"/>
      <w:lvlText w:val="%7."/>
      <w:lvlJc w:val="left"/>
      <w:pPr>
        <w:ind w:left="5040" w:hanging="360"/>
      </w:pPr>
    </w:lvl>
    <w:lvl w:ilvl="7" w:tplc="A2AC33DC">
      <w:start w:val="1"/>
      <w:numFmt w:val="lowerLetter"/>
      <w:lvlText w:val="%8."/>
      <w:lvlJc w:val="left"/>
      <w:pPr>
        <w:ind w:left="5760" w:hanging="360"/>
      </w:pPr>
    </w:lvl>
    <w:lvl w:ilvl="8" w:tplc="FC6E9BEA">
      <w:start w:val="1"/>
      <w:numFmt w:val="lowerRoman"/>
      <w:lvlText w:val="%9."/>
      <w:lvlJc w:val="right"/>
      <w:pPr>
        <w:ind w:left="6480" w:hanging="180"/>
      </w:pPr>
    </w:lvl>
  </w:abstractNum>
  <w:abstractNum w:abstractNumId="14" w15:restartNumberingAfterBreak="0">
    <w:nsid w:val="100371C3"/>
    <w:multiLevelType w:val="hybridMultilevel"/>
    <w:tmpl w:val="299836F0"/>
    <w:lvl w:ilvl="0" w:tplc="095C8E42">
      <w:start w:val="1"/>
      <w:numFmt w:val="bullet"/>
      <w:lvlText w:val="·"/>
      <w:lvlJc w:val="left"/>
      <w:pPr>
        <w:tabs>
          <w:tab w:val="num" w:pos="0"/>
        </w:tabs>
        <w:ind w:left="1428" w:hanging="360"/>
      </w:pPr>
      <w:rPr>
        <w:rFonts w:ascii="Symbol" w:hAnsi="Symbol" w:cs="Symbol" w:hint="default"/>
      </w:rPr>
    </w:lvl>
    <w:lvl w:ilvl="1" w:tplc="26B43710">
      <w:start w:val="1"/>
      <w:numFmt w:val="bullet"/>
      <w:lvlText w:val="o"/>
      <w:lvlJc w:val="left"/>
      <w:pPr>
        <w:tabs>
          <w:tab w:val="num" w:pos="0"/>
        </w:tabs>
        <w:ind w:left="2148" w:hanging="360"/>
      </w:pPr>
      <w:rPr>
        <w:rFonts w:ascii="Courier New" w:hAnsi="Courier New" w:cs="Courier New" w:hint="default"/>
      </w:rPr>
    </w:lvl>
    <w:lvl w:ilvl="2" w:tplc="F16C4FB8">
      <w:start w:val="1"/>
      <w:numFmt w:val="bullet"/>
      <w:lvlText w:val="§"/>
      <w:lvlJc w:val="left"/>
      <w:pPr>
        <w:tabs>
          <w:tab w:val="num" w:pos="0"/>
        </w:tabs>
        <w:ind w:left="2868" w:hanging="360"/>
      </w:pPr>
      <w:rPr>
        <w:rFonts w:ascii="Wingdings" w:hAnsi="Wingdings" w:cs="Wingdings" w:hint="default"/>
      </w:rPr>
    </w:lvl>
    <w:lvl w:ilvl="3" w:tplc="C73A998C">
      <w:start w:val="1"/>
      <w:numFmt w:val="bullet"/>
      <w:lvlText w:val="·"/>
      <w:lvlJc w:val="left"/>
      <w:pPr>
        <w:tabs>
          <w:tab w:val="num" w:pos="0"/>
        </w:tabs>
        <w:ind w:left="3588" w:hanging="360"/>
      </w:pPr>
      <w:rPr>
        <w:rFonts w:ascii="Symbol" w:hAnsi="Symbol" w:cs="Symbol" w:hint="default"/>
      </w:rPr>
    </w:lvl>
    <w:lvl w:ilvl="4" w:tplc="2D4289A2">
      <w:start w:val="1"/>
      <w:numFmt w:val="bullet"/>
      <w:lvlText w:val="o"/>
      <w:lvlJc w:val="left"/>
      <w:pPr>
        <w:tabs>
          <w:tab w:val="num" w:pos="0"/>
        </w:tabs>
        <w:ind w:left="4308" w:hanging="360"/>
      </w:pPr>
      <w:rPr>
        <w:rFonts w:ascii="Courier New" w:hAnsi="Courier New" w:cs="Courier New" w:hint="default"/>
      </w:rPr>
    </w:lvl>
    <w:lvl w:ilvl="5" w:tplc="B4AA7098">
      <w:start w:val="1"/>
      <w:numFmt w:val="bullet"/>
      <w:lvlText w:val="§"/>
      <w:lvlJc w:val="left"/>
      <w:pPr>
        <w:tabs>
          <w:tab w:val="num" w:pos="0"/>
        </w:tabs>
        <w:ind w:left="5028" w:hanging="360"/>
      </w:pPr>
      <w:rPr>
        <w:rFonts w:ascii="Wingdings" w:hAnsi="Wingdings" w:cs="Wingdings" w:hint="default"/>
      </w:rPr>
    </w:lvl>
    <w:lvl w:ilvl="6" w:tplc="F912BB2E">
      <w:start w:val="1"/>
      <w:numFmt w:val="bullet"/>
      <w:lvlText w:val="·"/>
      <w:lvlJc w:val="left"/>
      <w:pPr>
        <w:tabs>
          <w:tab w:val="num" w:pos="0"/>
        </w:tabs>
        <w:ind w:left="5748" w:hanging="360"/>
      </w:pPr>
      <w:rPr>
        <w:rFonts w:ascii="Symbol" w:hAnsi="Symbol" w:cs="Symbol" w:hint="default"/>
      </w:rPr>
    </w:lvl>
    <w:lvl w:ilvl="7" w:tplc="6A52398C">
      <w:start w:val="1"/>
      <w:numFmt w:val="bullet"/>
      <w:lvlText w:val="o"/>
      <w:lvlJc w:val="left"/>
      <w:pPr>
        <w:tabs>
          <w:tab w:val="num" w:pos="0"/>
        </w:tabs>
        <w:ind w:left="6468" w:hanging="360"/>
      </w:pPr>
      <w:rPr>
        <w:rFonts w:ascii="Courier New" w:hAnsi="Courier New" w:cs="Courier New" w:hint="default"/>
      </w:rPr>
    </w:lvl>
    <w:lvl w:ilvl="8" w:tplc="171CF47C">
      <w:start w:val="1"/>
      <w:numFmt w:val="bullet"/>
      <w:lvlText w:val="§"/>
      <w:lvlJc w:val="left"/>
      <w:pPr>
        <w:tabs>
          <w:tab w:val="num" w:pos="0"/>
        </w:tabs>
        <w:ind w:left="7188" w:hanging="360"/>
      </w:pPr>
      <w:rPr>
        <w:rFonts w:ascii="Wingdings" w:hAnsi="Wingdings" w:cs="Wingdings" w:hint="default"/>
      </w:rPr>
    </w:lvl>
  </w:abstractNum>
  <w:abstractNum w:abstractNumId="15" w15:restartNumberingAfterBreak="0">
    <w:nsid w:val="130C6578"/>
    <w:multiLevelType w:val="hybridMultilevel"/>
    <w:tmpl w:val="D638A29E"/>
    <w:lvl w:ilvl="0" w:tplc="F7A08148">
      <w:start w:val="1"/>
      <w:numFmt w:val="decimal"/>
      <w:lvlText w:val="%1)"/>
      <w:lvlJc w:val="left"/>
      <w:pPr>
        <w:ind w:left="1440" w:hanging="360"/>
      </w:pPr>
    </w:lvl>
    <w:lvl w:ilvl="1" w:tplc="09EAC8CE">
      <w:start w:val="1"/>
      <w:numFmt w:val="lowerLetter"/>
      <w:lvlText w:val="%2."/>
      <w:lvlJc w:val="left"/>
      <w:pPr>
        <w:ind w:left="2160" w:hanging="360"/>
      </w:pPr>
    </w:lvl>
    <w:lvl w:ilvl="2" w:tplc="0672B8EC">
      <w:start w:val="1"/>
      <w:numFmt w:val="lowerRoman"/>
      <w:lvlText w:val="%3."/>
      <w:lvlJc w:val="right"/>
      <w:pPr>
        <w:ind w:left="2880" w:hanging="180"/>
      </w:pPr>
    </w:lvl>
    <w:lvl w:ilvl="3" w:tplc="E278C996">
      <w:start w:val="1"/>
      <w:numFmt w:val="decimal"/>
      <w:lvlText w:val="%4."/>
      <w:lvlJc w:val="left"/>
      <w:pPr>
        <w:ind w:left="3600" w:hanging="360"/>
      </w:pPr>
    </w:lvl>
    <w:lvl w:ilvl="4" w:tplc="32C87440">
      <w:start w:val="1"/>
      <w:numFmt w:val="lowerLetter"/>
      <w:lvlText w:val="%5."/>
      <w:lvlJc w:val="left"/>
      <w:pPr>
        <w:ind w:left="4320" w:hanging="360"/>
      </w:pPr>
    </w:lvl>
    <w:lvl w:ilvl="5" w:tplc="5C6628B2">
      <w:start w:val="1"/>
      <w:numFmt w:val="lowerRoman"/>
      <w:lvlText w:val="%6."/>
      <w:lvlJc w:val="right"/>
      <w:pPr>
        <w:ind w:left="5040" w:hanging="180"/>
      </w:pPr>
    </w:lvl>
    <w:lvl w:ilvl="6" w:tplc="C2443586">
      <w:start w:val="1"/>
      <w:numFmt w:val="decimal"/>
      <w:lvlText w:val="%7."/>
      <w:lvlJc w:val="left"/>
      <w:pPr>
        <w:ind w:left="5760" w:hanging="360"/>
      </w:pPr>
    </w:lvl>
    <w:lvl w:ilvl="7" w:tplc="C9E037B4">
      <w:start w:val="1"/>
      <w:numFmt w:val="lowerLetter"/>
      <w:lvlText w:val="%8."/>
      <w:lvlJc w:val="left"/>
      <w:pPr>
        <w:ind w:left="6480" w:hanging="360"/>
      </w:pPr>
    </w:lvl>
    <w:lvl w:ilvl="8" w:tplc="766EEF7A">
      <w:start w:val="1"/>
      <w:numFmt w:val="lowerRoman"/>
      <w:lvlText w:val="%9."/>
      <w:lvlJc w:val="right"/>
      <w:pPr>
        <w:ind w:left="7200" w:hanging="180"/>
      </w:pPr>
    </w:lvl>
  </w:abstractNum>
  <w:abstractNum w:abstractNumId="16" w15:restartNumberingAfterBreak="0">
    <w:nsid w:val="15A22EAA"/>
    <w:multiLevelType w:val="hybridMultilevel"/>
    <w:tmpl w:val="E3664F58"/>
    <w:lvl w:ilvl="0" w:tplc="33B4D72E">
      <w:start w:val="1"/>
      <w:numFmt w:val="bullet"/>
      <w:lvlText w:val=""/>
      <w:lvlJc w:val="left"/>
      <w:pPr>
        <w:tabs>
          <w:tab w:val="num" w:pos="720"/>
        </w:tabs>
        <w:ind w:left="720" w:hanging="360"/>
      </w:pPr>
      <w:rPr>
        <w:rFonts w:ascii="Symbol" w:hAnsi="Symbol" w:hint="default"/>
        <w:sz w:val="20"/>
      </w:rPr>
    </w:lvl>
    <w:lvl w:ilvl="1" w:tplc="A5C60544">
      <w:start w:val="1"/>
      <w:numFmt w:val="bullet"/>
      <w:lvlText w:val="o"/>
      <w:lvlJc w:val="left"/>
      <w:pPr>
        <w:tabs>
          <w:tab w:val="num" w:pos="1440"/>
        </w:tabs>
        <w:ind w:left="1440" w:hanging="360"/>
      </w:pPr>
      <w:rPr>
        <w:rFonts w:ascii="Courier New" w:hAnsi="Courier New" w:hint="default"/>
        <w:sz w:val="20"/>
      </w:rPr>
    </w:lvl>
    <w:lvl w:ilvl="2" w:tplc="5DB6AD90">
      <w:start w:val="1"/>
      <w:numFmt w:val="bullet"/>
      <w:lvlText w:val=""/>
      <w:lvlJc w:val="left"/>
      <w:pPr>
        <w:tabs>
          <w:tab w:val="num" w:pos="2160"/>
        </w:tabs>
        <w:ind w:left="2160" w:hanging="360"/>
      </w:pPr>
      <w:rPr>
        <w:rFonts w:ascii="Wingdings" w:hAnsi="Wingdings" w:hint="default"/>
        <w:sz w:val="20"/>
      </w:rPr>
    </w:lvl>
    <w:lvl w:ilvl="3" w:tplc="F8A80C40">
      <w:start w:val="1"/>
      <w:numFmt w:val="bullet"/>
      <w:lvlText w:val=""/>
      <w:lvlJc w:val="left"/>
      <w:pPr>
        <w:tabs>
          <w:tab w:val="num" w:pos="2880"/>
        </w:tabs>
        <w:ind w:left="2880" w:hanging="360"/>
      </w:pPr>
      <w:rPr>
        <w:rFonts w:ascii="Wingdings" w:hAnsi="Wingdings" w:hint="default"/>
        <w:sz w:val="20"/>
      </w:rPr>
    </w:lvl>
    <w:lvl w:ilvl="4" w:tplc="63EAA268">
      <w:start w:val="1"/>
      <w:numFmt w:val="bullet"/>
      <w:lvlText w:val=""/>
      <w:lvlJc w:val="left"/>
      <w:pPr>
        <w:tabs>
          <w:tab w:val="num" w:pos="3600"/>
        </w:tabs>
        <w:ind w:left="3600" w:hanging="360"/>
      </w:pPr>
      <w:rPr>
        <w:rFonts w:ascii="Wingdings" w:hAnsi="Wingdings" w:hint="default"/>
        <w:sz w:val="20"/>
      </w:rPr>
    </w:lvl>
    <w:lvl w:ilvl="5" w:tplc="E2ECFD5E">
      <w:start w:val="1"/>
      <w:numFmt w:val="bullet"/>
      <w:lvlText w:val=""/>
      <w:lvlJc w:val="left"/>
      <w:pPr>
        <w:tabs>
          <w:tab w:val="num" w:pos="4320"/>
        </w:tabs>
        <w:ind w:left="4320" w:hanging="360"/>
      </w:pPr>
      <w:rPr>
        <w:rFonts w:ascii="Wingdings" w:hAnsi="Wingdings" w:hint="default"/>
        <w:sz w:val="20"/>
      </w:rPr>
    </w:lvl>
    <w:lvl w:ilvl="6" w:tplc="C4E0781A">
      <w:start w:val="1"/>
      <w:numFmt w:val="bullet"/>
      <w:lvlText w:val=""/>
      <w:lvlJc w:val="left"/>
      <w:pPr>
        <w:tabs>
          <w:tab w:val="num" w:pos="5040"/>
        </w:tabs>
        <w:ind w:left="5040" w:hanging="360"/>
      </w:pPr>
      <w:rPr>
        <w:rFonts w:ascii="Wingdings" w:hAnsi="Wingdings" w:hint="default"/>
        <w:sz w:val="20"/>
      </w:rPr>
    </w:lvl>
    <w:lvl w:ilvl="7" w:tplc="08D638D0">
      <w:start w:val="1"/>
      <w:numFmt w:val="bullet"/>
      <w:lvlText w:val=""/>
      <w:lvlJc w:val="left"/>
      <w:pPr>
        <w:tabs>
          <w:tab w:val="num" w:pos="5760"/>
        </w:tabs>
        <w:ind w:left="5760" w:hanging="360"/>
      </w:pPr>
      <w:rPr>
        <w:rFonts w:ascii="Wingdings" w:hAnsi="Wingdings" w:hint="default"/>
        <w:sz w:val="20"/>
      </w:rPr>
    </w:lvl>
    <w:lvl w:ilvl="8" w:tplc="FA7E8060">
      <w:start w:val="1"/>
      <w:numFmt w:val="bullet"/>
      <w:lvlText w:val=""/>
      <w:lvlJc w:val="left"/>
      <w:pPr>
        <w:tabs>
          <w:tab w:val="num" w:pos="6480"/>
        </w:tabs>
        <w:ind w:left="6480" w:hanging="360"/>
      </w:pPr>
      <w:rPr>
        <w:rFonts w:ascii="Wingdings" w:hAnsi="Wingdings" w:hint="default"/>
        <w:sz w:val="20"/>
      </w:rPr>
    </w:lvl>
  </w:abstractNum>
  <w:abstractNum w:abstractNumId="17" w15:restartNumberingAfterBreak="0">
    <w:nsid w:val="17DE4FEF"/>
    <w:multiLevelType w:val="hybridMultilevel"/>
    <w:tmpl w:val="89841186"/>
    <w:lvl w:ilvl="0" w:tplc="BC70C16A">
      <w:start w:val="1"/>
      <w:numFmt w:val="bullet"/>
      <w:lvlText w:val=""/>
      <w:lvlJc w:val="left"/>
      <w:pPr>
        <w:ind w:left="1800" w:hanging="360"/>
      </w:pPr>
      <w:rPr>
        <w:rFonts w:ascii="Symbol" w:hAnsi="Symbol" w:hint="default"/>
      </w:rPr>
    </w:lvl>
    <w:lvl w:ilvl="1" w:tplc="A0D0C00E">
      <w:start w:val="1"/>
      <w:numFmt w:val="bullet"/>
      <w:lvlText w:val="o"/>
      <w:lvlJc w:val="left"/>
      <w:pPr>
        <w:ind w:left="2520" w:hanging="360"/>
      </w:pPr>
      <w:rPr>
        <w:rFonts w:ascii="Courier New" w:hAnsi="Courier New" w:cs="Courier New" w:hint="default"/>
      </w:rPr>
    </w:lvl>
    <w:lvl w:ilvl="2" w:tplc="76DEC0D6">
      <w:start w:val="1"/>
      <w:numFmt w:val="bullet"/>
      <w:lvlText w:val=""/>
      <w:lvlJc w:val="left"/>
      <w:pPr>
        <w:ind w:left="3240" w:hanging="360"/>
      </w:pPr>
      <w:rPr>
        <w:rFonts w:ascii="Wingdings" w:hAnsi="Wingdings" w:hint="default"/>
      </w:rPr>
    </w:lvl>
    <w:lvl w:ilvl="3" w:tplc="81A05EC0">
      <w:start w:val="1"/>
      <w:numFmt w:val="bullet"/>
      <w:lvlText w:val=""/>
      <w:lvlJc w:val="left"/>
      <w:pPr>
        <w:ind w:left="3960" w:hanging="360"/>
      </w:pPr>
      <w:rPr>
        <w:rFonts w:ascii="Symbol" w:hAnsi="Symbol" w:hint="default"/>
      </w:rPr>
    </w:lvl>
    <w:lvl w:ilvl="4" w:tplc="589E27D0">
      <w:start w:val="1"/>
      <w:numFmt w:val="bullet"/>
      <w:lvlText w:val="o"/>
      <w:lvlJc w:val="left"/>
      <w:pPr>
        <w:ind w:left="4680" w:hanging="360"/>
      </w:pPr>
      <w:rPr>
        <w:rFonts w:ascii="Courier New" w:hAnsi="Courier New" w:cs="Courier New" w:hint="default"/>
      </w:rPr>
    </w:lvl>
    <w:lvl w:ilvl="5" w:tplc="99A00C1C">
      <w:start w:val="1"/>
      <w:numFmt w:val="bullet"/>
      <w:lvlText w:val=""/>
      <w:lvlJc w:val="left"/>
      <w:pPr>
        <w:ind w:left="5400" w:hanging="360"/>
      </w:pPr>
      <w:rPr>
        <w:rFonts w:ascii="Wingdings" w:hAnsi="Wingdings" w:hint="default"/>
      </w:rPr>
    </w:lvl>
    <w:lvl w:ilvl="6" w:tplc="04E0418A">
      <w:start w:val="1"/>
      <w:numFmt w:val="bullet"/>
      <w:lvlText w:val=""/>
      <w:lvlJc w:val="left"/>
      <w:pPr>
        <w:ind w:left="6120" w:hanging="360"/>
      </w:pPr>
      <w:rPr>
        <w:rFonts w:ascii="Symbol" w:hAnsi="Symbol" w:hint="default"/>
      </w:rPr>
    </w:lvl>
    <w:lvl w:ilvl="7" w:tplc="DEE82744">
      <w:start w:val="1"/>
      <w:numFmt w:val="bullet"/>
      <w:lvlText w:val="o"/>
      <w:lvlJc w:val="left"/>
      <w:pPr>
        <w:ind w:left="6840" w:hanging="360"/>
      </w:pPr>
      <w:rPr>
        <w:rFonts w:ascii="Courier New" w:hAnsi="Courier New" w:cs="Courier New" w:hint="default"/>
      </w:rPr>
    </w:lvl>
    <w:lvl w:ilvl="8" w:tplc="CA28E620">
      <w:start w:val="1"/>
      <w:numFmt w:val="bullet"/>
      <w:lvlText w:val=""/>
      <w:lvlJc w:val="left"/>
      <w:pPr>
        <w:ind w:left="7560" w:hanging="360"/>
      </w:pPr>
      <w:rPr>
        <w:rFonts w:ascii="Wingdings" w:hAnsi="Wingdings" w:hint="default"/>
      </w:rPr>
    </w:lvl>
  </w:abstractNum>
  <w:abstractNum w:abstractNumId="18" w15:restartNumberingAfterBreak="0">
    <w:nsid w:val="1E11302F"/>
    <w:multiLevelType w:val="hybridMultilevel"/>
    <w:tmpl w:val="7DFEDCC8"/>
    <w:lvl w:ilvl="0" w:tplc="5E101760">
      <w:start w:val="1"/>
      <w:numFmt w:val="lowerLetter"/>
      <w:lvlText w:val="%1)"/>
      <w:lvlJc w:val="left"/>
      <w:pPr>
        <w:ind w:left="1417" w:hanging="360"/>
      </w:pPr>
    </w:lvl>
    <w:lvl w:ilvl="1" w:tplc="10141DC2">
      <w:start w:val="1"/>
      <w:numFmt w:val="lowerLetter"/>
      <w:lvlText w:val="%2."/>
      <w:lvlJc w:val="left"/>
      <w:pPr>
        <w:ind w:left="2137" w:hanging="360"/>
      </w:pPr>
    </w:lvl>
    <w:lvl w:ilvl="2" w:tplc="E75C4F70">
      <w:start w:val="1"/>
      <w:numFmt w:val="lowerRoman"/>
      <w:lvlText w:val="%3."/>
      <w:lvlJc w:val="right"/>
      <w:pPr>
        <w:ind w:left="2857" w:hanging="180"/>
      </w:pPr>
    </w:lvl>
    <w:lvl w:ilvl="3" w:tplc="E318AB44">
      <w:start w:val="1"/>
      <w:numFmt w:val="decimal"/>
      <w:lvlText w:val="%4."/>
      <w:lvlJc w:val="left"/>
      <w:pPr>
        <w:ind w:left="3577" w:hanging="360"/>
      </w:pPr>
    </w:lvl>
    <w:lvl w:ilvl="4" w:tplc="FE92CE1A">
      <w:start w:val="1"/>
      <w:numFmt w:val="lowerLetter"/>
      <w:lvlText w:val="%5."/>
      <w:lvlJc w:val="left"/>
      <w:pPr>
        <w:ind w:left="4297" w:hanging="360"/>
      </w:pPr>
    </w:lvl>
    <w:lvl w:ilvl="5" w:tplc="48B48666">
      <w:start w:val="1"/>
      <w:numFmt w:val="lowerRoman"/>
      <w:lvlText w:val="%6."/>
      <w:lvlJc w:val="right"/>
      <w:pPr>
        <w:ind w:left="5017" w:hanging="180"/>
      </w:pPr>
    </w:lvl>
    <w:lvl w:ilvl="6" w:tplc="95043F3A">
      <w:start w:val="1"/>
      <w:numFmt w:val="decimal"/>
      <w:lvlText w:val="%7."/>
      <w:lvlJc w:val="left"/>
      <w:pPr>
        <w:ind w:left="5737" w:hanging="360"/>
      </w:pPr>
    </w:lvl>
    <w:lvl w:ilvl="7" w:tplc="27185018">
      <w:start w:val="1"/>
      <w:numFmt w:val="lowerLetter"/>
      <w:lvlText w:val="%8."/>
      <w:lvlJc w:val="left"/>
      <w:pPr>
        <w:ind w:left="6457" w:hanging="360"/>
      </w:pPr>
    </w:lvl>
    <w:lvl w:ilvl="8" w:tplc="39A25A82">
      <w:start w:val="1"/>
      <w:numFmt w:val="lowerRoman"/>
      <w:lvlText w:val="%9."/>
      <w:lvlJc w:val="right"/>
      <w:pPr>
        <w:ind w:left="7177" w:hanging="180"/>
      </w:pPr>
    </w:lvl>
  </w:abstractNum>
  <w:abstractNum w:abstractNumId="19" w15:restartNumberingAfterBreak="0">
    <w:nsid w:val="20214009"/>
    <w:multiLevelType w:val="hybridMultilevel"/>
    <w:tmpl w:val="A02665CC"/>
    <w:lvl w:ilvl="0" w:tplc="B6E298E6">
      <w:start w:val="1"/>
      <w:numFmt w:val="bullet"/>
      <w:lvlText w:val="o"/>
      <w:lvlJc w:val="left"/>
      <w:pPr>
        <w:ind w:left="2172" w:hanging="360"/>
      </w:pPr>
      <w:rPr>
        <w:rFonts w:ascii="Courier New" w:hAnsi="Courier New" w:cs="Courier New" w:hint="default"/>
      </w:rPr>
    </w:lvl>
    <w:lvl w:ilvl="1" w:tplc="5C3A8220">
      <w:start w:val="1"/>
      <w:numFmt w:val="bullet"/>
      <w:lvlText w:val="o"/>
      <w:lvlJc w:val="left"/>
      <w:pPr>
        <w:ind w:left="2892" w:hanging="360"/>
      </w:pPr>
      <w:rPr>
        <w:rFonts w:ascii="Courier New" w:hAnsi="Courier New" w:cs="Courier New" w:hint="default"/>
      </w:rPr>
    </w:lvl>
    <w:lvl w:ilvl="2" w:tplc="921490F2">
      <w:start w:val="1"/>
      <w:numFmt w:val="bullet"/>
      <w:lvlText w:val=""/>
      <w:lvlJc w:val="left"/>
      <w:pPr>
        <w:ind w:left="3612" w:hanging="360"/>
      </w:pPr>
      <w:rPr>
        <w:rFonts w:ascii="Wingdings" w:hAnsi="Wingdings" w:hint="default"/>
      </w:rPr>
    </w:lvl>
    <w:lvl w:ilvl="3" w:tplc="1E84F6C2">
      <w:start w:val="1"/>
      <w:numFmt w:val="bullet"/>
      <w:lvlText w:val=""/>
      <w:lvlJc w:val="left"/>
      <w:pPr>
        <w:ind w:left="4332" w:hanging="360"/>
      </w:pPr>
      <w:rPr>
        <w:rFonts w:ascii="Symbol" w:hAnsi="Symbol" w:hint="default"/>
      </w:rPr>
    </w:lvl>
    <w:lvl w:ilvl="4" w:tplc="0C5C7B64">
      <w:start w:val="1"/>
      <w:numFmt w:val="bullet"/>
      <w:lvlText w:val="o"/>
      <w:lvlJc w:val="left"/>
      <w:pPr>
        <w:ind w:left="5052" w:hanging="360"/>
      </w:pPr>
      <w:rPr>
        <w:rFonts w:ascii="Courier New" w:hAnsi="Courier New" w:cs="Courier New" w:hint="default"/>
      </w:rPr>
    </w:lvl>
    <w:lvl w:ilvl="5" w:tplc="24E24F5E">
      <w:start w:val="1"/>
      <w:numFmt w:val="bullet"/>
      <w:lvlText w:val=""/>
      <w:lvlJc w:val="left"/>
      <w:pPr>
        <w:ind w:left="5772" w:hanging="360"/>
      </w:pPr>
      <w:rPr>
        <w:rFonts w:ascii="Wingdings" w:hAnsi="Wingdings" w:hint="default"/>
      </w:rPr>
    </w:lvl>
    <w:lvl w:ilvl="6" w:tplc="41782B6A">
      <w:start w:val="1"/>
      <w:numFmt w:val="bullet"/>
      <w:lvlText w:val=""/>
      <w:lvlJc w:val="left"/>
      <w:pPr>
        <w:ind w:left="6492" w:hanging="360"/>
      </w:pPr>
      <w:rPr>
        <w:rFonts w:ascii="Symbol" w:hAnsi="Symbol" w:hint="default"/>
      </w:rPr>
    </w:lvl>
    <w:lvl w:ilvl="7" w:tplc="0D34F946">
      <w:start w:val="1"/>
      <w:numFmt w:val="bullet"/>
      <w:lvlText w:val="o"/>
      <w:lvlJc w:val="left"/>
      <w:pPr>
        <w:ind w:left="7212" w:hanging="360"/>
      </w:pPr>
      <w:rPr>
        <w:rFonts w:ascii="Courier New" w:hAnsi="Courier New" w:cs="Courier New" w:hint="default"/>
      </w:rPr>
    </w:lvl>
    <w:lvl w:ilvl="8" w:tplc="79D0B46E">
      <w:start w:val="1"/>
      <w:numFmt w:val="bullet"/>
      <w:lvlText w:val=""/>
      <w:lvlJc w:val="left"/>
      <w:pPr>
        <w:ind w:left="7932" w:hanging="360"/>
      </w:pPr>
      <w:rPr>
        <w:rFonts w:ascii="Wingdings" w:hAnsi="Wingdings" w:hint="default"/>
      </w:rPr>
    </w:lvl>
  </w:abstractNum>
  <w:abstractNum w:abstractNumId="20" w15:restartNumberingAfterBreak="0">
    <w:nsid w:val="21450088"/>
    <w:multiLevelType w:val="hybridMultilevel"/>
    <w:tmpl w:val="222C40D6"/>
    <w:lvl w:ilvl="0" w:tplc="A0C2B6C2">
      <w:start w:val="1"/>
      <w:numFmt w:val="lowerLetter"/>
      <w:lvlText w:val="%1)"/>
      <w:lvlJc w:val="left"/>
      <w:pPr>
        <w:ind w:left="1417" w:hanging="360"/>
      </w:pPr>
    </w:lvl>
    <w:lvl w:ilvl="1" w:tplc="B0CC329A">
      <w:start w:val="1"/>
      <w:numFmt w:val="lowerLetter"/>
      <w:lvlText w:val="%2."/>
      <w:lvlJc w:val="left"/>
      <w:pPr>
        <w:ind w:left="2137" w:hanging="360"/>
      </w:pPr>
    </w:lvl>
    <w:lvl w:ilvl="2" w:tplc="C2FCF1CC">
      <w:start w:val="1"/>
      <w:numFmt w:val="lowerRoman"/>
      <w:lvlText w:val="%3."/>
      <w:lvlJc w:val="right"/>
      <w:pPr>
        <w:ind w:left="2857" w:hanging="180"/>
      </w:pPr>
    </w:lvl>
    <w:lvl w:ilvl="3" w:tplc="B0C27E28">
      <w:start w:val="1"/>
      <w:numFmt w:val="decimal"/>
      <w:lvlText w:val="%4."/>
      <w:lvlJc w:val="left"/>
      <w:pPr>
        <w:ind w:left="3577" w:hanging="360"/>
      </w:pPr>
    </w:lvl>
    <w:lvl w:ilvl="4" w:tplc="6AA48F1A">
      <w:start w:val="1"/>
      <w:numFmt w:val="lowerLetter"/>
      <w:lvlText w:val="%5."/>
      <w:lvlJc w:val="left"/>
      <w:pPr>
        <w:ind w:left="4297" w:hanging="360"/>
      </w:pPr>
    </w:lvl>
    <w:lvl w:ilvl="5" w:tplc="3E98A542">
      <w:start w:val="1"/>
      <w:numFmt w:val="lowerRoman"/>
      <w:lvlText w:val="%6."/>
      <w:lvlJc w:val="right"/>
      <w:pPr>
        <w:ind w:left="5017" w:hanging="180"/>
      </w:pPr>
    </w:lvl>
    <w:lvl w:ilvl="6" w:tplc="4C88537A">
      <w:start w:val="1"/>
      <w:numFmt w:val="decimal"/>
      <w:lvlText w:val="%7."/>
      <w:lvlJc w:val="left"/>
      <w:pPr>
        <w:ind w:left="5737" w:hanging="360"/>
      </w:pPr>
    </w:lvl>
    <w:lvl w:ilvl="7" w:tplc="FC18D8A6">
      <w:start w:val="1"/>
      <w:numFmt w:val="lowerLetter"/>
      <w:lvlText w:val="%8."/>
      <w:lvlJc w:val="left"/>
      <w:pPr>
        <w:ind w:left="6457" w:hanging="360"/>
      </w:pPr>
    </w:lvl>
    <w:lvl w:ilvl="8" w:tplc="D8723BBA">
      <w:start w:val="1"/>
      <w:numFmt w:val="lowerRoman"/>
      <w:lvlText w:val="%9."/>
      <w:lvlJc w:val="right"/>
      <w:pPr>
        <w:ind w:left="7177" w:hanging="180"/>
      </w:pPr>
    </w:lvl>
  </w:abstractNum>
  <w:abstractNum w:abstractNumId="21" w15:restartNumberingAfterBreak="0">
    <w:nsid w:val="214C0E87"/>
    <w:multiLevelType w:val="hybridMultilevel"/>
    <w:tmpl w:val="FACE5278"/>
    <w:lvl w:ilvl="0" w:tplc="268C45DE">
      <w:start w:val="1"/>
      <w:numFmt w:val="decimal"/>
      <w:pStyle w:val="Nagwek3"/>
      <w:lvlText w:val="5.2.%1"/>
      <w:lvlJc w:val="left"/>
      <w:pPr>
        <w:ind w:left="720" w:hanging="360"/>
      </w:pPr>
      <w:rPr>
        <w:rFonts w:ascii="Arial" w:hAnsi="Arial" w:hint="default"/>
        <w:b/>
        <w:i/>
        <w:sz w:val="22"/>
      </w:rPr>
    </w:lvl>
    <w:lvl w:ilvl="1" w:tplc="D35ACC60">
      <w:start w:val="1"/>
      <w:numFmt w:val="lowerLetter"/>
      <w:lvlText w:val="%2."/>
      <w:lvlJc w:val="left"/>
      <w:pPr>
        <w:ind w:left="1440" w:hanging="360"/>
      </w:pPr>
    </w:lvl>
    <w:lvl w:ilvl="2" w:tplc="04A0DDAA">
      <w:start w:val="1"/>
      <w:numFmt w:val="lowerRoman"/>
      <w:lvlText w:val="%3."/>
      <w:lvlJc w:val="right"/>
      <w:pPr>
        <w:ind w:left="2160" w:hanging="180"/>
      </w:pPr>
    </w:lvl>
    <w:lvl w:ilvl="3" w:tplc="5C78E8D4">
      <w:start w:val="1"/>
      <w:numFmt w:val="decimal"/>
      <w:lvlText w:val="%4."/>
      <w:lvlJc w:val="left"/>
      <w:pPr>
        <w:ind w:left="2880" w:hanging="360"/>
      </w:pPr>
    </w:lvl>
    <w:lvl w:ilvl="4" w:tplc="CEE82290">
      <w:start w:val="1"/>
      <w:numFmt w:val="lowerLetter"/>
      <w:lvlText w:val="%5."/>
      <w:lvlJc w:val="left"/>
      <w:pPr>
        <w:ind w:left="3600" w:hanging="360"/>
      </w:pPr>
    </w:lvl>
    <w:lvl w:ilvl="5" w:tplc="56B4A604">
      <w:start w:val="1"/>
      <w:numFmt w:val="lowerRoman"/>
      <w:lvlText w:val="%6."/>
      <w:lvlJc w:val="right"/>
      <w:pPr>
        <w:ind w:left="4320" w:hanging="180"/>
      </w:pPr>
    </w:lvl>
    <w:lvl w:ilvl="6" w:tplc="55E6B67C">
      <w:start w:val="1"/>
      <w:numFmt w:val="decimal"/>
      <w:lvlText w:val="%7."/>
      <w:lvlJc w:val="left"/>
      <w:pPr>
        <w:ind w:left="5040" w:hanging="360"/>
      </w:pPr>
    </w:lvl>
    <w:lvl w:ilvl="7" w:tplc="46407FF6">
      <w:start w:val="1"/>
      <w:numFmt w:val="lowerLetter"/>
      <w:lvlText w:val="%8."/>
      <w:lvlJc w:val="left"/>
      <w:pPr>
        <w:ind w:left="5760" w:hanging="360"/>
      </w:pPr>
    </w:lvl>
    <w:lvl w:ilvl="8" w:tplc="5D74C494">
      <w:start w:val="1"/>
      <w:numFmt w:val="lowerRoman"/>
      <w:lvlText w:val="%9."/>
      <w:lvlJc w:val="right"/>
      <w:pPr>
        <w:ind w:left="6480" w:hanging="180"/>
      </w:pPr>
    </w:lvl>
  </w:abstractNum>
  <w:abstractNum w:abstractNumId="22" w15:restartNumberingAfterBreak="0">
    <w:nsid w:val="263B5015"/>
    <w:multiLevelType w:val="hybridMultilevel"/>
    <w:tmpl w:val="E3FE0760"/>
    <w:lvl w:ilvl="0" w:tplc="3BB04E14">
      <w:start w:val="1"/>
      <w:numFmt w:val="lowerLetter"/>
      <w:lvlText w:val="%1)"/>
      <w:lvlJc w:val="left"/>
      <w:pPr>
        <w:ind w:left="1417" w:hanging="360"/>
      </w:pPr>
    </w:lvl>
    <w:lvl w:ilvl="1" w:tplc="B7664082">
      <w:start w:val="1"/>
      <w:numFmt w:val="lowerLetter"/>
      <w:lvlText w:val="%2."/>
      <w:lvlJc w:val="left"/>
      <w:pPr>
        <w:ind w:left="2137" w:hanging="360"/>
      </w:pPr>
    </w:lvl>
    <w:lvl w:ilvl="2" w:tplc="43766658">
      <w:start w:val="1"/>
      <w:numFmt w:val="lowerRoman"/>
      <w:lvlText w:val="%3."/>
      <w:lvlJc w:val="right"/>
      <w:pPr>
        <w:ind w:left="2857" w:hanging="180"/>
      </w:pPr>
    </w:lvl>
    <w:lvl w:ilvl="3" w:tplc="AF32C2B4">
      <w:start w:val="1"/>
      <w:numFmt w:val="decimal"/>
      <w:lvlText w:val="%4."/>
      <w:lvlJc w:val="left"/>
      <w:pPr>
        <w:ind w:left="3577" w:hanging="360"/>
      </w:pPr>
    </w:lvl>
    <w:lvl w:ilvl="4" w:tplc="30022B46">
      <w:start w:val="1"/>
      <w:numFmt w:val="lowerLetter"/>
      <w:lvlText w:val="%5."/>
      <w:lvlJc w:val="left"/>
      <w:pPr>
        <w:ind w:left="4297" w:hanging="360"/>
      </w:pPr>
    </w:lvl>
    <w:lvl w:ilvl="5" w:tplc="AB30CDAC">
      <w:start w:val="1"/>
      <w:numFmt w:val="lowerRoman"/>
      <w:lvlText w:val="%6."/>
      <w:lvlJc w:val="right"/>
      <w:pPr>
        <w:ind w:left="5017" w:hanging="180"/>
      </w:pPr>
    </w:lvl>
    <w:lvl w:ilvl="6" w:tplc="CF2A3D52">
      <w:start w:val="1"/>
      <w:numFmt w:val="decimal"/>
      <w:lvlText w:val="%7."/>
      <w:lvlJc w:val="left"/>
      <w:pPr>
        <w:ind w:left="5737" w:hanging="360"/>
      </w:pPr>
    </w:lvl>
    <w:lvl w:ilvl="7" w:tplc="E3EC567A">
      <w:start w:val="1"/>
      <w:numFmt w:val="lowerLetter"/>
      <w:lvlText w:val="%8."/>
      <w:lvlJc w:val="left"/>
      <w:pPr>
        <w:ind w:left="6457" w:hanging="360"/>
      </w:pPr>
    </w:lvl>
    <w:lvl w:ilvl="8" w:tplc="E5E40292">
      <w:start w:val="1"/>
      <w:numFmt w:val="lowerRoman"/>
      <w:lvlText w:val="%9."/>
      <w:lvlJc w:val="right"/>
      <w:pPr>
        <w:ind w:left="7177" w:hanging="180"/>
      </w:pPr>
    </w:lvl>
  </w:abstractNum>
  <w:abstractNum w:abstractNumId="23" w15:restartNumberingAfterBreak="0">
    <w:nsid w:val="32C86818"/>
    <w:multiLevelType w:val="hybridMultilevel"/>
    <w:tmpl w:val="4388450E"/>
    <w:lvl w:ilvl="0" w:tplc="89306EDA">
      <w:start w:val="1"/>
      <w:numFmt w:val="bullet"/>
      <w:lvlText w:val=""/>
      <w:lvlJc w:val="left"/>
      <w:pPr>
        <w:tabs>
          <w:tab w:val="num" w:pos="720"/>
        </w:tabs>
        <w:ind w:left="720" w:hanging="360"/>
      </w:pPr>
      <w:rPr>
        <w:rFonts w:ascii="Symbol" w:hAnsi="Symbol" w:hint="default"/>
        <w:sz w:val="20"/>
      </w:rPr>
    </w:lvl>
    <w:lvl w:ilvl="1" w:tplc="FB8EFD26">
      <w:start w:val="1"/>
      <w:numFmt w:val="bullet"/>
      <w:lvlText w:val="o"/>
      <w:lvlJc w:val="left"/>
      <w:pPr>
        <w:tabs>
          <w:tab w:val="num" w:pos="1440"/>
        </w:tabs>
        <w:ind w:left="1440" w:hanging="360"/>
      </w:pPr>
      <w:rPr>
        <w:rFonts w:ascii="Courier New" w:hAnsi="Courier New" w:hint="default"/>
        <w:sz w:val="20"/>
      </w:rPr>
    </w:lvl>
    <w:lvl w:ilvl="2" w:tplc="4A621C72">
      <w:start w:val="1"/>
      <w:numFmt w:val="bullet"/>
      <w:lvlText w:val=""/>
      <w:lvlJc w:val="left"/>
      <w:pPr>
        <w:tabs>
          <w:tab w:val="num" w:pos="2160"/>
        </w:tabs>
        <w:ind w:left="2160" w:hanging="360"/>
      </w:pPr>
      <w:rPr>
        <w:rFonts w:ascii="Wingdings" w:hAnsi="Wingdings" w:hint="default"/>
        <w:sz w:val="20"/>
      </w:rPr>
    </w:lvl>
    <w:lvl w:ilvl="3" w:tplc="C0D2D562">
      <w:start w:val="1"/>
      <w:numFmt w:val="bullet"/>
      <w:lvlText w:val=""/>
      <w:lvlJc w:val="left"/>
      <w:pPr>
        <w:tabs>
          <w:tab w:val="num" w:pos="2880"/>
        </w:tabs>
        <w:ind w:left="2880" w:hanging="360"/>
      </w:pPr>
      <w:rPr>
        <w:rFonts w:ascii="Wingdings" w:hAnsi="Wingdings" w:hint="default"/>
        <w:sz w:val="20"/>
      </w:rPr>
    </w:lvl>
    <w:lvl w:ilvl="4" w:tplc="9F749A26">
      <w:start w:val="1"/>
      <w:numFmt w:val="bullet"/>
      <w:lvlText w:val=""/>
      <w:lvlJc w:val="left"/>
      <w:pPr>
        <w:tabs>
          <w:tab w:val="num" w:pos="3600"/>
        </w:tabs>
        <w:ind w:left="3600" w:hanging="360"/>
      </w:pPr>
      <w:rPr>
        <w:rFonts w:ascii="Wingdings" w:hAnsi="Wingdings" w:hint="default"/>
        <w:sz w:val="20"/>
      </w:rPr>
    </w:lvl>
    <w:lvl w:ilvl="5" w:tplc="4E32597A">
      <w:start w:val="1"/>
      <w:numFmt w:val="bullet"/>
      <w:lvlText w:val=""/>
      <w:lvlJc w:val="left"/>
      <w:pPr>
        <w:tabs>
          <w:tab w:val="num" w:pos="4320"/>
        </w:tabs>
        <w:ind w:left="4320" w:hanging="360"/>
      </w:pPr>
      <w:rPr>
        <w:rFonts w:ascii="Wingdings" w:hAnsi="Wingdings" w:hint="default"/>
        <w:sz w:val="20"/>
      </w:rPr>
    </w:lvl>
    <w:lvl w:ilvl="6" w:tplc="0E289198">
      <w:start w:val="1"/>
      <w:numFmt w:val="bullet"/>
      <w:lvlText w:val=""/>
      <w:lvlJc w:val="left"/>
      <w:pPr>
        <w:tabs>
          <w:tab w:val="num" w:pos="5040"/>
        </w:tabs>
        <w:ind w:left="5040" w:hanging="360"/>
      </w:pPr>
      <w:rPr>
        <w:rFonts w:ascii="Wingdings" w:hAnsi="Wingdings" w:hint="default"/>
        <w:sz w:val="20"/>
      </w:rPr>
    </w:lvl>
    <w:lvl w:ilvl="7" w:tplc="FF5E7448">
      <w:start w:val="1"/>
      <w:numFmt w:val="bullet"/>
      <w:lvlText w:val=""/>
      <w:lvlJc w:val="left"/>
      <w:pPr>
        <w:tabs>
          <w:tab w:val="num" w:pos="5760"/>
        </w:tabs>
        <w:ind w:left="5760" w:hanging="360"/>
      </w:pPr>
      <w:rPr>
        <w:rFonts w:ascii="Wingdings" w:hAnsi="Wingdings" w:hint="default"/>
        <w:sz w:val="20"/>
      </w:rPr>
    </w:lvl>
    <w:lvl w:ilvl="8" w:tplc="88C451FC">
      <w:start w:val="1"/>
      <w:numFmt w:val="bullet"/>
      <w:lvlText w:val=""/>
      <w:lvlJc w:val="left"/>
      <w:pPr>
        <w:tabs>
          <w:tab w:val="num" w:pos="6480"/>
        </w:tabs>
        <w:ind w:left="6480" w:hanging="360"/>
      </w:pPr>
      <w:rPr>
        <w:rFonts w:ascii="Wingdings" w:hAnsi="Wingdings" w:hint="default"/>
        <w:sz w:val="20"/>
      </w:rPr>
    </w:lvl>
  </w:abstractNum>
  <w:abstractNum w:abstractNumId="24" w15:restartNumberingAfterBreak="0">
    <w:nsid w:val="3A8B1D6C"/>
    <w:multiLevelType w:val="hybridMultilevel"/>
    <w:tmpl w:val="FE9A10EC"/>
    <w:lvl w:ilvl="0" w:tplc="8FD442DE">
      <w:start w:val="1"/>
      <w:numFmt w:val="lowerLetter"/>
      <w:lvlText w:val="%1)"/>
      <w:lvlJc w:val="left"/>
      <w:pPr>
        <w:ind w:left="1417" w:hanging="360"/>
      </w:pPr>
    </w:lvl>
    <w:lvl w:ilvl="1" w:tplc="A4D2BA00">
      <w:start w:val="1"/>
      <w:numFmt w:val="lowerLetter"/>
      <w:lvlText w:val="%2."/>
      <w:lvlJc w:val="left"/>
      <w:pPr>
        <w:ind w:left="2137" w:hanging="360"/>
      </w:pPr>
    </w:lvl>
    <w:lvl w:ilvl="2" w:tplc="449A5A04">
      <w:start w:val="1"/>
      <w:numFmt w:val="lowerRoman"/>
      <w:lvlText w:val="%3."/>
      <w:lvlJc w:val="right"/>
      <w:pPr>
        <w:ind w:left="2857" w:hanging="180"/>
      </w:pPr>
    </w:lvl>
    <w:lvl w:ilvl="3" w:tplc="AE3E1B8E">
      <w:start w:val="1"/>
      <w:numFmt w:val="decimal"/>
      <w:lvlText w:val="%4."/>
      <w:lvlJc w:val="left"/>
      <w:pPr>
        <w:ind w:left="3577" w:hanging="360"/>
      </w:pPr>
    </w:lvl>
    <w:lvl w:ilvl="4" w:tplc="91AA9A6E">
      <w:start w:val="1"/>
      <w:numFmt w:val="lowerLetter"/>
      <w:lvlText w:val="%5."/>
      <w:lvlJc w:val="left"/>
      <w:pPr>
        <w:ind w:left="4297" w:hanging="360"/>
      </w:pPr>
    </w:lvl>
    <w:lvl w:ilvl="5" w:tplc="10A0119C">
      <w:start w:val="1"/>
      <w:numFmt w:val="lowerRoman"/>
      <w:lvlText w:val="%6."/>
      <w:lvlJc w:val="right"/>
      <w:pPr>
        <w:ind w:left="5017" w:hanging="180"/>
      </w:pPr>
    </w:lvl>
    <w:lvl w:ilvl="6" w:tplc="ED42B6A4">
      <w:start w:val="1"/>
      <w:numFmt w:val="decimal"/>
      <w:lvlText w:val="%7."/>
      <w:lvlJc w:val="left"/>
      <w:pPr>
        <w:ind w:left="5737" w:hanging="360"/>
      </w:pPr>
    </w:lvl>
    <w:lvl w:ilvl="7" w:tplc="3D7411A0">
      <w:start w:val="1"/>
      <w:numFmt w:val="lowerLetter"/>
      <w:lvlText w:val="%8."/>
      <w:lvlJc w:val="left"/>
      <w:pPr>
        <w:ind w:left="6457" w:hanging="360"/>
      </w:pPr>
    </w:lvl>
    <w:lvl w:ilvl="8" w:tplc="650C16E4">
      <w:start w:val="1"/>
      <w:numFmt w:val="lowerRoman"/>
      <w:lvlText w:val="%9."/>
      <w:lvlJc w:val="right"/>
      <w:pPr>
        <w:ind w:left="7177" w:hanging="180"/>
      </w:pPr>
    </w:lvl>
  </w:abstractNum>
  <w:abstractNum w:abstractNumId="25" w15:restartNumberingAfterBreak="0">
    <w:nsid w:val="3BEA52E8"/>
    <w:multiLevelType w:val="hybridMultilevel"/>
    <w:tmpl w:val="9EAE29E2"/>
    <w:lvl w:ilvl="0" w:tplc="3646A5CC">
      <w:start w:val="1"/>
      <w:numFmt w:val="bullet"/>
      <w:lvlText w:val=""/>
      <w:lvlJc w:val="left"/>
      <w:pPr>
        <w:ind w:left="1068" w:hanging="360"/>
      </w:pPr>
      <w:rPr>
        <w:rFonts w:ascii="Symbol" w:hAnsi="Symbol" w:hint="default"/>
      </w:rPr>
    </w:lvl>
    <w:lvl w:ilvl="1" w:tplc="1818B822">
      <w:start w:val="1"/>
      <w:numFmt w:val="bullet"/>
      <w:lvlText w:val="o"/>
      <w:lvlJc w:val="left"/>
      <w:pPr>
        <w:ind w:left="1788" w:hanging="360"/>
      </w:pPr>
      <w:rPr>
        <w:rFonts w:ascii="Courier New" w:hAnsi="Courier New" w:cs="Courier New" w:hint="default"/>
      </w:rPr>
    </w:lvl>
    <w:lvl w:ilvl="2" w:tplc="A636D5BE">
      <w:start w:val="1"/>
      <w:numFmt w:val="bullet"/>
      <w:lvlText w:val=""/>
      <w:lvlJc w:val="left"/>
      <w:pPr>
        <w:ind w:left="2508" w:hanging="360"/>
      </w:pPr>
      <w:rPr>
        <w:rFonts w:ascii="Wingdings" w:hAnsi="Wingdings" w:hint="default"/>
      </w:rPr>
    </w:lvl>
    <w:lvl w:ilvl="3" w:tplc="6E92484A">
      <w:start w:val="1"/>
      <w:numFmt w:val="bullet"/>
      <w:lvlText w:val=""/>
      <w:lvlJc w:val="left"/>
      <w:pPr>
        <w:ind w:left="3228" w:hanging="360"/>
      </w:pPr>
      <w:rPr>
        <w:rFonts w:ascii="Symbol" w:hAnsi="Symbol" w:hint="default"/>
      </w:rPr>
    </w:lvl>
    <w:lvl w:ilvl="4" w:tplc="A300BEF6">
      <w:start w:val="1"/>
      <w:numFmt w:val="bullet"/>
      <w:lvlText w:val="o"/>
      <w:lvlJc w:val="left"/>
      <w:pPr>
        <w:ind w:left="3948" w:hanging="360"/>
      </w:pPr>
      <w:rPr>
        <w:rFonts w:ascii="Courier New" w:hAnsi="Courier New" w:cs="Courier New" w:hint="default"/>
      </w:rPr>
    </w:lvl>
    <w:lvl w:ilvl="5" w:tplc="7BF61C18">
      <w:start w:val="1"/>
      <w:numFmt w:val="bullet"/>
      <w:lvlText w:val=""/>
      <w:lvlJc w:val="left"/>
      <w:pPr>
        <w:ind w:left="4668" w:hanging="360"/>
      </w:pPr>
      <w:rPr>
        <w:rFonts w:ascii="Wingdings" w:hAnsi="Wingdings" w:hint="default"/>
      </w:rPr>
    </w:lvl>
    <w:lvl w:ilvl="6" w:tplc="1592FCA0">
      <w:start w:val="1"/>
      <w:numFmt w:val="bullet"/>
      <w:lvlText w:val=""/>
      <w:lvlJc w:val="left"/>
      <w:pPr>
        <w:ind w:left="5388" w:hanging="360"/>
      </w:pPr>
      <w:rPr>
        <w:rFonts w:ascii="Symbol" w:hAnsi="Symbol" w:hint="default"/>
      </w:rPr>
    </w:lvl>
    <w:lvl w:ilvl="7" w:tplc="26CE00E2">
      <w:start w:val="1"/>
      <w:numFmt w:val="bullet"/>
      <w:lvlText w:val="o"/>
      <w:lvlJc w:val="left"/>
      <w:pPr>
        <w:ind w:left="6108" w:hanging="360"/>
      </w:pPr>
      <w:rPr>
        <w:rFonts w:ascii="Courier New" w:hAnsi="Courier New" w:cs="Courier New" w:hint="default"/>
      </w:rPr>
    </w:lvl>
    <w:lvl w:ilvl="8" w:tplc="5082E8EC">
      <w:start w:val="1"/>
      <w:numFmt w:val="bullet"/>
      <w:lvlText w:val=""/>
      <w:lvlJc w:val="left"/>
      <w:pPr>
        <w:ind w:left="6828" w:hanging="360"/>
      </w:pPr>
      <w:rPr>
        <w:rFonts w:ascii="Wingdings" w:hAnsi="Wingdings" w:hint="default"/>
      </w:rPr>
    </w:lvl>
  </w:abstractNum>
  <w:abstractNum w:abstractNumId="26" w15:restartNumberingAfterBreak="0">
    <w:nsid w:val="3EC83745"/>
    <w:multiLevelType w:val="hybridMultilevel"/>
    <w:tmpl w:val="0C1250DA"/>
    <w:lvl w:ilvl="0" w:tplc="31A88AFC">
      <w:start w:val="1"/>
      <w:numFmt w:val="bullet"/>
      <w:lvlText w:val=""/>
      <w:lvlJc w:val="left"/>
      <w:pPr>
        <w:tabs>
          <w:tab w:val="num" w:pos="720"/>
        </w:tabs>
        <w:ind w:left="720" w:hanging="360"/>
      </w:pPr>
      <w:rPr>
        <w:rFonts w:ascii="Symbol" w:hAnsi="Symbol" w:hint="default"/>
        <w:sz w:val="20"/>
      </w:rPr>
    </w:lvl>
    <w:lvl w:ilvl="1" w:tplc="774AF75A">
      <w:start w:val="1"/>
      <w:numFmt w:val="bullet"/>
      <w:lvlText w:val="o"/>
      <w:lvlJc w:val="left"/>
      <w:pPr>
        <w:tabs>
          <w:tab w:val="num" w:pos="1440"/>
        </w:tabs>
        <w:ind w:left="1440" w:hanging="360"/>
      </w:pPr>
      <w:rPr>
        <w:rFonts w:ascii="Courier New" w:hAnsi="Courier New" w:hint="default"/>
        <w:sz w:val="20"/>
      </w:rPr>
    </w:lvl>
    <w:lvl w:ilvl="2" w:tplc="D2188F36">
      <w:start w:val="1"/>
      <w:numFmt w:val="bullet"/>
      <w:lvlText w:val=""/>
      <w:lvlJc w:val="left"/>
      <w:pPr>
        <w:tabs>
          <w:tab w:val="num" w:pos="2160"/>
        </w:tabs>
        <w:ind w:left="2160" w:hanging="360"/>
      </w:pPr>
      <w:rPr>
        <w:rFonts w:ascii="Wingdings" w:hAnsi="Wingdings" w:hint="default"/>
        <w:sz w:val="20"/>
      </w:rPr>
    </w:lvl>
    <w:lvl w:ilvl="3" w:tplc="B3880202">
      <w:start w:val="1"/>
      <w:numFmt w:val="bullet"/>
      <w:lvlText w:val=""/>
      <w:lvlJc w:val="left"/>
      <w:pPr>
        <w:tabs>
          <w:tab w:val="num" w:pos="2880"/>
        </w:tabs>
        <w:ind w:left="2880" w:hanging="360"/>
      </w:pPr>
      <w:rPr>
        <w:rFonts w:ascii="Wingdings" w:hAnsi="Wingdings" w:hint="default"/>
        <w:sz w:val="20"/>
      </w:rPr>
    </w:lvl>
    <w:lvl w:ilvl="4" w:tplc="7814072E">
      <w:start w:val="1"/>
      <w:numFmt w:val="bullet"/>
      <w:lvlText w:val=""/>
      <w:lvlJc w:val="left"/>
      <w:pPr>
        <w:tabs>
          <w:tab w:val="num" w:pos="3600"/>
        </w:tabs>
        <w:ind w:left="3600" w:hanging="360"/>
      </w:pPr>
      <w:rPr>
        <w:rFonts w:ascii="Wingdings" w:hAnsi="Wingdings" w:hint="default"/>
        <w:sz w:val="20"/>
      </w:rPr>
    </w:lvl>
    <w:lvl w:ilvl="5" w:tplc="DE7CE58C">
      <w:start w:val="1"/>
      <w:numFmt w:val="bullet"/>
      <w:lvlText w:val=""/>
      <w:lvlJc w:val="left"/>
      <w:pPr>
        <w:tabs>
          <w:tab w:val="num" w:pos="4320"/>
        </w:tabs>
        <w:ind w:left="4320" w:hanging="360"/>
      </w:pPr>
      <w:rPr>
        <w:rFonts w:ascii="Wingdings" w:hAnsi="Wingdings" w:hint="default"/>
        <w:sz w:val="20"/>
      </w:rPr>
    </w:lvl>
    <w:lvl w:ilvl="6" w:tplc="DE90FCE4">
      <w:start w:val="1"/>
      <w:numFmt w:val="bullet"/>
      <w:lvlText w:val=""/>
      <w:lvlJc w:val="left"/>
      <w:pPr>
        <w:tabs>
          <w:tab w:val="num" w:pos="5040"/>
        </w:tabs>
        <w:ind w:left="5040" w:hanging="360"/>
      </w:pPr>
      <w:rPr>
        <w:rFonts w:ascii="Wingdings" w:hAnsi="Wingdings" w:hint="default"/>
        <w:sz w:val="20"/>
      </w:rPr>
    </w:lvl>
    <w:lvl w:ilvl="7" w:tplc="3DC4F1EC">
      <w:start w:val="1"/>
      <w:numFmt w:val="bullet"/>
      <w:lvlText w:val=""/>
      <w:lvlJc w:val="left"/>
      <w:pPr>
        <w:tabs>
          <w:tab w:val="num" w:pos="5760"/>
        </w:tabs>
        <w:ind w:left="5760" w:hanging="360"/>
      </w:pPr>
      <w:rPr>
        <w:rFonts w:ascii="Wingdings" w:hAnsi="Wingdings" w:hint="default"/>
        <w:sz w:val="20"/>
      </w:rPr>
    </w:lvl>
    <w:lvl w:ilvl="8" w:tplc="7390E5DA">
      <w:start w:val="1"/>
      <w:numFmt w:val="bullet"/>
      <w:lvlText w:val=""/>
      <w:lvlJc w:val="left"/>
      <w:pPr>
        <w:tabs>
          <w:tab w:val="num" w:pos="6480"/>
        </w:tabs>
        <w:ind w:left="6480" w:hanging="360"/>
      </w:pPr>
      <w:rPr>
        <w:rFonts w:ascii="Wingdings" w:hAnsi="Wingdings" w:hint="default"/>
        <w:sz w:val="20"/>
      </w:rPr>
    </w:lvl>
  </w:abstractNum>
  <w:abstractNum w:abstractNumId="27" w15:restartNumberingAfterBreak="0">
    <w:nsid w:val="402A4EA3"/>
    <w:multiLevelType w:val="hybridMultilevel"/>
    <w:tmpl w:val="37E0F54C"/>
    <w:lvl w:ilvl="0" w:tplc="ED98A7FA">
      <w:start w:val="1"/>
      <w:numFmt w:val="bullet"/>
      <w:lvlText w:val=""/>
      <w:lvlJc w:val="left"/>
      <w:pPr>
        <w:ind w:left="1776" w:hanging="360"/>
      </w:pPr>
      <w:rPr>
        <w:rFonts w:ascii="Symbol" w:hAnsi="Symbol" w:hint="default"/>
      </w:rPr>
    </w:lvl>
    <w:lvl w:ilvl="1" w:tplc="D4BA5ACC">
      <w:start w:val="1"/>
      <w:numFmt w:val="bullet"/>
      <w:lvlText w:val="o"/>
      <w:lvlJc w:val="left"/>
      <w:pPr>
        <w:ind w:left="2496" w:hanging="360"/>
      </w:pPr>
      <w:rPr>
        <w:rFonts w:ascii="Courier New" w:hAnsi="Courier New" w:cs="Courier New" w:hint="default"/>
      </w:rPr>
    </w:lvl>
    <w:lvl w:ilvl="2" w:tplc="96CC7BBE">
      <w:start w:val="1"/>
      <w:numFmt w:val="bullet"/>
      <w:lvlText w:val=""/>
      <w:lvlJc w:val="left"/>
      <w:pPr>
        <w:ind w:left="3216" w:hanging="360"/>
      </w:pPr>
      <w:rPr>
        <w:rFonts w:ascii="Wingdings" w:hAnsi="Wingdings" w:hint="default"/>
      </w:rPr>
    </w:lvl>
    <w:lvl w:ilvl="3" w:tplc="9706526A">
      <w:start w:val="1"/>
      <w:numFmt w:val="bullet"/>
      <w:lvlText w:val=""/>
      <w:lvlJc w:val="left"/>
      <w:pPr>
        <w:ind w:left="3936" w:hanging="360"/>
      </w:pPr>
      <w:rPr>
        <w:rFonts w:ascii="Symbol" w:hAnsi="Symbol" w:hint="default"/>
      </w:rPr>
    </w:lvl>
    <w:lvl w:ilvl="4" w:tplc="139E0F8C">
      <w:start w:val="1"/>
      <w:numFmt w:val="bullet"/>
      <w:lvlText w:val="o"/>
      <w:lvlJc w:val="left"/>
      <w:pPr>
        <w:ind w:left="4656" w:hanging="360"/>
      </w:pPr>
      <w:rPr>
        <w:rFonts w:ascii="Courier New" w:hAnsi="Courier New" w:cs="Courier New" w:hint="default"/>
      </w:rPr>
    </w:lvl>
    <w:lvl w:ilvl="5" w:tplc="AEC65CEA">
      <w:start w:val="1"/>
      <w:numFmt w:val="bullet"/>
      <w:lvlText w:val=""/>
      <w:lvlJc w:val="left"/>
      <w:pPr>
        <w:ind w:left="5376" w:hanging="360"/>
      </w:pPr>
      <w:rPr>
        <w:rFonts w:ascii="Wingdings" w:hAnsi="Wingdings" w:hint="default"/>
      </w:rPr>
    </w:lvl>
    <w:lvl w:ilvl="6" w:tplc="15BE9692">
      <w:start w:val="1"/>
      <w:numFmt w:val="bullet"/>
      <w:lvlText w:val=""/>
      <w:lvlJc w:val="left"/>
      <w:pPr>
        <w:ind w:left="6096" w:hanging="360"/>
      </w:pPr>
      <w:rPr>
        <w:rFonts w:ascii="Symbol" w:hAnsi="Symbol" w:hint="default"/>
      </w:rPr>
    </w:lvl>
    <w:lvl w:ilvl="7" w:tplc="E88AB73C">
      <w:start w:val="1"/>
      <w:numFmt w:val="bullet"/>
      <w:lvlText w:val="o"/>
      <w:lvlJc w:val="left"/>
      <w:pPr>
        <w:ind w:left="6816" w:hanging="360"/>
      </w:pPr>
      <w:rPr>
        <w:rFonts w:ascii="Courier New" w:hAnsi="Courier New" w:cs="Courier New" w:hint="default"/>
      </w:rPr>
    </w:lvl>
    <w:lvl w:ilvl="8" w:tplc="FA88C010">
      <w:start w:val="1"/>
      <w:numFmt w:val="bullet"/>
      <w:lvlText w:val=""/>
      <w:lvlJc w:val="left"/>
      <w:pPr>
        <w:ind w:left="7536" w:hanging="360"/>
      </w:pPr>
      <w:rPr>
        <w:rFonts w:ascii="Wingdings" w:hAnsi="Wingdings" w:hint="default"/>
      </w:rPr>
    </w:lvl>
  </w:abstractNum>
  <w:abstractNum w:abstractNumId="28" w15:restartNumberingAfterBreak="0">
    <w:nsid w:val="430A097A"/>
    <w:multiLevelType w:val="hybridMultilevel"/>
    <w:tmpl w:val="862E1EFC"/>
    <w:lvl w:ilvl="0" w:tplc="F22AB59C">
      <w:start w:val="1"/>
      <w:numFmt w:val="bullet"/>
      <w:lvlText w:val=""/>
      <w:lvlJc w:val="left"/>
      <w:pPr>
        <w:tabs>
          <w:tab w:val="num" w:pos="720"/>
        </w:tabs>
        <w:ind w:left="720" w:hanging="360"/>
      </w:pPr>
      <w:rPr>
        <w:rFonts w:ascii="Symbol" w:hAnsi="Symbol" w:hint="default"/>
        <w:sz w:val="20"/>
      </w:rPr>
    </w:lvl>
    <w:lvl w:ilvl="1" w:tplc="C7AA6CE6">
      <w:start w:val="1"/>
      <w:numFmt w:val="bullet"/>
      <w:lvlText w:val="o"/>
      <w:lvlJc w:val="left"/>
      <w:pPr>
        <w:tabs>
          <w:tab w:val="num" w:pos="1440"/>
        </w:tabs>
        <w:ind w:left="1440" w:hanging="360"/>
      </w:pPr>
      <w:rPr>
        <w:rFonts w:ascii="Courier New" w:hAnsi="Courier New" w:hint="default"/>
        <w:sz w:val="20"/>
      </w:rPr>
    </w:lvl>
    <w:lvl w:ilvl="2" w:tplc="3D789422">
      <w:start w:val="1"/>
      <w:numFmt w:val="bullet"/>
      <w:lvlText w:val=""/>
      <w:lvlJc w:val="left"/>
      <w:pPr>
        <w:tabs>
          <w:tab w:val="num" w:pos="2160"/>
        </w:tabs>
        <w:ind w:left="2160" w:hanging="360"/>
      </w:pPr>
      <w:rPr>
        <w:rFonts w:ascii="Wingdings" w:hAnsi="Wingdings" w:hint="default"/>
        <w:sz w:val="20"/>
      </w:rPr>
    </w:lvl>
    <w:lvl w:ilvl="3" w:tplc="797AB8AA">
      <w:start w:val="1"/>
      <w:numFmt w:val="bullet"/>
      <w:lvlText w:val=""/>
      <w:lvlJc w:val="left"/>
      <w:pPr>
        <w:tabs>
          <w:tab w:val="num" w:pos="2880"/>
        </w:tabs>
        <w:ind w:left="2880" w:hanging="360"/>
      </w:pPr>
      <w:rPr>
        <w:rFonts w:ascii="Wingdings" w:hAnsi="Wingdings" w:hint="default"/>
        <w:sz w:val="20"/>
      </w:rPr>
    </w:lvl>
    <w:lvl w:ilvl="4" w:tplc="02FCC4A4">
      <w:start w:val="1"/>
      <w:numFmt w:val="bullet"/>
      <w:lvlText w:val=""/>
      <w:lvlJc w:val="left"/>
      <w:pPr>
        <w:tabs>
          <w:tab w:val="num" w:pos="3600"/>
        </w:tabs>
        <w:ind w:left="3600" w:hanging="360"/>
      </w:pPr>
      <w:rPr>
        <w:rFonts w:ascii="Wingdings" w:hAnsi="Wingdings" w:hint="default"/>
        <w:sz w:val="20"/>
      </w:rPr>
    </w:lvl>
    <w:lvl w:ilvl="5" w:tplc="74288182">
      <w:start w:val="1"/>
      <w:numFmt w:val="bullet"/>
      <w:lvlText w:val=""/>
      <w:lvlJc w:val="left"/>
      <w:pPr>
        <w:tabs>
          <w:tab w:val="num" w:pos="4320"/>
        </w:tabs>
        <w:ind w:left="4320" w:hanging="360"/>
      </w:pPr>
      <w:rPr>
        <w:rFonts w:ascii="Wingdings" w:hAnsi="Wingdings" w:hint="default"/>
        <w:sz w:val="20"/>
      </w:rPr>
    </w:lvl>
    <w:lvl w:ilvl="6" w:tplc="C9542828">
      <w:start w:val="1"/>
      <w:numFmt w:val="bullet"/>
      <w:lvlText w:val=""/>
      <w:lvlJc w:val="left"/>
      <w:pPr>
        <w:tabs>
          <w:tab w:val="num" w:pos="5040"/>
        </w:tabs>
        <w:ind w:left="5040" w:hanging="360"/>
      </w:pPr>
      <w:rPr>
        <w:rFonts w:ascii="Wingdings" w:hAnsi="Wingdings" w:hint="default"/>
        <w:sz w:val="20"/>
      </w:rPr>
    </w:lvl>
    <w:lvl w:ilvl="7" w:tplc="FBE05D46">
      <w:start w:val="1"/>
      <w:numFmt w:val="bullet"/>
      <w:lvlText w:val=""/>
      <w:lvlJc w:val="left"/>
      <w:pPr>
        <w:tabs>
          <w:tab w:val="num" w:pos="5760"/>
        </w:tabs>
        <w:ind w:left="5760" w:hanging="360"/>
      </w:pPr>
      <w:rPr>
        <w:rFonts w:ascii="Wingdings" w:hAnsi="Wingdings" w:hint="default"/>
        <w:sz w:val="20"/>
      </w:rPr>
    </w:lvl>
    <w:lvl w:ilvl="8" w:tplc="C8BA0A98">
      <w:start w:val="1"/>
      <w:numFmt w:val="bullet"/>
      <w:lvlText w:val=""/>
      <w:lvlJc w:val="left"/>
      <w:pPr>
        <w:tabs>
          <w:tab w:val="num" w:pos="6480"/>
        </w:tabs>
        <w:ind w:left="6480" w:hanging="360"/>
      </w:pPr>
      <w:rPr>
        <w:rFonts w:ascii="Wingdings" w:hAnsi="Wingdings" w:hint="default"/>
        <w:sz w:val="20"/>
      </w:rPr>
    </w:lvl>
  </w:abstractNum>
  <w:abstractNum w:abstractNumId="29" w15:restartNumberingAfterBreak="0">
    <w:nsid w:val="45951B11"/>
    <w:multiLevelType w:val="hybridMultilevel"/>
    <w:tmpl w:val="0A5A6B00"/>
    <w:lvl w:ilvl="0" w:tplc="7366ACCA">
      <w:start w:val="1"/>
      <w:numFmt w:val="bullet"/>
      <w:lvlText w:val=""/>
      <w:lvlJc w:val="left"/>
      <w:pPr>
        <w:tabs>
          <w:tab w:val="num" w:pos="720"/>
        </w:tabs>
        <w:ind w:left="720" w:hanging="360"/>
      </w:pPr>
      <w:rPr>
        <w:rFonts w:ascii="Symbol" w:hAnsi="Symbol" w:hint="default"/>
        <w:sz w:val="20"/>
      </w:rPr>
    </w:lvl>
    <w:lvl w:ilvl="1" w:tplc="342269EC">
      <w:start w:val="1"/>
      <w:numFmt w:val="bullet"/>
      <w:lvlText w:val="o"/>
      <w:lvlJc w:val="left"/>
      <w:pPr>
        <w:tabs>
          <w:tab w:val="num" w:pos="1440"/>
        </w:tabs>
        <w:ind w:left="1440" w:hanging="360"/>
      </w:pPr>
      <w:rPr>
        <w:rFonts w:ascii="Courier New" w:hAnsi="Courier New" w:hint="default"/>
        <w:sz w:val="20"/>
      </w:rPr>
    </w:lvl>
    <w:lvl w:ilvl="2" w:tplc="DC62148E">
      <w:start w:val="1"/>
      <w:numFmt w:val="bullet"/>
      <w:lvlText w:val=""/>
      <w:lvlJc w:val="left"/>
      <w:pPr>
        <w:tabs>
          <w:tab w:val="num" w:pos="2160"/>
        </w:tabs>
        <w:ind w:left="2160" w:hanging="360"/>
      </w:pPr>
      <w:rPr>
        <w:rFonts w:ascii="Wingdings" w:hAnsi="Wingdings" w:hint="default"/>
        <w:sz w:val="20"/>
      </w:rPr>
    </w:lvl>
    <w:lvl w:ilvl="3" w:tplc="EE32A86E">
      <w:start w:val="1"/>
      <w:numFmt w:val="bullet"/>
      <w:lvlText w:val=""/>
      <w:lvlJc w:val="left"/>
      <w:pPr>
        <w:tabs>
          <w:tab w:val="num" w:pos="2880"/>
        </w:tabs>
        <w:ind w:left="2880" w:hanging="360"/>
      </w:pPr>
      <w:rPr>
        <w:rFonts w:ascii="Wingdings" w:hAnsi="Wingdings" w:hint="default"/>
        <w:sz w:val="20"/>
      </w:rPr>
    </w:lvl>
    <w:lvl w:ilvl="4" w:tplc="1C369ADE">
      <w:start w:val="1"/>
      <w:numFmt w:val="bullet"/>
      <w:lvlText w:val=""/>
      <w:lvlJc w:val="left"/>
      <w:pPr>
        <w:tabs>
          <w:tab w:val="num" w:pos="3600"/>
        </w:tabs>
        <w:ind w:left="3600" w:hanging="360"/>
      </w:pPr>
      <w:rPr>
        <w:rFonts w:ascii="Wingdings" w:hAnsi="Wingdings" w:hint="default"/>
        <w:sz w:val="20"/>
      </w:rPr>
    </w:lvl>
    <w:lvl w:ilvl="5" w:tplc="C7E29BC6">
      <w:start w:val="1"/>
      <w:numFmt w:val="bullet"/>
      <w:lvlText w:val=""/>
      <w:lvlJc w:val="left"/>
      <w:pPr>
        <w:tabs>
          <w:tab w:val="num" w:pos="4320"/>
        </w:tabs>
        <w:ind w:left="4320" w:hanging="360"/>
      </w:pPr>
      <w:rPr>
        <w:rFonts w:ascii="Wingdings" w:hAnsi="Wingdings" w:hint="default"/>
        <w:sz w:val="20"/>
      </w:rPr>
    </w:lvl>
    <w:lvl w:ilvl="6" w:tplc="9210FF28">
      <w:start w:val="1"/>
      <w:numFmt w:val="bullet"/>
      <w:lvlText w:val=""/>
      <w:lvlJc w:val="left"/>
      <w:pPr>
        <w:tabs>
          <w:tab w:val="num" w:pos="5040"/>
        </w:tabs>
        <w:ind w:left="5040" w:hanging="360"/>
      </w:pPr>
      <w:rPr>
        <w:rFonts w:ascii="Wingdings" w:hAnsi="Wingdings" w:hint="default"/>
        <w:sz w:val="20"/>
      </w:rPr>
    </w:lvl>
    <w:lvl w:ilvl="7" w:tplc="37064148">
      <w:start w:val="1"/>
      <w:numFmt w:val="bullet"/>
      <w:lvlText w:val=""/>
      <w:lvlJc w:val="left"/>
      <w:pPr>
        <w:tabs>
          <w:tab w:val="num" w:pos="5760"/>
        </w:tabs>
        <w:ind w:left="5760" w:hanging="360"/>
      </w:pPr>
      <w:rPr>
        <w:rFonts w:ascii="Wingdings" w:hAnsi="Wingdings" w:hint="default"/>
        <w:sz w:val="20"/>
      </w:rPr>
    </w:lvl>
    <w:lvl w:ilvl="8" w:tplc="C4CC7102">
      <w:start w:val="1"/>
      <w:numFmt w:val="bullet"/>
      <w:lvlText w:val=""/>
      <w:lvlJc w:val="left"/>
      <w:pPr>
        <w:tabs>
          <w:tab w:val="num" w:pos="6480"/>
        </w:tabs>
        <w:ind w:left="6480" w:hanging="360"/>
      </w:pPr>
      <w:rPr>
        <w:rFonts w:ascii="Wingdings" w:hAnsi="Wingdings" w:hint="default"/>
        <w:sz w:val="20"/>
      </w:rPr>
    </w:lvl>
  </w:abstractNum>
  <w:abstractNum w:abstractNumId="30" w15:restartNumberingAfterBreak="0">
    <w:nsid w:val="478569EB"/>
    <w:multiLevelType w:val="hybridMultilevel"/>
    <w:tmpl w:val="733E977C"/>
    <w:lvl w:ilvl="0" w:tplc="52F4D4F0">
      <w:start w:val="1"/>
      <w:numFmt w:val="decimal"/>
      <w:lvlText w:val="%1."/>
      <w:lvlJc w:val="left"/>
      <w:pPr>
        <w:ind w:left="720" w:hanging="360"/>
      </w:pPr>
      <w:rPr>
        <w:rFonts w:hint="default"/>
      </w:rPr>
    </w:lvl>
    <w:lvl w:ilvl="1" w:tplc="3CDAC240">
      <w:start w:val="1"/>
      <w:numFmt w:val="lowerLetter"/>
      <w:lvlText w:val="%2."/>
      <w:lvlJc w:val="left"/>
      <w:pPr>
        <w:ind w:left="1440" w:hanging="360"/>
      </w:pPr>
    </w:lvl>
    <w:lvl w:ilvl="2" w:tplc="92DA61D0">
      <w:start w:val="1"/>
      <w:numFmt w:val="lowerRoman"/>
      <w:lvlText w:val="%3."/>
      <w:lvlJc w:val="right"/>
      <w:pPr>
        <w:ind w:left="2160" w:hanging="180"/>
      </w:pPr>
    </w:lvl>
    <w:lvl w:ilvl="3" w:tplc="02A011C0">
      <w:start w:val="1"/>
      <w:numFmt w:val="decimal"/>
      <w:lvlText w:val="%4."/>
      <w:lvlJc w:val="left"/>
      <w:pPr>
        <w:ind w:left="2880" w:hanging="360"/>
      </w:pPr>
    </w:lvl>
    <w:lvl w:ilvl="4" w:tplc="618476BA">
      <w:start w:val="1"/>
      <w:numFmt w:val="lowerLetter"/>
      <w:lvlText w:val="%5."/>
      <w:lvlJc w:val="left"/>
      <w:pPr>
        <w:ind w:left="3600" w:hanging="360"/>
      </w:pPr>
    </w:lvl>
    <w:lvl w:ilvl="5" w:tplc="1D967948">
      <w:start w:val="1"/>
      <w:numFmt w:val="lowerRoman"/>
      <w:lvlText w:val="%6."/>
      <w:lvlJc w:val="right"/>
      <w:pPr>
        <w:ind w:left="4320" w:hanging="180"/>
      </w:pPr>
    </w:lvl>
    <w:lvl w:ilvl="6" w:tplc="3A80B910">
      <w:start w:val="1"/>
      <w:numFmt w:val="decimal"/>
      <w:lvlText w:val="%7."/>
      <w:lvlJc w:val="left"/>
      <w:pPr>
        <w:ind w:left="5040" w:hanging="360"/>
      </w:pPr>
    </w:lvl>
    <w:lvl w:ilvl="7" w:tplc="13C02B20">
      <w:start w:val="1"/>
      <w:numFmt w:val="lowerLetter"/>
      <w:lvlText w:val="%8."/>
      <w:lvlJc w:val="left"/>
      <w:pPr>
        <w:ind w:left="5760" w:hanging="360"/>
      </w:pPr>
    </w:lvl>
    <w:lvl w:ilvl="8" w:tplc="F4E21158">
      <w:start w:val="1"/>
      <w:numFmt w:val="lowerRoman"/>
      <w:lvlText w:val="%9."/>
      <w:lvlJc w:val="right"/>
      <w:pPr>
        <w:ind w:left="6480" w:hanging="180"/>
      </w:pPr>
    </w:lvl>
  </w:abstractNum>
  <w:abstractNum w:abstractNumId="31" w15:restartNumberingAfterBreak="0">
    <w:nsid w:val="48DA1B79"/>
    <w:multiLevelType w:val="hybridMultilevel"/>
    <w:tmpl w:val="64905382"/>
    <w:lvl w:ilvl="0" w:tplc="079C5FEA">
      <w:start w:val="1"/>
      <w:numFmt w:val="bullet"/>
      <w:lvlText w:val="o"/>
      <w:lvlJc w:val="left"/>
      <w:pPr>
        <w:ind w:left="2160" w:hanging="360"/>
      </w:pPr>
      <w:rPr>
        <w:rFonts w:ascii="Courier New" w:hAnsi="Courier New" w:cs="Courier New" w:hint="default"/>
      </w:rPr>
    </w:lvl>
    <w:lvl w:ilvl="1" w:tplc="02FA9828">
      <w:start w:val="1"/>
      <w:numFmt w:val="bullet"/>
      <w:lvlText w:val="o"/>
      <w:lvlJc w:val="left"/>
      <w:pPr>
        <w:ind w:left="2880" w:hanging="360"/>
      </w:pPr>
      <w:rPr>
        <w:rFonts w:ascii="Courier New" w:hAnsi="Courier New" w:cs="Courier New" w:hint="default"/>
      </w:rPr>
    </w:lvl>
    <w:lvl w:ilvl="2" w:tplc="B838D752">
      <w:start w:val="1"/>
      <w:numFmt w:val="bullet"/>
      <w:lvlText w:val=""/>
      <w:lvlJc w:val="left"/>
      <w:pPr>
        <w:ind w:left="3600" w:hanging="360"/>
      </w:pPr>
      <w:rPr>
        <w:rFonts w:ascii="Wingdings" w:hAnsi="Wingdings" w:hint="default"/>
      </w:rPr>
    </w:lvl>
    <w:lvl w:ilvl="3" w:tplc="F1DAFC9A">
      <w:start w:val="1"/>
      <w:numFmt w:val="bullet"/>
      <w:lvlText w:val=""/>
      <w:lvlJc w:val="left"/>
      <w:pPr>
        <w:ind w:left="4320" w:hanging="360"/>
      </w:pPr>
      <w:rPr>
        <w:rFonts w:ascii="Symbol" w:hAnsi="Symbol" w:hint="default"/>
      </w:rPr>
    </w:lvl>
    <w:lvl w:ilvl="4" w:tplc="349EEC66">
      <w:start w:val="1"/>
      <w:numFmt w:val="bullet"/>
      <w:lvlText w:val="o"/>
      <w:lvlJc w:val="left"/>
      <w:pPr>
        <w:ind w:left="5040" w:hanging="360"/>
      </w:pPr>
      <w:rPr>
        <w:rFonts w:ascii="Courier New" w:hAnsi="Courier New" w:cs="Courier New" w:hint="default"/>
      </w:rPr>
    </w:lvl>
    <w:lvl w:ilvl="5" w:tplc="904ADC06">
      <w:start w:val="1"/>
      <w:numFmt w:val="bullet"/>
      <w:lvlText w:val=""/>
      <w:lvlJc w:val="left"/>
      <w:pPr>
        <w:ind w:left="5760" w:hanging="360"/>
      </w:pPr>
      <w:rPr>
        <w:rFonts w:ascii="Wingdings" w:hAnsi="Wingdings" w:hint="default"/>
      </w:rPr>
    </w:lvl>
    <w:lvl w:ilvl="6" w:tplc="86CE1FCC">
      <w:start w:val="1"/>
      <w:numFmt w:val="bullet"/>
      <w:lvlText w:val=""/>
      <w:lvlJc w:val="left"/>
      <w:pPr>
        <w:ind w:left="6480" w:hanging="360"/>
      </w:pPr>
      <w:rPr>
        <w:rFonts w:ascii="Symbol" w:hAnsi="Symbol" w:hint="default"/>
      </w:rPr>
    </w:lvl>
    <w:lvl w:ilvl="7" w:tplc="1722B60E">
      <w:start w:val="1"/>
      <w:numFmt w:val="bullet"/>
      <w:lvlText w:val="o"/>
      <w:lvlJc w:val="left"/>
      <w:pPr>
        <w:ind w:left="7200" w:hanging="360"/>
      </w:pPr>
      <w:rPr>
        <w:rFonts w:ascii="Courier New" w:hAnsi="Courier New" w:cs="Courier New" w:hint="default"/>
      </w:rPr>
    </w:lvl>
    <w:lvl w:ilvl="8" w:tplc="C074C830">
      <w:start w:val="1"/>
      <w:numFmt w:val="bullet"/>
      <w:lvlText w:val=""/>
      <w:lvlJc w:val="left"/>
      <w:pPr>
        <w:ind w:left="7920" w:hanging="360"/>
      </w:pPr>
      <w:rPr>
        <w:rFonts w:ascii="Wingdings" w:hAnsi="Wingdings" w:hint="default"/>
      </w:rPr>
    </w:lvl>
  </w:abstractNum>
  <w:abstractNum w:abstractNumId="32" w15:restartNumberingAfterBreak="0">
    <w:nsid w:val="49980DA3"/>
    <w:multiLevelType w:val="hybridMultilevel"/>
    <w:tmpl w:val="A8F2ED3C"/>
    <w:lvl w:ilvl="0" w:tplc="98384444">
      <w:start w:val="1"/>
      <w:numFmt w:val="lowerLetter"/>
      <w:lvlText w:val="%1)"/>
      <w:lvlJc w:val="left"/>
      <w:pPr>
        <w:ind w:left="1776" w:hanging="360"/>
      </w:pPr>
      <w:rPr>
        <w:rFonts w:ascii="Arial" w:hAnsi="Arial" w:cs="Arial" w:hint="default"/>
        <w:b w:val="0"/>
        <w:bCs/>
        <w:color w:val="000000"/>
      </w:rPr>
    </w:lvl>
    <w:lvl w:ilvl="1" w:tplc="66204108">
      <w:start w:val="1"/>
      <w:numFmt w:val="lowerLetter"/>
      <w:lvlText w:val="%2."/>
      <w:lvlJc w:val="left"/>
      <w:pPr>
        <w:ind w:left="2496" w:hanging="360"/>
      </w:pPr>
    </w:lvl>
    <w:lvl w:ilvl="2" w:tplc="30CEA322">
      <w:start w:val="1"/>
      <w:numFmt w:val="lowerRoman"/>
      <w:lvlText w:val="%3."/>
      <w:lvlJc w:val="right"/>
      <w:pPr>
        <w:ind w:left="3216" w:hanging="180"/>
      </w:pPr>
    </w:lvl>
    <w:lvl w:ilvl="3" w:tplc="D67A8E5E">
      <w:start w:val="1"/>
      <w:numFmt w:val="decimal"/>
      <w:lvlText w:val="%4."/>
      <w:lvlJc w:val="left"/>
      <w:pPr>
        <w:ind w:left="3936" w:hanging="360"/>
      </w:pPr>
    </w:lvl>
    <w:lvl w:ilvl="4" w:tplc="49964E6C">
      <w:start w:val="1"/>
      <w:numFmt w:val="lowerLetter"/>
      <w:lvlText w:val="%5."/>
      <w:lvlJc w:val="left"/>
      <w:pPr>
        <w:ind w:left="4656" w:hanging="360"/>
      </w:pPr>
    </w:lvl>
    <w:lvl w:ilvl="5" w:tplc="F9CC931A">
      <w:start w:val="1"/>
      <w:numFmt w:val="lowerRoman"/>
      <w:lvlText w:val="%6."/>
      <w:lvlJc w:val="right"/>
      <w:pPr>
        <w:ind w:left="5376" w:hanging="180"/>
      </w:pPr>
    </w:lvl>
    <w:lvl w:ilvl="6" w:tplc="B06EE446">
      <w:start w:val="1"/>
      <w:numFmt w:val="decimal"/>
      <w:lvlText w:val="%7."/>
      <w:lvlJc w:val="left"/>
      <w:pPr>
        <w:ind w:left="6096" w:hanging="360"/>
      </w:pPr>
    </w:lvl>
    <w:lvl w:ilvl="7" w:tplc="EF505A02">
      <w:start w:val="1"/>
      <w:numFmt w:val="lowerLetter"/>
      <w:lvlText w:val="%8."/>
      <w:lvlJc w:val="left"/>
      <w:pPr>
        <w:ind w:left="6816" w:hanging="360"/>
      </w:pPr>
    </w:lvl>
    <w:lvl w:ilvl="8" w:tplc="501487FC">
      <w:start w:val="1"/>
      <w:numFmt w:val="lowerRoman"/>
      <w:lvlText w:val="%9."/>
      <w:lvlJc w:val="right"/>
      <w:pPr>
        <w:ind w:left="7536" w:hanging="180"/>
      </w:pPr>
    </w:lvl>
  </w:abstractNum>
  <w:abstractNum w:abstractNumId="33" w15:restartNumberingAfterBreak="0">
    <w:nsid w:val="499E0602"/>
    <w:multiLevelType w:val="hybridMultilevel"/>
    <w:tmpl w:val="60703418"/>
    <w:lvl w:ilvl="0" w:tplc="FA481E02">
      <w:start w:val="1"/>
      <w:numFmt w:val="lowerLetter"/>
      <w:lvlText w:val="%1)"/>
      <w:lvlJc w:val="left"/>
      <w:pPr>
        <w:ind w:left="1417" w:hanging="360"/>
      </w:pPr>
    </w:lvl>
    <w:lvl w:ilvl="1" w:tplc="8D9E88A2">
      <w:start w:val="1"/>
      <w:numFmt w:val="lowerLetter"/>
      <w:lvlText w:val="%2."/>
      <w:lvlJc w:val="left"/>
      <w:pPr>
        <w:ind w:left="2137" w:hanging="360"/>
      </w:pPr>
    </w:lvl>
    <w:lvl w:ilvl="2" w:tplc="55983A96">
      <w:start w:val="1"/>
      <w:numFmt w:val="lowerRoman"/>
      <w:lvlText w:val="%3."/>
      <w:lvlJc w:val="right"/>
      <w:pPr>
        <w:ind w:left="2857" w:hanging="180"/>
      </w:pPr>
    </w:lvl>
    <w:lvl w:ilvl="3" w:tplc="06A080F4">
      <w:start w:val="1"/>
      <w:numFmt w:val="decimal"/>
      <w:lvlText w:val="%4."/>
      <w:lvlJc w:val="left"/>
      <w:pPr>
        <w:ind w:left="3577" w:hanging="360"/>
      </w:pPr>
    </w:lvl>
    <w:lvl w:ilvl="4" w:tplc="AF68C53A">
      <w:start w:val="1"/>
      <w:numFmt w:val="lowerLetter"/>
      <w:lvlText w:val="%5."/>
      <w:lvlJc w:val="left"/>
      <w:pPr>
        <w:ind w:left="4297" w:hanging="360"/>
      </w:pPr>
    </w:lvl>
    <w:lvl w:ilvl="5" w:tplc="EA901932">
      <w:start w:val="1"/>
      <w:numFmt w:val="lowerRoman"/>
      <w:lvlText w:val="%6."/>
      <w:lvlJc w:val="right"/>
      <w:pPr>
        <w:ind w:left="5017" w:hanging="180"/>
      </w:pPr>
    </w:lvl>
    <w:lvl w:ilvl="6" w:tplc="14FEDD0A">
      <w:start w:val="1"/>
      <w:numFmt w:val="decimal"/>
      <w:lvlText w:val="%7."/>
      <w:lvlJc w:val="left"/>
      <w:pPr>
        <w:ind w:left="5737" w:hanging="360"/>
      </w:pPr>
    </w:lvl>
    <w:lvl w:ilvl="7" w:tplc="6C7C41A4">
      <w:start w:val="1"/>
      <w:numFmt w:val="lowerLetter"/>
      <w:lvlText w:val="%8."/>
      <w:lvlJc w:val="left"/>
      <w:pPr>
        <w:ind w:left="6457" w:hanging="360"/>
      </w:pPr>
    </w:lvl>
    <w:lvl w:ilvl="8" w:tplc="B48CFB4E">
      <w:start w:val="1"/>
      <w:numFmt w:val="lowerRoman"/>
      <w:lvlText w:val="%9."/>
      <w:lvlJc w:val="right"/>
      <w:pPr>
        <w:ind w:left="7177" w:hanging="180"/>
      </w:pPr>
    </w:lvl>
  </w:abstractNum>
  <w:abstractNum w:abstractNumId="34" w15:restartNumberingAfterBreak="0">
    <w:nsid w:val="4A1A0031"/>
    <w:multiLevelType w:val="hybridMultilevel"/>
    <w:tmpl w:val="FB7EC218"/>
    <w:lvl w:ilvl="0" w:tplc="A230B570">
      <w:start w:val="1"/>
      <w:numFmt w:val="bullet"/>
      <w:lvlText w:val=""/>
      <w:lvlJc w:val="left"/>
      <w:pPr>
        <w:ind w:left="720" w:hanging="360"/>
      </w:pPr>
      <w:rPr>
        <w:rFonts w:ascii="Symbol" w:hAnsi="Symbol" w:hint="default"/>
      </w:rPr>
    </w:lvl>
    <w:lvl w:ilvl="1" w:tplc="13CE4560">
      <w:start w:val="1"/>
      <w:numFmt w:val="bullet"/>
      <w:lvlText w:val="o"/>
      <w:lvlJc w:val="left"/>
      <w:pPr>
        <w:ind w:left="1440" w:hanging="360"/>
      </w:pPr>
      <w:rPr>
        <w:rFonts w:ascii="Courier New" w:hAnsi="Courier New" w:cs="Courier New" w:hint="default"/>
      </w:rPr>
    </w:lvl>
    <w:lvl w:ilvl="2" w:tplc="FEE8B140">
      <w:start w:val="1"/>
      <w:numFmt w:val="bullet"/>
      <w:lvlText w:val=""/>
      <w:lvlJc w:val="left"/>
      <w:pPr>
        <w:ind w:left="2160" w:hanging="360"/>
      </w:pPr>
      <w:rPr>
        <w:rFonts w:ascii="Wingdings" w:hAnsi="Wingdings" w:hint="default"/>
      </w:rPr>
    </w:lvl>
    <w:lvl w:ilvl="3" w:tplc="6944EC54">
      <w:start w:val="1"/>
      <w:numFmt w:val="bullet"/>
      <w:lvlText w:val=""/>
      <w:lvlJc w:val="left"/>
      <w:pPr>
        <w:ind w:left="2880" w:hanging="360"/>
      </w:pPr>
      <w:rPr>
        <w:rFonts w:ascii="Symbol" w:hAnsi="Symbol" w:hint="default"/>
      </w:rPr>
    </w:lvl>
    <w:lvl w:ilvl="4" w:tplc="E1D09646">
      <w:start w:val="1"/>
      <w:numFmt w:val="bullet"/>
      <w:lvlText w:val="o"/>
      <w:lvlJc w:val="left"/>
      <w:pPr>
        <w:ind w:left="3600" w:hanging="360"/>
      </w:pPr>
      <w:rPr>
        <w:rFonts w:ascii="Courier New" w:hAnsi="Courier New" w:cs="Courier New" w:hint="default"/>
      </w:rPr>
    </w:lvl>
    <w:lvl w:ilvl="5" w:tplc="7D02461E">
      <w:start w:val="1"/>
      <w:numFmt w:val="bullet"/>
      <w:lvlText w:val=""/>
      <w:lvlJc w:val="left"/>
      <w:pPr>
        <w:ind w:left="4320" w:hanging="360"/>
      </w:pPr>
      <w:rPr>
        <w:rFonts w:ascii="Wingdings" w:hAnsi="Wingdings" w:hint="default"/>
      </w:rPr>
    </w:lvl>
    <w:lvl w:ilvl="6" w:tplc="48AA1634">
      <w:start w:val="1"/>
      <w:numFmt w:val="bullet"/>
      <w:lvlText w:val=""/>
      <w:lvlJc w:val="left"/>
      <w:pPr>
        <w:ind w:left="5040" w:hanging="360"/>
      </w:pPr>
      <w:rPr>
        <w:rFonts w:ascii="Symbol" w:hAnsi="Symbol" w:hint="default"/>
      </w:rPr>
    </w:lvl>
    <w:lvl w:ilvl="7" w:tplc="33B0722C">
      <w:start w:val="1"/>
      <w:numFmt w:val="bullet"/>
      <w:lvlText w:val="o"/>
      <w:lvlJc w:val="left"/>
      <w:pPr>
        <w:ind w:left="5760" w:hanging="360"/>
      </w:pPr>
      <w:rPr>
        <w:rFonts w:ascii="Courier New" w:hAnsi="Courier New" w:cs="Courier New" w:hint="default"/>
      </w:rPr>
    </w:lvl>
    <w:lvl w:ilvl="8" w:tplc="8D2EBF68">
      <w:start w:val="1"/>
      <w:numFmt w:val="bullet"/>
      <w:lvlText w:val=""/>
      <w:lvlJc w:val="left"/>
      <w:pPr>
        <w:ind w:left="6480" w:hanging="360"/>
      </w:pPr>
      <w:rPr>
        <w:rFonts w:ascii="Wingdings" w:hAnsi="Wingdings" w:hint="default"/>
      </w:rPr>
    </w:lvl>
  </w:abstractNum>
  <w:abstractNum w:abstractNumId="35" w15:restartNumberingAfterBreak="0">
    <w:nsid w:val="4D962D7E"/>
    <w:multiLevelType w:val="hybridMultilevel"/>
    <w:tmpl w:val="E474F456"/>
    <w:lvl w:ilvl="0" w:tplc="07547344">
      <w:start w:val="1"/>
      <w:numFmt w:val="bullet"/>
      <w:lvlText w:val=""/>
      <w:lvlJc w:val="left"/>
      <w:pPr>
        <w:ind w:left="1440" w:hanging="360"/>
      </w:pPr>
      <w:rPr>
        <w:rFonts w:ascii="Symbol" w:hAnsi="Symbol" w:hint="default"/>
      </w:rPr>
    </w:lvl>
    <w:lvl w:ilvl="1" w:tplc="5930E9C2">
      <w:start w:val="1"/>
      <w:numFmt w:val="bullet"/>
      <w:lvlText w:val="o"/>
      <w:lvlJc w:val="left"/>
      <w:pPr>
        <w:ind w:left="2160" w:hanging="360"/>
      </w:pPr>
      <w:rPr>
        <w:rFonts w:ascii="Courier New" w:hAnsi="Courier New" w:cs="Courier New" w:hint="default"/>
      </w:rPr>
    </w:lvl>
    <w:lvl w:ilvl="2" w:tplc="3BB874DE">
      <w:start w:val="1"/>
      <w:numFmt w:val="bullet"/>
      <w:lvlText w:val=""/>
      <w:lvlJc w:val="left"/>
      <w:pPr>
        <w:ind w:left="2880" w:hanging="360"/>
      </w:pPr>
      <w:rPr>
        <w:rFonts w:ascii="Wingdings" w:hAnsi="Wingdings" w:hint="default"/>
      </w:rPr>
    </w:lvl>
    <w:lvl w:ilvl="3" w:tplc="C2409446">
      <w:start w:val="1"/>
      <w:numFmt w:val="bullet"/>
      <w:lvlText w:val=""/>
      <w:lvlJc w:val="left"/>
      <w:pPr>
        <w:ind w:left="3600" w:hanging="360"/>
      </w:pPr>
      <w:rPr>
        <w:rFonts w:ascii="Symbol" w:hAnsi="Symbol" w:hint="default"/>
      </w:rPr>
    </w:lvl>
    <w:lvl w:ilvl="4" w:tplc="CABE51A6">
      <w:start w:val="1"/>
      <w:numFmt w:val="bullet"/>
      <w:lvlText w:val="o"/>
      <w:lvlJc w:val="left"/>
      <w:pPr>
        <w:ind w:left="4320" w:hanging="360"/>
      </w:pPr>
      <w:rPr>
        <w:rFonts w:ascii="Courier New" w:hAnsi="Courier New" w:cs="Courier New" w:hint="default"/>
      </w:rPr>
    </w:lvl>
    <w:lvl w:ilvl="5" w:tplc="A6B60962">
      <w:start w:val="1"/>
      <w:numFmt w:val="bullet"/>
      <w:lvlText w:val=""/>
      <w:lvlJc w:val="left"/>
      <w:pPr>
        <w:ind w:left="5040" w:hanging="360"/>
      </w:pPr>
      <w:rPr>
        <w:rFonts w:ascii="Wingdings" w:hAnsi="Wingdings" w:hint="default"/>
      </w:rPr>
    </w:lvl>
    <w:lvl w:ilvl="6" w:tplc="2E16673E">
      <w:start w:val="1"/>
      <w:numFmt w:val="bullet"/>
      <w:lvlText w:val=""/>
      <w:lvlJc w:val="left"/>
      <w:pPr>
        <w:ind w:left="5760" w:hanging="360"/>
      </w:pPr>
      <w:rPr>
        <w:rFonts w:ascii="Symbol" w:hAnsi="Symbol" w:hint="default"/>
      </w:rPr>
    </w:lvl>
    <w:lvl w:ilvl="7" w:tplc="1772DFB0">
      <w:start w:val="1"/>
      <w:numFmt w:val="bullet"/>
      <w:lvlText w:val="o"/>
      <w:lvlJc w:val="left"/>
      <w:pPr>
        <w:ind w:left="6480" w:hanging="360"/>
      </w:pPr>
      <w:rPr>
        <w:rFonts w:ascii="Courier New" w:hAnsi="Courier New" w:cs="Courier New" w:hint="default"/>
      </w:rPr>
    </w:lvl>
    <w:lvl w:ilvl="8" w:tplc="0024D1A0">
      <w:start w:val="1"/>
      <w:numFmt w:val="bullet"/>
      <w:lvlText w:val=""/>
      <w:lvlJc w:val="left"/>
      <w:pPr>
        <w:ind w:left="7200" w:hanging="360"/>
      </w:pPr>
      <w:rPr>
        <w:rFonts w:ascii="Wingdings" w:hAnsi="Wingdings" w:hint="default"/>
      </w:rPr>
    </w:lvl>
  </w:abstractNum>
  <w:abstractNum w:abstractNumId="36" w15:restartNumberingAfterBreak="0">
    <w:nsid w:val="4E3640C3"/>
    <w:multiLevelType w:val="hybridMultilevel"/>
    <w:tmpl w:val="70F4C736"/>
    <w:lvl w:ilvl="0" w:tplc="15CEC324">
      <w:start w:val="1"/>
      <w:numFmt w:val="decimal"/>
      <w:lvlText w:val="%1)"/>
      <w:lvlJc w:val="right"/>
      <w:pPr>
        <w:ind w:left="709" w:hanging="360"/>
      </w:pPr>
    </w:lvl>
    <w:lvl w:ilvl="1" w:tplc="F11EC46C">
      <w:start w:val="1"/>
      <w:numFmt w:val="lowerLetter"/>
      <w:lvlText w:val="%2."/>
      <w:lvlJc w:val="left"/>
      <w:pPr>
        <w:ind w:left="1429" w:hanging="360"/>
      </w:pPr>
    </w:lvl>
    <w:lvl w:ilvl="2" w:tplc="1C4AA164">
      <w:start w:val="1"/>
      <w:numFmt w:val="lowerRoman"/>
      <w:lvlText w:val="%3."/>
      <w:lvlJc w:val="right"/>
      <w:pPr>
        <w:ind w:left="2149" w:hanging="180"/>
      </w:pPr>
    </w:lvl>
    <w:lvl w:ilvl="3" w:tplc="018C913E">
      <w:start w:val="1"/>
      <w:numFmt w:val="decimal"/>
      <w:lvlText w:val="%4."/>
      <w:lvlJc w:val="left"/>
      <w:pPr>
        <w:ind w:left="2869" w:hanging="360"/>
      </w:pPr>
    </w:lvl>
    <w:lvl w:ilvl="4" w:tplc="6F00DD6A">
      <w:start w:val="1"/>
      <w:numFmt w:val="lowerLetter"/>
      <w:lvlText w:val="%5."/>
      <w:lvlJc w:val="left"/>
      <w:pPr>
        <w:ind w:left="3589" w:hanging="360"/>
      </w:pPr>
    </w:lvl>
    <w:lvl w:ilvl="5" w:tplc="DED06F9A">
      <w:start w:val="1"/>
      <w:numFmt w:val="lowerRoman"/>
      <w:lvlText w:val="%6."/>
      <w:lvlJc w:val="right"/>
      <w:pPr>
        <w:ind w:left="4309" w:hanging="180"/>
      </w:pPr>
    </w:lvl>
    <w:lvl w:ilvl="6" w:tplc="CB06232C">
      <w:start w:val="1"/>
      <w:numFmt w:val="decimal"/>
      <w:lvlText w:val="%7."/>
      <w:lvlJc w:val="left"/>
      <w:pPr>
        <w:ind w:left="5029" w:hanging="360"/>
      </w:pPr>
    </w:lvl>
    <w:lvl w:ilvl="7" w:tplc="D2CEC8D8">
      <w:start w:val="1"/>
      <w:numFmt w:val="lowerLetter"/>
      <w:lvlText w:val="%8."/>
      <w:lvlJc w:val="left"/>
      <w:pPr>
        <w:ind w:left="5749" w:hanging="360"/>
      </w:pPr>
    </w:lvl>
    <w:lvl w:ilvl="8" w:tplc="9EB030D4">
      <w:start w:val="1"/>
      <w:numFmt w:val="lowerRoman"/>
      <w:lvlText w:val="%9."/>
      <w:lvlJc w:val="right"/>
      <w:pPr>
        <w:ind w:left="6469" w:hanging="180"/>
      </w:pPr>
    </w:lvl>
  </w:abstractNum>
  <w:abstractNum w:abstractNumId="37" w15:restartNumberingAfterBreak="0">
    <w:nsid w:val="57A05C99"/>
    <w:multiLevelType w:val="hybridMultilevel"/>
    <w:tmpl w:val="54A84B1C"/>
    <w:lvl w:ilvl="0" w:tplc="FA4A702A">
      <w:start w:val="1"/>
      <w:numFmt w:val="bullet"/>
      <w:lvlText w:val=""/>
      <w:lvlJc w:val="left"/>
      <w:pPr>
        <w:ind w:left="1776" w:hanging="360"/>
      </w:pPr>
      <w:rPr>
        <w:rFonts w:ascii="Symbol" w:hAnsi="Symbol" w:hint="default"/>
      </w:rPr>
    </w:lvl>
    <w:lvl w:ilvl="1" w:tplc="99B8B04A">
      <w:start w:val="1"/>
      <w:numFmt w:val="bullet"/>
      <w:lvlText w:val="o"/>
      <w:lvlJc w:val="left"/>
      <w:pPr>
        <w:ind w:left="2496" w:hanging="360"/>
      </w:pPr>
      <w:rPr>
        <w:rFonts w:ascii="Courier New" w:hAnsi="Courier New" w:cs="Courier New" w:hint="default"/>
      </w:rPr>
    </w:lvl>
    <w:lvl w:ilvl="2" w:tplc="A98860A6">
      <w:start w:val="1"/>
      <w:numFmt w:val="bullet"/>
      <w:lvlText w:val=""/>
      <w:lvlJc w:val="left"/>
      <w:pPr>
        <w:ind w:left="3216" w:hanging="360"/>
      </w:pPr>
      <w:rPr>
        <w:rFonts w:ascii="Wingdings" w:hAnsi="Wingdings" w:hint="default"/>
      </w:rPr>
    </w:lvl>
    <w:lvl w:ilvl="3" w:tplc="26D4F66A">
      <w:start w:val="1"/>
      <w:numFmt w:val="bullet"/>
      <w:lvlText w:val=""/>
      <w:lvlJc w:val="left"/>
      <w:pPr>
        <w:ind w:left="3936" w:hanging="360"/>
      </w:pPr>
      <w:rPr>
        <w:rFonts w:ascii="Symbol" w:hAnsi="Symbol" w:hint="default"/>
      </w:rPr>
    </w:lvl>
    <w:lvl w:ilvl="4" w:tplc="06706112">
      <w:start w:val="1"/>
      <w:numFmt w:val="bullet"/>
      <w:lvlText w:val="o"/>
      <w:lvlJc w:val="left"/>
      <w:pPr>
        <w:ind w:left="4656" w:hanging="360"/>
      </w:pPr>
      <w:rPr>
        <w:rFonts w:ascii="Courier New" w:hAnsi="Courier New" w:cs="Courier New" w:hint="default"/>
      </w:rPr>
    </w:lvl>
    <w:lvl w:ilvl="5" w:tplc="54B03C16">
      <w:start w:val="1"/>
      <w:numFmt w:val="bullet"/>
      <w:lvlText w:val=""/>
      <w:lvlJc w:val="left"/>
      <w:pPr>
        <w:ind w:left="5376" w:hanging="360"/>
      </w:pPr>
      <w:rPr>
        <w:rFonts w:ascii="Wingdings" w:hAnsi="Wingdings" w:hint="default"/>
      </w:rPr>
    </w:lvl>
    <w:lvl w:ilvl="6" w:tplc="90AEDAB2">
      <w:start w:val="1"/>
      <w:numFmt w:val="bullet"/>
      <w:lvlText w:val=""/>
      <w:lvlJc w:val="left"/>
      <w:pPr>
        <w:ind w:left="6096" w:hanging="360"/>
      </w:pPr>
      <w:rPr>
        <w:rFonts w:ascii="Symbol" w:hAnsi="Symbol" w:hint="default"/>
      </w:rPr>
    </w:lvl>
    <w:lvl w:ilvl="7" w:tplc="736C7954">
      <w:start w:val="1"/>
      <w:numFmt w:val="bullet"/>
      <w:lvlText w:val="o"/>
      <w:lvlJc w:val="left"/>
      <w:pPr>
        <w:ind w:left="6816" w:hanging="360"/>
      </w:pPr>
      <w:rPr>
        <w:rFonts w:ascii="Courier New" w:hAnsi="Courier New" w:cs="Courier New" w:hint="default"/>
      </w:rPr>
    </w:lvl>
    <w:lvl w:ilvl="8" w:tplc="1F5A34BC">
      <w:start w:val="1"/>
      <w:numFmt w:val="bullet"/>
      <w:lvlText w:val=""/>
      <w:lvlJc w:val="left"/>
      <w:pPr>
        <w:ind w:left="7536" w:hanging="360"/>
      </w:pPr>
      <w:rPr>
        <w:rFonts w:ascii="Wingdings" w:hAnsi="Wingdings" w:hint="default"/>
      </w:rPr>
    </w:lvl>
  </w:abstractNum>
  <w:abstractNum w:abstractNumId="38" w15:restartNumberingAfterBreak="0">
    <w:nsid w:val="5DE618C6"/>
    <w:multiLevelType w:val="hybridMultilevel"/>
    <w:tmpl w:val="51FCA8C6"/>
    <w:lvl w:ilvl="0" w:tplc="43D6ECF4">
      <w:start w:val="1"/>
      <w:numFmt w:val="lowerLetter"/>
      <w:lvlText w:val="%1)"/>
      <w:lvlJc w:val="left"/>
      <w:pPr>
        <w:ind w:left="765" w:hanging="360"/>
      </w:pPr>
    </w:lvl>
    <w:lvl w:ilvl="1" w:tplc="EF402084">
      <w:start w:val="1"/>
      <w:numFmt w:val="lowerLetter"/>
      <w:lvlText w:val="%2."/>
      <w:lvlJc w:val="left"/>
      <w:pPr>
        <w:ind w:left="1485" w:hanging="360"/>
      </w:pPr>
    </w:lvl>
    <w:lvl w:ilvl="2" w:tplc="EB40998A">
      <w:start w:val="1"/>
      <w:numFmt w:val="lowerRoman"/>
      <w:lvlText w:val="%3."/>
      <w:lvlJc w:val="right"/>
      <w:pPr>
        <w:ind w:left="2205" w:hanging="180"/>
      </w:pPr>
    </w:lvl>
    <w:lvl w:ilvl="3" w:tplc="F3BCF3F8">
      <w:start w:val="1"/>
      <w:numFmt w:val="decimal"/>
      <w:lvlText w:val="%4."/>
      <w:lvlJc w:val="left"/>
      <w:pPr>
        <w:ind w:left="2925" w:hanging="360"/>
      </w:pPr>
    </w:lvl>
    <w:lvl w:ilvl="4" w:tplc="337C9B94">
      <w:start w:val="1"/>
      <w:numFmt w:val="lowerLetter"/>
      <w:lvlText w:val="%5."/>
      <w:lvlJc w:val="left"/>
      <w:pPr>
        <w:ind w:left="3645" w:hanging="360"/>
      </w:pPr>
    </w:lvl>
    <w:lvl w:ilvl="5" w:tplc="13CA79B2">
      <w:start w:val="1"/>
      <w:numFmt w:val="lowerRoman"/>
      <w:lvlText w:val="%6."/>
      <w:lvlJc w:val="right"/>
      <w:pPr>
        <w:ind w:left="4365" w:hanging="180"/>
      </w:pPr>
    </w:lvl>
    <w:lvl w:ilvl="6" w:tplc="FF7CBDB6">
      <w:start w:val="1"/>
      <w:numFmt w:val="decimal"/>
      <w:lvlText w:val="%7."/>
      <w:lvlJc w:val="left"/>
      <w:pPr>
        <w:ind w:left="5085" w:hanging="360"/>
      </w:pPr>
    </w:lvl>
    <w:lvl w:ilvl="7" w:tplc="AA88AC32">
      <w:start w:val="1"/>
      <w:numFmt w:val="lowerLetter"/>
      <w:lvlText w:val="%8."/>
      <w:lvlJc w:val="left"/>
      <w:pPr>
        <w:ind w:left="5805" w:hanging="360"/>
      </w:pPr>
    </w:lvl>
    <w:lvl w:ilvl="8" w:tplc="72E67BBA">
      <w:start w:val="1"/>
      <w:numFmt w:val="lowerRoman"/>
      <w:lvlText w:val="%9."/>
      <w:lvlJc w:val="right"/>
      <w:pPr>
        <w:ind w:left="6525" w:hanging="180"/>
      </w:pPr>
    </w:lvl>
  </w:abstractNum>
  <w:abstractNum w:abstractNumId="39" w15:restartNumberingAfterBreak="0">
    <w:nsid w:val="618739C4"/>
    <w:multiLevelType w:val="hybridMultilevel"/>
    <w:tmpl w:val="9084A510"/>
    <w:lvl w:ilvl="0" w:tplc="E7C85F7A">
      <w:start w:val="1"/>
      <w:numFmt w:val="bullet"/>
      <w:lvlText w:val=""/>
      <w:lvlJc w:val="left"/>
      <w:pPr>
        <w:ind w:left="720" w:hanging="360"/>
      </w:pPr>
      <w:rPr>
        <w:rFonts w:ascii="Symbol" w:hAnsi="Symbol" w:hint="default"/>
      </w:rPr>
    </w:lvl>
    <w:lvl w:ilvl="1" w:tplc="6A5CCBF4">
      <w:start w:val="1"/>
      <w:numFmt w:val="bullet"/>
      <w:lvlText w:val="o"/>
      <w:lvlJc w:val="left"/>
      <w:pPr>
        <w:ind w:left="1440" w:hanging="360"/>
      </w:pPr>
      <w:rPr>
        <w:rFonts w:ascii="Courier New" w:hAnsi="Courier New" w:cs="Courier New" w:hint="default"/>
      </w:rPr>
    </w:lvl>
    <w:lvl w:ilvl="2" w:tplc="EECA568C">
      <w:start w:val="1"/>
      <w:numFmt w:val="bullet"/>
      <w:lvlText w:val=""/>
      <w:lvlJc w:val="left"/>
      <w:pPr>
        <w:ind w:left="2160" w:hanging="360"/>
      </w:pPr>
      <w:rPr>
        <w:rFonts w:ascii="Wingdings" w:hAnsi="Wingdings" w:hint="default"/>
      </w:rPr>
    </w:lvl>
    <w:lvl w:ilvl="3" w:tplc="8A4C0090">
      <w:start w:val="1"/>
      <w:numFmt w:val="bullet"/>
      <w:lvlText w:val=""/>
      <w:lvlJc w:val="left"/>
      <w:pPr>
        <w:ind w:left="2880" w:hanging="360"/>
      </w:pPr>
      <w:rPr>
        <w:rFonts w:ascii="Symbol" w:hAnsi="Symbol" w:hint="default"/>
      </w:rPr>
    </w:lvl>
    <w:lvl w:ilvl="4" w:tplc="E1EA51C8">
      <w:start w:val="1"/>
      <w:numFmt w:val="bullet"/>
      <w:lvlText w:val="o"/>
      <w:lvlJc w:val="left"/>
      <w:pPr>
        <w:ind w:left="3600" w:hanging="360"/>
      </w:pPr>
      <w:rPr>
        <w:rFonts w:ascii="Courier New" w:hAnsi="Courier New" w:cs="Courier New" w:hint="default"/>
      </w:rPr>
    </w:lvl>
    <w:lvl w:ilvl="5" w:tplc="B46E6DCA">
      <w:start w:val="1"/>
      <w:numFmt w:val="bullet"/>
      <w:lvlText w:val=""/>
      <w:lvlJc w:val="left"/>
      <w:pPr>
        <w:ind w:left="4320" w:hanging="360"/>
      </w:pPr>
      <w:rPr>
        <w:rFonts w:ascii="Wingdings" w:hAnsi="Wingdings" w:hint="default"/>
      </w:rPr>
    </w:lvl>
    <w:lvl w:ilvl="6" w:tplc="5D12D098">
      <w:start w:val="1"/>
      <w:numFmt w:val="bullet"/>
      <w:lvlText w:val=""/>
      <w:lvlJc w:val="left"/>
      <w:pPr>
        <w:ind w:left="5040" w:hanging="360"/>
      </w:pPr>
      <w:rPr>
        <w:rFonts w:ascii="Symbol" w:hAnsi="Symbol" w:hint="default"/>
      </w:rPr>
    </w:lvl>
    <w:lvl w:ilvl="7" w:tplc="FC18AF64">
      <w:start w:val="1"/>
      <w:numFmt w:val="bullet"/>
      <w:lvlText w:val="o"/>
      <w:lvlJc w:val="left"/>
      <w:pPr>
        <w:ind w:left="5760" w:hanging="360"/>
      </w:pPr>
      <w:rPr>
        <w:rFonts w:ascii="Courier New" w:hAnsi="Courier New" w:cs="Courier New" w:hint="default"/>
      </w:rPr>
    </w:lvl>
    <w:lvl w:ilvl="8" w:tplc="2AE86710">
      <w:start w:val="1"/>
      <w:numFmt w:val="bullet"/>
      <w:lvlText w:val=""/>
      <w:lvlJc w:val="left"/>
      <w:pPr>
        <w:ind w:left="6480" w:hanging="360"/>
      </w:pPr>
      <w:rPr>
        <w:rFonts w:ascii="Wingdings" w:hAnsi="Wingdings" w:hint="default"/>
      </w:rPr>
    </w:lvl>
  </w:abstractNum>
  <w:abstractNum w:abstractNumId="40" w15:restartNumberingAfterBreak="0">
    <w:nsid w:val="61F24E22"/>
    <w:multiLevelType w:val="hybridMultilevel"/>
    <w:tmpl w:val="67F000FE"/>
    <w:lvl w:ilvl="0" w:tplc="868C18E2">
      <w:start w:val="1"/>
      <w:numFmt w:val="lowerLetter"/>
      <w:lvlText w:val="%1)"/>
      <w:lvlJc w:val="left"/>
      <w:pPr>
        <w:ind w:left="1417" w:hanging="360"/>
      </w:pPr>
    </w:lvl>
    <w:lvl w:ilvl="1" w:tplc="F15AAC8C">
      <w:start w:val="1"/>
      <w:numFmt w:val="lowerLetter"/>
      <w:lvlText w:val="%2."/>
      <w:lvlJc w:val="left"/>
      <w:pPr>
        <w:ind w:left="2137" w:hanging="360"/>
      </w:pPr>
    </w:lvl>
    <w:lvl w:ilvl="2" w:tplc="07C46A62">
      <w:start w:val="1"/>
      <w:numFmt w:val="lowerRoman"/>
      <w:lvlText w:val="%3."/>
      <w:lvlJc w:val="right"/>
      <w:pPr>
        <w:ind w:left="2857" w:hanging="180"/>
      </w:pPr>
    </w:lvl>
    <w:lvl w:ilvl="3" w:tplc="8A7085F6">
      <w:start w:val="1"/>
      <w:numFmt w:val="decimal"/>
      <w:lvlText w:val="%4."/>
      <w:lvlJc w:val="left"/>
      <w:pPr>
        <w:ind w:left="3577" w:hanging="360"/>
      </w:pPr>
    </w:lvl>
    <w:lvl w:ilvl="4" w:tplc="B5EA6940">
      <w:start w:val="1"/>
      <w:numFmt w:val="lowerLetter"/>
      <w:lvlText w:val="%5."/>
      <w:lvlJc w:val="left"/>
      <w:pPr>
        <w:ind w:left="4297" w:hanging="360"/>
      </w:pPr>
    </w:lvl>
    <w:lvl w:ilvl="5" w:tplc="4C9A072E">
      <w:start w:val="1"/>
      <w:numFmt w:val="lowerRoman"/>
      <w:lvlText w:val="%6."/>
      <w:lvlJc w:val="right"/>
      <w:pPr>
        <w:ind w:left="5017" w:hanging="180"/>
      </w:pPr>
    </w:lvl>
    <w:lvl w:ilvl="6" w:tplc="B2D2A508">
      <w:start w:val="1"/>
      <w:numFmt w:val="decimal"/>
      <w:lvlText w:val="%7."/>
      <w:lvlJc w:val="left"/>
      <w:pPr>
        <w:ind w:left="5737" w:hanging="360"/>
      </w:pPr>
    </w:lvl>
    <w:lvl w:ilvl="7" w:tplc="9BB63DF6">
      <w:start w:val="1"/>
      <w:numFmt w:val="lowerLetter"/>
      <w:lvlText w:val="%8."/>
      <w:lvlJc w:val="left"/>
      <w:pPr>
        <w:ind w:left="6457" w:hanging="360"/>
      </w:pPr>
    </w:lvl>
    <w:lvl w:ilvl="8" w:tplc="825A5DC2">
      <w:start w:val="1"/>
      <w:numFmt w:val="lowerRoman"/>
      <w:lvlText w:val="%9."/>
      <w:lvlJc w:val="right"/>
      <w:pPr>
        <w:ind w:left="7177" w:hanging="180"/>
      </w:pPr>
    </w:lvl>
  </w:abstractNum>
  <w:abstractNum w:abstractNumId="41" w15:restartNumberingAfterBreak="0">
    <w:nsid w:val="69605058"/>
    <w:multiLevelType w:val="hybridMultilevel"/>
    <w:tmpl w:val="FA428030"/>
    <w:lvl w:ilvl="0" w:tplc="0F0A79B0">
      <w:start w:val="1"/>
      <w:numFmt w:val="bullet"/>
      <w:lvlText w:val="·"/>
      <w:lvlJc w:val="left"/>
      <w:pPr>
        <w:tabs>
          <w:tab w:val="num" w:pos="0"/>
        </w:tabs>
        <w:ind w:left="1428" w:hanging="360"/>
      </w:pPr>
      <w:rPr>
        <w:rFonts w:ascii="Symbol" w:hAnsi="Symbol" w:cs="Symbol" w:hint="default"/>
      </w:rPr>
    </w:lvl>
    <w:lvl w:ilvl="1" w:tplc="F72852C4">
      <w:start w:val="1"/>
      <w:numFmt w:val="bullet"/>
      <w:lvlText w:val="o"/>
      <w:lvlJc w:val="left"/>
      <w:pPr>
        <w:tabs>
          <w:tab w:val="num" w:pos="0"/>
        </w:tabs>
        <w:ind w:left="2148" w:hanging="360"/>
      </w:pPr>
      <w:rPr>
        <w:rFonts w:ascii="Courier New" w:hAnsi="Courier New" w:cs="Courier New" w:hint="default"/>
      </w:rPr>
    </w:lvl>
    <w:lvl w:ilvl="2" w:tplc="78E66CA2">
      <w:start w:val="1"/>
      <w:numFmt w:val="bullet"/>
      <w:lvlText w:val="§"/>
      <w:lvlJc w:val="left"/>
      <w:pPr>
        <w:tabs>
          <w:tab w:val="num" w:pos="0"/>
        </w:tabs>
        <w:ind w:left="2868" w:hanging="360"/>
      </w:pPr>
      <w:rPr>
        <w:rFonts w:ascii="Wingdings" w:hAnsi="Wingdings" w:cs="Wingdings" w:hint="default"/>
      </w:rPr>
    </w:lvl>
    <w:lvl w:ilvl="3" w:tplc="FC1A066A">
      <w:start w:val="1"/>
      <w:numFmt w:val="bullet"/>
      <w:lvlText w:val="·"/>
      <w:lvlJc w:val="left"/>
      <w:pPr>
        <w:tabs>
          <w:tab w:val="num" w:pos="0"/>
        </w:tabs>
        <w:ind w:left="3588" w:hanging="360"/>
      </w:pPr>
      <w:rPr>
        <w:rFonts w:ascii="Symbol" w:hAnsi="Symbol" w:cs="Symbol" w:hint="default"/>
      </w:rPr>
    </w:lvl>
    <w:lvl w:ilvl="4" w:tplc="83E6AC10">
      <w:start w:val="1"/>
      <w:numFmt w:val="bullet"/>
      <w:lvlText w:val="o"/>
      <w:lvlJc w:val="left"/>
      <w:pPr>
        <w:tabs>
          <w:tab w:val="num" w:pos="0"/>
        </w:tabs>
        <w:ind w:left="4308" w:hanging="360"/>
      </w:pPr>
      <w:rPr>
        <w:rFonts w:ascii="Courier New" w:hAnsi="Courier New" w:cs="Courier New" w:hint="default"/>
      </w:rPr>
    </w:lvl>
    <w:lvl w:ilvl="5" w:tplc="59626744">
      <w:start w:val="1"/>
      <w:numFmt w:val="bullet"/>
      <w:lvlText w:val="§"/>
      <w:lvlJc w:val="left"/>
      <w:pPr>
        <w:tabs>
          <w:tab w:val="num" w:pos="0"/>
        </w:tabs>
        <w:ind w:left="5028" w:hanging="360"/>
      </w:pPr>
      <w:rPr>
        <w:rFonts w:ascii="Wingdings" w:hAnsi="Wingdings" w:cs="Wingdings" w:hint="default"/>
      </w:rPr>
    </w:lvl>
    <w:lvl w:ilvl="6" w:tplc="299CCD1C">
      <w:start w:val="1"/>
      <w:numFmt w:val="bullet"/>
      <w:lvlText w:val="·"/>
      <w:lvlJc w:val="left"/>
      <w:pPr>
        <w:tabs>
          <w:tab w:val="num" w:pos="0"/>
        </w:tabs>
        <w:ind w:left="5748" w:hanging="360"/>
      </w:pPr>
      <w:rPr>
        <w:rFonts w:ascii="Symbol" w:hAnsi="Symbol" w:cs="Symbol" w:hint="default"/>
      </w:rPr>
    </w:lvl>
    <w:lvl w:ilvl="7" w:tplc="50427902">
      <w:start w:val="1"/>
      <w:numFmt w:val="bullet"/>
      <w:lvlText w:val="o"/>
      <w:lvlJc w:val="left"/>
      <w:pPr>
        <w:tabs>
          <w:tab w:val="num" w:pos="0"/>
        </w:tabs>
        <w:ind w:left="6468" w:hanging="360"/>
      </w:pPr>
      <w:rPr>
        <w:rFonts w:ascii="Courier New" w:hAnsi="Courier New" w:cs="Courier New" w:hint="default"/>
      </w:rPr>
    </w:lvl>
    <w:lvl w:ilvl="8" w:tplc="D5A0192C">
      <w:start w:val="1"/>
      <w:numFmt w:val="bullet"/>
      <w:lvlText w:val="§"/>
      <w:lvlJc w:val="left"/>
      <w:pPr>
        <w:tabs>
          <w:tab w:val="num" w:pos="0"/>
        </w:tabs>
        <w:ind w:left="7188" w:hanging="360"/>
      </w:pPr>
      <w:rPr>
        <w:rFonts w:ascii="Wingdings" w:hAnsi="Wingdings" w:cs="Wingdings" w:hint="default"/>
      </w:rPr>
    </w:lvl>
  </w:abstractNum>
  <w:abstractNum w:abstractNumId="42" w15:restartNumberingAfterBreak="0">
    <w:nsid w:val="6CC1086C"/>
    <w:multiLevelType w:val="hybridMultilevel"/>
    <w:tmpl w:val="B49C5B10"/>
    <w:lvl w:ilvl="0" w:tplc="013256AA">
      <w:start w:val="1"/>
      <w:numFmt w:val="bullet"/>
      <w:lvlText w:val=""/>
      <w:lvlJc w:val="left"/>
      <w:pPr>
        <w:ind w:left="720" w:hanging="360"/>
      </w:pPr>
      <w:rPr>
        <w:rFonts w:ascii="Symbol" w:hAnsi="Symbol" w:hint="default"/>
      </w:rPr>
    </w:lvl>
    <w:lvl w:ilvl="1" w:tplc="0D445A7C">
      <w:start w:val="1"/>
      <w:numFmt w:val="bullet"/>
      <w:lvlText w:val="o"/>
      <w:lvlJc w:val="left"/>
      <w:pPr>
        <w:ind w:left="1440" w:hanging="360"/>
      </w:pPr>
      <w:rPr>
        <w:rFonts w:ascii="Courier New" w:hAnsi="Courier New" w:cs="Courier New" w:hint="default"/>
      </w:rPr>
    </w:lvl>
    <w:lvl w:ilvl="2" w:tplc="BD528190">
      <w:start w:val="1"/>
      <w:numFmt w:val="bullet"/>
      <w:lvlText w:val=""/>
      <w:lvlJc w:val="left"/>
      <w:pPr>
        <w:ind w:left="2160" w:hanging="360"/>
      </w:pPr>
      <w:rPr>
        <w:rFonts w:ascii="Wingdings" w:hAnsi="Wingdings" w:hint="default"/>
      </w:rPr>
    </w:lvl>
    <w:lvl w:ilvl="3" w:tplc="FC2E3476">
      <w:start w:val="1"/>
      <w:numFmt w:val="bullet"/>
      <w:lvlText w:val=""/>
      <w:lvlJc w:val="left"/>
      <w:pPr>
        <w:ind w:left="2880" w:hanging="360"/>
      </w:pPr>
      <w:rPr>
        <w:rFonts w:ascii="Symbol" w:hAnsi="Symbol" w:hint="default"/>
      </w:rPr>
    </w:lvl>
    <w:lvl w:ilvl="4" w:tplc="15DAB148">
      <w:start w:val="1"/>
      <w:numFmt w:val="bullet"/>
      <w:lvlText w:val="o"/>
      <w:lvlJc w:val="left"/>
      <w:pPr>
        <w:ind w:left="3600" w:hanging="360"/>
      </w:pPr>
      <w:rPr>
        <w:rFonts w:ascii="Courier New" w:hAnsi="Courier New" w:cs="Courier New" w:hint="default"/>
      </w:rPr>
    </w:lvl>
    <w:lvl w:ilvl="5" w:tplc="AFE8E448">
      <w:start w:val="1"/>
      <w:numFmt w:val="bullet"/>
      <w:lvlText w:val=""/>
      <w:lvlJc w:val="left"/>
      <w:pPr>
        <w:ind w:left="4320" w:hanging="360"/>
      </w:pPr>
      <w:rPr>
        <w:rFonts w:ascii="Wingdings" w:hAnsi="Wingdings" w:hint="default"/>
      </w:rPr>
    </w:lvl>
    <w:lvl w:ilvl="6" w:tplc="487E5CCE">
      <w:start w:val="1"/>
      <w:numFmt w:val="bullet"/>
      <w:lvlText w:val=""/>
      <w:lvlJc w:val="left"/>
      <w:pPr>
        <w:ind w:left="5040" w:hanging="360"/>
      </w:pPr>
      <w:rPr>
        <w:rFonts w:ascii="Symbol" w:hAnsi="Symbol" w:hint="default"/>
      </w:rPr>
    </w:lvl>
    <w:lvl w:ilvl="7" w:tplc="E8CEB65A">
      <w:start w:val="1"/>
      <w:numFmt w:val="bullet"/>
      <w:lvlText w:val="o"/>
      <w:lvlJc w:val="left"/>
      <w:pPr>
        <w:ind w:left="5760" w:hanging="360"/>
      </w:pPr>
      <w:rPr>
        <w:rFonts w:ascii="Courier New" w:hAnsi="Courier New" w:cs="Courier New" w:hint="default"/>
      </w:rPr>
    </w:lvl>
    <w:lvl w:ilvl="8" w:tplc="39CC8F36">
      <w:start w:val="1"/>
      <w:numFmt w:val="bullet"/>
      <w:lvlText w:val=""/>
      <w:lvlJc w:val="left"/>
      <w:pPr>
        <w:ind w:left="6480" w:hanging="360"/>
      </w:pPr>
      <w:rPr>
        <w:rFonts w:ascii="Wingdings" w:hAnsi="Wingdings" w:hint="default"/>
      </w:rPr>
    </w:lvl>
  </w:abstractNum>
  <w:abstractNum w:abstractNumId="43" w15:restartNumberingAfterBreak="0">
    <w:nsid w:val="6DE70355"/>
    <w:multiLevelType w:val="hybridMultilevel"/>
    <w:tmpl w:val="FA260C4A"/>
    <w:lvl w:ilvl="0" w:tplc="F05ED0C0">
      <w:start w:val="1"/>
      <w:numFmt w:val="bullet"/>
      <w:lvlText w:val="·"/>
      <w:lvlJc w:val="left"/>
      <w:pPr>
        <w:ind w:left="709" w:hanging="360"/>
      </w:pPr>
      <w:rPr>
        <w:rFonts w:ascii="Symbol" w:eastAsia="Symbol" w:hAnsi="Symbol" w:cs="Symbol" w:hint="default"/>
      </w:rPr>
    </w:lvl>
    <w:lvl w:ilvl="1" w:tplc="0234DE48">
      <w:start w:val="1"/>
      <w:numFmt w:val="bullet"/>
      <w:lvlText w:val="o"/>
      <w:lvlJc w:val="left"/>
      <w:pPr>
        <w:ind w:left="1429" w:hanging="360"/>
      </w:pPr>
      <w:rPr>
        <w:rFonts w:ascii="Courier New" w:eastAsia="Courier New" w:hAnsi="Courier New" w:cs="Courier New" w:hint="default"/>
      </w:rPr>
    </w:lvl>
    <w:lvl w:ilvl="2" w:tplc="29E48F40">
      <w:start w:val="1"/>
      <w:numFmt w:val="bullet"/>
      <w:lvlText w:val="§"/>
      <w:lvlJc w:val="left"/>
      <w:pPr>
        <w:ind w:left="2149" w:hanging="360"/>
      </w:pPr>
      <w:rPr>
        <w:rFonts w:ascii="Wingdings" w:eastAsia="Wingdings" w:hAnsi="Wingdings" w:cs="Wingdings" w:hint="default"/>
      </w:rPr>
    </w:lvl>
    <w:lvl w:ilvl="3" w:tplc="30A4694E">
      <w:start w:val="1"/>
      <w:numFmt w:val="bullet"/>
      <w:lvlText w:val="·"/>
      <w:lvlJc w:val="left"/>
      <w:pPr>
        <w:ind w:left="2869" w:hanging="360"/>
      </w:pPr>
      <w:rPr>
        <w:rFonts w:ascii="Symbol" w:eastAsia="Symbol" w:hAnsi="Symbol" w:cs="Symbol" w:hint="default"/>
      </w:rPr>
    </w:lvl>
    <w:lvl w:ilvl="4" w:tplc="2CDEBF1E">
      <w:start w:val="1"/>
      <w:numFmt w:val="bullet"/>
      <w:lvlText w:val="o"/>
      <w:lvlJc w:val="left"/>
      <w:pPr>
        <w:ind w:left="3589" w:hanging="360"/>
      </w:pPr>
      <w:rPr>
        <w:rFonts w:ascii="Courier New" w:eastAsia="Courier New" w:hAnsi="Courier New" w:cs="Courier New" w:hint="default"/>
      </w:rPr>
    </w:lvl>
    <w:lvl w:ilvl="5" w:tplc="575CD758">
      <w:start w:val="1"/>
      <w:numFmt w:val="bullet"/>
      <w:lvlText w:val="§"/>
      <w:lvlJc w:val="left"/>
      <w:pPr>
        <w:ind w:left="4309" w:hanging="360"/>
      </w:pPr>
      <w:rPr>
        <w:rFonts w:ascii="Wingdings" w:eastAsia="Wingdings" w:hAnsi="Wingdings" w:cs="Wingdings" w:hint="default"/>
      </w:rPr>
    </w:lvl>
    <w:lvl w:ilvl="6" w:tplc="F7CA9BA4">
      <w:start w:val="1"/>
      <w:numFmt w:val="bullet"/>
      <w:lvlText w:val="·"/>
      <w:lvlJc w:val="left"/>
      <w:pPr>
        <w:ind w:left="5029" w:hanging="360"/>
      </w:pPr>
      <w:rPr>
        <w:rFonts w:ascii="Symbol" w:eastAsia="Symbol" w:hAnsi="Symbol" w:cs="Symbol" w:hint="default"/>
      </w:rPr>
    </w:lvl>
    <w:lvl w:ilvl="7" w:tplc="646E3D6E">
      <w:start w:val="1"/>
      <w:numFmt w:val="bullet"/>
      <w:lvlText w:val="o"/>
      <w:lvlJc w:val="left"/>
      <w:pPr>
        <w:ind w:left="5749" w:hanging="360"/>
      </w:pPr>
      <w:rPr>
        <w:rFonts w:ascii="Courier New" w:eastAsia="Courier New" w:hAnsi="Courier New" w:cs="Courier New" w:hint="default"/>
      </w:rPr>
    </w:lvl>
    <w:lvl w:ilvl="8" w:tplc="0A6064C2">
      <w:start w:val="1"/>
      <w:numFmt w:val="bullet"/>
      <w:lvlText w:val="§"/>
      <w:lvlJc w:val="left"/>
      <w:pPr>
        <w:ind w:left="6469" w:hanging="360"/>
      </w:pPr>
      <w:rPr>
        <w:rFonts w:ascii="Wingdings" w:eastAsia="Wingdings" w:hAnsi="Wingdings" w:cs="Wingdings" w:hint="default"/>
      </w:rPr>
    </w:lvl>
  </w:abstractNum>
  <w:abstractNum w:abstractNumId="44" w15:restartNumberingAfterBreak="0">
    <w:nsid w:val="72044A26"/>
    <w:multiLevelType w:val="hybridMultilevel"/>
    <w:tmpl w:val="B5C249C6"/>
    <w:lvl w:ilvl="0" w:tplc="89AAD150">
      <w:start w:val="1"/>
      <w:numFmt w:val="decimal"/>
      <w:lvlText w:val="%1)"/>
      <w:lvlJc w:val="right"/>
      <w:pPr>
        <w:ind w:left="709" w:hanging="360"/>
      </w:pPr>
    </w:lvl>
    <w:lvl w:ilvl="1" w:tplc="7BE695DA">
      <w:start w:val="1"/>
      <w:numFmt w:val="lowerLetter"/>
      <w:lvlText w:val="%2."/>
      <w:lvlJc w:val="left"/>
      <w:pPr>
        <w:ind w:left="1429" w:hanging="360"/>
      </w:pPr>
    </w:lvl>
    <w:lvl w:ilvl="2" w:tplc="70B40546">
      <w:start w:val="1"/>
      <w:numFmt w:val="lowerRoman"/>
      <w:lvlText w:val="%3."/>
      <w:lvlJc w:val="right"/>
      <w:pPr>
        <w:ind w:left="2149" w:hanging="180"/>
      </w:pPr>
    </w:lvl>
    <w:lvl w:ilvl="3" w:tplc="AAAABC02">
      <w:start w:val="1"/>
      <w:numFmt w:val="decimal"/>
      <w:lvlText w:val="%4."/>
      <w:lvlJc w:val="left"/>
      <w:pPr>
        <w:ind w:left="2869" w:hanging="360"/>
      </w:pPr>
    </w:lvl>
    <w:lvl w:ilvl="4" w:tplc="4A783072">
      <w:start w:val="1"/>
      <w:numFmt w:val="lowerLetter"/>
      <w:lvlText w:val="%5."/>
      <w:lvlJc w:val="left"/>
      <w:pPr>
        <w:ind w:left="3589" w:hanging="360"/>
      </w:pPr>
    </w:lvl>
    <w:lvl w:ilvl="5" w:tplc="07665656">
      <w:start w:val="1"/>
      <w:numFmt w:val="lowerRoman"/>
      <w:lvlText w:val="%6."/>
      <w:lvlJc w:val="right"/>
      <w:pPr>
        <w:ind w:left="4309" w:hanging="180"/>
      </w:pPr>
    </w:lvl>
    <w:lvl w:ilvl="6" w:tplc="8BA235F8">
      <w:start w:val="1"/>
      <w:numFmt w:val="decimal"/>
      <w:lvlText w:val="%7."/>
      <w:lvlJc w:val="left"/>
      <w:pPr>
        <w:ind w:left="5029" w:hanging="360"/>
      </w:pPr>
    </w:lvl>
    <w:lvl w:ilvl="7" w:tplc="BBBEECB4">
      <w:start w:val="1"/>
      <w:numFmt w:val="lowerLetter"/>
      <w:lvlText w:val="%8."/>
      <w:lvlJc w:val="left"/>
      <w:pPr>
        <w:ind w:left="5749" w:hanging="360"/>
      </w:pPr>
    </w:lvl>
    <w:lvl w:ilvl="8" w:tplc="74AAF79E">
      <w:start w:val="1"/>
      <w:numFmt w:val="lowerRoman"/>
      <w:lvlText w:val="%9."/>
      <w:lvlJc w:val="right"/>
      <w:pPr>
        <w:ind w:left="6469" w:hanging="180"/>
      </w:pPr>
    </w:lvl>
  </w:abstractNum>
  <w:abstractNum w:abstractNumId="45" w15:restartNumberingAfterBreak="0">
    <w:nsid w:val="74F6441D"/>
    <w:multiLevelType w:val="hybridMultilevel"/>
    <w:tmpl w:val="15723D08"/>
    <w:lvl w:ilvl="0" w:tplc="C3AC1C0A">
      <w:start w:val="1"/>
      <w:numFmt w:val="bullet"/>
      <w:lvlText w:val=""/>
      <w:lvlJc w:val="left"/>
      <w:pPr>
        <w:tabs>
          <w:tab w:val="num" w:pos="720"/>
        </w:tabs>
        <w:ind w:left="720" w:hanging="360"/>
      </w:pPr>
      <w:rPr>
        <w:rFonts w:ascii="Symbol" w:hAnsi="Symbol" w:hint="default"/>
        <w:sz w:val="20"/>
      </w:rPr>
    </w:lvl>
    <w:lvl w:ilvl="1" w:tplc="ED6C023C">
      <w:start w:val="1"/>
      <w:numFmt w:val="bullet"/>
      <w:lvlText w:val="o"/>
      <w:lvlJc w:val="left"/>
      <w:pPr>
        <w:tabs>
          <w:tab w:val="num" w:pos="1440"/>
        </w:tabs>
        <w:ind w:left="1440" w:hanging="360"/>
      </w:pPr>
      <w:rPr>
        <w:rFonts w:ascii="Courier New" w:hAnsi="Courier New" w:hint="default"/>
        <w:sz w:val="20"/>
      </w:rPr>
    </w:lvl>
    <w:lvl w:ilvl="2" w:tplc="0415000D">
      <w:start w:val="1"/>
      <w:numFmt w:val="bullet"/>
      <w:lvlText w:val=""/>
      <w:lvlJc w:val="left"/>
      <w:pPr>
        <w:tabs>
          <w:tab w:val="num" w:pos="2160"/>
        </w:tabs>
        <w:ind w:left="2160" w:hanging="360"/>
      </w:pPr>
      <w:rPr>
        <w:rFonts w:ascii="Wingdings" w:hAnsi="Wingdings" w:hint="default"/>
        <w:sz w:val="20"/>
      </w:rPr>
    </w:lvl>
    <w:lvl w:ilvl="3" w:tplc="967A5C0E">
      <w:start w:val="1"/>
      <w:numFmt w:val="bullet"/>
      <w:lvlText w:val=""/>
      <w:lvlJc w:val="left"/>
      <w:pPr>
        <w:tabs>
          <w:tab w:val="num" w:pos="2880"/>
        </w:tabs>
        <w:ind w:left="2880" w:hanging="360"/>
      </w:pPr>
      <w:rPr>
        <w:rFonts w:ascii="Wingdings" w:hAnsi="Wingdings" w:hint="default"/>
        <w:sz w:val="20"/>
      </w:rPr>
    </w:lvl>
    <w:lvl w:ilvl="4" w:tplc="0DE42AB6">
      <w:start w:val="1"/>
      <w:numFmt w:val="bullet"/>
      <w:lvlText w:val=""/>
      <w:lvlJc w:val="left"/>
      <w:pPr>
        <w:tabs>
          <w:tab w:val="num" w:pos="3600"/>
        </w:tabs>
        <w:ind w:left="3600" w:hanging="360"/>
      </w:pPr>
      <w:rPr>
        <w:rFonts w:ascii="Wingdings" w:hAnsi="Wingdings" w:hint="default"/>
        <w:sz w:val="20"/>
      </w:rPr>
    </w:lvl>
    <w:lvl w:ilvl="5" w:tplc="D8FAA72C">
      <w:start w:val="1"/>
      <w:numFmt w:val="bullet"/>
      <w:lvlText w:val=""/>
      <w:lvlJc w:val="left"/>
      <w:pPr>
        <w:tabs>
          <w:tab w:val="num" w:pos="4320"/>
        </w:tabs>
        <w:ind w:left="4320" w:hanging="360"/>
      </w:pPr>
      <w:rPr>
        <w:rFonts w:ascii="Wingdings" w:hAnsi="Wingdings" w:hint="default"/>
        <w:sz w:val="20"/>
      </w:rPr>
    </w:lvl>
    <w:lvl w:ilvl="6" w:tplc="E46468A0">
      <w:start w:val="1"/>
      <w:numFmt w:val="bullet"/>
      <w:lvlText w:val=""/>
      <w:lvlJc w:val="left"/>
      <w:pPr>
        <w:tabs>
          <w:tab w:val="num" w:pos="5040"/>
        </w:tabs>
        <w:ind w:left="5040" w:hanging="360"/>
      </w:pPr>
      <w:rPr>
        <w:rFonts w:ascii="Wingdings" w:hAnsi="Wingdings" w:hint="default"/>
        <w:sz w:val="20"/>
      </w:rPr>
    </w:lvl>
    <w:lvl w:ilvl="7" w:tplc="3A10E552">
      <w:start w:val="1"/>
      <w:numFmt w:val="bullet"/>
      <w:lvlText w:val=""/>
      <w:lvlJc w:val="left"/>
      <w:pPr>
        <w:tabs>
          <w:tab w:val="num" w:pos="5760"/>
        </w:tabs>
        <w:ind w:left="5760" w:hanging="360"/>
      </w:pPr>
      <w:rPr>
        <w:rFonts w:ascii="Wingdings" w:hAnsi="Wingdings" w:hint="default"/>
        <w:sz w:val="20"/>
      </w:rPr>
    </w:lvl>
    <w:lvl w:ilvl="8" w:tplc="F63AB20C">
      <w:start w:val="1"/>
      <w:numFmt w:val="bullet"/>
      <w:lvlText w:val=""/>
      <w:lvlJc w:val="left"/>
      <w:pPr>
        <w:tabs>
          <w:tab w:val="num" w:pos="6480"/>
        </w:tabs>
        <w:ind w:left="6480" w:hanging="360"/>
      </w:pPr>
      <w:rPr>
        <w:rFonts w:ascii="Wingdings" w:hAnsi="Wingdings" w:hint="default"/>
        <w:sz w:val="20"/>
      </w:rPr>
    </w:lvl>
  </w:abstractNum>
  <w:abstractNum w:abstractNumId="46" w15:restartNumberingAfterBreak="0">
    <w:nsid w:val="76B41971"/>
    <w:multiLevelType w:val="hybridMultilevel"/>
    <w:tmpl w:val="98A0B44E"/>
    <w:lvl w:ilvl="0" w:tplc="BC187602">
      <w:start w:val="1"/>
      <w:numFmt w:val="bullet"/>
      <w:lvlText w:val=""/>
      <w:lvlJc w:val="left"/>
      <w:pPr>
        <w:tabs>
          <w:tab w:val="num" w:pos="720"/>
        </w:tabs>
        <w:ind w:left="720" w:hanging="360"/>
      </w:pPr>
      <w:rPr>
        <w:rFonts w:ascii="Symbol" w:hAnsi="Symbol" w:hint="default"/>
        <w:sz w:val="20"/>
      </w:rPr>
    </w:lvl>
    <w:lvl w:ilvl="1" w:tplc="9CCA79B2">
      <w:start w:val="1"/>
      <w:numFmt w:val="bullet"/>
      <w:lvlText w:val="o"/>
      <w:lvlJc w:val="left"/>
      <w:pPr>
        <w:tabs>
          <w:tab w:val="num" w:pos="1440"/>
        </w:tabs>
        <w:ind w:left="1440" w:hanging="360"/>
      </w:pPr>
      <w:rPr>
        <w:rFonts w:ascii="Courier New" w:hAnsi="Courier New" w:hint="default"/>
        <w:sz w:val="20"/>
      </w:rPr>
    </w:lvl>
    <w:lvl w:ilvl="2" w:tplc="FE129FFA">
      <w:start w:val="1"/>
      <w:numFmt w:val="bullet"/>
      <w:lvlText w:val=""/>
      <w:lvlJc w:val="left"/>
      <w:pPr>
        <w:tabs>
          <w:tab w:val="num" w:pos="2160"/>
        </w:tabs>
        <w:ind w:left="2160" w:hanging="360"/>
      </w:pPr>
      <w:rPr>
        <w:rFonts w:ascii="Wingdings" w:hAnsi="Wingdings" w:hint="default"/>
        <w:sz w:val="20"/>
      </w:rPr>
    </w:lvl>
    <w:lvl w:ilvl="3" w:tplc="BD445B54">
      <w:start w:val="1"/>
      <w:numFmt w:val="bullet"/>
      <w:lvlText w:val=""/>
      <w:lvlJc w:val="left"/>
      <w:pPr>
        <w:tabs>
          <w:tab w:val="num" w:pos="2880"/>
        </w:tabs>
        <w:ind w:left="2880" w:hanging="360"/>
      </w:pPr>
      <w:rPr>
        <w:rFonts w:ascii="Wingdings" w:hAnsi="Wingdings" w:hint="default"/>
        <w:sz w:val="20"/>
      </w:rPr>
    </w:lvl>
    <w:lvl w:ilvl="4" w:tplc="069A7DBC">
      <w:start w:val="1"/>
      <w:numFmt w:val="bullet"/>
      <w:lvlText w:val=""/>
      <w:lvlJc w:val="left"/>
      <w:pPr>
        <w:tabs>
          <w:tab w:val="num" w:pos="3600"/>
        </w:tabs>
        <w:ind w:left="3600" w:hanging="360"/>
      </w:pPr>
      <w:rPr>
        <w:rFonts w:ascii="Wingdings" w:hAnsi="Wingdings" w:hint="default"/>
        <w:sz w:val="20"/>
      </w:rPr>
    </w:lvl>
    <w:lvl w:ilvl="5" w:tplc="097048FA">
      <w:start w:val="1"/>
      <w:numFmt w:val="bullet"/>
      <w:lvlText w:val=""/>
      <w:lvlJc w:val="left"/>
      <w:pPr>
        <w:tabs>
          <w:tab w:val="num" w:pos="4320"/>
        </w:tabs>
        <w:ind w:left="4320" w:hanging="360"/>
      </w:pPr>
      <w:rPr>
        <w:rFonts w:ascii="Wingdings" w:hAnsi="Wingdings" w:hint="default"/>
        <w:sz w:val="20"/>
      </w:rPr>
    </w:lvl>
    <w:lvl w:ilvl="6" w:tplc="1E5ACAAA">
      <w:start w:val="1"/>
      <w:numFmt w:val="bullet"/>
      <w:lvlText w:val=""/>
      <w:lvlJc w:val="left"/>
      <w:pPr>
        <w:tabs>
          <w:tab w:val="num" w:pos="5040"/>
        </w:tabs>
        <w:ind w:left="5040" w:hanging="360"/>
      </w:pPr>
      <w:rPr>
        <w:rFonts w:ascii="Wingdings" w:hAnsi="Wingdings" w:hint="default"/>
        <w:sz w:val="20"/>
      </w:rPr>
    </w:lvl>
    <w:lvl w:ilvl="7" w:tplc="70AE4252">
      <w:start w:val="1"/>
      <w:numFmt w:val="bullet"/>
      <w:lvlText w:val=""/>
      <w:lvlJc w:val="left"/>
      <w:pPr>
        <w:tabs>
          <w:tab w:val="num" w:pos="5760"/>
        </w:tabs>
        <w:ind w:left="5760" w:hanging="360"/>
      </w:pPr>
      <w:rPr>
        <w:rFonts w:ascii="Wingdings" w:hAnsi="Wingdings" w:hint="default"/>
        <w:sz w:val="20"/>
      </w:rPr>
    </w:lvl>
    <w:lvl w:ilvl="8" w:tplc="AED82A1C">
      <w:start w:val="1"/>
      <w:numFmt w:val="bullet"/>
      <w:lvlText w:val=""/>
      <w:lvlJc w:val="left"/>
      <w:pPr>
        <w:tabs>
          <w:tab w:val="num" w:pos="6480"/>
        </w:tabs>
        <w:ind w:left="6480" w:hanging="360"/>
      </w:pPr>
      <w:rPr>
        <w:rFonts w:ascii="Wingdings" w:hAnsi="Wingdings" w:hint="default"/>
        <w:sz w:val="20"/>
      </w:rPr>
    </w:lvl>
  </w:abstractNum>
  <w:abstractNum w:abstractNumId="47" w15:restartNumberingAfterBreak="0">
    <w:nsid w:val="7B997C8E"/>
    <w:multiLevelType w:val="hybridMultilevel"/>
    <w:tmpl w:val="62420D16"/>
    <w:lvl w:ilvl="0" w:tplc="4BDCB782">
      <w:start w:val="1"/>
      <w:numFmt w:val="bullet"/>
      <w:lvlText w:val=""/>
      <w:lvlJc w:val="left"/>
      <w:pPr>
        <w:ind w:left="720" w:hanging="360"/>
      </w:pPr>
      <w:rPr>
        <w:rFonts w:ascii="Symbol" w:hAnsi="Symbol" w:hint="default"/>
      </w:rPr>
    </w:lvl>
    <w:lvl w:ilvl="1" w:tplc="A5400B52">
      <w:start w:val="1"/>
      <w:numFmt w:val="bullet"/>
      <w:lvlText w:val="o"/>
      <w:lvlJc w:val="left"/>
      <w:pPr>
        <w:ind w:left="1440" w:hanging="360"/>
      </w:pPr>
      <w:rPr>
        <w:rFonts w:ascii="Courier New" w:hAnsi="Courier New" w:cs="Courier New" w:hint="default"/>
      </w:rPr>
    </w:lvl>
    <w:lvl w:ilvl="2" w:tplc="95F8D4A4">
      <w:start w:val="1"/>
      <w:numFmt w:val="bullet"/>
      <w:lvlText w:val=""/>
      <w:lvlJc w:val="left"/>
      <w:pPr>
        <w:ind w:left="2160" w:hanging="360"/>
      </w:pPr>
      <w:rPr>
        <w:rFonts w:ascii="Wingdings" w:hAnsi="Wingdings" w:hint="default"/>
      </w:rPr>
    </w:lvl>
    <w:lvl w:ilvl="3" w:tplc="2F261304">
      <w:start w:val="1"/>
      <w:numFmt w:val="bullet"/>
      <w:lvlText w:val=""/>
      <w:lvlJc w:val="left"/>
      <w:pPr>
        <w:ind w:left="2880" w:hanging="360"/>
      </w:pPr>
      <w:rPr>
        <w:rFonts w:ascii="Symbol" w:hAnsi="Symbol" w:hint="default"/>
      </w:rPr>
    </w:lvl>
    <w:lvl w:ilvl="4" w:tplc="D7602370">
      <w:start w:val="1"/>
      <w:numFmt w:val="bullet"/>
      <w:lvlText w:val="o"/>
      <w:lvlJc w:val="left"/>
      <w:pPr>
        <w:ind w:left="3600" w:hanging="360"/>
      </w:pPr>
      <w:rPr>
        <w:rFonts w:ascii="Courier New" w:hAnsi="Courier New" w:cs="Courier New" w:hint="default"/>
      </w:rPr>
    </w:lvl>
    <w:lvl w:ilvl="5" w:tplc="F502DD42">
      <w:start w:val="1"/>
      <w:numFmt w:val="bullet"/>
      <w:lvlText w:val=""/>
      <w:lvlJc w:val="left"/>
      <w:pPr>
        <w:ind w:left="4320" w:hanging="360"/>
      </w:pPr>
      <w:rPr>
        <w:rFonts w:ascii="Wingdings" w:hAnsi="Wingdings" w:hint="default"/>
      </w:rPr>
    </w:lvl>
    <w:lvl w:ilvl="6" w:tplc="B73AB896">
      <w:start w:val="1"/>
      <w:numFmt w:val="bullet"/>
      <w:lvlText w:val=""/>
      <w:lvlJc w:val="left"/>
      <w:pPr>
        <w:ind w:left="5040" w:hanging="360"/>
      </w:pPr>
      <w:rPr>
        <w:rFonts w:ascii="Symbol" w:hAnsi="Symbol" w:hint="default"/>
      </w:rPr>
    </w:lvl>
    <w:lvl w:ilvl="7" w:tplc="D3480334">
      <w:start w:val="1"/>
      <w:numFmt w:val="bullet"/>
      <w:lvlText w:val="o"/>
      <w:lvlJc w:val="left"/>
      <w:pPr>
        <w:ind w:left="5760" w:hanging="360"/>
      </w:pPr>
      <w:rPr>
        <w:rFonts w:ascii="Courier New" w:hAnsi="Courier New" w:cs="Courier New" w:hint="default"/>
      </w:rPr>
    </w:lvl>
    <w:lvl w:ilvl="8" w:tplc="23D4CD8E">
      <w:start w:val="1"/>
      <w:numFmt w:val="bullet"/>
      <w:lvlText w:val=""/>
      <w:lvlJc w:val="left"/>
      <w:pPr>
        <w:ind w:left="6480" w:hanging="360"/>
      </w:pPr>
      <w:rPr>
        <w:rFonts w:ascii="Wingdings" w:hAnsi="Wingdings" w:hint="default"/>
      </w:rPr>
    </w:lvl>
  </w:abstractNum>
  <w:abstractNum w:abstractNumId="48" w15:restartNumberingAfterBreak="0">
    <w:nsid w:val="7E914B24"/>
    <w:multiLevelType w:val="hybridMultilevel"/>
    <w:tmpl w:val="C62C0800"/>
    <w:lvl w:ilvl="0" w:tplc="272C224E">
      <w:start w:val="1"/>
      <w:numFmt w:val="bullet"/>
      <w:lvlText w:val=""/>
      <w:lvlJc w:val="left"/>
      <w:pPr>
        <w:ind w:left="720" w:hanging="360"/>
      </w:pPr>
      <w:rPr>
        <w:rFonts w:ascii="Symbol" w:hAnsi="Symbol" w:hint="default"/>
      </w:rPr>
    </w:lvl>
    <w:lvl w:ilvl="1" w:tplc="6B04E29E">
      <w:start w:val="1"/>
      <w:numFmt w:val="bullet"/>
      <w:lvlText w:val="o"/>
      <w:lvlJc w:val="left"/>
      <w:pPr>
        <w:ind w:left="1440" w:hanging="360"/>
      </w:pPr>
      <w:rPr>
        <w:rFonts w:ascii="Courier New" w:hAnsi="Courier New" w:cs="Courier New" w:hint="default"/>
      </w:rPr>
    </w:lvl>
    <w:lvl w:ilvl="2" w:tplc="5EB6C9F8">
      <w:start w:val="1"/>
      <w:numFmt w:val="bullet"/>
      <w:lvlText w:val=""/>
      <w:lvlJc w:val="left"/>
      <w:pPr>
        <w:ind w:left="2160" w:hanging="360"/>
      </w:pPr>
      <w:rPr>
        <w:rFonts w:ascii="Wingdings" w:hAnsi="Wingdings" w:hint="default"/>
      </w:rPr>
    </w:lvl>
    <w:lvl w:ilvl="3" w:tplc="D14CD88C">
      <w:start w:val="1"/>
      <w:numFmt w:val="bullet"/>
      <w:lvlText w:val=""/>
      <w:lvlJc w:val="left"/>
      <w:pPr>
        <w:ind w:left="2880" w:hanging="360"/>
      </w:pPr>
      <w:rPr>
        <w:rFonts w:ascii="Symbol" w:hAnsi="Symbol" w:hint="default"/>
      </w:rPr>
    </w:lvl>
    <w:lvl w:ilvl="4" w:tplc="1FD8087C">
      <w:start w:val="1"/>
      <w:numFmt w:val="bullet"/>
      <w:lvlText w:val="o"/>
      <w:lvlJc w:val="left"/>
      <w:pPr>
        <w:ind w:left="3600" w:hanging="360"/>
      </w:pPr>
      <w:rPr>
        <w:rFonts w:ascii="Courier New" w:hAnsi="Courier New" w:cs="Courier New" w:hint="default"/>
      </w:rPr>
    </w:lvl>
    <w:lvl w:ilvl="5" w:tplc="BFFC9F30">
      <w:start w:val="1"/>
      <w:numFmt w:val="bullet"/>
      <w:lvlText w:val=""/>
      <w:lvlJc w:val="left"/>
      <w:pPr>
        <w:ind w:left="4320" w:hanging="360"/>
      </w:pPr>
      <w:rPr>
        <w:rFonts w:ascii="Wingdings" w:hAnsi="Wingdings" w:hint="default"/>
      </w:rPr>
    </w:lvl>
    <w:lvl w:ilvl="6" w:tplc="71F05D28">
      <w:start w:val="1"/>
      <w:numFmt w:val="bullet"/>
      <w:lvlText w:val=""/>
      <w:lvlJc w:val="left"/>
      <w:pPr>
        <w:ind w:left="5040" w:hanging="360"/>
      </w:pPr>
      <w:rPr>
        <w:rFonts w:ascii="Symbol" w:hAnsi="Symbol" w:hint="default"/>
      </w:rPr>
    </w:lvl>
    <w:lvl w:ilvl="7" w:tplc="63D67448">
      <w:start w:val="1"/>
      <w:numFmt w:val="bullet"/>
      <w:lvlText w:val="o"/>
      <w:lvlJc w:val="left"/>
      <w:pPr>
        <w:ind w:left="5760" w:hanging="360"/>
      </w:pPr>
      <w:rPr>
        <w:rFonts w:ascii="Courier New" w:hAnsi="Courier New" w:cs="Courier New" w:hint="default"/>
      </w:rPr>
    </w:lvl>
    <w:lvl w:ilvl="8" w:tplc="75F4A51C">
      <w:start w:val="1"/>
      <w:numFmt w:val="bullet"/>
      <w:lvlText w:val=""/>
      <w:lvlJc w:val="left"/>
      <w:pPr>
        <w:ind w:left="6480" w:hanging="360"/>
      </w:pPr>
      <w:rPr>
        <w:rFonts w:ascii="Wingdings" w:hAnsi="Wingdings" w:hint="default"/>
      </w:rPr>
    </w:lvl>
  </w:abstractNum>
  <w:abstractNum w:abstractNumId="49" w15:restartNumberingAfterBreak="0">
    <w:nsid w:val="7ED7453B"/>
    <w:multiLevelType w:val="hybridMultilevel"/>
    <w:tmpl w:val="48508A2A"/>
    <w:lvl w:ilvl="0" w:tplc="0972ABA2">
      <w:start w:val="1"/>
      <w:numFmt w:val="bullet"/>
      <w:lvlText w:val=""/>
      <w:lvlJc w:val="left"/>
      <w:pPr>
        <w:tabs>
          <w:tab w:val="num" w:pos="720"/>
        </w:tabs>
        <w:ind w:left="720" w:hanging="360"/>
      </w:pPr>
      <w:rPr>
        <w:rFonts w:ascii="Symbol" w:hAnsi="Symbol" w:hint="default"/>
        <w:sz w:val="20"/>
      </w:rPr>
    </w:lvl>
    <w:lvl w:ilvl="1" w:tplc="F5DC7E78">
      <w:start w:val="1"/>
      <w:numFmt w:val="bullet"/>
      <w:lvlText w:val="o"/>
      <w:lvlJc w:val="left"/>
      <w:pPr>
        <w:tabs>
          <w:tab w:val="num" w:pos="1440"/>
        </w:tabs>
        <w:ind w:left="1440" w:hanging="360"/>
      </w:pPr>
      <w:rPr>
        <w:rFonts w:ascii="Courier New" w:hAnsi="Courier New" w:hint="default"/>
        <w:sz w:val="20"/>
      </w:rPr>
    </w:lvl>
    <w:lvl w:ilvl="2" w:tplc="238AF00E">
      <w:start w:val="1"/>
      <w:numFmt w:val="bullet"/>
      <w:lvlText w:val=""/>
      <w:lvlJc w:val="left"/>
      <w:pPr>
        <w:tabs>
          <w:tab w:val="num" w:pos="2160"/>
        </w:tabs>
        <w:ind w:left="2160" w:hanging="360"/>
      </w:pPr>
      <w:rPr>
        <w:rFonts w:ascii="Wingdings" w:hAnsi="Wingdings" w:hint="default"/>
        <w:sz w:val="20"/>
      </w:rPr>
    </w:lvl>
    <w:lvl w:ilvl="3" w:tplc="EC0AF0EC">
      <w:start w:val="1"/>
      <w:numFmt w:val="bullet"/>
      <w:lvlText w:val=""/>
      <w:lvlJc w:val="left"/>
      <w:pPr>
        <w:tabs>
          <w:tab w:val="num" w:pos="2880"/>
        </w:tabs>
        <w:ind w:left="2880" w:hanging="360"/>
      </w:pPr>
      <w:rPr>
        <w:rFonts w:ascii="Wingdings" w:hAnsi="Wingdings" w:hint="default"/>
        <w:sz w:val="20"/>
      </w:rPr>
    </w:lvl>
    <w:lvl w:ilvl="4" w:tplc="209A15F8">
      <w:start w:val="1"/>
      <w:numFmt w:val="bullet"/>
      <w:lvlText w:val=""/>
      <w:lvlJc w:val="left"/>
      <w:pPr>
        <w:tabs>
          <w:tab w:val="num" w:pos="3600"/>
        </w:tabs>
        <w:ind w:left="3600" w:hanging="360"/>
      </w:pPr>
      <w:rPr>
        <w:rFonts w:ascii="Wingdings" w:hAnsi="Wingdings" w:hint="default"/>
        <w:sz w:val="20"/>
      </w:rPr>
    </w:lvl>
    <w:lvl w:ilvl="5" w:tplc="46C0A394">
      <w:start w:val="1"/>
      <w:numFmt w:val="bullet"/>
      <w:lvlText w:val=""/>
      <w:lvlJc w:val="left"/>
      <w:pPr>
        <w:tabs>
          <w:tab w:val="num" w:pos="4320"/>
        </w:tabs>
        <w:ind w:left="4320" w:hanging="360"/>
      </w:pPr>
      <w:rPr>
        <w:rFonts w:ascii="Wingdings" w:hAnsi="Wingdings" w:hint="default"/>
        <w:sz w:val="20"/>
      </w:rPr>
    </w:lvl>
    <w:lvl w:ilvl="6" w:tplc="CCF437A4">
      <w:start w:val="1"/>
      <w:numFmt w:val="bullet"/>
      <w:lvlText w:val=""/>
      <w:lvlJc w:val="left"/>
      <w:pPr>
        <w:tabs>
          <w:tab w:val="num" w:pos="5040"/>
        </w:tabs>
        <w:ind w:left="5040" w:hanging="360"/>
      </w:pPr>
      <w:rPr>
        <w:rFonts w:ascii="Wingdings" w:hAnsi="Wingdings" w:hint="default"/>
        <w:sz w:val="20"/>
      </w:rPr>
    </w:lvl>
    <w:lvl w:ilvl="7" w:tplc="0F4056EC">
      <w:start w:val="1"/>
      <w:numFmt w:val="bullet"/>
      <w:lvlText w:val=""/>
      <w:lvlJc w:val="left"/>
      <w:pPr>
        <w:tabs>
          <w:tab w:val="num" w:pos="5760"/>
        </w:tabs>
        <w:ind w:left="5760" w:hanging="360"/>
      </w:pPr>
      <w:rPr>
        <w:rFonts w:ascii="Wingdings" w:hAnsi="Wingdings" w:hint="default"/>
        <w:sz w:val="20"/>
      </w:rPr>
    </w:lvl>
    <w:lvl w:ilvl="8" w:tplc="136A11CE">
      <w:start w:val="1"/>
      <w:numFmt w:val="bullet"/>
      <w:lvlText w:val=""/>
      <w:lvlJc w:val="left"/>
      <w:pPr>
        <w:tabs>
          <w:tab w:val="num" w:pos="6480"/>
        </w:tabs>
        <w:ind w:left="6480" w:hanging="360"/>
      </w:pPr>
      <w:rPr>
        <w:rFonts w:ascii="Wingdings" w:hAnsi="Wingdings" w:hint="default"/>
        <w:sz w:val="20"/>
      </w:rPr>
    </w:lvl>
  </w:abstractNum>
  <w:num w:numId="1">
    <w:abstractNumId w:val="30"/>
  </w:num>
  <w:num w:numId="2">
    <w:abstractNumId w:val="1"/>
  </w:num>
  <w:num w:numId="3">
    <w:abstractNumId w:val="25"/>
  </w:num>
  <w:num w:numId="4">
    <w:abstractNumId w:val="0"/>
  </w:num>
  <w:num w:numId="5">
    <w:abstractNumId w:val="8"/>
  </w:num>
  <w:num w:numId="6">
    <w:abstractNumId w:val="21"/>
  </w:num>
  <w:num w:numId="7">
    <w:abstractNumId w:val="49"/>
  </w:num>
  <w:num w:numId="8">
    <w:abstractNumId w:val="23"/>
  </w:num>
  <w:num w:numId="9">
    <w:abstractNumId w:val="3"/>
  </w:num>
  <w:num w:numId="10">
    <w:abstractNumId w:val="7"/>
  </w:num>
  <w:num w:numId="11">
    <w:abstractNumId w:val="29"/>
  </w:num>
  <w:num w:numId="12">
    <w:abstractNumId w:val="45"/>
  </w:num>
  <w:num w:numId="13">
    <w:abstractNumId w:val="46"/>
  </w:num>
  <w:num w:numId="14">
    <w:abstractNumId w:val="15"/>
  </w:num>
  <w:num w:numId="15">
    <w:abstractNumId w:val="28"/>
  </w:num>
  <w:num w:numId="16">
    <w:abstractNumId w:val="34"/>
  </w:num>
  <w:num w:numId="17">
    <w:abstractNumId w:val="48"/>
  </w:num>
  <w:num w:numId="18">
    <w:abstractNumId w:val="39"/>
  </w:num>
  <w:num w:numId="19">
    <w:abstractNumId w:val="31"/>
  </w:num>
  <w:num w:numId="20">
    <w:abstractNumId w:val="12"/>
  </w:num>
  <w:num w:numId="21">
    <w:abstractNumId w:val="17"/>
  </w:num>
  <w:num w:numId="22">
    <w:abstractNumId w:val="27"/>
  </w:num>
  <w:num w:numId="23">
    <w:abstractNumId w:val="37"/>
  </w:num>
  <w:num w:numId="24">
    <w:abstractNumId w:val="5"/>
  </w:num>
  <w:num w:numId="25">
    <w:abstractNumId w:val="47"/>
  </w:num>
  <w:num w:numId="26">
    <w:abstractNumId w:val="16"/>
  </w:num>
  <w:num w:numId="27">
    <w:abstractNumId w:val="19"/>
  </w:num>
  <w:num w:numId="28">
    <w:abstractNumId w:val="42"/>
  </w:num>
  <w:num w:numId="29">
    <w:abstractNumId w:val="38"/>
  </w:num>
  <w:num w:numId="30">
    <w:abstractNumId w:val="2"/>
  </w:num>
  <w:num w:numId="31">
    <w:abstractNumId w:val="4"/>
  </w:num>
  <w:num w:numId="32">
    <w:abstractNumId w:val="32"/>
  </w:num>
  <w:num w:numId="33">
    <w:abstractNumId w:val="35"/>
  </w:num>
  <w:num w:numId="34">
    <w:abstractNumId w:val="26"/>
  </w:num>
  <w:num w:numId="35">
    <w:abstractNumId w:val="41"/>
  </w:num>
  <w:num w:numId="36">
    <w:abstractNumId w:val="9"/>
  </w:num>
  <w:num w:numId="37">
    <w:abstractNumId w:val="10"/>
  </w:num>
  <w:num w:numId="38">
    <w:abstractNumId w:val="36"/>
  </w:num>
  <w:num w:numId="39">
    <w:abstractNumId w:val="6"/>
  </w:num>
  <w:num w:numId="40">
    <w:abstractNumId w:val="24"/>
  </w:num>
  <w:num w:numId="41">
    <w:abstractNumId w:val="20"/>
  </w:num>
  <w:num w:numId="42">
    <w:abstractNumId w:val="40"/>
  </w:num>
  <w:num w:numId="43">
    <w:abstractNumId w:val="33"/>
  </w:num>
  <w:num w:numId="44">
    <w:abstractNumId w:val="18"/>
  </w:num>
  <w:num w:numId="45">
    <w:abstractNumId w:val="13"/>
  </w:num>
  <w:num w:numId="46">
    <w:abstractNumId w:val="22"/>
  </w:num>
  <w:num w:numId="47">
    <w:abstractNumId w:val="14"/>
  </w:num>
  <w:num w:numId="48">
    <w:abstractNumId w:val="43"/>
  </w:num>
  <w:num w:numId="49">
    <w:abstractNumId w:val="44"/>
  </w:num>
  <w:num w:numId="50">
    <w:abstractNumId w:val="0"/>
  </w:num>
  <w:num w:numId="51">
    <w:abstractNumId w:val="11"/>
  </w:num>
  <w:numIdMacAtCleanup w:val="4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removePersonalInformation/>
  <w:removeDateAndTime/>
  <w:proofState w:spelling="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64DC9"/>
    <w:rsid w:val="000447F9"/>
    <w:rsid w:val="00065A10"/>
    <w:rsid w:val="000677AA"/>
    <w:rsid w:val="00077DB1"/>
    <w:rsid w:val="00083B14"/>
    <w:rsid w:val="00093BF4"/>
    <w:rsid w:val="00160530"/>
    <w:rsid w:val="00162124"/>
    <w:rsid w:val="00165F94"/>
    <w:rsid w:val="002150E2"/>
    <w:rsid w:val="002613C2"/>
    <w:rsid w:val="0027477C"/>
    <w:rsid w:val="0029078A"/>
    <w:rsid w:val="00343EBA"/>
    <w:rsid w:val="003F245D"/>
    <w:rsid w:val="00442F9E"/>
    <w:rsid w:val="00476446"/>
    <w:rsid w:val="004A587F"/>
    <w:rsid w:val="005217E6"/>
    <w:rsid w:val="00533123"/>
    <w:rsid w:val="0065430B"/>
    <w:rsid w:val="006776C1"/>
    <w:rsid w:val="006912DD"/>
    <w:rsid w:val="0073596C"/>
    <w:rsid w:val="00753CBF"/>
    <w:rsid w:val="00755C79"/>
    <w:rsid w:val="00787237"/>
    <w:rsid w:val="007A468B"/>
    <w:rsid w:val="007C18B8"/>
    <w:rsid w:val="00840985"/>
    <w:rsid w:val="00866F3B"/>
    <w:rsid w:val="00915FCF"/>
    <w:rsid w:val="00924A8D"/>
    <w:rsid w:val="00955F9C"/>
    <w:rsid w:val="00984CC7"/>
    <w:rsid w:val="009F30D0"/>
    <w:rsid w:val="00A35E61"/>
    <w:rsid w:val="00AB6DBA"/>
    <w:rsid w:val="00B05A38"/>
    <w:rsid w:val="00B1703F"/>
    <w:rsid w:val="00B20CB8"/>
    <w:rsid w:val="00B351BF"/>
    <w:rsid w:val="00C21A7D"/>
    <w:rsid w:val="00CB53F0"/>
    <w:rsid w:val="00DB4B1F"/>
    <w:rsid w:val="00E34F02"/>
    <w:rsid w:val="00EB5EC1"/>
    <w:rsid w:val="00ED21D6"/>
    <w:rsid w:val="00EE2345"/>
    <w:rsid w:val="00F57264"/>
    <w:rsid w:val="00F64DC9"/>
    <w:rsid w:val="00F8258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FE3DC1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style>
  <w:style w:type="paragraph" w:styleId="Nagwek1">
    <w:name w:val="heading 1"/>
    <w:basedOn w:val="Normalny"/>
    <w:next w:val="Normalny"/>
    <w:link w:val="Nagwek1Znak"/>
    <w:uiPriority w:val="9"/>
    <w:qFormat/>
    <w:pPr>
      <w:keepNext/>
      <w:keepLines/>
      <w:spacing w:before="480" w:after="200"/>
      <w:outlineLvl w:val="0"/>
    </w:pPr>
    <w:rPr>
      <w:rFonts w:ascii="Arial" w:eastAsia="Arial" w:hAnsi="Arial" w:cs="Arial"/>
      <w:sz w:val="40"/>
      <w:szCs w:val="40"/>
    </w:rPr>
  </w:style>
  <w:style w:type="paragraph" w:styleId="Nagwek2">
    <w:name w:val="heading 2"/>
    <w:basedOn w:val="Normalny"/>
    <w:next w:val="Normalny"/>
    <w:link w:val="Nagwek2Znak"/>
    <w:uiPriority w:val="9"/>
    <w:unhideWhenUsed/>
    <w:qFormat/>
    <w:pPr>
      <w:keepNext/>
      <w:keepLines/>
      <w:numPr>
        <w:numId w:val="4"/>
      </w:numPr>
      <w:spacing w:before="40" w:after="0"/>
      <w:outlineLvl w:val="1"/>
    </w:pPr>
    <w:rPr>
      <w:rFonts w:ascii="Calibri" w:eastAsiaTheme="majorEastAsia" w:hAnsi="Calibri" w:cstheme="majorBidi"/>
      <w:szCs w:val="26"/>
    </w:rPr>
  </w:style>
  <w:style w:type="paragraph" w:styleId="Nagwek3">
    <w:name w:val="heading 3"/>
    <w:basedOn w:val="Normalny"/>
    <w:next w:val="Normalny"/>
    <w:link w:val="Nagwek3Znak"/>
    <w:uiPriority w:val="9"/>
    <w:unhideWhenUsed/>
    <w:qFormat/>
    <w:pPr>
      <w:keepNext/>
      <w:keepLines/>
      <w:numPr>
        <w:numId w:val="6"/>
      </w:numPr>
      <w:spacing w:before="40" w:after="0"/>
      <w:outlineLvl w:val="2"/>
    </w:pPr>
    <w:rPr>
      <w:rFonts w:asciiTheme="majorHAnsi" w:eastAsiaTheme="majorEastAsia" w:hAnsiTheme="majorHAnsi" w:cstheme="majorBidi"/>
      <w:szCs w:val="24"/>
    </w:rPr>
  </w:style>
  <w:style w:type="paragraph" w:styleId="Nagwek4">
    <w:name w:val="heading 4"/>
    <w:basedOn w:val="Normalny"/>
    <w:next w:val="Normalny"/>
    <w:link w:val="Nagwek4Znak"/>
    <w:uiPriority w:val="9"/>
    <w:unhideWhenUsed/>
    <w:qFormat/>
    <w:pPr>
      <w:keepNext/>
      <w:keepLines/>
      <w:spacing w:before="320" w:after="200"/>
      <w:outlineLvl w:val="3"/>
    </w:pPr>
    <w:rPr>
      <w:rFonts w:ascii="Arial" w:eastAsia="Arial" w:hAnsi="Arial" w:cs="Arial"/>
      <w:b/>
      <w:bCs/>
      <w:sz w:val="26"/>
      <w:szCs w:val="26"/>
    </w:rPr>
  </w:style>
  <w:style w:type="paragraph" w:styleId="Nagwek5">
    <w:name w:val="heading 5"/>
    <w:basedOn w:val="Normalny"/>
    <w:next w:val="Normalny"/>
    <w:link w:val="Nagwek5Znak"/>
    <w:uiPriority w:val="9"/>
    <w:unhideWhenUsed/>
    <w:qFormat/>
    <w:pPr>
      <w:keepNext/>
      <w:keepLines/>
      <w:spacing w:before="320" w:after="200"/>
      <w:outlineLvl w:val="4"/>
    </w:pPr>
    <w:rPr>
      <w:rFonts w:ascii="Arial" w:eastAsia="Arial" w:hAnsi="Arial" w:cs="Arial"/>
      <w:b/>
      <w:bCs/>
      <w:sz w:val="24"/>
      <w:szCs w:val="24"/>
    </w:rPr>
  </w:style>
  <w:style w:type="paragraph" w:styleId="Nagwek6">
    <w:name w:val="heading 6"/>
    <w:basedOn w:val="Normalny"/>
    <w:next w:val="Normalny"/>
    <w:link w:val="Nagwek6Znak"/>
    <w:uiPriority w:val="9"/>
    <w:unhideWhenUsed/>
    <w:qFormat/>
    <w:pPr>
      <w:keepNext/>
      <w:keepLines/>
      <w:spacing w:before="320" w:after="200"/>
      <w:outlineLvl w:val="5"/>
    </w:pPr>
    <w:rPr>
      <w:rFonts w:ascii="Arial" w:eastAsia="Arial" w:hAnsi="Arial" w:cs="Arial"/>
      <w:b/>
      <w:bCs/>
    </w:rPr>
  </w:style>
  <w:style w:type="paragraph" w:styleId="Nagwek7">
    <w:name w:val="heading 7"/>
    <w:basedOn w:val="Normalny"/>
    <w:next w:val="Normalny"/>
    <w:link w:val="Nagwek7Znak"/>
    <w:uiPriority w:val="9"/>
    <w:unhideWhenUsed/>
    <w:qFormat/>
    <w:pPr>
      <w:keepNext/>
      <w:keepLines/>
      <w:spacing w:before="320" w:after="200"/>
      <w:outlineLvl w:val="6"/>
    </w:pPr>
    <w:rPr>
      <w:rFonts w:ascii="Arial" w:eastAsia="Arial" w:hAnsi="Arial" w:cs="Arial"/>
      <w:b/>
      <w:bCs/>
      <w:i/>
      <w:iCs/>
    </w:rPr>
  </w:style>
  <w:style w:type="paragraph" w:styleId="Nagwek8">
    <w:name w:val="heading 8"/>
    <w:basedOn w:val="Normalny"/>
    <w:next w:val="Normalny"/>
    <w:link w:val="Nagwek8Znak"/>
    <w:uiPriority w:val="9"/>
    <w:unhideWhenUsed/>
    <w:qFormat/>
    <w:pPr>
      <w:keepNext/>
      <w:keepLines/>
      <w:spacing w:before="320" w:after="200"/>
      <w:outlineLvl w:val="7"/>
    </w:pPr>
    <w:rPr>
      <w:rFonts w:ascii="Arial" w:eastAsia="Arial" w:hAnsi="Arial" w:cs="Arial"/>
      <w:i/>
      <w:iCs/>
    </w:rPr>
  </w:style>
  <w:style w:type="paragraph" w:styleId="Nagwek9">
    <w:name w:val="heading 9"/>
    <w:basedOn w:val="Normalny"/>
    <w:next w:val="Normalny"/>
    <w:link w:val="Nagwek9Znak"/>
    <w:uiPriority w:val="9"/>
    <w:unhideWhenUsed/>
    <w:qFormat/>
    <w:pPr>
      <w:keepNext/>
      <w:keepLines/>
      <w:spacing w:before="320" w:after="200"/>
      <w:outlineLvl w:val="8"/>
    </w:pPr>
    <w:rPr>
      <w:rFonts w:ascii="Arial" w:eastAsia="Arial" w:hAnsi="Arial" w:cs="Arial"/>
      <w:i/>
      <w:iCs/>
      <w:sz w:val="21"/>
      <w:szCs w:val="21"/>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1Znak">
    <w:name w:val="Nagłówek 1 Znak"/>
    <w:basedOn w:val="Domylnaczcionkaakapitu"/>
    <w:link w:val="Nagwek1"/>
    <w:uiPriority w:val="9"/>
    <w:rPr>
      <w:rFonts w:ascii="Arial" w:eastAsia="Arial" w:hAnsi="Arial" w:cs="Arial"/>
      <w:sz w:val="40"/>
      <w:szCs w:val="40"/>
    </w:rPr>
  </w:style>
  <w:style w:type="character" w:customStyle="1" w:styleId="Heading2Char">
    <w:name w:val="Heading 2 Char"/>
    <w:basedOn w:val="Domylnaczcionkaakapitu"/>
    <w:uiPriority w:val="9"/>
    <w:rPr>
      <w:rFonts w:ascii="Arial" w:eastAsia="Arial" w:hAnsi="Arial" w:cs="Arial"/>
      <w:sz w:val="34"/>
    </w:rPr>
  </w:style>
  <w:style w:type="character" w:customStyle="1" w:styleId="Heading3Char">
    <w:name w:val="Heading 3 Char"/>
    <w:basedOn w:val="Domylnaczcionkaakapitu"/>
    <w:uiPriority w:val="9"/>
    <w:rPr>
      <w:rFonts w:ascii="Arial" w:eastAsia="Arial" w:hAnsi="Arial" w:cs="Arial"/>
      <w:sz w:val="30"/>
      <w:szCs w:val="30"/>
    </w:rPr>
  </w:style>
  <w:style w:type="character" w:customStyle="1" w:styleId="Nagwek4Znak">
    <w:name w:val="Nagłówek 4 Znak"/>
    <w:basedOn w:val="Domylnaczcionkaakapitu"/>
    <w:link w:val="Nagwek4"/>
    <w:uiPriority w:val="9"/>
    <w:rPr>
      <w:rFonts w:ascii="Arial" w:eastAsia="Arial" w:hAnsi="Arial" w:cs="Arial"/>
      <w:b/>
      <w:bCs/>
      <w:sz w:val="26"/>
      <w:szCs w:val="26"/>
    </w:rPr>
  </w:style>
  <w:style w:type="character" w:customStyle="1" w:styleId="Nagwek5Znak">
    <w:name w:val="Nagłówek 5 Znak"/>
    <w:basedOn w:val="Domylnaczcionkaakapitu"/>
    <w:link w:val="Nagwek5"/>
    <w:uiPriority w:val="9"/>
    <w:rPr>
      <w:rFonts w:ascii="Arial" w:eastAsia="Arial" w:hAnsi="Arial" w:cs="Arial"/>
      <w:b/>
      <w:bCs/>
      <w:sz w:val="24"/>
      <w:szCs w:val="24"/>
    </w:rPr>
  </w:style>
  <w:style w:type="character" w:customStyle="1" w:styleId="Nagwek6Znak">
    <w:name w:val="Nagłówek 6 Znak"/>
    <w:basedOn w:val="Domylnaczcionkaakapitu"/>
    <w:link w:val="Nagwek6"/>
    <w:uiPriority w:val="9"/>
    <w:rPr>
      <w:rFonts w:ascii="Arial" w:eastAsia="Arial" w:hAnsi="Arial" w:cs="Arial"/>
      <w:b/>
      <w:bCs/>
      <w:sz w:val="22"/>
      <w:szCs w:val="22"/>
    </w:rPr>
  </w:style>
  <w:style w:type="character" w:customStyle="1" w:styleId="Nagwek7Znak">
    <w:name w:val="Nagłówek 7 Znak"/>
    <w:basedOn w:val="Domylnaczcionkaakapitu"/>
    <w:link w:val="Nagwek7"/>
    <w:uiPriority w:val="9"/>
    <w:rPr>
      <w:rFonts w:ascii="Arial" w:eastAsia="Arial" w:hAnsi="Arial" w:cs="Arial"/>
      <w:b/>
      <w:bCs/>
      <w:i/>
      <w:iCs/>
      <w:sz w:val="22"/>
      <w:szCs w:val="22"/>
    </w:rPr>
  </w:style>
  <w:style w:type="character" w:customStyle="1" w:styleId="Nagwek8Znak">
    <w:name w:val="Nagłówek 8 Znak"/>
    <w:basedOn w:val="Domylnaczcionkaakapitu"/>
    <w:link w:val="Nagwek8"/>
    <w:uiPriority w:val="9"/>
    <w:rPr>
      <w:rFonts w:ascii="Arial" w:eastAsia="Arial" w:hAnsi="Arial" w:cs="Arial"/>
      <w:i/>
      <w:iCs/>
      <w:sz w:val="22"/>
      <w:szCs w:val="22"/>
    </w:rPr>
  </w:style>
  <w:style w:type="character" w:customStyle="1" w:styleId="Nagwek9Znak">
    <w:name w:val="Nagłówek 9 Znak"/>
    <w:basedOn w:val="Domylnaczcionkaakapitu"/>
    <w:link w:val="Nagwek9"/>
    <w:uiPriority w:val="9"/>
    <w:rPr>
      <w:rFonts w:ascii="Arial" w:eastAsia="Arial" w:hAnsi="Arial" w:cs="Arial"/>
      <w:i/>
      <w:iCs/>
      <w:sz w:val="21"/>
      <w:szCs w:val="21"/>
    </w:rPr>
  </w:style>
  <w:style w:type="paragraph" w:styleId="Bezodstpw">
    <w:name w:val="No Spacing"/>
    <w:uiPriority w:val="1"/>
    <w:qFormat/>
    <w:pPr>
      <w:spacing w:after="0" w:line="240" w:lineRule="auto"/>
    </w:pPr>
  </w:style>
  <w:style w:type="paragraph" w:styleId="Tytu">
    <w:name w:val="Title"/>
    <w:basedOn w:val="Normalny"/>
    <w:next w:val="Normalny"/>
    <w:link w:val="TytuZnak"/>
    <w:uiPriority w:val="10"/>
    <w:qFormat/>
    <w:pPr>
      <w:spacing w:before="300" w:after="200"/>
      <w:contextualSpacing/>
    </w:pPr>
    <w:rPr>
      <w:sz w:val="48"/>
      <w:szCs w:val="48"/>
    </w:rPr>
  </w:style>
  <w:style w:type="character" w:customStyle="1" w:styleId="TytuZnak">
    <w:name w:val="Tytuł Znak"/>
    <w:basedOn w:val="Domylnaczcionkaakapitu"/>
    <w:link w:val="Tytu"/>
    <w:uiPriority w:val="10"/>
    <w:rPr>
      <w:sz w:val="48"/>
      <w:szCs w:val="48"/>
    </w:rPr>
  </w:style>
  <w:style w:type="paragraph" w:styleId="Podtytu">
    <w:name w:val="Subtitle"/>
    <w:basedOn w:val="Normalny"/>
    <w:next w:val="Normalny"/>
    <w:link w:val="PodtytuZnak"/>
    <w:uiPriority w:val="11"/>
    <w:qFormat/>
    <w:pPr>
      <w:spacing w:before="200" w:after="200"/>
    </w:pPr>
    <w:rPr>
      <w:sz w:val="24"/>
      <w:szCs w:val="24"/>
    </w:rPr>
  </w:style>
  <w:style w:type="character" w:customStyle="1" w:styleId="PodtytuZnak">
    <w:name w:val="Podtytuł Znak"/>
    <w:basedOn w:val="Domylnaczcionkaakapitu"/>
    <w:link w:val="Podtytu"/>
    <w:uiPriority w:val="11"/>
    <w:rPr>
      <w:sz w:val="24"/>
      <w:szCs w:val="24"/>
    </w:rPr>
  </w:style>
  <w:style w:type="paragraph" w:styleId="Cytat">
    <w:name w:val="Quote"/>
    <w:basedOn w:val="Normalny"/>
    <w:next w:val="Normalny"/>
    <w:link w:val="CytatZnak"/>
    <w:uiPriority w:val="29"/>
    <w:qFormat/>
    <w:pPr>
      <w:ind w:left="720" w:right="720"/>
    </w:pPr>
    <w:rPr>
      <w:i/>
    </w:rPr>
  </w:style>
  <w:style w:type="character" w:customStyle="1" w:styleId="CytatZnak">
    <w:name w:val="Cytat Znak"/>
    <w:link w:val="Cytat"/>
    <w:uiPriority w:val="29"/>
    <w:rPr>
      <w:i/>
    </w:rPr>
  </w:style>
  <w:style w:type="paragraph" w:styleId="Cytatintensywny">
    <w:name w:val="Intense Quote"/>
    <w:basedOn w:val="Normalny"/>
    <w:next w:val="Normalny"/>
    <w:link w:val="CytatintensywnyZnak"/>
    <w:uiPriority w:val="30"/>
    <w:qFormat/>
    <w:pPr>
      <w:pBdr>
        <w:top w:val="single" w:sz="4" w:space="5" w:color="FFFFFF"/>
        <w:left w:val="single" w:sz="4" w:space="10" w:color="FFFFFF"/>
        <w:bottom w:val="single" w:sz="4" w:space="5" w:color="FFFFFF"/>
        <w:right w:val="single" w:sz="4" w:space="10" w:color="FFFFFF"/>
      </w:pBdr>
      <w:shd w:val="clear" w:color="auto" w:fill="F2F2F2"/>
      <w:ind w:left="720" w:right="720"/>
    </w:pPr>
    <w:rPr>
      <w:i/>
    </w:rPr>
  </w:style>
  <w:style w:type="character" w:customStyle="1" w:styleId="CytatintensywnyZnak">
    <w:name w:val="Cytat intensywny Znak"/>
    <w:link w:val="Cytatintensywny"/>
    <w:uiPriority w:val="30"/>
    <w:rPr>
      <w:i/>
    </w:rPr>
  </w:style>
  <w:style w:type="paragraph" w:styleId="Nagwek">
    <w:name w:val="header"/>
    <w:basedOn w:val="Normalny"/>
    <w:link w:val="NagwekZnak"/>
    <w:uiPriority w:val="99"/>
    <w:unhideWhenUsed/>
    <w:pPr>
      <w:tabs>
        <w:tab w:val="center" w:pos="7143"/>
        <w:tab w:val="right" w:pos="14287"/>
      </w:tabs>
      <w:spacing w:after="0" w:line="240" w:lineRule="auto"/>
    </w:pPr>
  </w:style>
  <w:style w:type="character" w:customStyle="1" w:styleId="NagwekZnak">
    <w:name w:val="Nagłówek Znak"/>
    <w:basedOn w:val="Domylnaczcionkaakapitu"/>
    <w:link w:val="Nagwek"/>
    <w:uiPriority w:val="99"/>
  </w:style>
  <w:style w:type="paragraph" w:styleId="Stopka">
    <w:name w:val="footer"/>
    <w:basedOn w:val="Normalny"/>
    <w:link w:val="StopkaZnak"/>
    <w:uiPriority w:val="99"/>
    <w:unhideWhenUsed/>
    <w:pPr>
      <w:tabs>
        <w:tab w:val="center" w:pos="7143"/>
        <w:tab w:val="right" w:pos="14287"/>
      </w:tabs>
      <w:spacing w:after="0" w:line="240" w:lineRule="auto"/>
    </w:pPr>
  </w:style>
  <w:style w:type="character" w:customStyle="1" w:styleId="FooterChar">
    <w:name w:val="Footer Char"/>
    <w:basedOn w:val="Domylnaczcionkaakapitu"/>
    <w:uiPriority w:val="99"/>
  </w:style>
  <w:style w:type="paragraph" w:styleId="Legenda">
    <w:name w:val="caption"/>
    <w:basedOn w:val="Normalny"/>
    <w:next w:val="Normalny"/>
    <w:uiPriority w:val="35"/>
    <w:semiHidden/>
    <w:unhideWhenUsed/>
    <w:qFormat/>
    <w:pPr>
      <w:spacing w:line="276" w:lineRule="auto"/>
    </w:pPr>
    <w:rPr>
      <w:b/>
      <w:bCs/>
      <w:color w:val="4472C4" w:themeColor="accent1"/>
      <w:sz w:val="18"/>
      <w:szCs w:val="18"/>
    </w:rPr>
  </w:style>
  <w:style w:type="character" w:customStyle="1" w:styleId="StopkaZnak">
    <w:name w:val="Stopka Znak"/>
    <w:link w:val="Stopka"/>
    <w:uiPriority w:val="99"/>
  </w:style>
  <w:style w:type="table" w:styleId="Tabela-Siatka">
    <w:name w:val="Table Grid"/>
    <w:basedOn w:val="Standardowy"/>
    <w:uiPriority w:val="59"/>
    <w:pPr>
      <w:spacing w:after="0" w:line="240" w:lineRule="auto"/>
    </w:p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Light">
    <w:name w:val="Table Grid Light"/>
    <w:basedOn w:val="Standardowy"/>
    <w:uiPriority w:val="59"/>
    <w:pPr>
      <w:spacing w:after="0" w:line="240" w:lineRule="auto"/>
    </w:pPr>
    <w:tblPr>
      <w:tblBorders>
        <w:top w:val="single" w:sz="4" w:space="0" w:color="AFAFAF" w:themeColor="text1" w:themeTint="50"/>
        <w:left w:val="single" w:sz="4" w:space="0" w:color="AFAFAF" w:themeColor="text1" w:themeTint="50"/>
        <w:bottom w:val="single" w:sz="4" w:space="0" w:color="AFAFAF" w:themeColor="text1" w:themeTint="50"/>
        <w:right w:val="single" w:sz="4" w:space="0" w:color="AFAFAF" w:themeColor="text1" w:themeTint="50"/>
        <w:insideH w:val="single" w:sz="4" w:space="0" w:color="AFAFAF" w:themeColor="text1" w:themeTint="50"/>
        <w:insideV w:val="single" w:sz="4" w:space="0" w:color="AFAFAF" w:themeColor="text1" w:themeTint="50"/>
      </w:tblBorders>
    </w:tblPr>
  </w:style>
  <w:style w:type="table" w:styleId="Zwykatabela1">
    <w:name w:val="Plain Table 1"/>
    <w:basedOn w:val="Standardowy"/>
    <w:uiPriority w:val="59"/>
    <w:pPr>
      <w:spacing w:after="0" w:line="240" w:lineRule="auto"/>
    </w:pPr>
    <w:tblPr>
      <w:tblBorders>
        <w:top w:val="single" w:sz="4" w:space="0" w:color="AFAFAF" w:themeColor="text1" w:themeTint="50"/>
        <w:left w:val="single" w:sz="4" w:space="0" w:color="AFAFAF" w:themeColor="text1" w:themeTint="50"/>
        <w:bottom w:val="single" w:sz="4" w:space="0" w:color="AFAFAF" w:themeColor="text1" w:themeTint="50"/>
        <w:right w:val="single" w:sz="4" w:space="0" w:color="AFAFAF" w:themeColor="text1" w:themeTint="50"/>
        <w:insideH w:val="single" w:sz="4" w:space="0" w:color="AFAFAF" w:themeColor="text1" w:themeTint="50"/>
        <w:insideV w:val="single" w:sz="4" w:space="0" w:color="AFAFAF" w:themeColor="text1" w:themeTint="50"/>
      </w:tblBorders>
    </w:tblPr>
    <w:tblStylePr w:type="firstRow">
      <w:rPr>
        <w:rFonts w:ascii="Arial" w:hAnsi="Arial"/>
        <w:b/>
        <w:color w:val="404040"/>
        <w:sz w:val="22"/>
      </w:rPr>
    </w:tblStylePr>
    <w:tblStylePr w:type="lastRow">
      <w:rPr>
        <w:rFonts w:ascii="Arial" w:hAnsi="Arial"/>
        <w:b/>
        <w:color w:val="404040"/>
        <w:sz w:val="22"/>
      </w:rPr>
    </w:tblStylePr>
    <w:tblStylePr w:type="firstCol">
      <w:rPr>
        <w:rFonts w:ascii="Arial" w:hAnsi="Arial"/>
        <w:b/>
        <w:color w:val="404040"/>
        <w:sz w:val="22"/>
      </w:rPr>
    </w:tblStylePr>
    <w:tblStylePr w:type="lastCol">
      <w:rPr>
        <w:rFonts w:ascii="Arial" w:hAnsi="Arial"/>
        <w:b/>
        <w:color w:val="404040"/>
        <w:sz w:val="22"/>
      </w:rPr>
    </w:tblStylePr>
    <w:tblStylePr w:type="band1Vert">
      <w:tblPr/>
      <w:tcPr>
        <w:shd w:val="clear" w:color="F2F2F2" w:themeColor="text1" w:themeTint="0D" w:fill="F2F2F2" w:themeFill="text1" w:themeFillTint="0D"/>
      </w:tcPr>
    </w:tblStylePr>
    <w:tblStylePr w:type="band1Horz">
      <w:tblPr/>
      <w:tcPr>
        <w:shd w:val="clear" w:color="F2F2F2" w:themeColor="text1" w:themeTint="0D" w:fill="F2F2F2" w:themeFill="text1" w:themeFillTint="0D"/>
      </w:tcPr>
    </w:tblStylePr>
  </w:style>
  <w:style w:type="table" w:styleId="Zwykatabela2">
    <w:name w:val="Plain Table 2"/>
    <w:basedOn w:val="Standardowy"/>
    <w:uiPriority w:val="59"/>
    <w:pPr>
      <w:spacing w:after="0" w:line="240" w:lineRule="auto"/>
    </w:pPr>
    <w:tblPr>
      <w:tblBorders>
        <w:top w:val="single" w:sz="4" w:space="0" w:color="000000" w:themeColor="text1"/>
        <w:left w:val="none" w:sz="4" w:space="0" w:color="000000" w:themeColor="text1"/>
        <w:bottom w:val="single" w:sz="4" w:space="0" w:color="000000" w:themeColor="text1"/>
        <w:right w:val="none" w:sz="4" w:space="0" w:color="000000" w:themeColor="text1"/>
      </w:tblBorders>
    </w:tblPr>
    <w:tblStylePr w:type="firstRow">
      <w:rPr>
        <w:rFonts w:ascii="Arial" w:hAnsi="Arial"/>
        <w:b/>
        <w:color w:val="404040"/>
        <w:sz w:val="22"/>
      </w:rPr>
      <w:tblPr/>
      <w:tcPr>
        <w:tcBorders>
          <w:top w:val="single" w:sz="4" w:space="0" w:color="000000" w:themeColor="text1"/>
          <w:bottom w:val="single" w:sz="4" w:space="0" w:color="000000" w:themeColor="text1"/>
        </w:tcBorders>
      </w:tcPr>
    </w:tblStylePr>
    <w:tblStylePr w:type="lastRow">
      <w:rPr>
        <w:rFonts w:ascii="Arial" w:hAnsi="Arial"/>
        <w:b/>
        <w:color w:val="404040"/>
        <w:sz w:val="22"/>
      </w:rPr>
    </w:tblStylePr>
    <w:tblStylePr w:type="firstCol">
      <w:rPr>
        <w:rFonts w:ascii="Arial" w:hAnsi="Arial"/>
        <w:b/>
        <w:color w:val="404040"/>
        <w:sz w:val="22"/>
      </w:rPr>
    </w:tblStylePr>
    <w:tblStylePr w:type="lastCol">
      <w:rPr>
        <w:rFonts w:ascii="Arial" w:hAnsi="Arial"/>
        <w:b/>
        <w:color w:val="404040"/>
        <w:sz w:val="22"/>
      </w:rPr>
    </w:tblStylePr>
    <w:tblStylePr w:type="band1Vert">
      <w:tblPr/>
      <w:tcPr>
        <w:tcBorders>
          <w:left w:val="single" w:sz="4" w:space="0" w:color="000000" w:themeColor="text1"/>
          <w:right w:val="single" w:sz="4" w:space="0" w:color="000000" w:themeColor="text1"/>
        </w:tcBorders>
      </w:tcPr>
    </w:tblStylePr>
    <w:tblStylePr w:type="band2Vert">
      <w:tblPr/>
      <w:tcPr>
        <w:tcBorders>
          <w:left w:val="single" w:sz="4" w:space="0" w:color="000000" w:themeColor="text1"/>
          <w:right w:val="single" w:sz="4" w:space="0" w:color="000000" w:themeColor="text1"/>
        </w:tcBorders>
      </w:tcPr>
    </w:tblStylePr>
    <w:tblStylePr w:type="band1Horz">
      <w:tblPr/>
      <w:tcPr>
        <w:tcBorders>
          <w:top w:val="single" w:sz="4" w:space="0" w:color="000000" w:themeColor="text1"/>
          <w:bottom w:val="single" w:sz="4" w:space="0" w:color="000000" w:themeColor="text1"/>
        </w:tcBorders>
      </w:tcPr>
    </w:tblStylePr>
  </w:style>
  <w:style w:type="table" w:styleId="Zwykatabela3">
    <w:name w:val="Plain Table 3"/>
    <w:basedOn w:val="Standardowy"/>
    <w:uiPriority w:val="99"/>
    <w:pPr>
      <w:spacing w:after="0" w:line="240" w:lineRule="auto"/>
    </w:pPr>
    <w:tblPr>
      <w:tblStyleRowBandSize w:val="1"/>
      <w:tblStyleColBandSize w:val="1"/>
    </w:tblPr>
    <w:tblStylePr w:type="firstRow">
      <w:rPr>
        <w:b/>
        <w:caps/>
        <w:color w:val="404040"/>
      </w:rPr>
      <w:tblPr/>
      <w:tcPr>
        <w:tcBorders>
          <w:top w:val="none" w:sz="4" w:space="0" w:color="000000"/>
          <w:left w:val="none" w:sz="4" w:space="0" w:color="000000"/>
          <w:bottom w:val="single" w:sz="4" w:space="0" w:color="404040"/>
          <w:right w:val="none" w:sz="4" w:space="0" w:color="000000"/>
        </w:tcBorders>
      </w:tcPr>
    </w:tblStylePr>
    <w:tblStylePr w:type="lastRow">
      <w:rPr>
        <w:b/>
        <w:caps/>
        <w:color w:val="404040"/>
      </w:rPr>
    </w:tblStylePr>
    <w:tblStylePr w:type="firstCol">
      <w:rPr>
        <w:b/>
        <w:caps/>
        <w:color w:val="404040"/>
      </w:rPr>
      <w:tblPr/>
      <w:tcPr>
        <w:tcBorders>
          <w:top w:val="none" w:sz="4" w:space="0" w:color="000000"/>
          <w:left w:val="none" w:sz="4" w:space="0" w:color="000000"/>
          <w:bottom w:val="none" w:sz="4" w:space="0" w:color="000000"/>
          <w:right w:val="single" w:sz="4" w:space="0" w:color="404040"/>
        </w:tcBorders>
      </w:tcPr>
    </w:tblStylePr>
    <w:tblStylePr w:type="lastCol">
      <w:rPr>
        <w:b/>
        <w:caps/>
        <w:color w:val="404040"/>
      </w:r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styleId="Zwykatabela4">
    <w:name w:val="Plain Table 4"/>
    <w:basedOn w:val="Standardowy"/>
    <w:uiPriority w:val="99"/>
    <w:pPr>
      <w:spacing w:after="0" w:line="240" w:lineRule="auto"/>
    </w:p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styleId="Zwykatabela5">
    <w:name w:val="Plain Table 5"/>
    <w:basedOn w:val="Standardowy"/>
    <w:uiPriority w:val="99"/>
    <w:pPr>
      <w:spacing w:after="0" w:line="240" w:lineRule="auto"/>
    </w:pPr>
    <w:tblPr>
      <w:tblStyleRowBandSize w:val="1"/>
      <w:tblStyleColBandSize w:val="1"/>
    </w:tblPr>
    <w:tblStylePr w:type="firstRow">
      <w:rPr>
        <w:i/>
        <w:color w:val="404040"/>
      </w:rPr>
      <w:tblPr/>
      <w:tcPr>
        <w:tcBorders>
          <w:left w:val="none" w:sz="4" w:space="0" w:color="000000"/>
          <w:bottom w:val="single" w:sz="4" w:space="0" w:color="404040"/>
          <w:right w:val="none" w:sz="4" w:space="0" w:color="000000"/>
        </w:tcBorders>
        <w:shd w:val="clear" w:color="FFFFFF" w:fill="auto"/>
      </w:tcPr>
    </w:tblStylePr>
    <w:tblStylePr w:type="lastRow">
      <w:rPr>
        <w:i/>
        <w:color w:val="404040"/>
      </w:rPr>
      <w:tblPr/>
      <w:tcPr>
        <w:tcBorders>
          <w:top w:val="single" w:sz="4" w:space="0" w:color="404040"/>
          <w:left w:val="none" w:sz="4" w:space="0" w:color="000000"/>
          <w:right w:val="none" w:sz="4" w:space="0" w:color="000000"/>
        </w:tcBorders>
        <w:shd w:val="clear" w:color="FFFFFF" w:fill="auto"/>
      </w:tcPr>
    </w:tblStylePr>
    <w:tblStylePr w:type="firstCol">
      <w:pPr>
        <w:jc w:val="right"/>
      </w:pPr>
      <w:rPr>
        <w:i/>
        <w:color w:val="404040"/>
      </w:rPr>
      <w:tblPr/>
      <w:tcPr>
        <w:tcBorders>
          <w:right w:val="single" w:sz="4" w:space="0" w:color="404040"/>
        </w:tcBorders>
        <w:shd w:val="clear" w:color="FFFFFF" w:fill="auto"/>
      </w:tcPr>
    </w:tblStylePr>
    <w:tblStylePr w:type="lastCol">
      <w:rPr>
        <w:i/>
        <w:color w:val="404040"/>
      </w:rPr>
      <w:tblPr/>
      <w:tcPr>
        <w:tcBorders>
          <w:left w:val="single" w:sz="4" w:space="0" w:color="404040"/>
        </w:tcBorders>
        <w:shd w:val="clear" w:color="FFFFFF" w:fill="auto"/>
      </w:tc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styleId="Tabelasiatki1jasna">
    <w:name w:val="Grid Table 1 Light"/>
    <w:basedOn w:val="Standardowy"/>
    <w:uiPriority w:val="99"/>
    <w:pPr>
      <w:spacing w:after="0" w:line="240" w:lineRule="auto"/>
    </w:pPr>
    <w:tblPr>
      <w:tblStyleRowBandSize w:val="1"/>
      <w:tblStyleColBandSize w:val="1"/>
      <w:tblBorders>
        <w:top w:val="single" w:sz="4" w:space="0" w:color="989898" w:themeColor="text1" w:themeTint="67"/>
        <w:left w:val="single" w:sz="4" w:space="0" w:color="989898" w:themeColor="text1" w:themeTint="67"/>
        <w:bottom w:val="single" w:sz="4" w:space="0" w:color="989898" w:themeColor="text1" w:themeTint="67"/>
        <w:right w:val="single" w:sz="4" w:space="0" w:color="989898" w:themeColor="text1" w:themeTint="67"/>
        <w:insideH w:val="single" w:sz="4" w:space="0" w:color="989898" w:themeColor="text1" w:themeTint="67"/>
        <w:insideV w:val="single" w:sz="4" w:space="0" w:color="989898" w:themeColor="text1" w:themeTint="67"/>
      </w:tblBorders>
    </w:tblPr>
    <w:tblStylePr w:type="firstRow">
      <w:rPr>
        <w:b/>
        <w:color w:val="404040"/>
      </w:rPr>
      <w:tblPr/>
      <w:tcPr>
        <w:tcBorders>
          <w:bottom w:val="single" w:sz="12" w:space="0" w:color="6A6A6A" w:themeColor="text1"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989898" w:themeColor="text1" w:themeTint="67"/>
          <w:left w:val="single" w:sz="4" w:space="0" w:color="989898" w:themeColor="text1" w:themeTint="67"/>
          <w:bottom w:val="single" w:sz="4" w:space="0" w:color="989898" w:themeColor="text1" w:themeTint="67"/>
          <w:right w:val="single" w:sz="4" w:space="0" w:color="989898" w:themeColor="text1" w:themeTint="67"/>
        </w:tcBorders>
      </w:tcPr>
    </w:tblStylePr>
  </w:style>
  <w:style w:type="table" w:customStyle="1" w:styleId="GridTable1Light-Accent1">
    <w:name w:val="Grid Table 1 Light - Accent 1"/>
    <w:basedOn w:val="Standardowy"/>
    <w:uiPriority w:val="99"/>
    <w:pPr>
      <w:spacing w:after="0" w:line="240" w:lineRule="auto"/>
    </w:pPr>
    <w:tblPr>
      <w:tblStyleRowBandSize w:val="1"/>
      <w:tblStyleColBandSize w:val="1"/>
      <w:tblBorders>
        <w:top w:val="single" w:sz="4" w:space="0" w:color="B3C5E7" w:themeColor="accent1" w:themeTint="67"/>
        <w:left w:val="single" w:sz="4" w:space="0" w:color="B3C5E7" w:themeColor="accent1" w:themeTint="67"/>
        <w:bottom w:val="single" w:sz="4" w:space="0" w:color="B3C5E7" w:themeColor="accent1" w:themeTint="67"/>
        <w:right w:val="single" w:sz="4" w:space="0" w:color="B3C5E7" w:themeColor="accent1" w:themeTint="67"/>
        <w:insideH w:val="single" w:sz="4" w:space="0" w:color="B3C5E7" w:themeColor="accent1" w:themeTint="67"/>
        <w:insideV w:val="single" w:sz="4" w:space="0" w:color="B3C5E7" w:themeColor="accent1" w:themeTint="67"/>
      </w:tblBorders>
    </w:tblPr>
    <w:tblStylePr w:type="firstRow">
      <w:rPr>
        <w:b/>
        <w:color w:val="404040"/>
      </w:rPr>
      <w:tblPr/>
      <w:tcPr>
        <w:tcBorders>
          <w:bottom w:val="single" w:sz="12" w:space="0" w:color="91ACDC" w:themeColor="accent1"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B3C5E7" w:themeColor="accent1" w:themeTint="67"/>
          <w:left w:val="single" w:sz="4" w:space="0" w:color="B3C5E7" w:themeColor="accent1" w:themeTint="67"/>
          <w:bottom w:val="single" w:sz="4" w:space="0" w:color="B3C5E7" w:themeColor="accent1" w:themeTint="67"/>
          <w:right w:val="single" w:sz="4" w:space="0" w:color="B3C5E7" w:themeColor="accent1" w:themeTint="67"/>
        </w:tcBorders>
      </w:tcPr>
    </w:tblStylePr>
  </w:style>
  <w:style w:type="table" w:customStyle="1" w:styleId="GridTable1Light-Accent2">
    <w:name w:val="Grid Table 1 Light - Accent 2"/>
    <w:basedOn w:val="Standardowy"/>
    <w:uiPriority w:val="99"/>
    <w:pPr>
      <w:spacing w:after="0" w:line="240" w:lineRule="auto"/>
    </w:pPr>
    <w:tblPr>
      <w:tblStyleRowBandSize w:val="1"/>
      <w:tblStyleColBandSize w:val="1"/>
      <w:tblBorders>
        <w:top w:val="single" w:sz="4" w:space="0" w:color="F7CAAB" w:themeColor="accent2" w:themeTint="67"/>
        <w:left w:val="single" w:sz="4" w:space="0" w:color="F7CAAB" w:themeColor="accent2" w:themeTint="67"/>
        <w:bottom w:val="single" w:sz="4" w:space="0" w:color="F7CAAB" w:themeColor="accent2" w:themeTint="67"/>
        <w:right w:val="single" w:sz="4" w:space="0" w:color="F7CAAB" w:themeColor="accent2" w:themeTint="67"/>
        <w:insideH w:val="single" w:sz="4" w:space="0" w:color="F7CAAB" w:themeColor="accent2" w:themeTint="67"/>
        <w:insideV w:val="single" w:sz="4" w:space="0" w:color="F7CAAB" w:themeColor="accent2" w:themeTint="67"/>
      </w:tblBorders>
    </w:tblPr>
    <w:tblStylePr w:type="firstRow">
      <w:rPr>
        <w:b/>
        <w:color w:val="404040"/>
      </w:rPr>
      <w:tblPr/>
      <w:tcPr>
        <w:tcBorders>
          <w:bottom w:val="single" w:sz="12" w:space="0" w:color="F4B286" w:themeColor="accent2"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F7CAAB" w:themeColor="accent2" w:themeTint="67"/>
          <w:left w:val="single" w:sz="4" w:space="0" w:color="F7CAAB" w:themeColor="accent2" w:themeTint="67"/>
          <w:bottom w:val="single" w:sz="4" w:space="0" w:color="F7CAAB" w:themeColor="accent2" w:themeTint="67"/>
          <w:right w:val="single" w:sz="4" w:space="0" w:color="F7CAAB" w:themeColor="accent2" w:themeTint="67"/>
        </w:tcBorders>
      </w:tcPr>
    </w:tblStylePr>
  </w:style>
  <w:style w:type="table" w:customStyle="1" w:styleId="GridTable1Light-Accent3">
    <w:name w:val="Grid Table 1 Light - Accent 3"/>
    <w:basedOn w:val="Standardowy"/>
    <w:uiPriority w:val="99"/>
    <w:pPr>
      <w:spacing w:after="0" w:line="240" w:lineRule="auto"/>
    </w:pPr>
    <w:tblPr>
      <w:tblStyleRowBandSize w:val="1"/>
      <w:tblStyleColBandSize w:val="1"/>
      <w:tblBorders>
        <w:top w:val="single" w:sz="4" w:space="0" w:color="DADADA" w:themeColor="accent3" w:themeTint="67"/>
        <w:left w:val="single" w:sz="4" w:space="0" w:color="DADADA" w:themeColor="accent3" w:themeTint="67"/>
        <w:bottom w:val="single" w:sz="4" w:space="0" w:color="DADADA" w:themeColor="accent3" w:themeTint="67"/>
        <w:right w:val="single" w:sz="4" w:space="0" w:color="DADADA" w:themeColor="accent3" w:themeTint="67"/>
        <w:insideH w:val="single" w:sz="4" w:space="0" w:color="DADADA" w:themeColor="accent3" w:themeTint="67"/>
        <w:insideV w:val="single" w:sz="4" w:space="0" w:color="DADADA" w:themeColor="accent3" w:themeTint="67"/>
      </w:tblBorders>
    </w:tblPr>
    <w:tblStylePr w:type="firstRow">
      <w:rPr>
        <w:b/>
        <w:color w:val="404040"/>
      </w:rPr>
      <w:tblPr/>
      <w:tcPr>
        <w:tcBorders>
          <w:bottom w:val="single" w:sz="12" w:space="0" w:color="CACACA" w:themeColor="accent3"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DADADA" w:themeColor="accent3" w:themeTint="67"/>
          <w:left w:val="single" w:sz="4" w:space="0" w:color="DADADA" w:themeColor="accent3" w:themeTint="67"/>
          <w:bottom w:val="single" w:sz="4" w:space="0" w:color="DADADA" w:themeColor="accent3" w:themeTint="67"/>
          <w:right w:val="single" w:sz="4" w:space="0" w:color="DADADA" w:themeColor="accent3" w:themeTint="67"/>
        </w:tcBorders>
      </w:tcPr>
    </w:tblStylePr>
  </w:style>
  <w:style w:type="table" w:customStyle="1" w:styleId="GridTable1Light-Accent4">
    <w:name w:val="Grid Table 1 Light - Accent 4"/>
    <w:basedOn w:val="Standardowy"/>
    <w:uiPriority w:val="99"/>
    <w:pPr>
      <w:spacing w:after="0" w:line="240" w:lineRule="auto"/>
    </w:pPr>
    <w:tblPr>
      <w:tblStyleRowBandSize w:val="1"/>
      <w:tblStyleColBandSize w:val="1"/>
      <w:tblBorders>
        <w:top w:val="single" w:sz="4" w:space="0" w:color="FFE598" w:themeColor="accent4" w:themeTint="67"/>
        <w:left w:val="single" w:sz="4" w:space="0" w:color="FFE598" w:themeColor="accent4" w:themeTint="67"/>
        <w:bottom w:val="single" w:sz="4" w:space="0" w:color="FFE598" w:themeColor="accent4" w:themeTint="67"/>
        <w:right w:val="single" w:sz="4" w:space="0" w:color="FFE598" w:themeColor="accent4" w:themeTint="67"/>
        <w:insideH w:val="single" w:sz="4" w:space="0" w:color="FFE598" w:themeColor="accent4" w:themeTint="67"/>
        <w:insideV w:val="single" w:sz="4" w:space="0" w:color="FFE598" w:themeColor="accent4" w:themeTint="67"/>
      </w:tblBorders>
    </w:tblPr>
    <w:tblStylePr w:type="firstRow">
      <w:rPr>
        <w:b/>
        <w:color w:val="404040"/>
      </w:rPr>
      <w:tblPr/>
      <w:tcPr>
        <w:tcBorders>
          <w:bottom w:val="single" w:sz="12" w:space="0" w:color="FFDA6A" w:themeColor="accent4"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FFE598" w:themeColor="accent4" w:themeTint="67"/>
          <w:left w:val="single" w:sz="4" w:space="0" w:color="FFE598" w:themeColor="accent4" w:themeTint="67"/>
          <w:bottom w:val="single" w:sz="4" w:space="0" w:color="FFE598" w:themeColor="accent4" w:themeTint="67"/>
          <w:right w:val="single" w:sz="4" w:space="0" w:color="FFE598" w:themeColor="accent4" w:themeTint="67"/>
        </w:tcBorders>
      </w:tcPr>
    </w:tblStylePr>
  </w:style>
  <w:style w:type="table" w:customStyle="1" w:styleId="GridTable1Light-Accent5">
    <w:name w:val="Grid Table 1 Light - Accent 5"/>
    <w:basedOn w:val="Standardowy"/>
    <w:uiPriority w:val="99"/>
    <w:pPr>
      <w:spacing w:after="0" w:line="240" w:lineRule="auto"/>
    </w:pPr>
    <w:tblPr>
      <w:tblStyleRowBandSize w:val="1"/>
      <w:tblStyleColBandSize w:val="1"/>
      <w:tblBorders>
        <w:top w:val="single" w:sz="4" w:space="0" w:color="BCD6EE" w:themeColor="accent5" w:themeTint="67"/>
        <w:left w:val="single" w:sz="4" w:space="0" w:color="BCD6EE" w:themeColor="accent5" w:themeTint="67"/>
        <w:bottom w:val="single" w:sz="4" w:space="0" w:color="BCD6EE" w:themeColor="accent5" w:themeTint="67"/>
        <w:right w:val="single" w:sz="4" w:space="0" w:color="BCD6EE" w:themeColor="accent5" w:themeTint="67"/>
        <w:insideH w:val="single" w:sz="4" w:space="0" w:color="BCD6EE" w:themeColor="accent5" w:themeTint="67"/>
        <w:insideV w:val="single" w:sz="4" w:space="0" w:color="BCD6EE" w:themeColor="accent5" w:themeTint="67"/>
      </w:tblBorders>
    </w:tblPr>
    <w:tblStylePr w:type="firstRow">
      <w:rPr>
        <w:b/>
        <w:color w:val="404040"/>
      </w:rPr>
      <w:tblPr/>
      <w:tcPr>
        <w:tcBorders>
          <w:bottom w:val="single" w:sz="12" w:space="0" w:color="9EC4E6" w:themeColor="accent5"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BCD6EE" w:themeColor="accent5" w:themeTint="67"/>
          <w:left w:val="single" w:sz="4" w:space="0" w:color="BCD6EE" w:themeColor="accent5" w:themeTint="67"/>
          <w:bottom w:val="single" w:sz="4" w:space="0" w:color="BCD6EE" w:themeColor="accent5" w:themeTint="67"/>
          <w:right w:val="single" w:sz="4" w:space="0" w:color="BCD6EE" w:themeColor="accent5" w:themeTint="67"/>
        </w:tcBorders>
      </w:tcPr>
    </w:tblStylePr>
  </w:style>
  <w:style w:type="table" w:customStyle="1" w:styleId="GridTable1Light-Accent6">
    <w:name w:val="Grid Table 1 Light - Accent 6"/>
    <w:basedOn w:val="Standardowy"/>
    <w:uiPriority w:val="99"/>
    <w:pPr>
      <w:spacing w:after="0" w:line="240" w:lineRule="auto"/>
    </w:pPr>
    <w:tblPr>
      <w:tblStyleRowBandSize w:val="1"/>
      <w:tblStyleColBandSize w:val="1"/>
      <w:tblBorders>
        <w:top w:val="single" w:sz="4" w:space="0" w:color="C4DFB2" w:themeColor="accent6" w:themeTint="67"/>
        <w:left w:val="single" w:sz="4" w:space="0" w:color="C4DFB2" w:themeColor="accent6" w:themeTint="67"/>
        <w:bottom w:val="single" w:sz="4" w:space="0" w:color="C4DFB2" w:themeColor="accent6" w:themeTint="67"/>
        <w:right w:val="single" w:sz="4" w:space="0" w:color="C4DFB2" w:themeColor="accent6" w:themeTint="67"/>
        <w:insideH w:val="single" w:sz="4" w:space="0" w:color="C4DFB2" w:themeColor="accent6" w:themeTint="67"/>
        <w:insideV w:val="single" w:sz="4" w:space="0" w:color="C4DFB2" w:themeColor="accent6" w:themeTint="67"/>
      </w:tblBorders>
    </w:tblPr>
    <w:tblStylePr w:type="firstRow">
      <w:rPr>
        <w:b/>
        <w:color w:val="404040"/>
      </w:rPr>
      <w:tblPr/>
      <w:tcPr>
        <w:tcBorders>
          <w:bottom w:val="single" w:sz="12" w:space="0" w:color="AAD190" w:themeColor="accent6"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C4DFB2" w:themeColor="accent6" w:themeTint="67"/>
          <w:left w:val="single" w:sz="4" w:space="0" w:color="C4DFB2" w:themeColor="accent6" w:themeTint="67"/>
          <w:bottom w:val="single" w:sz="4" w:space="0" w:color="C4DFB2" w:themeColor="accent6" w:themeTint="67"/>
          <w:right w:val="single" w:sz="4" w:space="0" w:color="C4DFB2" w:themeColor="accent6" w:themeTint="67"/>
        </w:tcBorders>
      </w:tcPr>
    </w:tblStylePr>
  </w:style>
  <w:style w:type="table" w:styleId="Tabelasiatki2">
    <w:name w:val="Grid Table 2"/>
    <w:basedOn w:val="Standardowy"/>
    <w:uiPriority w:val="99"/>
    <w:pPr>
      <w:spacing w:after="0" w:line="240" w:lineRule="auto"/>
    </w:pPr>
    <w:tblPr>
      <w:tblStyleRowBandSize w:val="1"/>
      <w:tblStyleColBandSize w:val="1"/>
      <w:tblBorders>
        <w:bottom w:val="single" w:sz="4" w:space="0" w:color="6A6A6A" w:themeColor="text1" w:themeTint="95"/>
        <w:insideH w:val="single" w:sz="4" w:space="0" w:color="6A6A6A" w:themeColor="text1" w:themeTint="95"/>
        <w:insideV w:val="single" w:sz="4" w:space="0" w:color="6A6A6A" w:themeColor="text1" w:themeTint="95"/>
      </w:tblBorders>
    </w:tblPr>
    <w:tblStylePr w:type="firstRow">
      <w:rPr>
        <w:b/>
        <w:color w:val="404040"/>
      </w:rPr>
      <w:tblPr/>
      <w:tcPr>
        <w:tcBorders>
          <w:top w:val="none" w:sz="4" w:space="0" w:color="000000"/>
          <w:left w:val="none" w:sz="4" w:space="0" w:color="000000"/>
          <w:bottom w:val="single" w:sz="12" w:space="0" w:color="6A6A6A" w:themeColor="text1" w:themeTint="95"/>
          <w:right w:val="none" w:sz="4" w:space="0" w:color="000000"/>
        </w:tcBorders>
        <w:shd w:val="clear" w:color="FFFFFF" w:fill="auto"/>
      </w:tcPr>
    </w:tblStylePr>
    <w:tblStylePr w:type="lastRow">
      <w:rPr>
        <w:b/>
        <w:color w:val="404040"/>
      </w:rPr>
      <w:tblPr/>
      <w:tcPr>
        <w:tcBorders>
          <w:top w:val="single" w:sz="4" w:space="0" w:color="6A6A6A" w:themeColor="text1" w:themeTint="95"/>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GridTable2-Accent1">
    <w:name w:val="Grid Table 2 - Accent 1"/>
    <w:basedOn w:val="Standardowy"/>
    <w:uiPriority w:val="99"/>
    <w:pPr>
      <w:spacing w:after="0" w:line="240" w:lineRule="auto"/>
    </w:pPr>
    <w:tblPr>
      <w:tblStyleRowBandSize w:val="1"/>
      <w:tblStyleColBandSize w:val="1"/>
      <w:tblBorders>
        <w:bottom w:val="single" w:sz="4" w:space="0" w:color="537DC8" w:themeColor="accent1" w:themeTint="EA"/>
        <w:insideH w:val="single" w:sz="4" w:space="0" w:color="537DC8" w:themeColor="accent1" w:themeTint="EA"/>
        <w:insideV w:val="single" w:sz="4" w:space="0" w:color="537DC8" w:themeColor="accent1" w:themeTint="EA"/>
      </w:tblBorders>
    </w:tblPr>
    <w:tblStylePr w:type="firstRow">
      <w:rPr>
        <w:b/>
        <w:color w:val="404040"/>
      </w:rPr>
      <w:tblPr/>
      <w:tcPr>
        <w:tcBorders>
          <w:top w:val="none" w:sz="4" w:space="0" w:color="000000"/>
          <w:left w:val="none" w:sz="4" w:space="0" w:color="000000"/>
          <w:bottom w:val="single" w:sz="12" w:space="0" w:color="537DC8" w:themeColor="accent1" w:themeTint="EA"/>
          <w:right w:val="none" w:sz="4" w:space="0" w:color="000000"/>
        </w:tcBorders>
        <w:shd w:val="clear" w:color="FFFFFF" w:fill="auto"/>
      </w:tcPr>
    </w:tblStylePr>
    <w:tblStylePr w:type="lastRow">
      <w:rPr>
        <w:b/>
        <w:color w:val="404040"/>
      </w:rPr>
      <w:tblPr/>
      <w:tcPr>
        <w:tcBorders>
          <w:top w:val="single" w:sz="4" w:space="0" w:color="537DC8" w:themeColor="accent1" w:themeTint="EA"/>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8E2F3" w:themeColor="accent1" w:themeTint="34" w:fill="D8E2F3" w:themeFill="accent1" w:themeFillTint="34"/>
      </w:tcPr>
    </w:tblStylePr>
    <w:tblStylePr w:type="band1Horz">
      <w:rPr>
        <w:rFonts w:ascii="Arial" w:hAnsi="Arial"/>
        <w:color w:val="404040"/>
        <w:sz w:val="22"/>
      </w:rPr>
      <w:tblPr/>
      <w:tcPr>
        <w:shd w:val="clear" w:color="D8E2F3" w:themeColor="accent1" w:themeTint="34" w:fill="D8E2F3" w:themeFill="accent1" w:themeFillTint="34"/>
      </w:tcPr>
    </w:tblStylePr>
  </w:style>
  <w:style w:type="table" w:customStyle="1" w:styleId="GridTable2-Accent2">
    <w:name w:val="Grid Table 2 - Accent 2"/>
    <w:basedOn w:val="Standardowy"/>
    <w:uiPriority w:val="99"/>
    <w:pPr>
      <w:spacing w:after="0" w:line="240" w:lineRule="auto"/>
    </w:pPr>
    <w:tblPr>
      <w:tblStyleRowBandSize w:val="1"/>
      <w:tblStyleColBandSize w:val="1"/>
      <w:tblBorders>
        <w:bottom w:val="single" w:sz="4" w:space="0" w:color="F4B184" w:themeColor="accent2" w:themeTint="97"/>
        <w:insideH w:val="single" w:sz="4" w:space="0" w:color="F4B184" w:themeColor="accent2" w:themeTint="97"/>
        <w:insideV w:val="single" w:sz="4" w:space="0" w:color="F4B184" w:themeColor="accent2" w:themeTint="97"/>
      </w:tblBorders>
    </w:tblPr>
    <w:tblStylePr w:type="firstRow">
      <w:rPr>
        <w:b/>
        <w:color w:val="404040"/>
      </w:rPr>
      <w:tblPr/>
      <w:tcPr>
        <w:tcBorders>
          <w:top w:val="none" w:sz="4" w:space="0" w:color="000000"/>
          <w:left w:val="none" w:sz="4" w:space="0" w:color="000000"/>
          <w:bottom w:val="single" w:sz="12" w:space="0" w:color="F4B184" w:themeColor="accent2" w:themeTint="97"/>
          <w:right w:val="none" w:sz="4" w:space="0" w:color="000000"/>
        </w:tcBorders>
        <w:shd w:val="clear" w:color="FFFFFF" w:fill="auto"/>
      </w:tcPr>
    </w:tblStylePr>
    <w:tblStylePr w:type="lastRow">
      <w:rPr>
        <w:b/>
        <w:color w:val="404040"/>
      </w:rPr>
      <w:tblPr/>
      <w:tcPr>
        <w:tcBorders>
          <w:top w:val="single" w:sz="4" w:space="0" w:color="F4B184" w:themeColor="accent2" w:themeTint="97"/>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BE5D6" w:themeColor="accent2" w:themeTint="32" w:fill="FBE5D6" w:themeFill="accent2" w:themeFillTint="32"/>
      </w:tcPr>
    </w:tblStylePr>
    <w:tblStylePr w:type="band1Horz">
      <w:rPr>
        <w:rFonts w:ascii="Arial" w:hAnsi="Arial"/>
        <w:color w:val="404040"/>
        <w:sz w:val="22"/>
      </w:rPr>
      <w:tblPr/>
      <w:tcPr>
        <w:shd w:val="clear" w:color="FBE5D6" w:themeColor="accent2" w:themeTint="32" w:fill="FBE5D6" w:themeFill="accent2" w:themeFillTint="32"/>
      </w:tcPr>
    </w:tblStylePr>
  </w:style>
  <w:style w:type="table" w:customStyle="1" w:styleId="GridTable2-Accent3">
    <w:name w:val="Grid Table 2 - Accent 3"/>
    <w:basedOn w:val="Standardowy"/>
    <w:uiPriority w:val="99"/>
    <w:pPr>
      <w:spacing w:after="0" w:line="240" w:lineRule="auto"/>
    </w:pPr>
    <w:tblPr>
      <w:tblStyleRowBandSize w:val="1"/>
      <w:tblStyleColBandSize w:val="1"/>
      <w:tblBorders>
        <w:bottom w:val="single" w:sz="4" w:space="0" w:color="A5A5A5" w:themeColor="accent3" w:themeTint="FE"/>
        <w:insideH w:val="single" w:sz="4" w:space="0" w:color="A5A5A5" w:themeColor="accent3" w:themeTint="FE"/>
        <w:insideV w:val="single" w:sz="4" w:space="0" w:color="A5A5A5" w:themeColor="accent3" w:themeTint="FE"/>
      </w:tblBorders>
    </w:tblPr>
    <w:tblStylePr w:type="firstRow">
      <w:rPr>
        <w:b/>
        <w:color w:val="404040"/>
      </w:rPr>
      <w:tblPr/>
      <w:tcPr>
        <w:tcBorders>
          <w:top w:val="none" w:sz="4" w:space="0" w:color="000000"/>
          <w:left w:val="none" w:sz="4" w:space="0" w:color="000000"/>
          <w:bottom w:val="single" w:sz="12" w:space="0" w:color="A5A5A5" w:themeColor="accent3" w:themeTint="FE"/>
          <w:right w:val="none" w:sz="4" w:space="0" w:color="000000"/>
        </w:tcBorders>
        <w:shd w:val="clear" w:color="FFFFFF" w:fill="auto"/>
      </w:tcPr>
    </w:tblStylePr>
    <w:tblStylePr w:type="lastRow">
      <w:rPr>
        <w:b/>
        <w:color w:val="404040"/>
      </w:rPr>
      <w:tblPr/>
      <w:tcPr>
        <w:tcBorders>
          <w:top w:val="single" w:sz="4" w:space="0" w:color="A5A5A5" w:themeColor="accent3" w:themeTint="FE"/>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CECEC" w:themeColor="accent3" w:themeTint="34" w:fill="ECECEC" w:themeFill="accent3" w:themeFillTint="34"/>
      </w:tcPr>
    </w:tblStylePr>
    <w:tblStylePr w:type="band1Horz">
      <w:rPr>
        <w:rFonts w:ascii="Arial" w:hAnsi="Arial"/>
        <w:color w:val="404040"/>
        <w:sz w:val="22"/>
      </w:rPr>
      <w:tblPr/>
      <w:tcPr>
        <w:shd w:val="clear" w:color="ECECEC" w:themeColor="accent3" w:themeTint="34" w:fill="ECECEC" w:themeFill="accent3" w:themeFillTint="34"/>
      </w:tcPr>
    </w:tblStylePr>
  </w:style>
  <w:style w:type="table" w:customStyle="1" w:styleId="GridTable2-Accent4">
    <w:name w:val="Grid Table 2 - Accent 4"/>
    <w:basedOn w:val="Standardowy"/>
    <w:uiPriority w:val="99"/>
    <w:pPr>
      <w:spacing w:after="0" w:line="240" w:lineRule="auto"/>
    </w:pPr>
    <w:tblPr>
      <w:tblStyleRowBandSize w:val="1"/>
      <w:tblStyleColBandSize w:val="1"/>
      <w:tblBorders>
        <w:bottom w:val="single" w:sz="4" w:space="0" w:color="FFD865" w:themeColor="accent4" w:themeTint="9A"/>
        <w:insideH w:val="single" w:sz="4" w:space="0" w:color="FFD865" w:themeColor="accent4" w:themeTint="9A"/>
        <w:insideV w:val="single" w:sz="4" w:space="0" w:color="FFD865" w:themeColor="accent4" w:themeTint="9A"/>
      </w:tblBorders>
    </w:tblPr>
    <w:tblStylePr w:type="firstRow">
      <w:rPr>
        <w:b/>
        <w:color w:val="404040"/>
      </w:rPr>
      <w:tblPr/>
      <w:tcPr>
        <w:tcBorders>
          <w:top w:val="none" w:sz="4" w:space="0" w:color="000000"/>
          <w:left w:val="none" w:sz="4" w:space="0" w:color="000000"/>
          <w:bottom w:val="single" w:sz="12" w:space="0" w:color="FFD865" w:themeColor="accent4" w:themeTint="9A"/>
          <w:right w:val="none" w:sz="4" w:space="0" w:color="000000"/>
        </w:tcBorders>
        <w:shd w:val="clear" w:color="FFFFFF" w:fill="auto"/>
      </w:tcPr>
    </w:tblStylePr>
    <w:tblStylePr w:type="lastRow">
      <w:rPr>
        <w:b/>
        <w:color w:val="404040"/>
      </w:rPr>
      <w:tblPr/>
      <w:tcPr>
        <w:tcBorders>
          <w:top w:val="single" w:sz="4" w:space="0" w:color="FFD865" w:themeColor="accent4" w:themeTint="9A"/>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FF2CB" w:themeColor="accent4" w:themeTint="34" w:fill="FFF2CB" w:themeFill="accent4" w:themeFillTint="34"/>
      </w:tcPr>
    </w:tblStylePr>
    <w:tblStylePr w:type="band1Horz">
      <w:rPr>
        <w:rFonts w:ascii="Arial" w:hAnsi="Arial"/>
        <w:color w:val="404040"/>
        <w:sz w:val="22"/>
      </w:rPr>
      <w:tblPr/>
      <w:tcPr>
        <w:shd w:val="clear" w:color="FFF2CB" w:themeColor="accent4" w:themeTint="34" w:fill="FFF2CB" w:themeFill="accent4" w:themeFillTint="34"/>
      </w:tcPr>
    </w:tblStylePr>
  </w:style>
  <w:style w:type="table" w:customStyle="1" w:styleId="GridTable2-Accent5">
    <w:name w:val="Grid Table 2 - Accent 5"/>
    <w:basedOn w:val="Standardowy"/>
    <w:uiPriority w:val="99"/>
    <w:pPr>
      <w:spacing w:after="0" w:line="240" w:lineRule="auto"/>
    </w:pPr>
    <w:tblPr>
      <w:tblStyleRowBandSize w:val="1"/>
      <w:tblStyleColBandSize w:val="1"/>
      <w:tblBorders>
        <w:bottom w:val="single" w:sz="4" w:space="0" w:color="5B9BD5" w:themeColor="accent5"/>
        <w:insideH w:val="single" w:sz="4" w:space="0" w:color="5B9BD5" w:themeColor="accent5"/>
        <w:insideV w:val="single" w:sz="4" w:space="0" w:color="5B9BD5" w:themeColor="accent5"/>
      </w:tblBorders>
    </w:tblPr>
    <w:tblStylePr w:type="firstRow">
      <w:rPr>
        <w:b/>
        <w:color w:val="404040"/>
      </w:rPr>
      <w:tblPr/>
      <w:tcPr>
        <w:tcBorders>
          <w:top w:val="none" w:sz="4" w:space="0" w:color="000000"/>
          <w:left w:val="none" w:sz="4" w:space="0" w:color="000000"/>
          <w:bottom w:val="single" w:sz="12" w:space="0" w:color="5B9BD5" w:themeColor="accent5"/>
          <w:right w:val="none" w:sz="4" w:space="0" w:color="000000"/>
        </w:tcBorders>
        <w:shd w:val="clear" w:color="FFFFFF" w:fill="auto"/>
      </w:tcPr>
    </w:tblStylePr>
    <w:tblStylePr w:type="lastRow">
      <w:rPr>
        <w:b/>
        <w:color w:val="404040"/>
      </w:rPr>
      <w:tblPr/>
      <w:tcPr>
        <w:tcBorders>
          <w:top w:val="single" w:sz="4" w:space="0" w:color="5B9BD5" w:themeColor="accent5"/>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DEAF6" w:themeColor="accent5" w:themeTint="34" w:fill="DDEAF6" w:themeFill="accent5" w:themeFillTint="34"/>
      </w:tcPr>
    </w:tblStylePr>
    <w:tblStylePr w:type="band1Horz">
      <w:rPr>
        <w:rFonts w:ascii="Arial" w:hAnsi="Arial"/>
        <w:color w:val="404040"/>
        <w:sz w:val="22"/>
      </w:rPr>
      <w:tblPr/>
      <w:tcPr>
        <w:shd w:val="clear" w:color="DDEAF6" w:themeColor="accent5" w:themeTint="34" w:fill="DDEAF6" w:themeFill="accent5" w:themeFillTint="34"/>
      </w:tcPr>
    </w:tblStylePr>
  </w:style>
  <w:style w:type="table" w:customStyle="1" w:styleId="GridTable2-Accent6">
    <w:name w:val="Grid Table 2 - Accent 6"/>
    <w:basedOn w:val="Standardowy"/>
    <w:uiPriority w:val="99"/>
    <w:pPr>
      <w:spacing w:after="0" w:line="240" w:lineRule="auto"/>
    </w:pPr>
    <w:tblPr>
      <w:tblStyleRowBandSize w:val="1"/>
      <w:tblStyleColBandSize w:val="1"/>
      <w:tblBorders>
        <w:bottom w:val="single" w:sz="4" w:space="0" w:color="70AD47" w:themeColor="accent6"/>
        <w:insideH w:val="single" w:sz="4" w:space="0" w:color="70AD47" w:themeColor="accent6"/>
        <w:insideV w:val="single" w:sz="4" w:space="0" w:color="70AD47" w:themeColor="accent6"/>
      </w:tblBorders>
    </w:tblPr>
    <w:tblStylePr w:type="firstRow">
      <w:rPr>
        <w:b/>
        <w:color w:val="404040"/>
      </w:rPr>
      <w:tblPr/>
      <w:tcPr>
        <w:tcBorders>
          <w:top w:val="none" w:sz="4" w:space="0" w:color="000000"/>
          <w:left w:val="none" w:sz="4" w:space="0" w:color="000000"/>
          <w:bottom w:val="single" w:sz="12" w:space="0" w:color="70AD47" w:themeColor="accent6"/>
          <w:right w:val="none" w:sz="4" w:space="0" w:color="000000"/>
        </w:tcBorders>
        <w:shd w:val="clear" w:color="FFFFFF" w:fill="auto"/>
      </w:tcPr>
    </w:tblStylePr>
    <w:tblStylePr w:type="lastRow">
      <w:rPr>
        <w:b/>
        <w:color w:val="404040"/>
      </w:rPr>
      <w:tblPr/>
      <w:tcPr>
        <w:tcBorders>
          <w:top w:val="single" w:sz="4" w:space="0" w:color="70AD47" w:themeColor="accent6"/>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1EFD8" w:themeColor="accent6" w:themeTint="34" w:fill="E1EFD8" w:themeFill="accent6" w:themeFillTint="34"/>
      </w:tcPr>
    </w:tblStylePr>
    <w:tblStylePr w:type="band1Horz">
      <w:rPr>
        <w:rFonts w:ascii="Arial" w:hAnsi="Arial"/>
        <w:color w:val="404040"/>
        <w:sz w:val="22"/>
      </w:rPr>
      <w:tblPr/>
      <w:tcPr>
        <w:shd w:val="clear" w:color="E1EFD8" w:themeColor="accent6" w:themeTint="34" w:fill="E1EFD8" w:themeFill="accent6" w:themeFillTint="34"/>
      </w:tcPr>
    </w:tblStylePr>
  </w:style>
  <w:style w:type="table" w:styleId="Tabelasiatki3">
    <w:name w:val="Grid Table 3"/>
    <w:basedOn w:val="Standardowy"/>
    <w:uiPriority w:val="99"/>
    <w:pPr>
      <w:spacing w:after="0" w:line="240" w:lineRule="auto"/>
    </w:pPr>
    <w:tblPr>
      <w:tblStyleRowBandSize w:val="1"/>
      <w:tblStyleColBandSize w:val="1"/>
      <w:tblBorders>
        <w:bottom w:val="single" w:sz="4" w:space="0" w:color="6A6A6A" w:themeColor="text1" w:themeTint="95"/>
        <w:insideH w:val="single" w:sz="4" w:space="0" w:color="6A6A6A" w:themeColor="text1" w:themeTint="95"/>
        <w:insideV w:val="single" w:sz="4" w:space="0" w:color="6A6A6A" w:themeColor="text1" w:themeTint="95"/>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GridTable3-Accent1">
    <w:name w:val="Grid Table 3 - Accent 1"/>
    <w:basedOn w:val="Standardowy"/>
    <w:uiPriority w:val="99"/>
    <w:pPr>
      <w:spacing w:after="0" w:line="240" w:lineRule="auto"/>
    </w:pPr>
    <w:tblPr>
      <w:tblStyleRowBandSize w:val="1"/>
      <w:tblStyleColBandSize w:val="1"/>
      <w:tblBorders>
        <w:bottom w:val="single" w:sz="4" w:space="0" w:color="537DC8" w:themeColor="accent1" w:themeTint="EA"/>
        <w:insideH w:val="single" w:sz="4" w:space="0" w:color="537DC8" w:themeColor="accent1" w:themeTint="EA"/>
        <w:insideV w:val="single" w:sz="4" w:space="0" w:color="537DC8" w:themeColor="accent1" w:themeTint="EA"/>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D8E2F3" w:themeColor="accent1" w:themeTint="34" w:fill="D8E2F3" w:themeFill="accent1" w:themeFillTint="34"/>
      </w:tcPr>
    </w:tblStylePr>
    <w:tblStylePr w:type="band1Horz">
      <w:rPr>
        <w:rFonts w:ascii="Arial" w:hAnsi="Arial"/>
        <w:color w:val="404040"/>
        <w:sz w:val="22"/>
      </w:rPr>
      <w:tblPr/>
      <w:tcPr>
        <w:shd w:val="clear" w:color="D8E2F3" w:themeColor="accent1" w:themeTint="34" w:fill="D8E2F3" w:themeFill="accent1" w:themeFillTint="34"/>
      </w:tcPr>
    </w:tblStylePr>
  </w:style>
  <w:style w:type="table" w:customStyle="1" w:styleId="GridTable3-Accent2">
    <w:name w:val="Grid Table 3 - Accent 2"/>
    <w:basedOn w:val="Standardowy"/>
    <w:uiPriority w:val="99"/>
    <w:pPr>
      <w:spacing w:after="0" w:line="240" w:lineRule="auto"/>
    </w:pPr>
    <w:tblPr>
      <w:tblStyleRowBandSize w:val="1"/>
      <w:tblStyleColBandSize w:val="1"/>
      <w:tblBorders>
        <w:bottom w:val="single" w:sz="4" w:space="0" w:color="F4B184" w:themeColor="accent2" w:themeTint="97"/>
        <w:insideH w:val="single" w:sz="4" w:space="0" w:color="F4B184" w:themeColor="accent2" w:themeTint="97"/>
        <w:insideV w:val="single" w:sz="4" w:space="0" w:color="F4B184" w:themeColor="accent2" w:themeTint="97"/>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FBE5D6" w:themeColor="accent2" w:themeTint="32" w:fill="FBE5D6" w:themeFill="accent2" w:themeFillTint="32"/>
      </w:tcPr>
    </w:tblStylePr>
    <w:tblStylePr w:type="band1Horz">
      <w:rPr>
        <w:rFonts w:ascii="Arial" w:hAnsi="Arial"/>
        <w:color w:val="404040"/>
        <w:sz w:val="22"/>
      </w:rPr>
      <w:tblPr/>
      <w:tcPr>
        <w:shd w:val="clear" w:color="FBE5D6" w:themeColor="accent2" w:themeTint="32" w:fill="FBE5D6" w:themeFill="accent2" w:themeFillTint="32"/>
      </w:tcPr>
    </w:tblStylePr>
  </w:style>
  <w:style w:type="table" w:customStyle="1" w:styleId="GridTable3-Accent3">
    <w:name w:val="Grid Table 3 - Accent 3"/>
    <w:basedOn w:val="Standardowy"/>
    <w:uiPriority w:val="99"/>
    <w:pPr>
      <w:spacing w:after="0" w:line="240" w:lineRule="auto"/>
    </w:pPr>
    <w:tblPr>
      <w:tblStyleRowBandSize w:val="1"/>
      <w:tblStyleColBandSize w:val="1"/>
      <w:tblBorders>
        <w:bottom w:val="single" w:sz="4" w:space="0" w:color="A5A5A5" w:themeColor="accent3" w:themeTint="FE"/>
        <w:insideH w:val="single" w:sz="4" w:space="0" w:color="A5A5A5" w:themeColor="accent3" w:themeTint="FE"/>
        <w:insideV w:val="single" w:sz="4" w:space="0" w:color="A5A5A5" w:themeColor="accent3" w:themeTint="FE"/>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ECECEC" w:themeColor="accent3" w:themeTint="34" w:fill="ECECEC" w:themeFill="accent3" w:themeFillTint="34"/>
      </w:tcPr>
    </w:tblStylePr>
    <w:tblStylePr w:type="band1Horz">
      <w:rPr>
        <w:rFonts w:ascii="Arial" w:hAnsi="Arial"/>
        <w:color w:val="404040"/>
        <w:sz w:val="22"/>
      </w:rPr>
      <w:tblPr/>
      <w:tcPr>
        <w:shd w:val="clear" w:color="ECECEC" w:themeColor="accent3" w:themeTint="34" w:fill="ECECEC" w:themeFill="accent3" w:themeFillTint="34"/>
      </w:tcPr>
    </w:tblStylePr>
  </w:style>
  <w:style w:type="table" w:customStyle="1" w:styleId="GridTable3-Accent4">
    <w:name w:val="Grid Table 3 - Accent 4"/>
    <w:basedOn w:val="Standardowy"/>
    <w:uiPriority w:val="99"/>
    <w:pPr>
      <w:spacing w:after="0" w:line="240" w:lineRule="auto"/>
    </w:pPr>
    <w:tblPr>
      <w:tblStyleRowBandSize w:val="1"/>
      <w:tblStyleColBandSize w:val="1"/>
      <w:tblBorders>
        <w:bottom w:val="single" w:sz="4" w:space="0" w:color="FFD865" w:themeColor="accent4" w:themeTint="9A"/>
        <w:insideH w:val="single" w:sz="4" w:space="0" w:color="FFD865" w:themeColor="accent4" w:themeTint="9A"/>
        <w:insideV w:val="single" w:sz="4" w:space="0" w:color="FFD865" w:themeColor="accent4" w:themeTint="9A"/>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FFF2CB" w:themeColor="accent4" w:themeTint="34" w:fill="FFF2CB" w:themeFill="accent4" w:themeFillTint="34"/>
      </w:tcPr>
    </w:tblStylePr>
    <w:tblStylePr w:type="band1Horz">
      <w:rPr>
        <w:rFonts w:ascii="Arial" w:hAnsi="Arial"/>
        <w:color w:val="404040"/>
        <w:sz w:val="22"/>
      </w:rPr>
      <w:tblPr/>
      <w:tcPr>
        <w:shd w:val="clear" w:color="FFF2CB" w:themeColor="accent4" w:themeTint="34" w:fill="FFF2CB" w:themeFill="accent4" w:themeFillTint="34"/>
      </w:tcPr>
    </w:tblStylePr>
  </w:style>
  <w:style w:type="table" w:customStyle="1" w:styleId="GridTable3-Accent5">
    <w:name w:val="Grid Table 3 - Accent 5"/>
    <w:basedOn w:val="Standardowy"/>
    <w:uiPriority w:val="99"/>
    <w:pPr>
      <w:spacing w:after="0" w:line="240" w:lineRule="auto"/>
    </w:pPr>
    <w:tblPr>
      <w:tblStyleRowBandSize w:val="1"/>
      <w:tblStyleColBandSize w:val="1"/>
      <w:tblBorders>
        <w:bottom w:val="single" w:sz="4" w:space="0" w:color="5B9BD5" w:themeColor="accent5"/>
        <w:insideH w:val="single" w:sz="4" w:space="0" w:color="5B9BD5" w:themeColor="accent5"/>
        <w:insideV w:val="single" w:sz="4" w:space="0" w:color="5B9BD5" w:themeColor="accent5"/>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DDEAF6" w:themeColor="accent5" w:themeTint="34" w:fill="DDEAF6" w:themeFill="accent5" w:themeFillTint="34"/>
      </w:tcPr>
    </w:tblStylePr>
    <w:tblStylePr w:type="band1Horz">
      <w:rPr>
        <w:rFonts w:ascii="Arial" w:hAnsi="Arial"/>
        <w:color w:val="404040"/>
        <w:sz w:val="22"/>
      </w:rPr>
      <w:tblPr/>
      <w:tcPr>
        <w:shd w:val="clear" w:color="DDEAF6" w:themeColor="accent5" w:themeTint="34" w:fill="DDEAF6" w:themeFill="accent5" w:themeFillTint="34"/>
      </w:tcPr>
    </w:tblStylePr>
  </w:style>
  <w:style w:type="table" w:customStyle="1" w:styleId="GridTable3-Accent6">
    <w:name w:val="Grid Table 3 - Accent 6"/>
    <w:basedOn w:val="Standardowy"/>
    <w:uiPriority w:val="99"/>
    <w:pPr>
      <w:spacing w:after="0" w:line="240" w:lineRule="auto"/>
    </w:pPr>
    <w:tblPr>
      <w:tblStyleRowBandSize w:val="1"/>
      <w:tblStyleColBandSize w:val="1"/>
      <w:tblBorders>
        <w:bottom w:val="single" w:sz="4" w:space="0" w:color="70AD47" w:themeColor="accent6"/>
        <w:insideH w:val="single" w:sz="4" w:space="0" w:color="70AD47" w:themeColor="accent6"/>
        <w:insideV w:val="single" w:sz="4" w:space="0" w:color="70AD47" w:themeColor="accent6"/>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E1EFD8" w:themeColor="accent6" w:themeTint="34" w:fill="E1EFD8" w:themeFill="accent6" w:themeFillTint="34"/>
      </w:tcPr>
    </w:tblStylePr>
    <w:tblStylePr w:type="band1Horz">
      <w:rPr>
        <w:rFonts w:ascii="Arial" w:hAnsi="Arial"/>
        <w:color w:val="404040"/>
        <w:sz w:val="22"/>
      </w:rPr>
      <w:tblPr/>
      <w:tcPr>
        <w:shd w:val="clear" w:color="E1EFD8" w:themeColor="accent6" w:themeTint="34" w:fill="E1EFD8" w:themeFill="accent6" w:themeFillTint="34"/>
      </w:tcPr>
    </w:tblStylePr>
  </w:style>
  <w:style w:type="table" w:styleId="Tabelasiatki4">
    <w:name w:val="Grid Table 4"/>
    <w:basedOn w:val="Standardowy"/>
    <w:uiPriority w:val="59"/>
    <w:pPr>
      <w:spacing w:after="0" w:line="240" w:lineRule="auto"/>
    </w:pPr>
    <w:tblPr>
      <w:tblStyleRowBandSize w:val="1"/>
      <w:tblStyleColBandSize w:val="1"/>
      <w:tblBorders>
        <w:top w:val="single" w:sz="4" w:space="0" w:color="6F6F6F" w:themeColor="text1" w:themeTint="90"/>
        <w:left w:val="single" w:sz="4" w:space="0" w:color="6F6F6F" w:themeColor="text1" w:themeTint="90"/>
        <w:bottom w:val="single" w:sz="4" w:space="0" w:color="6F6F6F" w:themeColor="text1" w:themeTint="90"/>
        <w:right w:val="single" w:sz="4" w:space="0" w:color="6F6F6F" w:themeColor="text1" w:themeTint="90"/>
        <w:insideH w:val="single" w:sz="4" w:space="0" w:color="6F6F6F" w:themeColor="text1" w:themeTint="90"/>
        <w:insideV w:val="single" w:sz="4" w:space="0" w:color="6F6F6F" w:themeColor="text1" w:themeTint="90"/>
      </w:tblBorders>
    </w:tblPr>
    <w:tblStylePr w:type="firstRow">
      <w:rPr>
        <w:rFonts w:ascii="Arial" w:hAnsi="Arial"/>
        <w:b/>
        <w:color w:val="FFFFFF"/>
        <w:sz w:val="22"/>
      </w:rPr>
      <w:tblPr/>
      <w:tcPr>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000000" w:themeColor="text1" w:fill="000000" w:themeFill="text1"/>
      </w:tcPr>
    </w:tblStylePr>
    <w:tblStylePr w:type="lastRow">
      <w:rPr>
        <w:b/>
        <w:color w:val="404040"/>
      </w:rPr>
      <w:tblPr/>
      <w:tcPr>
        <w:tcBorders>
          <w:top w:val="single" w:sz="4" w:space="0" w:color="000000" w:themeColor="text1"/>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GridTable4-Accent1">
    <w:name w:val="Grid Table 4 - Accent 1"/>
    <w:basedOn w:val="Standardowy"/>
    <w:uiPriority w:val="59"/>
    <w:pPr>
      <w:spacing w:after="0" w:line="240" w:lineRule="auto"/>
    </w:pPr>
    <w:tblPr>
      <w:tblStyleRowBandSize w:val="1"/>
      <w:tblStyleColBandSize w:val="1"/>
      <w:tblBorders>
        <w:top w:val="single" w:sz="4" w:space="0" w:color="95AFDD" w:themeColor="accent1" w:themeTint="90"/>
        <w:left w:val="single" w:sz="4" w:space="0" w:color="95AFDD" w:themeColor="accent1" w:themeTint="90"/>
        <w:bottom w:val="single" w:sz="4" w:space="0" w:color="95AFDD" w:themeColor="accent1" w:themeTint="90"/>
        <w:right w:val="single" w:sz="4" w:space="0" w:color="95AFDD" w:themeColor="accent1" w:themeTint="90"/>
        <w:insideH w:val="single" w:sz="4" w:space="0" w:color="95AFDD" w:themeColor="accent1" w:themeTint="90"/>
        <w:insideV w:val="single" w:sz="4" w:space="0" w:color="95AFDD" w:themeColor="accent1" w:themeTint="90"/>
      </w:tblBorders>
    </w:tblPr>
    <w:tblStylePr w:type="firstRow">
      <w:rPr>
        <w:rFonts w:ascii="Arial" w:hAnsi="Arial"/>
        <w:b/>
        <w:color w:val="FFFFFF"/>
        <w:sz w:val="22"/>
      </w:rPr>
      <w:tblPr/>
      <w:tcPr>
        <w:tcBorders>
          <w:top w:val="single" w:sz="4" w:space="0" w:color="537DC8" w:themeColor="accent1" w:themeTint="EA"/>
          <w:left w:val="single" w:sz="4" w:space="0" w:color="537DC8" w:themeColor="accent1" w:themeTint="EA"/>
          <w:bottom w:val="single" w:sz="4" w:space="0" w:color="537DC8" w:themeColor="accent1" w:themeTint="EA"/>
          <w:right w:val="single" w:sz="4" w:space="0" w:color="537DC8" w:themeColor="accent1" w:themeTint="EA"/>
        </w:tcBorders>
        <w:shd w:val="clear" w:color="537DC8" w:themeColor="accent1" w:themeTint="EA" w:fill="537DC8" w:themeFill="accent1" w:themeFillTint="EA"/>
      </w:tcPr>
    </w:tblStylePr>
    <w:tblStylePr w:type="lastRow">
      <w:rPr>
        <w:b/>
        <w:color w:val="404040"/>
      </w:rPr>
      <w:tblPr/>
      <w:tcPr>
        <w:tcBorders>
          <w:top w:val="single" w:sz="4" w:space="0" w:color="537DC8" w:themeColor="accent1" w:themeTint="EA"/>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AE3F3" w:themeColor="accent1" w:themeTint="32" w:fill="DAE3F3" w:themeFill="accent1" w:themeFillTint="32"/>
      </w:tcPr>
    </w:tblStylePr>
    <w:tblStylePr w:type="band1Horz">
      <w:rPr>
        <w:rFonts w:ascii="Arial" w:hAnsi="Arial"/>
        <w:color w:val="404040"/>
        <w:sz w:val="22"/>
      </w:rPr>
      <w:tblPr/>
      <w:tcPr>
        <w:shd w:val="clear" w:color="DAE3F3" w:themeColor="accent1" w:themeTint="32" w:fill="DAE3F3" w:themeFill="accent1" w:themeFillTint="32"/>
      </w:tcPr>
    </w:tblStylePr>
  </w:style>
  <w:style w:type="table" w:customStyle="1" w:styleId="GridTable4-Accent2">
    <w:name w:val="Grid Table 4 - Accent 2"/>
    <w:basedOn w:val="Standardowy"/>
    <w:uiPriority w:val="59"/>
    <w:pPr>
      <w:spacing w:after="0" w:line="240" w:lineRule="auto"/>
    </w:pPr>
    <w:tblPr>
      <w:tblStyleRowBandSize w:val="1"/>
      <w:tblStyleColBandSize w:val="1"/>
      <w:tblBorders>
        <w:top w:val="single" w:sz="4" w:space="0" w:color="F4B58A" w:themeColor="accent2" w:themeTint="90"/>
        <w:left w:val="single" w:sz="4" w:space="0" w:color="F4B58A" w:themeColor="accent2" w:themeTint="90"/>
        <w:bottom w:val="single" w:sz="4" w:space="0" w:color="F4B58A" w:themeColor="accent2" w:themeTint="90"/>
        <w:right w:val="single" w:sz="4" w:space="0" w:color="F4B58A" w:themeColor="accent2" w:themeTint="90"/>
        <w:insideH w:val="single" w:sz="4" w:space="0" w:color="F4B58A" w:themeColor="accent2" w:themeTint="90"/>
        <w:insideV w:val="single" w:sz="4" w:space="0" w:color="F4B58A" w:themeColor="accent2" w:themeTint="90"/>
      </w:tblBorders>
    </w:tblPr>
    <w:tblStylePr w:type="firstRow">
      <w:rPr>
        <w:rFonts w:ascii="Arial" w:hAnsi="Arial"/>
        <w:b/>
        <w:color w:val="FFFFFF"/>
        <w:sz w:val="22"/>
      </w:rPr>
      <w:tblPr/>
      <w:tcPr>
        <w:tcBorders>
          <w:top w:val="single" w:sz="4" w:space="0" w:color="F4B184" w:themeColor="accent2" w:themeTint="97"/>
          <w:left w:val="single" w:sz="4" w:space="0" w:color="F4B184" w:themeColor="accent2" w:themeTint="97"/>
          <w:bottom w:val="single" w:sz="4" w:space="0" w:color="F4B184" w:themeColor="accent2" w:themeTint="97"/>
          <w:right w:val="single" w:sz="4" w:space="0" w:color="F4B184" w:themeColor="accent2" w:themeTint="97"/>
        </w:tcBorders>
        <w:shd w:val="clear" w:color="F4B184" w:themeColor="accent2" w:themeTint="97" w:fill="F4B184" w:themeFill="accent2" w:themeFillTint="97"/>
      </w:tcPr>
    </w:tblStylePr>
    <w:tblStylePr w:type="lastRow">
      <w:rPr>
        <w:b/>
        <w:color w:val="404040"/>
      </w:rPr>
      <w:tblPr/>
      <w:tcPr>
        <w:tcBorders>
          <w:top w:val="single" w:sz="4" w:space="0" w:color="F4B184" w:themeColor="accent2" w:themeTint="97"/>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BE5D6" w:themeColor="accent2" w:themeTint="32" w:fill="FBE5D6" w:themeFill="accent2" w:themeFillTint="32"/>
      </w:tcPr>
    </w:tblStylePr>
    <w:tblStylePr w:type="band1Horz">
      <w:rPr>
        <w:rFonts w:ascii="Arial" w:hAnsi="Arial"/>
        <w:color w:val="404040"/>
        <w:sz w:val="22"/>
      </w:rPr>
      <w:tblPr/>
      <w:tcPr>
        <w:shd w:val="clear" w:color="FBE5D6" w:themeColor="accent2" w:themeTint="32" w:fill="FBE5D6" w:themeFill="accent2" w:themeFillTint="32"/>
      </w:tcPr>
    </w:tblStylePr>
  </w:style>
  <w:style w:type="table" w:customStyle="1" w:styleId="GridTable4-Accent3">
    <w:name w:val="Grid Table 4 - Accent 3"/>
    <w:basedOn w:val="Standardowy"/>
    <w:uiPriority w:val="59"/>
    <w:pPr>
      <w:spacing w:after="0" w:line="240" w:lineRule="auto"/>
    </w:pPr>
    <w:tblPr>
      <w:tblStyleRowBandSize w:val="1"/>
      <w:tblStyleColBandSize w:val="1"/>
      <w:tblBorders>
        <w:top w:val="single" w:sz="4" w:space="0" w:color="CCCCCC" w:themeColor="accent3" w:themeTint="90"/>
        <w:left w:val="single" w:sz="4" w:space="0" w:color="CCCCCC" w:themeColor="accent3" w:themeTint="90"/>
        <w:bottom w:val="single" w:sz="4" w:space="0" w:color="CCCCCC" w:themeColor="accent3" w:themeTint="90"/>
        <w:right w:val="single" w:sz="4" w:space="0" w:color="CCCCCC" w:themeColor="accent3" w:themeTint="90"/>
        <w:insideH w:val="single" w:sz="4" w:space="0" w:color="CCCCCC" w:themeColor="accent3" w:themeTint="90"/>
        <w:insideV w:val="single" w:sz="4" w:space="0" w:color="CCCCCC" w:themeColor="accent3" w:themeTint="90"/>
      </w:tblBorders>
    </w:tblPr>
    <w:tblStylePr w:type="firstRow">
      <w:rPr>
        <w:rFonts w:ascii="Arial" w:hAnsi="Arial"/>
        <w:b/>
        <w:color w:val="FFFFFF"/>
        <w:sz w:val="22"/>
      </w:rPr>
      <w:tblPr/>
      <w:tcPr>
        <w:tcBorders>
          <w:top w:val="single" w:sz="4" w:space="0" w:color="A5A5A5" w:themeColor="accent3" w:themeTint="FE"/>
          <w:left w:val="single" w:sz="4" w:space="0" w:color="A5A5A5" w:themeColor="accent3" w:themeTint="FE"/>
          <w:bottom w:val="single" w:sz="4" w:space="0" w:color="A5A5A5" w:themeColor="accent3" w:themeTint="FE"/>
          <w:right w:val="single" w:sz="4" w:space="0" w:color="A5A5A5" w:themeColor="accent3" w:themeTint="FE"/>
        </w:tcBorders>
        <w:shd w:val="clear" w:color="A5A5A5" w:themeColor="accent3" w:themeTint="FE" w:fill="A5A5A5" w:themeFill="accent3" w:themeFillTint="FE"/>
      </w:tcPr>
    </w:tblStylePr>
    <w:tblStylePr w:type="lastRow">
      <w:rPr>
        <w:b/>
        <w:color w:val="404040"/>
      </w:rPr>
      <w:tblPr/>
      <w:tcPr>
        <w:tcBorders>
          <w:top w:val="single" w:sz="4" w:space="0" w:color="A5A5A5" w:themeColor="accent3" w:themeTint="FE"/>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CECEC" w:themeColor="accent3" w:themeTint="34" w:fill="ECECEC" w:themeFill="accent3" w:themeFillTint="34"/>
      </w:tcPr>
    </w:tblStylePr>
    <w:tblStylePr w:type="band1Horz">
      <w:rPr>
        <w:rFonts w:ascii="Arial" w:hAnsi="Arial"/>
        <w:color w:val="404040"/>
        <w:sz w:val="22"/>
      </w:rPr>
      <w:tblPr/>
      <w:tcPr>
        <w:shd w:val="clear" w:color="ECECEC" w:themeColor="accent3" w:themeTint="34" w:fill="ECECEC" w:themeFill="accent3" w:themeFillTint="34"/>
      </w:tcPr>
    </w:tblStylePr>
  </w:style>
  <w:style w:type="table" w:customStyle="1" w:styleId="GridTable4-Accent4">
    <w:name w:val="Grid Table 4 - Accent 4"/>
    <w:basedOn w:val="Standardowy"/>
    <w:uiPriority w:val="59"/>
    <w:pPr>
      <w:spacing w:after="0" w:line="240" w:lineRule="auto"/>
    </w:pPr>
    <w:tblPr>
      <w:tblStyleRowBandSize w:val="1"/>
      <w:tblStyleColBandSize w:val="1"/>
      <w:tblBorders>
        <w:top w:val="single" w:sz="4" w:space="0" w:color="FFDB6F" w:themeColor="accent4" w:themeTint="90"/>
        <w:left w:val="single" w:sz="4" w:space="0" w:color="FFDB6F" w:themeColor="accent4" w:themeTint="90"/>
        <w:bottom w:val="single" w:sz="4" w:space="0" w:color="FFDB6F" w:themeColor="accent4" w:themeTint="90"/>
        <w:right w:val="single" w:sz="4" w:space="0" w:color="FFDB6F" w:themeColor="accent4" w:themeTint="90"/>
        <w:insideH w:val="single" w:sz="4" w:space="0" w:color="FFDB6F" w:themeColor="accent4" w:themeTint="90"/>
        <w:insideV w:val="single" w:sz="4" w:space="0" w:color="FFDB6F" w:themeColor="accent4" w:themeTint="90"/>
      </w:tblBorders>
    </w:tblPr>
    <w:tblStylePr w:type="firstRow">
      <w:rPr>
        <w:rFonts w:ascii="Arial" w:hAnsi="Arial"/>
        <w:b/>
        <w:color w:val="FFFFFF"/>
        <w:sz w:val="22"/>
      </w:rPr>
      <w:tblPr/>
      <w:tcPr>
        <w:tcBorders>
          <w:top w:val="single" w:sz="4" w:space="0" w:color="FFD865" w:themeColor="accent4" w:themeTint="9A"/>
          <w:left w:val="single" w:sz="4" w:space="0" w:color="FFD865" w:themeColor="accent4" w:themeTint="9A"/>
          <w:bottom w:val="single" w:sz="4" w:space="0" w:color="FFD865" w:themeColor="accent4" w:themeTint="9A"/>
          <w:right w:val="single" w:sz="4" w:space="0" w:color="FFD865" w:themeColor="accent4" w:themeTint="9A"/>
        </w:tcBorders>
        <w:shd w:val="clear" w:color="FFD865" w:themeColor="accent4" w:themeTint="9A" w:fill="FFD865" w:themeFill="accent4" w:themeFillTint="9A"/>
      </w:tcPr>
    </w:tblStylePr>
    <w:tblStylePr w:type="lastRow">
      <w:rPr>
        <w:b/>
        <w:color w:val="404040"/>
      </w:rPr>
      <w:tblPr/>
      <w:tcPr>
        <w:tcBorders>
          <w:top w:val="single" w:sz="4" w:space="0" w:color="FFD865" w:themeColor="accent4" w:themeTint="9A"/>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FF2CB" w:themeColor="accent4" w:themeTint="34" w:fill="FFF2CB" w:themeFill="accent4" w:themeFillTint="34"/>
      </w:tcPr>
    </w:tblStylePr>
    <w:tblStylePr w:type="band1Horz">
      <w:rPr>
        <w:rFonts w:ascii="Arial" w:hAnsi="Arial"/>
        <w:color w:val="404040"/>
        <w:sz w:val="22"/>
      </w:rPr>
      <w:tblPr/>
      <w:tcPr>
        <w:shd w:val="clear" w:color="FFF2CB" w:themeColor="accent4" w:themeTint="34" w:fill="FFF2CB" w:themeFill="accent4" w:themeFillTint="34"/>
      </w:tcPr>
    </w:tblStylePr>
  </w:style>
  <w:style w:type="table" w:customStyle="1" w:styleId="GridTable4-Accent5">
    <w:name w:val="Grid Table 4 - Accent 5"/>
    <w:basedOn w:val="Standardowy"/>
    <w:uiPriority w:val="59"/>
    <w:pPr>
      <w:spacing w:after="0" w:line="240" w:lineRule="auto"/>
    </w:pPr>
    <w:tblPr>
      <w:tblStyleRowBandSize w:val="1"/>
      <w:tblStyleColBandSize w:val="1"/>
      <w:tblBorders>
        <w:top w:val="single" w:sz="4" w:space="0" w:color="A2C6E7" w:themeColor="accent5" w:themeTint="90"/>
        <w:left w:val="single" w:sz="4" w:space="0" w:color="A2C6E7" w:themeColor="accent5" w:themeTint="90"/>
        <w:bottom w:val="single" w:sz="4" w:space="0" w:color="A2C6E7" w:themeColor="accent5" w:themeTint="90"/>
        <w:right w:val="single" w:sz="4" w:space="0" w:color="A2C6E7" w:themeColor="accent5" w:themeTint="90"/>
        <w:insideH w:val="single" w:sz="4" w:space="0" w:color="A2C6E7" w:themeColor="accent5" w:themeTint="90"/>
        <w:insideV w:val="single" w:sz="4" w:space="0" w:color="A2C6E7" w:themeColor="accent5" w:themeTint="90"/>
      </w:tblBorders>
    </w:tblPr>
    <w:tblStylePr w:type="firstRow">
      <w:rPr>
        <w:rFonts w:ascii="Arial" w:hAnsi="Arial"/>
        <w:b/>
        <w:color w:val="FFFFFF"/>
        <w:sz w:val="22"/>
      </w:rPr>
      <w:tblPr/>
      <w:tcPr>
        <w:tcBorders>
          <w:top w:val="single" w:sz="4" w:space="0" w:color="5B9BD5" w:themeColor="accent5"/>
          <w:left w:val="single" w:sz="4" w:space="0" w:color="5B9BD5" w:themeColor="accent5"/>
          <w:bottom w:val="single" w:sz="4" w:space="0" w:color="5B9BD5" w:themeColor="accent5"/>
          <w:right w:val="single" w:sz="4" w:space="0" w:color="5B9BD5" w:themeColor="accent5"/>
        </w:tcBorders>
        <w:shd w:val="clear" w:color="5B9BD5" w:themeColor="accent5" w:fill="5B9BD5" w:themeFill="accent5"/>
      </w:tcPr>
    </w:tblStylePr>
    <w:tblStylePr w:type="lastRow">
      <w:rPr>
        <w:b/>
        <w:color w:val="404040"/>
      </w:rPr>
      <w:tblPr/>
      <w:tcPr>
        <w:tcBorders>
          <w:top w:val="single" w:sz="4" w:space="0" w:color="5B9BD5" w:themeColor="accent5"/>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DEAF6" w:themeColor="accent5" w:themeTint="34" w:fill="DDEAF6" w:themeFill="accent5" w:themeFillTint="34"/>
      </w:tcPr>
    </w:tblStylePr>
    <w:tblStylePr w:type="band1Horz">
      <w:rPr>
        <w:rFonts w:ascii="Arial" w:hAnsi="Arial"/>
        <w:color w:val="404040"/>
        <w:sz w:val="22"/>
      </w:rPr>
      <w:tblPr/>
      <w:tcPr>
        <w:shd w:val="clear" w:color="DDEAF6" w:themeColor="accent5" w:themeTint="34" w:fill="DDEAF6" w:themeFill="accent5" w:themeFillTint="34"/>
      </w:tcPr>
    </w:tblStylePr>
  </w:style>
  <w:style w:type="table" w:customStyle="1" w:styleId="GridTable4-Accent6">
    <w:name w:val="Grid Table 4 - Accent 6"/>
    <w:basedOn w:val="Standardowy"/>
    <w:uiPriority w:val="59"/>
    <w:pPr>
      <w:spacing w:after="0" w:line="240" w:lineRule="auto"/>
    </w:pPr>
    <w:tblPr>
      <w:tblStyleRowBandSize w:val="1"/>
      <w:tblStyleColBandSize w:val="1"/>
      <w:tblBorders>
        <w:top w:val="single" w:sz="4" w:space="0" w:color="ADD394" w:themeColor="accent6" w:themeTint="90"/>
        <w:left w:val="single" w:sz="4" w:space="0" w:color="ADD394" w:themeColor="accent6" w:themeTint="90"/>
        <w:bottom w:val="single" w:sz="4" w:space="0" w:color="ADD394" w:themeColor="accent6" w:themeTint="90"/>
        <w:right w:val="single" w:sz="4" w:space="0" w:color="ADD394" w:themeColor="accent6" w:themeTint="90"/>
        <w:insideH w:val="single" w:sz="4" w:space="0" w:color="ADD394" w:themeColor="accent6" w:themeTint="90"/>
        <w:insideV w:val="single" w:sz="4" w:space="0" w:color="ADD394" w:themeColor="accent6" w:themeTint="90"/>
      </w:tblBorders>
    </w:tblPr>
    <w:tblStylePr w:type="firstRow">
      <w:rPr>
        <w:rFonts w:ascii="Arial" w:hAnsi="Arial"/>
        <w:b/>
        <w:color w:val="FFFFFF"/>
        <w:sz w:val="22"/>
      </w:rPr>
      <w:tblPr/>
      <w:tcPr>
        <w:tcBorders>
          <w:top w:val="single" w:sz="4" w:space="0" w:color="70AD47" w:themeColor="accent6"/>
          <w:left w:val="single" w:sz="4" w:space="0" w:color="70AD47" w:themeColor="accent6"/>
          <w:bottom w:val="single" w:sz="4" w:space="0" w:color="70AD47" w:themeColor="accent6"/>
          <w:right w:val="single" w:sz="4" w:space="0" w:color="70AD47" w:themeColor="accent6"/>
        </w:tcBorders>
        <w:shd w:val="clear" w:color="70AD47" w:themeColor="accent6" w:fill="70AD47" w:themeFill="accent6"/>
      </w:tcPr>
    </w:tblStylePr>
    <w:tblStylePr w:type="lastRow">
      <w:rPr>
        <w:b/>
        <w:color w:val="404040"/>
      </w:rPr>
      <w:tblPr/>
      <w:tcPr>
        <w:tcBorders>
          <w:top w:val="single" w:sz="4" w:space="0" w:color="70AD47" w:themeColor="accent6"/>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1EFD8" w:themeColor="accent6" w:themeTint="34" w:fill="E1EFD8" w:themeFill="accent6" w:themeFillTint="34"/>
      </w:tcPr>
    </w:tblStylePr>
    <w:tblStylePr w:type="band1Horz">
      <w:rPr>
        <w:rFonts w:ascii="Arial" w:hAnsi="Arial"/>
        <w:color w:val="404040"/>
        <w:sz w:val="22"/>
      </w:rPr>
      <w:tblPr/>
      <w:tcPr>
        <w:shd w:val="clear" w:color="E1EFD8" w:themeColor="accent6" w:themeTint="34" w:fill="E1EFD8" w:themeFill="accent6" w:themeFillTint="34"/>
      </w:tcPr>
    </w:tblStylePr>
  </w:style>
  <w:style w:type="table" w:styleId="Tabelasiatki5ciemna">
    <w:name w:val="Grid Table 5 Dark"/>
    <w:basedOn w:val="Standardowy"/>
    <w:uiPriority w:val="99"/>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BFBFBF" w:themeColor="text1" w:themeTint="40" w:fill="BFBFBF" w:themeFill="text1" w:themeFillTint="40"/>
    </w:tblPr>
    <w:tblStylePr w:type="firstRow">
      <w:rPr>
        <w:rFonts w:ascii="Arial" w:hAnsi="Arial"/>
        <w:b/>
        <w:color w:val="FFFFFF"/>
        <w:sz w:val="22"/>
      </w:rPr>
      <w:tblPr/>
      <w:tcPr>
        <w:shd w:val="clear" w:color="000000" w:themeColor="text1" w:fill="000000" w:themeFill="text1"/>
      </w:tcPr>
    </w:tblStylePr>
    <w:tblStylePr w:type="lastRow">
      <w:rPr>
        <w:rFonts w:ascii="Arial" w:hAnsi="Arial"/>
        <w:b/>
        <w:color w:val="FFFFFF"/>
        <w:sz w:val="22"/>
      </w:rPr>
      <w:tblPr/>
      <w:tcPr>
        <w:tcBorders>
          <w:top w:val="single" w:sz="4" w:space="0" w:color="FFFFFF" w:themeColor="light1"/>
        </w:tcBorders>
        <w:shd w:val="clear" w:color="000000" w:themeColor="text1" w:fill="000000" w:themeFill="text1"/>
      </w:tcPr>
    </w:tblStylePr>
    <w:tblStylePr w:type="firstCol">
      <w:rPr>
        <w:rFonts w:ascii="Arial" w:hAnsi="Arial"/>
        <w:b/>
        <w:color w:val="FFFFFF"/>
        <w:sz w:val="22"/>
      </w:rPr>
      <w:tblPr/>
      <w:tcPr>
        <w:shd w:val="clear" w:color="000000" w:themeColor="text1" w:fill="000000" w:themeFill="text1"/>
      </w:tcPr>
    </w:tblStylePr>
    <w:tblStylePr w:type="lastCol">
      <w:rPr>
        <w:rFonts w:ascii="Arial" w:hAnsi="Arial"/>
        <w:b/>
        <w:color w:val="FFFFFF"/>
        <w:sz w:val="22"/>
      </w:rPr>
      <w:tblPr/>
      <w:tcPr>
        <w:shd w:val="clear" w:color="000000" w:themeColor="text1" w:fill="000000" w:themeFill="text1"/>
      </w:tcPr>
    </w:tblStylePr>
    <w:tblStylePr w:type="band1Vert">
      <w:tblPr/>
      <w:tcPr>
        <w:shd w:val="clear" w:color="8A8A8A" w:themeColor="text1" w:themeTint="75" w:fill="8A8A8A" w:themeFill="text1" w:themeFillTint="75"/>
      </w:tcPr>
    </w:tblStylePr>
    <w:tblStylePr w:type="band1Horz">
      <w:tblPr/>
      <w:tcPr>
        <w:shd w:val="clear" w:color="8A8A8A" w:themeColor="text1" w:themeTint="75" w:fill="8A8A8A" w:themeFill="text1" w:themeFillTint="75"/>
      </w:tcPr>
    </w:tblStylePr>
  </w:style>
  <w:style w:type="table" w:customStyle="1" w:styleId="GridTable5Dark-Accent1">
    <w:name w:val="Grid Table 5 Dark- Accent 1"/>
    <w:basedOn w:val="Standardowy"/>
    <w:uiPriority w:val="99"/>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D8E2F3" w:themeColor="accent1" w:themeTint="34" w:fill="D8E2F3" w:themeFill="accent1" w:themeFillTint="34"/>
    </w:tblPr>
    <w:tblStylePr w:type="firstRow">
      <w:rPr>
        <w:rFonts w:ascii="Arial" w:hAnsi="Arial"/>
        <w:b/>
        <w:color w:val="FFFFFF"/>
        <w:sz w:val="22"/>
      </w:rPr>
      <w:tblPr/>
      <w:tcPr>
        <w:shd w:val="clear" w:color="4472C4" w:themeColor="accent1" w:fill="4472C4" w:themeFill="accent1"/>
      </w:tcPr>
    </w:tblStylePr>
    <w:tblStylePr w:type="lastRow">
      <w:rPr>
        <w:rFonts w:ascii="Arial" w:hAnsi="Arial"/>
        <w:b/>
        <w:color w:val="FFFFFF"/>
        <w:sz w:val="22"/>
      </w:rPr>
      <w:tblPr/>
      <w:tcPr>
        <w:tcBorders>
          <w:top w:val="single" w:sz="4" w:space="0" w:color="FFFFFF" w:themeColor="light1"/>
        </w:tcBorders>
        <w:shd w:val="clear" w:color="4472C4" w:themeColor="accent1" w:fill="4472C4" w:themeFill="accent1"/>
      </w:tcPr>
    </w:tblStylePr>
    <w:tblStylePr w:type="firstCol">
      <w:rPr>
        <w:rFonts w:ascii="Arial" w:hAnsi="Arial"/>
        <w:b/>
        <w:color w:val="FFFFFF"/>
        <w:sz w:val="22"/>
      </w:rPr>
      <w:tblPr/>
      <w:tcPr>
        <w:shd w:val="clear" w:color="4472C4" w:themeColor="accent1" w:fill="4472C4" w:themeFill="accent1"/>
      </w:tcPr>
    </w:tblStylePr>
    <w:tblStylePr w:type="lastCol">
      <w:rPr>
        <w:rFonts w:ascii="Arial" w:hAnsi="Arial"/>
        <w:b/>
        <w:color w:val="FFFFFF"/>
        <w:sz w:val="22"/>
      </w:rPr>
      <w:tblPr/>
      <w:tcPr>
        <w:shd w:val="clear" w:color="4472C4" w:themeColor="accent1" w:fill="4472C4" w:themeFill="accent1"/>
      </w:tcPr>
    </w:tblStylePr>
    <w:tblStylePr w:type="band1Vert">
      <w:tblPr/>
      <w:tcPr>
        <w:shd w:val="clear" w:color="A9BEE4" w:themeColor="accent1" w:themeTint="75" w:fill="A9BEE4" w:themeFill="accent1" w:themeFillTint="75"/>
      </w:tcPr>
    </w:tblStylePr>
    <w:tblStylePr w:type="band1Horz">
      <w:tblPr/>
      <w:tcPr>
        <w:shd w:val="clear" w:color="A9BEE4" w:themeColor="accent1" w:themeTint="75" w:fill="A9BEE4" w:themeFill="accent1" w:themeFillTint="75"/>
      </w:tcPr>
    </w:tblStylePr>
  </w:style>
  <w:style w:type="table" w:customStyle="1" w:styleId="GridTable5Dark-Accent2">
    <w:name w:val="Grid Table 5 Dark - Accent 2"/>
    <w:basedOn w:val="Standardowy"/>
    <w:uiPriority w:val="99"/>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FBE5D6" w:themeColor="accent2" w:themeTint="32" w:fill="FBE5D6" w:themeFill="accent2" w:themeFillTint="32"/>
    </w:tblPr>
    <w:tblStylePr w:type="firstRow">
      <w:rPr>
        <w:rFonts w:ascii="Arial" w:hAnsi="Arial"/>
        <w:b/>
        <w:color w:val="FFFFFF"/>
        <w:sz w:val="22"/>
      </w:rPr>
      <w:tblPr/>
      <w:tcPr>
        <w:shd w:val="clear" w:color="ED7D31" w:themeColor="accent2" w:fill="ED7D31" w:themeFill="accent2"/>
      </w:tcPr>
    </w:tblStylePr>
    <w:tblStylePr w:type="lastRow">
      <w:rPr>
        <w:rFonts w:ascii="Arial" w:hAnsi="Arial"/>
        <w:b/>
        <w:color w:val="FFFFFF"/>
        <w:sz w:val="22"/>
      </w:rPr>
      <w:tblPr/>
      <w:tcPr>
        <w:tcBorders>
          <w:top w:val="single" w:sz="4" w:space="0" w:color="FFFFFF" w:themeColor="light1"/>
        </w:tcBorders>
        <w:shd w:val="clear" w:color="ED7D31" w:themeColor="accent2" w:fill="ED7D31" w:themeFill="accent2"/>
      </w:tcPr>
    </w:tblStylePr>
    <w:tblStylePr w:type="firstCol">
      <w:rPr>
        <w:rFonts w:ascii="Arial" w:hAnsi="Arial"/>
        <w:b/>
        <w:color w:val="FFFFFF"/>
        <w:sz w:val="22"/>
      </w:rPr>
      <w:tblPr/>
      <w:tcPr>
        <w:shd w:val="clear" w:color="ED7D31" w:themeColor="accent2" w:fill="ED7D31" w:themeFill="accent2"/>
      </w:tcPr>
    </w:tblStylePr>
    <w:tblStylePr w:type="lastCol">
      <w:rPr>
        <w:rFonts w:ascii="Arial" w:hAnsi="Arial"/>
        <w:b/>
        <w:color w:val="FFFFFF"/>
        <w:sz w:val="22"/>
      </w:rPr>
      <w:tblPr/>
      <w:tcPr>
        <w:shd w:val="clear" w:color="ED7D31" w:themeColor="accent2" w:fill="ED7D31" w:themeFill="accent2"/>
      </w:tcPr>
    </w:tblStylePr>
    <w:tblStylePr w:type="band1Vert">
      <w:tblPr/>
      <w:tcPr>
        <w:shd w:val="clear" w:color="F6C3A0" w:themeColor="accent2" w:themeTint="75" w:fill="F6C3A0" w:themeFill="accent2" w:themeFillTint="75"/>
      </w:tcPr>
    </w:tblStylePr>
    <w:tblStylePr w:type="band1Horz">
      <w:tblPr/>
      <w:tcPr>
        <w:shd w:val="clear" w:color="F6C3A0" w:themeColor="accent2" w:themeTint="75" w:fill="F6C3A0" w:themeFill="accent2" w:themeFillTint="75"/>
      </w:tcPr>
    </w:tblStylePr>
  </w:style>
  <w:style w:type="table" w:customStyle="1" w:styleId="GridTable5Dark-Accent3">
    <w:name w:val="Grid Table 5 Dark - Accent 3"/>
    <w:basedOn w:val="Standardowy"/>
    <w:uiPriority w:val="99"/>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ECECEC" w:themeColor="accent3" w:themeTint="34" w:fill="ECECEC" w:themeFill="accent3" w:themeFillTint="34"/>
    </w:tblPr>
    <w:tblStylePr w:type="firstRow">
      <w:rPr>
        <w:rFonts w:ascii="Arial" w:hAnsi="Arial"/>
        <w:b/>
        <w:color w:val="FFFFFF"/>
        <w:sz w:val="22"/>
      </w:rPr>
      <w:tblPr/>
      <w:tcPr>
        <w:shd w:val="clear" w:color="A5A5A5" w:themeColor="accent3" w:fill="A5A5A5" w:themeFill="accent3"/>
      </w:tcPr>
    </w:tblStylePr>
    <w:tblStylePr w:type="lastRow">
      <w:rPr>
        <w:rFonts w:ascii="Arial" w:hAnsi="Arial"/>
        <w:b/>
        <w:color w:val="FFFFFF"/>
        <w:sz w:val="22"/>
      </w:rPr>
      <w:tblPr/>
      <w:tcPr>
        <w:tcBorders>
          <w:top w:val="single" w:sz="4" w:space="0" w:color="FFFFFF" w:themeColor="light1"/>
        </w:tcBorders>
        <w:shd w:val="clear" w:color="A5A5A5" w:themeColor="accent3" w:fill="A5A5A5" w:themeFill="accent3"/>
      </w:tcPr>
    </w:tblStylePr>
    <w:tblStylePr w:type="firstCol">
      <w:rPr>
        <w:rFonts w:ascii="Arial" w:hAnsi="Arial"/>
        <w:b/>
        <w:color w:val="FFFFFF"/>
        <w:sz w:val="22"/>
      </w:rPr>
      <w:tblPr/>
      <w:tcPr>
        <w:shd w:val="clear" w:color="A5A5A5" w:themeColor="accent3" w:fill="A5A5A5" w:themeFill="accent3"/>
      </w:tcPr>
    </w:tblStylePr>
    <w:tblStylePr w:type="lastCol">
      <w:rPr>
        <w:rFonts w:ascii="Arial" w:hAnsi="Arial"/>
        <w:b/>
        <w:color w:val="FFFFFF"/>
        <w:sz w:val="22"/>
      </w:rPr>
      <w:tblPr/>
      <w:tcPr>
        <w:shd w:val="clear" w:color="A5A5A5" w:themeColor="accent3" w:fill="A5A5A5" w:themeFill="accent3"/>
      </w:tcPr>
    </w:tblStylePr>
    <w:tblStylePr w:type="band1Vert">
      <w:tblPr/>
      <w:tcPr>
        <w:shd w:val="clear" w:color="D5D5D5" w:themeColor="accent3" w:themeTint="75" w:fill="D5D5D5" w:themeFill="accent3" w:themeFillTint="75"/>
      </w:tcPr>
    </w:tblStylePr>
    <w:tblStylePr w:type="band1Horz">
      <w:tblPr/>
      <w:tcPr>
        <w:shd w:val="clear" w:color="D5D5D5" w:themeColor="accent3" w:themeTint="75" w:fill="D5D5D5" w:themeFill="accent3" w:themeFillTint="75"/>
      </w:tcPr>
    </w:tblStylePr>
  </w:style>
  <w:style w:type="table" w:customStyle="1" w:styleId="GridTable5Dark-Accent4">
    <w:name w:val="Grid Table 5 Dark- Accent 4"/>
    <w:basedOn w:val="Standardowy"/>
    <w:uiPriority w:val="99"/>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FFF2CB" w:themeColor="accent4" w:themeTint="34" w:fill="FFF2CB" w:themeFill="accent4" w:themeFillTint="34"/>
    </w:tblPr>
    <w:tblStylePr w:type="firstRow">
      <w:rPr>
        <w:rFonts w:ascii="Arial" w:hAnsi="Arial"/>
        <w:b/>
        <w:color w:val="FFFFFF"/>
        <w:sz w:val="22"/>
      </w:rPr>
      <w:tblPr/>
      <w:tcPr>
        <w:shd w:val="clear" w:color="FFC000" w:themeColor="accent4" w:fill="FFC000" w:themeFill="accent4"/>
      </w:tcPr>
    </w:tblStylePr>
    <w:tblStylePr w:type="lastRow">
      <w:rPr>
        <w:rFonts w:ascii="Arial" w:hAnsi="Arial"/>
        <w:b/>
        <w:color w:val="FFFFFF"/>
        <w:sz w:val="22"/>
      </w:rPr>
      <w:tblPr/>
      <w:tcPr>
        <w:tcBorders>
          <w:top w:val="single" w:sz="4" w:space="0" w:color="FFFFFF" w:themeColor="light1"/>
        </w:tcBorders>
        <w:shd w:val="clear" w:color="FFC000" w:themeColor="accent4" w:fill="FFC000" w:themeFill="accent4"/>
      </w:tcPr>
    </w:tblStylePr>
    <w:tblStylePr w:type="firstCol">
      <w:rPr>
        <w:rFonts w:ascii="Arial" w:hAnsi="Arial"/>
        <w:b/>
        <w:color w:val="FFFFFF"/>
        <w:sz w:val="22"/>
      </w:rPr>
      <w:tblPr/>
      <w:tcPr>
        <w:shd w:val="clear" w:color="FFC000" w:themeColor="accent4" w:fill="FFC000" w:themeFill="accent4"/>
      </w:tcPr>
    </w:tblStylePr>
    <w:tblStylePr w:type="lastCol">
      <w:rPr>
        <w:rFonts w:ascii="Arial" w:hAnsi="Arial"/>
        <w:b/>
        <w:color w:val="FFFFFF"/>
        <w:sz w:val="22"/>
      </w:rPr>
      <w:tblPr/>
      <w:tcPr>
        <w:shd w:val="clear" w:color="FFC000" w:themeColor="accent4" w:fill="FFC000" w:themeFill="accent4"/>
      </w:tcPr>
    </w:tblStylePr>
    <w:tblStylePr w:type="band1Vert">
      <w:tblPr/>
      <w:tcPr>
        <w:shd w:val="clear" w:color="FFE28A" w:themeColor="accent4" w:themeTint="75" w:fill="FFE28A" w:themeFill="accent4" w:themeFillTint="75"/>
      </w:tcPr>
    </w:tblStylePr>
    <w:tblStylePr w:type="band1Horz">
      <w:tblPr/>
      <w:tcPr>
        <w:shd w:val="clear" w:color="FFE28A" w:themeColor="accent4" w:themeTint="75" w:fill="FFE28A" w:themeFill="accent4" w:themeFillTint="75"/>
      </w:tcPr>
    </w:tblStylePr>
  </w:style>
  <w:style w:type="table" w:customStyle="1" w:styleId="GridTable5Dark-Accent5">
    <w:name w:val="Grid Table 5 Dark - Accent 5"/>
    <w:basedOn w:val="Standardowy"/>
    <w:uiPriority w:val="99"/>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DDEAF6" w:themeColor="accent5" w:themeTint="34" w:fill="DDEAF6" w:themeFill="accent5" w:themeFillTint="34"/>
    </w:tblPr>
    <w:tblStylePr w:type="firstRow">
      <w:rPr>
        <w:rFonts w:ascii="Arial" w:hAnsi="Arial"/>
        <w:b/>
        <w:color w:val="FFFFFF"/>
        <w:sz w:val="22"/>
      </w:rPr>
      <w:tblPr/>
      <w:tcPr>
        <w:shd w:val="clear" w:color="5B9BD5" w:themeColor="accent5" w:fill="5B9BD5" w:themeFill="accent5"/>
      </w:tcPr>
    </w:tblStylePr>
    <w:tblStylePr w:type="lastRow">
      <w:rPr>
        <w:rFonts w:ascii="Arial" w:hAnsi="Arial"/>
        <w:b/>
        <w:color w:val="FFFFFF"/>
        <w:sz w:val="22"/>
      </w:rPr>
      <w:tblPr/>
      <w:tcPr>
        <w:tcBorders>
          <w:top w:val="single" w:sz="4" w:space="0" w:color="FFFFFF" w:themeColor="light1"/>
        </w:tcBorders>
        <w:shd w:val="clear" w:color="5B9BD5" w:themeColor="accent5" w:fill="5B9BD5" w:themeFill="accent5"/>
      </w:tcPr>
    </w:tblStylePr>
    <w:tblStylePr w:type="firstCol">
      <w:rPr>
        <w:rFonts w:ascii="Arial" w:hAnsi="Arial"/>
        <w:b/>
        <w:color w:val="FFFFFF"/>
        <w:sz w:val="22"/>
      </w:rPr>
      <w:tblPr/>
      <w:tcPr>
        <w:shd w:val="clear" w:color="5B9BD5" w:themeColor="accent5" w:fill="5B9BD5" w:themeFill="accent5"/>
      </w:tcPr>
    </w:tblStylePr>
    <w:tblStylePr w:type="lastCol">
      <w:rPr>
        <w:rFonts w:ascii="Arial" w:hAnsi="Arial"/>
        <w:b/>
        <w:color w:val="FFFFFF"/>
        <w:sz w:val="22"/>
      </w:rPr>
      <w:tblPr/>
      <w:tcPr>
        <w:shd w:val="clear" w:color="5B9BD5" w:themeColor="accent5" w:fill="5B9BD5" w:themeFill="accent5"/>
      </w:tcPr>
    </w:tblStylePr>
    <w:tblStylePr w:type="band1Vert">
      <w:tblPr/>
      <w:tcPr>
        <w:shd w:val="clear" w:color="B3D0EB" w:themeColor="accent5" w:themeTint="75" w:fill="B3D0EB" w:themeFill="accent5" w:themeFillTint="75"/>
      </w:tcPr>
    </w:tblStylePr>
    <w:tblStylePr w:type="band1Horz">
      <w:tblPr/>
      <w:tcPr>
        <w:shd w:val="clear" w:color="B3D0EB" w:themeColor="accent5" w:themeTint="75" w:fill="B3D0EB" w:themeFill="accent5" w:themeFillTint="75"/>
      </w:tcPr>
    </w:tblStylePr>
  </w:style>
  <w:style w:type="table" w:customStyle="1" w:styleId="GridTable5Dark-Accent6">
    <w:name w:val="Grid Table 5 Dark - Accent 6"/>
    <w:basedOn w:val="Standardowy"/>
    <w:uiPriority w:val="99"/>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E1EFD8" w:themeColor="accent6" w:themeTint="34" w:fill="E1EFD8" w:themeFill="accent6" w:themeFillTint="34"/>
    </w:tblPr>
    <w:tblStylePr w:type="firstRow">
      <w:rPr>
        <w:rFonts w:ascii="Arial" w:hAnsi="Arial"/>
        <w:b/>
        <w:color w:val="FFFFFF"/>
        <w:sz w:val="22"/>
      </w:rPr>
      <w:tblPr/>
      <w:tcPr>
        <w:shd w:val="clear" w:color="70AD47" w:themeColor="accent6" w:fill="70AD47" w:themeFill="accent6"/>
      </w:tcPr>
    </w:tblStylePr>
    <w:tblStylePr w:type="lastRow">
      <w:rPr>
        <w:rFonts w:ascii="Arial" w:hAnsi="Arial"/>
        <w:b/>
        <w:color w:val="FFFFFF"/>
        <w:sz w:val="22"/>
      </w:rPr>
      <w:tblPr/>
      <w:tcPr>
        <w:tcBorders>
          <w:top w:val="single" w:sz="4" w:space="0" w:color="FFFFFF" w:themeColor="light1"/>
        </w:tcBorders>
        <w:shd w:val="clear" w:color="70AD47" w:themeColor="accent6" w:fill="70AD47" w:themeFill="accent6"/>
      </w:tcPr>
    </w:tblStylePr>
    <w:tblStylePr w:type="firstCol">
      <w:rPr>
        <w:rFonts w:ascii="Arial" w:hAnsi="Arial"/>
        <w:b/>
        <w:color w:val="FFFFFF"/>
        <w:sz w:val="22"/>
      </w:rPr>
      <w:tblPr/>
      <w:tcPr>
        <w:shd w:val="clear" w:color="70AD47" w:themeColor="accent6" w:fill="70AD47" w:themeFill="accent6"/>
      </w:tcPr>
    </w:tblStylePr>
    <w:tblStylePr w:type="lastCol">
      <w:rPr>
        <w:rFonts w:ascii="Arial" w:hAnsi="Arial"/>
        <w:b/>
        <w:color w:val="FFFFFF"/>
        <w:sz w:val="22"/>
      </w:rPr>
      <w:tblPr/>
      <w:tcPr>
        <w:shd w:val="clear" w:color="70AD47" w:themeColor="accent6" w:fill="70AD47" w:themeFill="accent6"/>
      </w:tcPr>
    </w:tblStylePr>
    <w:tblStylePr w:type="band1Vert">
      <w:tblPr/>
      <w:tcPr>
        <w:shd w:val="clear" w:color="BCDBA8" w:themeColor="accent6" w:themeTint="75" w:fill="BCDBA8" w:themeFill="accent6" w:themeFillTint="75"/>
      </w:tcPr>
    </w:tblStylePr>
    <w:tblStylePr w:type="band1Horz">
      <w:tblPr/>
      <w:tcPr>
        <w:shd w:val="clear" w:color="BCDBA8" w:themeColor="accent6" w:themeTint="75" w:fill="BCDBA8" w:themeFill="accent6" w:themeFillTint="75"/>
      </w:tcPr>
    </w:tblStylePr>
  </w:style>
  <w:style w:type="table" w:styleId="Tabelasiatki6kolorowa">
    <w:name w:val="Grid Table 6 Colorful"/>
    <w:basedOn w:val="Standardowy"/>
    <w:uiPriority w:val="99"/>
    <w:pPr>
      <w:spacing w:after="0" w:line="240" w:lineRule="auto"/>
    </w:pPr>
    <w:tblPr>
      <w:tblStyleRowBandSize w:val="1"/>
      <w:tblStyleColBandSize w:val="1"/>
      <w:tbl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Pr>
    <w:tblStylePr w:type="firstRow">
      <w:rPr>
        <w:b/>
        <w:color w:val="7F7F7F" w:themeColor="text1" w:themeTint="80" w:themeShade="95"/>
      </w:rPr>
      <w:tblPr/>
      <w:tcPr>
        <w:tcBorders>
          <w:bottom w:val="single" w:sz="12" w:space="0" w:color="7F7F7F" w:themeColor="text1" w:themeTint="80"/>
        </w:tcBorders>
      </w:tcPr>
    </w:tblStylePr>
    <w:tblStylePr w:type="lastRow">
      <w:rPr>
        <w:b/>
        <w:color w:val="7F7F7F" w:themeColor="text1" w:themeTint="80" w:themeShade="95"/>
      </w:rPr>
    </w:tblStylePr>
    <w:tblStylePr w:type="firstCol">
      <w:rPr>
        <w:b/>
        <w:color w:val="7F7F7F" w:themeColor="text1" w:themeTint="80" w:themeShade="95"/>
      </w:rPr>
    </w:tblStylePr>
    <w:tblStylePr w:type="lastCol">
      <w:rPr>
        <w:b/>
        <w:color w:val="7F7F7F" w:themeColor="text1" w:themeTint="80" w:themeShade="95"/>
      </w:rPr>
    </w:tblStylePr>
    <w:tblStylePr w:type="band1Vert">
      <w:tblPr/>
      <w:tcPr>
        <w:shd w:val="clear" w:color="CBCBCB" w:themeColor="text1" w:themeTint="34" w:fill="CBCBCB" w:themeFill="text1" w:themeFillTint="34"/>
      </w:tcPr>
    </w:tblStylePr>
    <w:tblStylePr w:type="band1Horz">
      <w:rPr>
        <w:rFonts w:ascii="Arial" w:hAnsi="Arial"/>
        <w:color w:val="7F7F7F" w:themeColor="text1" w:themeTint="80" w:themeShade="95"/>
        <w:sz w:val="22"/>
      </w:rPr>
      <w:tblPr/>
      <w:tcPr>
        <w:shd w:val="clear" w:color="CBCBCB" w:themeColor="text1" w:themeTint="34" w:fill="CBCBCB" w:themeFill="text1" w:themeFillTint="34"/>
      </w:tcPr>
    </w:tblStylePr>
    <w:tblStylePr w:type="band2Horz">
      <w:rPr>
        <w:rFonts w:ascii="Arial" w:hAnsi="Arial"/>
        <w:color w:val="7F7F7F" w:themeColor="text1" w:themeTint="80" w:themeShade="95"/>
        <w:sz w:val="22"/>
      </w:rPr>
    </w:tblStylePr>
  </w:style>
  <w:style w:type="table" w:customStyle="1" w:styleId="GridTable6Colorful-Accent1">
    <w:name w:val="Grid Table 6 Colorful - Accent 1"/>
    <w:basedOn w:val="Standardowy"/>
    <w:uiPriority w:val="99"/>
    <w:pPr>
      <w:spacing w:after="0" w:line="240" w:lineRule="auto"/>
    </w:pPr>
    <w:tblPr>
      <w:tblStyleRowBandSize w:val="1"/>
      <w:tblStyleColBandSize w:val="1"/>
      <w:tblBorders>
        <w:top w:val="single" w:sz="4" w:space="0" w:color="A0B7E1" w:themeColor="accent1" w:themeTint="80"/>
        <w:left w:val="single" w:sz="4" w:space="0" w:color="A0B7E1" w:themeColor="accent1" w:themeTint="80"/>
        <w:bottom w:val="single" w:sz="4" w:space="0" w:color="A0B7E1" w:themeColor="accent1" w:themeTint="80"/>
        <w:right w:val="single" w:sz="4" w:space="0" w:color="A0B7E1" w:themeColor="accent1" w:themeTint="80"/>
        <w:insideH w:val="single" w:sz="4" w:space="0" w:color="A0B7E1" w:themeColor="accent1" w:themeTint="80"/>
        <w:insideV w:val="single" w:sz="4" w:space="0" w:color="A0B7E1" w:themeColor="accent1" w:themeTint="80"/>
      </w:tblBorders>
    </w:tblPr>
    <w:tblStylePr w:type="firstRow">
      <w:rPr>
        <w:b/>
        <w:color w:val="A0B7E1" w:themeColor="accent1" w:themeTint="80" w:themeShade="95"/>
      </w:rPr>
      <w:tblPr/>
      <w:tcPr>
        <w:tcBorders>
          <w:bottom w:val="single" w:sz="12" w:space="0" w:color="A0B7E1" w:themeColor="accent1" w:themeTint="80"/>
        </w:tcBorders>
      </w:tcPr>
    </w:tblStylePr>
    <w:tblStylePr w:type="lastRow">
      <w:rPr>
        <w:b/>
        <w:color w:val="A0B7E1" w:themeColor="accent1" w:themeTint="80" w:themeShade="95"/>
      </w:rPr>
    </w:tblStylePr>
    <w:tblStylePr w:type="firstCol">
      <w:rPr>
        <w:b/>
        <w:color w:val="A0B7E1" w:themeColor="accent1" w:themeTint="80" w:themeShade="95"/>
      </w:rPr>
    </w:tblStylePr>
    <w:tblStylePr w:type="lastCol">
      <w:rPr>
        <w:b/>
        <w:color w:val="A0B7E1" w:themeColor="accent1" w:themeTint="80" w:themeShade="95"/>
      </w:rPr>
    </w:tblStylePr>
    <w:tblStylePr w:type="band1Vert">
      <w:tblPr/>
      <w:tcPr>
        <w:shd w:val="clear" w:color="D8E2F3" w:themeColor="accent1" w:themeTint="34" w:fill="D8E2F3" w:themeFill="accent1" w:themeFillTint="34"/>
      </w:tcPr>
    </w:tblStylePr>
    <w:tblStylePr w:type="band1Horz">
      <w:rPr>
        <w:rFonts w:ascii="Arial" w:hAnsi="Arial"/>
        <w:color w:val="A0B7E1" w:themeColor="accent1" w:themeTint="80" w:themeShade="95"/>
        <w:sz w:val="22"/>
      </w:rPr>
      <w:tblPr/>
      <w:tcPr>
        <w:shd w:val="clear" w:color="D8E2F3" w:themeColor="accent1" w:themeTint="34" w:fill="D8E2F3" w:themeFill="accent1" w:themeFillTint="34"/>
      </w:tcPr>
    </w:tblStylePr>
    <w:tblStylePr w:type="band2Horz">
      <w:rPr>
        <w:rFonts w:ascii="Arial" w:hAnsi="Arial"/>
        <w:color w:val="A0B7E1" w:themeColor="accent1" w:themeTint="80" w:themeShade="95"/>
        <w:sz w:val="22"/>
      </w:rPr>
    </w:tblStylePr>
  </w:style>
  <w:style w:type="table" w:customStyle="1" w:styleId="GridTable6Colorful-Accent2">
    <w:name w:val="Grid Table 6 Colorful - Accent 2"/>
    <w:basedOn w:val="Standardowy"/>
    <w:uiPriority w:val="99"/>
    <w:pPr>
      <w:spacing w:after="0" w:line="240" w:lineRule="auto"/>
    </w:pPr>
    <w:tblPr>
      <w:tblStyleRowBandSize w:val="1"/>
      <w:tblStyleColBandSize w:val="1"/>
      <w:tblBorders>
        <w:top w:val="single" w:sz="4" w:space="0" w:color="F4B184" w:themeColor="accent2" w:themeTint="97"/>
        <w:left w:val="single" w:sz="4" w:space="0" w:color="F4B184" w:themeColor="accent2" w:themeTint="97"/>
        <w:bottom w:val="single" w:sz="4" w:space="0" w:color="F4B184" w:themeColor="accent2" w:themeTint="97"/>
        <w:right w:val="single" w:sz="4" w:space="0" w:color="F4B184" w:themeColor="accent2" w:themeTint="97"/>
        <w:insideH w:val="single" w:sz="4" w:space="0" w:color="F4B184" w:themeColor="accent2" w:themeTint="97"/>
        <w:insideV w:val="single" w:sz="4" w:space="0" w:color="F4B184" w:themeColor="accent2" w:themeTint="97"/>
      </w:tblBorders>
    </w:tblPr>
    <w:tblStylePr w:type="firstRow">
      <w:rPr>
        <w:b/>
        <w:color w:val="F4B184" w:themeColor="accent2" w:themeTint="97" w:themeShade="95"/>
      </w:rPr>
      <w:tblPr/>
      <w:tcPr>
        <w:tcBorders>
          <w:bottom w:val="single" w:sz="12" w:space="0" w:color="F4B184" w:themeColor="accent2" w:themeTint="97"/>
        </w:tcBorders>
      </w:tcPr>
    </w:tblStylePr>
    <w:tblStylePr w:type="lastRow">
      <w:rPr>
        <w:b/>
        <w:color w:val="F4B184" w:themeColor="accent2" w:themeTint="97" w:themeShade="95"/>
      </w:rPr>
    </w:tblStylePr>
    <w:tblStylePr w:type="firstCol">
      <w:rPr>
        <w:b/>
        <w:color w:val="F4B184" w:themeColor="accent2" w:themeTint="97" w:themeShade="95"/>
      </w:rPr>
    </w:tblStylePr>
    <w:tblStylePr w:type="lastCol">
      <w:rPr>
        <w:b/>
        <w:color w:val="F4B184" w:themeColor="accent2" w:themeTint="97" w:themeShade="95"/>
      </w:rPr>
    </w:tblStylePr>
    <w:tblStylePr w:type="band1Vert">
      <w:tblPr/>
      <w:tcPr>
        <w:shd w:val="clear" w:color="FBE5D6" w:themeColor="accent2" w:themeTint="32" w:fill="FBE5D6" w:themeFill="accent2" w:themeFillTint="32"/>
      </w:tcPr>
    </w:tblStylePr>
    <w:tblStylePr w:type="band1Horz">
      <w:rPr>
        <w:rFonts w:ascii="Arial" w:hAnsi="Arial"/>
        <w:color w:val="F4B184" w:themeColor="accent2" w:themeTint="97" w:themeShade="95"/>
        <w:sz w:val="22"/>
      </w:rPr>
      <w:tblPr/>
      <w:tcPr>
        <w:shd w:val="clear" w:color="FBE5D6" w:themeColor="accent2" w:themeTint="32" w:fill="FBE5D6" w:themeFill="accent2" w:themeFillTint="32"/>
      </w:tcPr>
    </w:tblStylePr>
    <w:tblStylePr w:type="band2Horz">
      <w:rPr>
        <w:rFonts w:ascii="Arial" w:hAnsi="Arial"/>
        <w:color w:val="F4B184" w:themeColor="accent2" w:themeTint="97" w:themeShade="95"/>
        <w:sz w:val="22"/>
      </w:rPr>
    </w:tblStylePr>
  </w:style>
  <w:style w:type="table" w:customStyle="1" w:styleId="GridTable6Colorful-Accent3">
    <w:name w:val="Grid Table 6 Colorful - Accent 3"/>
    <w:basedOn w:val="Standardowy"/>
    <w:uiPriority w:val="99"/>
    <w:pPr>
      <w:spacing w:after="0" w:line="240" w:lineRule="auto"/>
    </w:pPr>
    <w:tblPr>
      <w:tblStyleRowBandSize w:val="1"/>
      <w:tblStyleColBandSize w:val="1"/>
      <w:tblBorders>
        <w:top w:val="single" w:sz="4" w:space="0" w:color="A5A5A5" w:themeColor="accent3" w:themeTint="FE"/>
        <w:left w:val="single" w:sz="4" w:space="0" w:color="A5A5A5" w:themeColor="accent3" w:themeTint="FE"/>
        <w:bottom w:val="single" w:sz="4" w:space="0" w:color="A5A5A5" w:themeColor="accent3" w:themeTint="FE"/>
        <w:right w:val="single" w:sz="4" w:space="0" w:color="A5A5A5" w:themeColor="accent3" w:themeTint="FE"/>
        <w:insideH w:val="single" w:sz="4" w:space="0" w:color="A5A5A5" w:themeColor="accent3" w:themeTint="FE"/>
        <w:insideV w:val="single" w:sz="4" w:space="0" w:color="A5A5A5" w:themeColor="accent3" w:themeTint="FE"/>
      </w:tblBorders>
    </w:tblPr>
    <w:tblStylePr w:type="firstRow">
      <w:rPr>
        <w:b/>
        <w:color w:val="A5A5A5" w:themeColor="accent3" w:themeTint="FE" w:themeShade="95"/>
      </w:rPr>
      <w:tblPr/>
      <w:tcPr>
        <w:tcBorders>
          <w:bottom w:val="single" w:sz="12" w:space="0" w:color="A5A5A5" w:themeColor="accent3" w:themeTint="FE"/>
        </w:tcBorders>
      </w:tcPr>
    </w:tblStylePr>
    <w:tblStylePr w:type="lastRow">
      <w:rPr>
        <w:b/>
        <w:color w:val="A5A5A5" w:themeColor="accent3" w:themeTint="FE" w:themeShade="95"/>
      </w:rPr>
    </w:tblStylePr>
    <w:tblStylePr w:type="firstCol">
      <w:rPr>
        <w:b/>
        <w:color w:val="A5A5A5" w:themeColor="accent3" w:themeTint="FE" w:themeShade="95"/>
      </w:rPr>
    </w:tblStylePr>
    <w:tblStylePr w:type="lastCol">
      <w:rPr>
        <w:b/>
        <w:color w:val="A5A5A5" w:themeColor="accent3" w:themeTint="FE" w:themeShade="95"/>
      </w:rPr>
    </w:tblStylePr>
    <w:tblStylePr w:type="band1Vert">
      <w:tblPr/>
      <w:tcPr>
        <w:shd w:val="clear" w:color="ECECEC" w:themeColor="accent3" w:themeTint="34" w:fill="ECECEC" w:themeFill="accent3" w:themeFillTint="34"/>
      </w:tcPr>
    </w:tblStylePr>
    <w:tblStylePr w:type="band1Horz">
      <w:rPr>
        <w:rFonts w:ascii="Arial" w:hAnsi="Arial"/>
        <w:color w:val="A5A5A5" w:themeColor="accent3" w:themeTint="FE" w:themeShade="95"/>
        <w:sz w:val="22"/>
      </w:rPr>
      <w:tblPr/>
      <w:tcPr>
        <w:shd w:val="clear" w:color="ECECEC" w:themeColor="accent3" w:themeTint="34" w:fill="ECECEC" w:themeFill="accent3" w:themeFillTint="34"/>
      </w:tcPr>
    </w:tblStylePr>
    <w:tblStylePr w:type="band2Horz">
      <w:rPr>
        <w:rFonts w:ascii="Arial" w:hAnsi="Arial"/>
        <w:color w:val="A5A5A5" w:themeColor="accent3" w:themeTint="FE" w:themeShade="95"/>
        <w:sz w:val="22"/>
      </w:rPr>
    </w:tblStylePr>
  </w:style>
  <w:style w:type="table" w:customStyle="1" w:styleId="GridTable6Colorful-Accent4">
    <w:name w:val="Grid Table 6 Colorful - Accent 4"/>
    <w:basedOn w:val="Standardowy"/>
    <w:uiPriority w:val="99"/>
    <w:pPr>
      <w:spacing w:after="0" w:line="240" w:lineRule="auto"/>
    </w:pPr>
    <w:tblPr>
      <w:tblStyleRowBandSize w:val="1"/>
      <w:tblStyleColBandSize w:val="1"/>
      <w:tblBorders>
        <w:top w:val="single" w:sz="4" w:space="0" w:color="FFD865" w:themeColor="accent4" w:themeTint="9A"/>
        <w:left w:val="single" w:sz="4" w:space="0" w:color="FFD865" w:themeColor="accent4" w:themeTint="9A"/>
        <w:bottom w:val="single" w:sz="4" w:space="0" w:color="FFD865" w:themeColor="accent4" w:themeTint="9A"/>
        <w:right w:val="single" w:sz="4" w:space="0" w:color="FFD865" w:themeColor="accent4" w:themeTint="9A"/>
        <w:insideH w:val="single" w:sz="4" w:space="0" w:color="FFD865" w:themeColor="accent4" w:themeTint="9A"/>
        <w:insideV w:val="single" w:sz="4" w:space="0" w:color="FFD865" w:themeColor="accent4" w:themeTint="9A"/>
      </w:tblBorders>
    </w:tblPr>
    <w:tblStylePr w:type="firstRow">
      <w:rPr>
        <w:b/>
        <w:color w:val="FFD865" w:themeColor="accent4" w:themeTint="9A" w:themeShade="95"/>
      </w:rPr>
      <w:tblPr/>
      <w:tcPr>
        <w:tcBorders>
          <w:bottom w:val="single" w:sz="12" w:space="0" w:color="FFD865" w:themeColor="accent4" w:themeTint="9A"/>
        </w:tcBorders>
      </w:tcPr>
    </w:tblStylePr>
    <w:tblStylePr w:type="lastRow">
      <w:rPr>
        <w:b/>
        <w:color w:val="FFD865" w:themeColor="accent4" w:themeTint="9A" w:themeShade="95"/>
      </w:rPr>
    </w:tblStylePr>
    <w:tblStylePr w:type="firstCol">
      <w:rPr>
        <w:b/>
        <w:color w:val="FFD865" w:themeColor="accent4" w:themeTint="9A" w:themeShade="95"/>
      </w:rPr>
    </w:tblStylePr>
    <w:tblStylePr w:type="lastCol">
      <w:rPr>
        <w:b/>
        <w:color w:val="FFD865" w:themeColor="accent4" w:themeTint="9A" w:themeShade="95"/>
      </w:rPr>
    </w:tblStylePr>
    <w:tblStylePr w:type="band1Vert">
      <w:tblPr/>
      <w:tcPr>
        <w:shd w:val="clear" w:color="FFF2CB" w:themeColor="accent4" w:themeTint="34" w:fill="FFF2CB" w:themeFill="accent4" w:themeFillTint="34"/>
      </w:tcPr>
    </w:tblStylePr>
    <w:tblStylePr w:type="band1Horz">
      <w:rPr>
        <w:rFonts w:ascii="Arial" w:hAnsi="Arial"/>
        <w:color w:val="FFD865" w:themeColor="accent4" w:themeTint="9A" w:themeShade="95"/>
        <w:sz w:val="22"/>
      </w:rPr>
      <w:tblPr/>
      <w:tcPr>
        <w:shd w:val="clear" w:color="FFF2CB" w:themeColor="accent4" w:themeTint="34" w:fill="FFF2CB" w:themeFill="accent4" w:themeFillTint="34"/>
      </w:tcPr>
    </w:tblStylePr>
    <w:tblStylePr w:type="band2Horz">
      <w:rPr>
        <w:rFonts w:ascii="Arial" w:hAnsi="Arial"/>
        <w:color w:val="FFD865" w:themeColor="accent4" w:themeTint="9A" w:themeShade="95"/>
        <w:sz w:val="22"/>
      </w:rPr>
    </w:tblStylePr>
  </w:style>
  <w:style w:type="table" w:customStyle="1" w:styleId="GridTable6Colorful-Accent5">
    <w:name w:val="Grid Table 6 Colorful - Accent 5"/>
    <w:basedOn w:val="Standardowy"/>
    <w:uiPriority w:val="99"/>
    <w:pPr>
      <w:spacing w:after="0" w:line="240" w:lineRule="auto"/>
    </w:pPr>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insideH w:val="single" w:sz="4" w:space="0" w:color="5B9BD5" w:themeColor="accent5"/>
        <w:insideV w:val="single" w:sz="4" w:space="0" w:color="5B9BD5" w:themeColor="accent5"/>
      </w:tblBorders>
    </w:tblPr>
    <w:tblStylePr w:type="firstRow">
      <w:rPr>
        <w:b/>
        <w:color w:val="245A8D" w:themeColor="accent5" w:themeShade="95"/>
      </w:rPr>
      <w:tblPr/>
      <w:tcPr>
        <w:tcBorders>
          <w:bottom w:val="single" w:sz="12" w:space="0" w:color="5B9BD5" w:themeColor="accent5"/>
        </w:tcBorders>
      </w:tcPr>
    </w:tblStylePr>
    <w:tblStylePr w:type="lastRow">
      <w:rPr>
        <w:b/>
        <w:color w:val="245A8D" w:themeColor="accent5" w:themeShade="95"/>
      </w:rPr>
    </w:tblStylePr>
    <w:tblStylePr w:type="firstCol">
      <w:rPr>
        <w:b/>
        <w:color w:val="245A8D" w:themeColor="accent5" w:themeShade="95"/>
      </w:rPr>
    </w:tblStylePr>
    <w:tblStylePr w:type="lastCol">
      <w:rPr>
        <w:b/>
        <w:color w:val="245A8D" w:themeColor="accent5" w:themeShade="95"/>
      </w:rPr>
    </w:tblStylePr>
    <w:tblStylePr w:type="band1Vert">
      <w:tblPr/>
      <w:tcPr>
        <w:shd w:val="clear" w:color="DDEAF6" w:themeColor="accent5" w:themeTint="34" w:fill="DDEAF6" w:themeFill="accent5" w:themeFillTint="34"/>
      </w:tcPr>
    </w:tblStylePr>
    <w:tblStylePr w:type="band1Horz">
      <w:rPr>
        <w:rFonts w:ascii="Arial" w:hAnsi="Arial"/>
        <w:color w:val="245A8D" w:themeColor="accent5" w:themeShade="95"/>
        <w:sz w:val="22"/>
      </w:rPr>
      <w:tblPr/>
      <w:tcPr>
        <w:shd w:val="clear" w:color="DDEAF6" w:themeColor="accent5" w:themeTint="34" w:fill="DDEAF6" w:themeFill="accent5" w:themeFillTint="34"/>
      </w:tcPr>
    </w:tblStylePr>
    <w:tblStylePr w:type="band2Horz">
      <w:rPr>
        <w:rFonts w:ascii="Arial" w:hAnsi="Arial"/>
        <w:color w:val="245A8D" w:themeColor="accent5" w:themeShade="95"/>
        <w:sz w:val="22"/>
      </w:rPr>
    </w:tblStylePr>
  </w:style>
  <w:style w:type="table" w:customStyle="1" w:styleId="GridTable6Colorful-Accent6">
    <w:name w:val="Grid Table 6 Colorful - Accent 6"/>
    <w:basedOn w:val="Standardowy"/>
    <w:uiPriority w:val="99"/>
    <w:pPr>
      <w:spacing w:after="0" w:line="240" w:lineRule="auto"/>
    </w:pPr>
    <w:tblPr>
      <w:tblStyleRowBandSize w:val="1"/>
      <w:tblStyleColBandSize w:val="1"/>
      <w:tblBorders>
        <w:top w:val="single" w:sz="4" w:space="0" w:color="70AD47" w:themeColor="accent6"/>
        <w:left w:val="single" w:sz="4" w:space="0" w:color="70AD47" w:themeColor="accent6"/>
        <w:bottom w:val="single" w:sz="4" w:space="0" w:color="70AD47" w:themeColor="accent6"/>
        <w:right w:val="single" w:sz="4" w:space="0" w:color="70AD47" w:themeColor="accent6"/>
        <w:insideH w:val="single" w:sz="4" w:space="0" w:color="70AD47" w:themeColor="accent6"/>
        <w:insideV w:val="single" w:sz="4" w:space="0" w:color="70AD47" w:themeColor="accent6"/>
      </w:tblBorders>
    </w:tblPr>
    <w:tblStylePr w:type="firstRow">
      <w:rPr>
        <w:b/>
        <w:color w:val="245A8D" w:themeColor="accent5" w:themeShade="95"/>
      </w:rPr>
      <w:tblPr/>
      <w:tcPr>
        <w:tcBorders>
          <w:bottom w:val="single" w:sz="12" w:space="0" w:color="70AD47" w:themeColor="accent6"/>
        </w:tcBorders>
      </w:tcPr>
    </w:tblStylePr>
    <w:tblStylePr w:type="lastRow">
      <w:rPr>
        <w:b/>
        <w:color w:val="245A8D" w:themeColor="accent5" w:themeShade="95"/>
      </w:rPr>
    </w:tblStylePr>
    <w:tblStylePr w:type="firstCol">
      <w:rPr>
        <w:b/>
        <w:color w:val="245A8D" w:themeColor="accent5" w:themeShade="95"/>
      </w:rPr>
    </w:tblStylePr>
    <w:tblStylePr w:type="lastCol">
      <w:rPr>
        <w:b/>
        <w:color w:val="245A8D" w:themeColor="accent5" w:themeShade="95"/>
      </w:rPr>
    </w:tblStylePr>
    <w:tblStylePr w:type="band1Vert">
      <w:tblPr/>
      <w:tcPr>
        <w:shd w:val="clear" w:color="E1EFD8" w:themeColor="accent6" w:themeTint="34" w:fill="E1EFD8" w:themeFill="accent6" w:themeFillTint="34"/>
      </w:tcPr>
    </w:tblStylePr>
    <w:tblStylePr w:type="band1Horz">
      <w:rPr>
        <w:rFonts w:ascii="Arial" w:hAnsi="Arial"/>
        <w:color w:val="245A8D" w:themeColor="accent5" w:themeShade="95"/>
        <w:sz w:val="22"/>
      </w:rPr>
      <w:tblPr/>
      <w:tcPr>
        <w:shd w:val="clear" w:color="E1EFD8" w:themeColor="accent6" w:themeTint="34" w:fill="E1EFD8" w:themeFill="accent6" w:themeFillTint="34"/>
      </w:tcPr>
    </w:tblStylePr>
    <w:tblStylePr w:type="band2Horz">
      <w:rPr>
        <w:rFonts w:ascii="Arial" w:hAnsi="Arial"/>
        <w:color w:val="245A8D" w:themeColor="accent5" w:themeShade="95"/>
        <w:sz w:val="22"/>
      </w:rPr>
    </w:tblStylePr>
  </w:style>
  <w:style w:type="table" w:styleId="Tabelasiatki7kolorowa">
    <w:name w:val="Grid Table 7 Colorful"/>
    <w:basedOn w:val="Standardowy"/>
    <w:uiPriority w:val="99"/>
    <w:pPr>
      <w:spacing w:after="0" w:line="240" w:lineRule="auto"/>
    </w:pPr>
    <w:tblPr>
      <w:tblStyleRowBandSize w:val="1"/>
      <w:tblStyleColBandSize w:val="1"/>
      <w:tblBorders>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Pr>
    <w:tblStylePr w:type="firstRow">
      <w:rPr>
        <w:rFonts w:ascii="Arial" w:hAnsi="Arial"/>
        <w:b/>
        <w:color w:val="7F7F7F" w:themeColor="text1" w:themeTint="80" w:themeShade="95"/>
        <w:sz w:val="22"/>
      </w:rPr>
      <w:tblPr/>
      <w:tcPr>
        <w:tcBorders>
          <w:top w:val="none" w:sz="0" w:space="0" w:color="auto"/>
          <w:left w:val="none" w:sz="0" w:space="0" w:color="auto"/>
          <w:bottom w:val="single" w:sz="4" w:space="0" w:color="7F7F7F" w:themeColor="text1" w:themeTint="80"/>
          <w:right w:val="none" w:sz="0" w:space="0" w:color="auto"/>
        </w:tcBorders>
        <w:shd w:val="clear" w:color="FFFFFF" w:themeColor="light1" w:fill="FFFFFF" w:themeFill="light1"/>
      </w:tcPr>
    </w:tblStylePr>
    <w:tblStylePr w:type="lastRow">
      <w:rPr>
        <w:rFonts w:ascii="Arial" w:hAnsi="Arial"/>
        <w:b/>
        <w:color w:val="7F7F7F" w:themeColor="text1" w:themeTint="80" w:themeShade="95"/>
        <w:sz w:val="22"/>
      </w:rPr>
      <w:tblPr/>
      <w:tcPr>
        <w:tcBorders>
          <w:top w:val="single" w:sz="4" w:space="0" w:color="7F7F7F" w:themeColor="text1" w:themeTint="8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7F7F7F" w:themeColor="text1" w:themeTint="80" w:themeShade="95"/>
        <w:sz w:val="22"/>
      </w:rPr>
      <w:tblPr/>
      <w:tcPr>
        <w:tcBorders>
          <w:top w:val="none" w:sz="0" w:space="0" w:color="auto"/>
          <w:left w:val="none" w:sz="0" w:space="0" w:color="auto"/>
          <w:bottom w:val="none" w:sz="0" w:space="0" w:color="auto"/>
          <w:right w:val="single" w:sz="4" w:space="0" w:color="7F7F7F" w:themeColor="text1" w:themeTint="80"/>
        </w:tcBorders>
        <w:shd w:val="clear" w:color="FFFFFF" w:fill="auto"/>
      </w:tcPr>
    </w:tblStylePr>
    <w:tblStylePr w:type="lastCol">
      <w:rPr>
        <w:rFonts w:ascii="Arial" w:hAnsi="Arial"/>
        <w:i/>
        <w:color w:val="7F7F7F" w:themeColor="text1" w:themeTint="80" w:themeShade="95"/>
        <w:sz w:val="22"/>
      </w:rPr>
      <w:tblPr/>
      <w:tcPr>
        <w:tcBorders>
          <w:top w:val="none" w:sz="0" w:space="0" w:color="auto"/>
          <w:left w:val="single" w:sz="4" w:space="0" w:color="7F7F7F" w:themeColor="text1" w:themeTint="80"/>
          <w:bottom w:val="none" w:sz="0" w:space="0" w:color="auto"/>
          <w:right w:val="none" w:sz="0" w:space="0" w:color="auto"/>
        </w:tcBorders>
        <w:shd w:val="clear" w:color="FFFFFF" w:fill="auto"/>
      </w:tcPr>
    </w:tblStylePr>
    <w:tblStylePr w:type="band1Vert">
      <w:tblPr/>
      <w:tcPr>
        <w:shd w:val="clear" w:color="F2F2F2" w:themeColor="text1" w:themeTint="0D" w:fill="F2F2F2" w:themeFill="text1" w:themeFillTint="0D"/>
      </w:tcPr>
    </w:tblStylePr>
    <w:tblStylePr w:type="band1Horz">
      <w:rPr>
        <w:rFonts w:ascii="Arial" w:hAnsi="Arial"/>
        <w:color w:val="7F7F7F" w:themeColor="text1" w:themeTint="80" w:themeShade="95"/>
        <w:sz w:val="22"/>
      </w:rPr>
      <w:tblPr/>
      <w:tcPr>
        <w:shd w:val="clear" w:color="F2F2F2" w:themeColor="text1" w:themeTint="0D" w:fill="F2F2F2" w:themeFill="text1" w:themeFillTint="0D"/>
      </w:tcPr>
    </w:tblStylePr>
    <w:tblStylePr w:type="band2Horz">
      <w:rPr>
        <w:rFonts w:ascii="Arial" w:hAnsi="Arial"/>
        <w:color w:val="7F7F7F" w:themeColor="text1" w:themeTint="80" w:themeShade="95"/>
        <w:sz w:val="22"/>
      </w:rPr>
    </w:tblStylePr>
  </w:style>
  <w:style w:type="table" w:customStyle="1" w:styleId="GridTable7Colorful-Accent1">
    <w:name w:val="Grid Table 7 Colorful - Accent 1"/>
    <w:basedOn w:val="Standardowy"/>
    <w:uiPriority w:val="99"/>
    <w:pPr>
      <w:spacing w:after="0" w:line="240" w:lineRule="auto"/>
    </w:pPr>
    <w:tblPr>
      <w:tblStyleRowBandSize w:val="1"/>
      <w:tblStyleColBandSize w:val="1"/>
      <w:tblBorders>
        <w:bottom w:val="single" w:sz="4" w:space="0" w:color="A0B7E1" w:themeColor="accent1" w:themeTint="80"/>
        <w:right w:val="single" w:sz="4" w:space="0" w:color="A0B7E1" w:themeColor="accent1" w:themeTint="80"/>
        <w:insideH w:val="single" w:sz="4" w:space="0" w:color="A0B7E1" w:themeColor="accent1" w:themeTint="80"/>
        <w:insideV w:val="single" w:sz="4" w:space="0" w:color="A0B7E1" w:themeColor="accent1" w:themeTint="80"/>
      </w:tblBorders>
    </w:tblPr>
    <w:tblStylePr w:type="firstRow">
      <w:rPr>
        <w:rFonts w:ascii="Arial" w:hAnsi="Arial"/>
        <w:b/>
        <w:color w:val="A0B7E1" w:themeColor="accent1" w:themeTint="80" w:themeShade="95"/>
        <w:sz w:val="22"/>
      </w:rPr>
      <w:tblPr/>
      <w:tcPr>
        <w:tcBorders>
          <w:top w:val="none" w:sz="0" w:space="0" w:color="auto"/>
          <w:left w:val="none" w:sz="0" w:space="0" w:color="auto"/>
          <w:bottom w:val="single" w:sz="4" w:space="0" w:color="A0B7E1" w:themeColor="accent1" w:themeTint="80"/>
          <w:right w:val="none" w:sz="0" w:space="0" w:color="auto"/>
        </w:tcBorders>
        <w:shd w:val="clear" w:color="FFFFFF" w:themeColor="light1" w:fill="FFFFFF" w:themeFill="light1"/>
      </w:tcPr>
    </w:tblStylePr>
    <w:tblStylePr w:type="lastRow">
      <w:rPr>
        <w:rFonts w:ascii="Arial" w:hAnsi="Arial"/>
        <w:b/>
        <w:color w:val="A0B7E1" w:themeColor="accent1" w:themeTint="80" w:themeShade="95"/>
        <w:sz w:val="22"/>
      </w:rPr>
      <w:tblPr/>
      <w:tcPr>
        <w:tcBorders>
          <w:top w:val="single" w:sz="4" w:space="0" w:color="A0B7E1" w:themeColor="accent1" w:themeTint="8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A0B7E1" w:themeColor="accent1" w:themeTint="80" w:themeShade="95"/>
        <w:sz w:val="22"/>
      </w:rPr>
      <w:tblPr/>
      <w:tcPr>
        <w:tcBorders>
          <w:top w:val="none" w:sz="0" w:space="0" w:color="auto"/>
          <w:left w:val="none" w:sz="0" w:space="0" w:color="auto"/>
          <w:bottom w:val="none" w:sz="0" w:space="0" w:color="auto"/>
          <w:right w:val="single" w:sz="4" w:space="0" w:color="A0B7E1" w:themeColor="accent1" w:themeTint="80"/>
        </w:tcBorders>
        <w:shd w:val="clear" w:color="FFFFFF" w:fill="auto"/>
      </w:tcPr>
    </w:tblStylePr>
    <w:tblStylePr w:type="lastCol">
      <w:rPr>
        <w:rFonts w:ascii="Arial" w:hAnsi="Arial"/>
        <w:i/>
        <w:color w:val="A0B7E1" w:themeColor="accent1" w:themeTint="80" w:themeShade="95"/>
        <w:sz w:val="22"/>
      </w:rPr>
      <w:tblPr/>
      <w:tcPr>
        <w:tcBorders>
          <w:top w:val="none" w:sz="0" w:space="0" w:color="auto"/>
          <w:left w:val="single" w:sz="4" w:space="0" w:color="A0B7E1" w:themeColor="accent1" w:themeTint="80"/>
          <w:bottom w:val="none" w:sz="0" w:space="0" w:color="auto"/>
          <w:right w:val="none" w:sz="0" w:space="0" w:color="auto"/>
        </w:tcBorders>
        <w:shd w:val="clear" w:color="FFFFFF" w:fill="auto"/>
      </w:tcPr>
    </w:tblStylePr>
    <w:tblStylePr w:type="band1Vert">
      <w:tblPr/>
      <w:tcPr>
        <w:shd w:val="clear" w:color="D8E2F3" w:themeColor="accent1" w:themeTint="34" w:fill="D8E2F3" w:themeFill="accent1" w:themeFillTint="34"/>
      </w:tcPr>
    </w:tblStylePr>
    <w:tblStylePr w:type="band1Horz">
      <w:rPr>
        <w:rFonts w:ascii="Arial" w:hAnsi="Arial"/>
        <w:color w:val="A0B7E1" w:themeColor="accent1" w:themeTint="80" w:themeShade="95"/>
        <w:sz w:val="22"/>
      </w:rPr>
      <w:tblPr/>
      <w:tcPr>
        <w:shd w:val="clear" w:color="D8E2F3" w:themeColor="accent1" w:themeTint="34" w:fill="D8E2F3" w:themeFill="accent1" w:themeFillTint="34"/>
      </w:tcPr>
    </w:tblStylePr>
    <w:tblStylePr w:type="band2Horz">
      <w:rPr>
        <w:rFonts w:ascii="Arial" w:hAnsi="Arial"/>
        <w:color w:val="A0B7E1" w:themeColor="accent1" w:themeTint="80" w:themeShade="95"/>
        <w:sz w:val="22"/>
      </w:rPr>
    </w:tblStylePr>
  </w:style>
  <w:style w:type="table" w:customStyle="1" w:styleId="GridTable7Colorful-Accent2">
    <w:name w:val="Grid Table 7 Colorful - Accent 2"/>
    <w:basedOn w:val="Standardowy"/>
    <w:uiPriority w:val="99"/>
    <w:pPr>
      <w:spacing w:after="0" w:line="240" w:lineRule="auto"/>
    </w:pPr>
    <w:tblPr>
      <w:tblStyleRowBandSize w:val="1"/>
      <w:tblStyleColBandSize w:val="1"/>
      <w:tblBorders>
        <w:bottom w:val="single" w:sz="4" w:space="0" w:color="F4B184" w:themeColor="accent2" w:themeTint="97"/>
        <w:right w:val="single" w:sz="4" w:space="0" w:color="F4B184" w:themeColor="accent2" w:themeTint="97"/>
        <w:insideH w:val="single" w:sz="4" w:space="0" w:color="F4B184" w:themeColor="accent2" w:themeTint="97"/>
        <w:insideV w:val="single" w:sz="4" w:space="0" w:color="F4B184" w:themeColor="accent2" w:themeTint="97"/>
      </w:tblBorders>
    </w:tblPr>
    <w:tblStylePr w:type="firstRow">
      <w:rPr>
        <w:rFonts w:ascii="Arial" w:hAnsi="Arial"/>
        <w:b/>
        <w:color w:val="F4B184" w:themeColor="accent2" w:themeTint="97" w:themeShade="95"/>
        <w:sz w:val="22"/>
      </w:rPr>
      <w:tblPr/>
      <w:tcPr>
        <w:tcBorders>
          <w:top w:val="none" w:sz="0" w:space="0" w:color="auto"/>
          <w:left w:val="none" w:sz="0" w:space="0" w:color="auto"/>
          <w:bottom w:val="single" w:sz="4" w:space="0" w:color="F4B184" w:themeColor="accent2" w:themeTint="97"/>
          <w:right w:val="none" w:sz="0" w:space="0" w:color="auto"/>
        </w:tcBorders>
        <w:shd w:val="clear" w:color="FFFFFF" w:themeColor="light1" w:fill="FFFFFF" w:themeFill="light1"/>
      </w:tcPr>
    </w:tblStylePr>
    <w:tblStylePr w:type="lastRow">
      <w:rPr>
        <w:rFonts w:ascii="Arial" w:hAnsi="Arial"/>
        <w:b/>
        <w:color w:val="F4B184" w:themeColor="accent2" w:themeTint="97" w:themeShade="95"/>
        <w:sz w:val="22"/>
      </w:rPr>
      <w:tblPr/>
      <w:tcPr>
        <w:tcBorders>
          <w:top w:val="single" w:sz="4" w:space="0" w:color="F4B184" w:themeColor="accent2" w:themeTint="97"/>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F4B184" w:themeColor="accent2" w:themeTint="97" w:themeShade="95"/>
        <w:sz w:val="22"/>
      </w:rPr>
      <w:tblPr/>
      <w:tcPr>
        <w:tcBorders>
          <w:top w:val="none" w:sz="0" w:space="0" w:color="auto"/>
          <w:left w:val="none" w:sz="0" w:space="0" w:color="auto"/>
          <w:bottom w:val="none" w:sz="0" w:space="0" w:color="auto"/>
          <w:right w:val="single" w:sz="4" w:space="0" w:color="F4B184" w:themeColor="accent2" w:themeTint="97"/>
        </w:tcBorders>
        <w:shd w:val="clear" w:color="FFFFFF" w:fill="auto"/>
      </w:tcPr>
    </w:tblStylePr>
    <w:tblStylePr w:type="lastCol">
      <w:rPr>
        <w:rFonts w:ascii="Arial" w:hAnsi="Arial"/>
        <w:i/>
        <w:color w:val="F4B184" w:themeColor="accent2" w:themeTint="97" w:themeShade="95"/>
        <w:sz w:val="22"/>
      </w:rPr>
      <w:tblPr/>
      <w:tcPr>
        <w:tcBorders>
          <w:top w:val="none" w:sz="0" w:space="0" w:color="auto"/>
          <w:left w:val="single" w:sz="4" w:space="0" w:color="F4B184" w:themeColor="accent2" w:themeTint="97"/>
          <w:bottom w:val="none" w:sz="0" w:space="0" w:color="auto"/>
          <w:right w:val="none" w:sz="0" w:space="0" w:color="auto"/>
        </w:tcBorders>
        <w:shd w:val="clear" w:color="FFFFFF" w:fill="auto"/>
      </w:tcPr>
    </w:tblStylePr>
    <w:tblStylePr w:type="band1Vert">
      <w:tblPr/>
      <w:tcPr>
        <w:shd w:val="clear" w:color="FBE5D6" w:themeColor="accent2" w:themeTint="32" w:fill="FBE5D6" w:themeFill="accent2" w:themeFillTint="32"/>
      </w:tcPr>
    </w:tblStylePr>
    <w:tblStylePr w:type="band1Horz">
      <w:rPr>
        <w:rFonts w:ascii="Arial" w:hAnsi="Arial"/>
        <w:color w:val="F4B184" w:themeColor="accent2" w:themeTint="97" w:themeShade="95"/>
        <w:sz w:val="22"/>
      </w:rPr>
      <w:tblPr/>
      <w:tcPr>
        <w:shd w:val="clear" w:color="FBE5D6" w:themeColor="accent2" w:themeTint="32" w:fill="FBE5D6" w:themeFill="accent2" w:themeFillTint="32"/>
      </w:tcPr>
    </w:tblStylePr>
    <w:tblStylePr w:type="band2Horz">
      <w:rPr>
        <w:rFonts w:ascii="Arial" w:hAnsi="Arial"/>
        <w:color w:val="F4B184" w:themeColor="accent2" w:themeTint="97" w:themeShade="95"/>
        <w:sz w:val="22"/>
      </w:rPr>
    </w:tblStylePr>
  </w:style>
  <w:style w:type="table" w:customStyle="1" w:styleId="GridTable7Colorful-Accent3">
    <w:name w:val="Grid Table 7 Colorful - Accent 3"/>
    <w:basedOn w:val="Standardowy"/>
    <w:uiPriority w:val="99"/>
    <w:pPr>
      <w:spacing w:after="0" w:line="240" w:lineRule="auto"/>
    </w:pPr>
    <w:tblPr>
      <w:tblStyleRowBandSize w:val="1"/>
      <w:tblStyleColBandSize w:val="1"/>
      <w:tblBorders>
        <w:bottom w:val="single" w:sz="4" w:space="0" w:color="A5A5A5" w:themeColor="accent3" w:themeTint="FE"/>
        <w:right w:val="single" w:sz="4" w:space="0" w:color="A5A5A5" w:themeColor="accent3" w:themeTint="FE"/>
        <w:insideH w:val="single" w:sz="4" w:space="0" w:color="A5A5A5" w:themeColor="accent3" w:themeTint="FE"/>
        <w:insideV w:val="single" w:sz="4" w:space="0" w:color="A5A5A5" w:themeColor="accent3" w:themeTint="FE"/>
      </w:tblBorders>
    </w:tblPr>
    <w:tblStylePr w:type="firstRow">
      <w:rPr>
        <w:rFonts w:ascii="Arial" w:hAnsi="Arial"/>
        <w:b/>
        <w:color w:val="A5A5A5" w:themeColor="accent3" w:themeTint="FE" w:themeShade="95"/>
        <w:sz w:val="22"/>
      </w:rPr>
      <w:tblPr/>
      <w:tcPr>
        <w:tcBorders>
          <w:top w:val="none" w:sz="0" w:space="0" w:color="auto"/>
          <w:left w:val="none" w:sz="0" w:space="0" w:color="auto"/>
          <w:bottom w:val="single" w:sz="4" w:space="0" w:color="A5A5A5" w:themeColor="accent3" w:themeTint="FE"/>
          <w:right w:val="none" w:sz="0" w:space="0" w:color="auto"/>
        </w:tcBorders>
        <w:shd w:val="clear" w:color="FFFFFF" w:themeColor="light1" w:fill="FFFFFF" w:themeFill="light1"/>
      </w:tcPr>
    </w:tblStylePr>
    <w:tblStylePr w:type="lastRow">
      <w:rPr>
        <w:rFonts w:ascii="Arial" w:hAnsi="Arial"/>
        <w:b/>
        <w:color w:val="A5A5A5" w:themeColor="accent3" w:themeTint="FE" w:themeShade="95"/>
        <w:sz w:val="22"/>
      </w:rPr>
      <w:tblPr/>
      <w:tcPr>
        <w:tcBorders>
          <w:top w:val="single" w:sz="4" w:space="0" w:color="A5A5A5" w:themeColor="accent3" w:themeTint="FE"/>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A5A5A5" w:themeColor="accent3" w:themeTint="FE" w:themeShade="95"/>
        <w:sz w:val="22"/>
      </w:rPr>
      <w:tblPr/>
      <w:tcPr>
        <w:tcBorders>
          <w:top w:val="none" w:sz="0" w:space="0" w:color="auto"/>
          <w:left w:val="none" w:sz="0" w:space="0" w:color="auto"/>
          <w:bottom w:val="none" w:sz="0" w:space="0" w:color="auto"/>
          <w:right w:val="single" w:sz="4" w:space="0" w:color="A5A5A5" w:themeColor="accent3" w:themeTint="FE"/>
        </w:tcBorders>
        <w:shd w:val="clear" w:color="FFFFFF" w:fill="auto"/>
      </w:tcPr>
    </w:tblStylePr>
    <w:tblStylePr w:type="lastCol">
      <w:rPr>
        <w:rFonts w:ascii="Arial" w:hAnsi="Arial"/>
        <w:i/>
        <w:color w:val="A5A5A5" w:themeColor="accent3" w:themeTint="FE" w:themeShade="95"/>
        <w:sz w:val="22"/>
      </w:rPr>
      <w:tblPr/>
      <w:tcPr>
        <w:tcBorders>
          <w:top w:val="none" w:sz="0" w:space="0" w:color="auto"/>
          <w:left w:val="single" w:sz="4" w:space="0" w:color="A5A5A5" w:themeColor="accent3" w:themeTint="FE"/>
          <w:bottom w:val="none" w:sz="0" w:space="0" w:color="auto"/>
          <w:right w:val="none" w:sz="0" w:space="0" w:color="auto"/>
        </w:tcBorders>
        <w:shd w:val="clear" w:color="FFFFFF" w:fill="auto"/>
      </w:tcPr>
    </w:tblStylePr>
    <w:tblStylePr w:type="band1Vert">
      <w:tblPr/>
      <w:tcPr>
        <w:shd w:val="clear" w:color="ECECEC" w:themeColor="accent3" w:themeTint="34" w:fill="ECECEC" w:themeFill="accent3" w:themeFillTint="34"/>
      </w:tcPr>
    </w:tblStylePr>
    <w:tblStylePr w:type="band1Horz">
      <w:rPr>
        <w:rFonts w:ascii="Arial" w:hAnsi="Arial"/>
        <w:color w:val="A5A5A5" w:themeColor="accent3" w:themeTint="FE" w:themeShade="95"/>
        <w:sz w:val="22"/>
      </w:rPr>
      <w:tblPr/>
      <w:tcPr>
        <w:shd w:val="clear" w:color="ECECEC" w:themeColor="accent3" w:themeTint="34" w:fill="ECECEC" w:themeFill="accent3" w:themeFillTint="34"/>
      </w:tcPr>
    </w:tblStylePr>
    <w:tblStylePr w:type="band2Horz">
      <w:rPr>
        <w:rFonts w:ascii="Arial" w:hAnsi="Arial"/>
        <w:color w:val="A5A5A5" w:themeColor="accent3" w:themeTint="FE" w:themeShade="95"/>
        <w:sz w:val="22"/>
      </w:rPr>
    </w:tblStylePr>
  </w:style>
  <w:style w:type="table" w:customStyle="1" w:styleId="GridTable7Colorful-Accent4">
    <w:name w:val="Grid Table 7 Colorful - Accent 4"/>
    <w:basedOn w:val="Standardowy"/>
    <w:uiPriority w:val="99"/>
    <w:pPr>
      <w:spacing w:after="0" w:line="240" w:lineRule="auto"/>
    </w:pPr>
    <w:tblPr>
      <w:tblStyleRowBandSize w:val="1"/>
      <w:tblStyleColBandSize w:val="1"/>
      <w:tblBorders>
        <w:bottom w:val="single" w:sz="4" w:space="0" w:color="FFD865" w:themeColor="accent4" w:themeTint="9A"/>
        <w:right w:val="single" w:sz="4" w:space="0" w:color="FFD865" w:themeColor="accent4" w:themeTint="9A"/>
        <w:insideH w:val="single" w:sz="4" w:space="0" w:color="FFD865" w:themeColor="accent4" w:themeTint="9A"/>
        <w:insideV w:val="single" w:sz="4" w:space="0" w:color="FFD865" w:themeColor="accent4" w:themeTint="9A"/>
      </w:tblBorders>
    </w:tblPr>
    <w:tblStylePr w:type="firstRow">
      <w:rPr>
        <w:rFonts w:ascii="Arial" w:hAnsi="Arial"/>
        <w:b/>
        <w:color w:val="FFD865" w:themeColor="accent4" w:themeTint="9A" w:themeShade="95"/>
        <w:sz w:val="22"/>
      </w:rPr>
      <w:tblPr/>
      <w:tcPr>
        <w:tcBorders>
          <w:top w:val="none" w:sz="0" w:space="0" w:color="auto"/>
          <w:left w:val="none" w:sz="0" w:space="0" w:color="auto"/>
          <w:bottom w:val="single" w:sz="4" w:space="0" w:color="FFD865" w:themeColor="accent4" w:themeTint="9A"/>
          <w:right w:val="none" w:sz="0" w:space="0" w:color="auto"/>
        </w:tcBorders>
        <w:shd w:val="clear" w:color="FFFFFF" w:themeColor="light1" w:fill="FFFFFF" w:themeFill="light1"/>
      </w:tcPr>
    </w:tblStylePr>
    <w:tblStylePr w:type="lastRow">
      <w:rPr>
        <w:rFonts w:ascii="Arial" w:hAnsi="Arial"/>
        <w:b/>
        <w:color w:val="FFD865" w:themeColor="accent4" w:themeTint="9A" w:themeShade="95"/>
        <w:sz w:val="22"/>
      </w:rPr>
      <w:tblPr/>
      <w:tcPr>
        <w:tcBorders>
          <w:top w:val="single" w:sz="4" w:space="0" w:color="FFD865" w:themeColor="accent4" w:themeTint="9A"/>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FFD865" w:themeColor="accent4" w:themeTint="9A" w:themeShade="95"/>
        <w:sz w:val="22"/>
      </w:rPr>
      <w:tblPr/>
      <w:tcPr>
        <w:tcBorders>
          <w:top w:val="none" w:sz="0" w:space="0" w:color="auto"/>
          <w:left w:val="none" w:sz="0" w:space="0" w:color="auto"/>
          <w:bottom w:val="none" w:sz="0" w:space="0" w:color="auto"/>
          <w:right w:val="single" w:sz="4" w:space="0" w:color="FFD865" w:themeColor="accent4" w:themeTint="9A"/>
        </w:tcBorders>
        <w:shd w:val="clear" w:color="FFFFFF" w:fill="auto"/>
      </w:tcPr>
    </w:tblStylePr>
    <w:tblStylePr w:type="lastCol">
      <w:rPr>
        <w:rFonts w:ascii="Arial" w:hAnsi="Arial"/>
        <w:i/>
        <w:color w:val="FFD865" w:themeColor="accent4" w:themeTint="9A" w:themeShade="95"/>
        <w:sz w:val="22"/>
      </w:rPr>
      <w:tblPr/>
      <w:tcPr>
        <w:tcBorders>
          <w:top w:val="none" w:sz="0" w:space="0" w:color="auto"/>
          <w:left w:val="single" w:sz="4" w:space="0" w:color="FFD865" w:themeColor="accent4" w:themeTint="9A"/>
          <w:bottom w:val="none" w:sz="0" w:space="0" w:color="auto"/>
          <w:right w:val="none" w:sz="0" w:space="0" w:color="auto"/>
        </w:tcBorders>
        <w:shd w:val="clear" w:color="FFFFFF" w:fill="auto"/>
      </w:tcPr>
    </w:tblStylePr>
    <w:tblStylePr w:type="band1Vert">
      <w:tblPr/>
      <w:tcPr>
        <w:shd w:val="clear" w:color="FFF2CB" w:themeColor="accent4" w:themeTint="34" w:fill="FFF2CB" w:themeFill="accent4" w:themeFillTint="34"/>
      </w:tcPr>
    </w:tblStylePr>
    <w:tblStylePr w:type="band1Horz">
      <w:rPr>
        <w:rFonts w:ascii="Arial" w:hAnsi="Arial"/>
        <w:color w:val="FFD865" w:themeColor="accent4" w:themeTint="9A" w:themeShade="95"/>
        <w:sz w:val="22"/>
      </w:rPr>
      <w:tblPr/>
      <w:tcPr>
        <w:shd w:val="clear" w:color="FFF2CB" w:themeColor="accent4" w:themeTint="34" w:fill="FFF2CB" w:themeFill="accent4" w:themeFillTint="34"/>
      </w:tcPr>
    </w:tblStylePr>
    <w:tblStylePr w:type="band2Horz">
      <w:rPr>
        <w:rFonts w:ascii="Arial" w:hAnsi="Arial"/>
        <w:color w:val="FFD865" w:themeColor="accent4" w:themeTint="9A" w:themeShade="95"/>
        <w:sz w:val="22"/>
      </w:rPr>
    </w:tblStylePr>
  </w:style>
  <w:style w:type="table" w:customStyle="1" w:styleId="GridTable7Colorful-Accent5">
    <w:name w:val="Grid Table 7 Colorful - Accent 5"/>
    <w:basedOn w:val="Standardowy"/>
    <w:uiPriority w:val="99"/>
    <w:pPr>
      <w:spacing w:after="0" w:line="240" w:lineRule="auto"/>
    </w:pPr>
    <w:tblPr>
      <w:tblStyleRowBandSize w:val="1"/>
      <w:tblStyleColBandSize w:val="1"/>
      <w:tblBorders>
        <w:bottom w:val="single" w:sz="4" w:space="0" w:color="A2C6E7" w:themeColor="accent5" w:themeTint="90"/>
        <w:right w:val="single" w:sz="4" w:space="0" w:color="A2C6E7" w:themeColor="accent5" w:themeTint="90"/>
        <w:insideH w:val="single" w:sz="4" w:space="0" w:color="A2C6E7" w:themeColor="accent5" w:themeTint="90"/>
        <w:insideV w:val="single" w:sz="4" w:space="0" w:color="A2C6E7" w:themeColor="accent5" w:themeTint="90"/>
      </w:tblBorders>
    </w:tblPr>
    <w:tblStylePr w:type="firstRow">
      <w:rPr>
        <w:rFonts w:ascii="Arial" w:hAnsi="Arial"/>
        <w:b/>
        <w:color w:val="245A8D" w:themeColor="accent5" w:themeShade="95"/>
        <w:sz w:val="22"/>
      </w:rPr>
      <w:tblPr/>
      <w:tcPr>
        <w:tcBorders>
          <w:top w:val="none" w:sz="0" w:space="0" w:color="auto"/>
          <w:left w:val="none" w:sz="0" w:space="0" w:color="auto"/>
          <w:bottom w:val="single" w:sz="4" w:space="0" w:color="A2C6E7" w:themeColor="accent5" w:themeTint="90"/>
          <w:right w:val="none" w:sz="0" w:space="0" w:color="auto"/>
        </w:tcBorders>
        <w:shd w:val="clear" w:color="FFFFFF" w:themeColor="light1" w:fill="FFFFFF" w:themeFill="light1"/>
      </w:tcPr>
    </w:tblStylePr>
    <w:tblStylePr w:type="lastRow">
      <w:rPr>
        <w:rFonts w:ascii="Arial" w:hAnsi="Arial"/>
        <w:b/>
        <w:color w:val="245A8D" w:themeColor="accent5" w:themeShade="95"/>
        <w:sz w:val="22"/>
      </w:rPr>
      <w:tblPr/>
      <w:tcPr>
        <w:tcBorders>
          <w:top w:val="single" w:sz="4" w:space="0" w:color="A2C6E7" w:themeColor="accent5" w:themeTint="9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245A8D" w:themeColor="accent5" w:themeShade="95"/>
        <w:sz w:val="22"/>
      </w:rPr>
      <w:tblPr/>
      <w:tcPr>
        <w:tcBorders>
          <w:top w:val="none" w:sz="0" w:space="0" w:color="auto"/>
          <w:left w:val="none" w:sz="0" w:space="0" w:color="auto"/>
          <w:bottom w:val="none" w:sz="0" w:space="0" w:color="auto"/>
          <w:right w:val="single" w:sz="4" w:space="0" w:color="A2C6E7" w:themeColor="accent5" w:themeTint="90"/>
        </w:tcBorders>
        <w:shd w:val="clear" w:color="FFFFFF" w:fill="auto"/>
      </w:tcPr>
    </w:tblStylePr>
    <w:tblStylePr w:type="lastCol">
      <w:rPr>
        <w:rFonts w:ascii="Arial" w:hAnsi="Arial"/>
        <w:i/>
        <w:color w:val="245A8D" w:themeColor="accent5" w:themeShade="95"/>
        <w:sz w:val="22"/>
      </w:rPr>
      <w:tblPr/>
      <w:tcPr>
        <w:tcBorders>
          <w:top w:val="none" w:sz="0" w:space="0" w:color="auto"/>
          <w:left w:val="single" w:sz="4" w:space="0" w:color="A2C6E7" w:themeColor="accent5" w:themeTint="90"/>
          <w:bottom w:val="none" w:sz="0" w:space="0" w:color="auto"/>
          <w:right w:val="none" w:sz="0" w:space="0" w:color="auto"/>
        </w:tcBorders>
        <w:shd w:val="clear" w:color="FFFFFF" w:fill="auto"/>
      </w:tcPr>
    </w:tblStylePr>
    <w:tblStylePr w:type="band1Vert">
      <w:tblPr/>
      <w:tcPr>
        <w:shd w:val="clear" w:color="DDEAF6" w:themeColor="accent5" w:themeTint="34" w:fill="DDEAF6" w:themeFill="accent5" w:themeFillTint="34"/>
      </w:tcPr>
    </w:tblStylePr>
    <w:tblStylePr w:type="band1Horz">
      <w:rPr>
        <w:rFonts w:ascii="Arial" w:hAnsi="Arial"/>
        <w:color w:val="245A8D" w:themeColor="accent5" w:themeShade="95"/>
        <w:sz w:val="22"/>
      </w:rPr>
      <w:tblPr/>
      <w:tcPr>
        <w:shd w:val="clear" w:color="DDEAF6" w:themeColor="accent5" w:themeTint="34" w:fill="DDEAF6" w:themeFill="accent5" w:themeFillTint="34"/>
      </w:tcPr>
    </w:tblStylePr>
    <w:tblStylePr w:type="band2Horz">
      <w:rPr>
        <w:rFonts w:ascii="Arial" w:hAnsi="Arial"/>
        <w:color w:val="245A8D" w:themeColor="accent5" w:themeShade="95"/>
        <w:sz w:val="22"/>
      </w:rPr>
    </w:tblStylePr>
  </w:style>
  <w:style w:type="table" w:customStyle="1" w:styleId="GridTable7Colorful-Accent6">
    <w:name w:val="Grid Table 7 Colorful - Accent 6"/>
    <w:basedOn w:val="Standardowy"/>
    <w:uiPriority w:val="99"/>
    <w:pPr>
      <w:spacing w:after="0" w:line="240" w:lineRule="auto"/>
    </w:pPr>
    <w:tblPr>
      <w:tblStyleRowBandSize w:val="1"/>
      <w:tblStyleColBandSize w:val="1"/>
      <w:tblBorders>
        <w:bottom w:val="single" w:sz="4" w:space="0" w:color="ADD394" w:themeColor="accent6" w:themeTint="90"/>
        <w:right w:val="single" w:sz="4" w:space="0" w:color="ADD394" w:themeColor="accent6" w:themeTint="90"/>
        <w:insideH w:val="single" w:sz="4" w:space="0" w:color="ADD394" w:themeColor="accent6" w:themeTint="90"/>
        <w:insideV w:val="single" w:sz="4" w:space="0" w:color="ADD394" w:themeColor="accent6" w:themeTint="90"/>
      </w:tblBorders>
    </w:tblPr>
    <w:tblStylePr w:type="firstRow">
      <w:rPr>
        <w:rFonts w:ascii="Arial" w:hAnsi="Arial"/>
        <w:b/>
        <w:color w:val="416429" w:themeColor="accent6" w:themeShade="95"/>
        <w:sz w:val="22"/>
      </w:rPr>
      <w:tblPr/>
      <w:tcPr>
        <w:tcBorders>
          <w:top w:val="none" w:sz="0" w:space="0" w:color="auto"/>
          <w:left w:val="none" w:sz="0" w:space="0" w:color="auto"/>
          <w:bottom w:val="single" w:sz="4" w:space="0" w:color="ADD394" w:themeColor="accent6" w:themeTint="90"/>
          <w:right w:val="none" w:sz="0" w:space="0" w:color="auto"/>
        </w:tcBorders>
        <w:shd w:val="clear" w:color="FFFFFF" w:themeColor="light1" w:fill="FFFFFF" w:themeFill="light1"/>
      </w:tcPr>
    </w:tblStylePr>
    <w:tblStylePr w:type="lastRow">
      <w:rPr>
        <w:rFonts w:ascii="Arial" w:hAnsi="Arial"/>
        <w:b/>
        <w:color w:val="416429" w:themeColor="accent6" w:themeShade="95"/>
        <w:sz w:val="22"/>
      </w:rPr>
      <w:tblPr/>
      <w:tcPr>
        <w:tcBorders>
          <w:top w:val="single" w:sz="4" w:space="0" w:color="ADD394" w:themeColor="accent6" w:themeTint="9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416429" w:themeColor="accent6" w:themeShade="95"/>
        <w:sz w:val="22"/>
      </w:rPr>
      <w:tblPr/>
      <w:tcPr>
        <w:tcBorders>
          <w:top w:val="none" w:sz="0" w:space="0" w:color="auto"/>
          <w:left w:val="none" w:sz="0" w:space="0" w:color="auto"/>
          <w:bottom w:val="none" w:sz="0" w:space="0" w:color="auto"/>
          <w:right w:val="single" w:sz="4" w:space="0" w:color="ADD394" w:themeColor="accent6" w:themeTint="90"/>
        </w:tcBorders>
        <w:shd w:val="clear" w:color="FFFFFF" w:fill="auto"/>
      </w:tcPr>
    </w:tblStylePr>
    <w:tblStylePr w:type="lastCol">
      <w:rPr>
        <w:rFonts w:ascii="Arial" w:hAnsi="Arial"/>
        <w:i/>
        <w:color w:val="416429" w:themeColor="accent6" w:themeShade="95"/>
        <w:sz w:val="22"/>
      </w:rPr>
      <w:tblPr/>
      <w:tcPr>
        <w:tcBorders>
          <w:top w:val="none" w:sz="0" w:space="0" w:color="auto"/>
          <w:left w:val="single" w:sz="4" w:space="0" w:color="ADD394" w:themeColor="accent6" w:themeTint="90"/>
          <w:bottom w:val="none" w:sz="0" w:space="0" w:color="auto"/>
          <w:right w:val="none" w:sz="0" w:space="0" w:color="auto"/>
        </w:tcBorders>
        <w:shd w:val="clear" w:color="FFFFFF" w:fill="auto"/>
      </w:tcPr>
    </w:tblStylePr>
    <w:tblStylePr w:type="band1Vert">
      <w:tblPr/>
      <w:tcPr>
        <w:shd w:val="clear" w:color="E1EFD8" w:themeColor="accent6" w:themeTint="34" w:fill="E1EFD8" w:themeFill="accent6" w:themeFillTint="34"/>
      </w:tcPr>
    </w:tblStylePr>
    <w:tblStylePr w:type="band1Horz">
      <w:rPr>
        <w:rFonts w:ascii="Arial" w:hAnsi="Arial"/>
        <w:color w:val="416429" w:themeColor="accent6" w:themeShade="95"/>
        <w:sz w:val="22"/>
      </w:rPr>
      <w:tblPr/>
      <w:tcPr>
        <w:shd w:val="clear" w:color="E1EFD8" w:themeColor="accent6" w:themeTint="34" w:fill="E1EFD8" w:themeFill="accent6" w:themeFillTint="34"/>
      </w:tcPr>
    </w:tblStylePr>
    <w:tblStylePr w:type="band2Horz">
      <w:rPr>
        <w:rFonts w:ascii="Arial" w:hAnsi="Arial"/>
        <w:color w:val="416429" w:themeColor="accent6" w:themeShade="95"/>
        <w:sz w:val="22"/>
      </w:rPr>
    </w:tblStylePr>
  </w:style>
  <w:style w:type="table" w:styleId="Tabelalisty1jasna">
    <w:name w:val="List Table 1 Light"/>
    <w:basedOn w:val="Standardowy"/>
    <w:uiPriority w:val="99"/>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000000" w:themeColor="text1"/>
          <w:right w:val="none" w:sz="4" w:space="0" w:color="000000"/>
        </w:tcBorders>
      </w:tcPr>
    </w:tblStylePr>
    <w:tblStylePr w:type="lastRow">
      <w:rPr>
        <w:b/>
        <w:color w:val="404040"/>
      </w:rPr>
      <w:tblPr/>
      <w:tcPr>
        <w:tcBorders>
          <w:top w:val="single" w:sz="4" w:space="0" w:color="000000" w:themeColor="text1"/>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BFBFBF" w:themeColor="text1" w:themeTint="40" w:fill="BFBFBF" w:themeFill="text1" w:themeFillTint="40"/>
      </w:tcPr>
    </w:tblStylePr>
    <w:tblStylePr w:type="band1Horz">
      <w:tblPr/>
      <w:tcPr>
        <w:shd w:val="clear" w:color="BFBFBF" w:themeColor="text1" w:themeTint="40" w:fill="BFBFBF" w:themeFill="text1" w:themeFillTint="40"/>
      </w:tcPr>
    </w:tblStylePr>
  </w:style>
  <w:style w:type="table" w:customStyle="1" w:styleId="ListTable1Light-Accent1">
    <w:name w:val="List Table 1 Light - Accent 1"/>
    <w:basedOn w:val="Standardowy"/>
    <w:uiPriority w:val="99"/>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4472C4" w:themeColor="accent1"/>
          <w:right w:val="none" w:sz="4" w:space="0" w:color="000000"/>
        </w:tcBorders>
      </w:tcPr>
    </w:tblStylePr>
    <w:tblStylePr w:type="lastRow">
      <w:rPr>
        <w:b/>
        <w:color w:val="404040"/>
      </w:rPr>
      <w:tblPr/>
      <w:tcPr>
        <w:tcBorders>
          <w:top w:val="single" w:sz="4" w:space="0" w:color="4472C4" w:themeColor="accent1"/>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CFDBF0" w:themeColor="accent1" w:themeTint="40" w:fill="CFDBF0" w:themeFill="accent1" w:themeFillTint="40"/>
      </w:tcPr>
    </w:tblStylePr>
    <w:tblStylePr w:type="band1Horz">
      <w:tblPr/>
      <w:tcPr>
        <w:shd w:val="clear" w:color="CFDBF0" w:themeColor="accent1" w:themeTint="40" w:fill="CFDBF0" w:themeFill="accent1" w:themeFillTint="40"/>
      </w:tcPr>
    </w:tblStylePr>
  </w:style>
  <w:style w:type="table" w:customStyle="1" w:styleId="ListTable1Light-Accent2">
    <w:name w:val="List Table 1 Light - Accent 2"/>
    <w:basedOn w:val="Standardowy"/>
    <w:uiPriority w:val="99"/>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ED7D31" w:themeColor="accent2"/>
          <w:right w:val="none" w:sz="4" w:space="0" w:color="000000"/>
        </w:tcBorders>
      </w:tcPr>
    </w:tblStylePr>
    <w:tblStylePr w:type="lastRow">
      <w:rPr>
        <w:b/>
        <w:color w:val="404040"/>
      </w:rPr>
      <w:tblPr/>
      <w:tcPr>
        <w:tcBorders>
          <w:top w:val="single" w:sz="4" w:space="0" w:color="ED7D31" w:themeColor="accent2"/>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FADECB" w:themeColor="accent2" w:themeTint="40" w:fill="FADECB" w:themeFill="accent2" w:themeFillTint="40"/>
      </w:tcPr>
    </w:tblStylePr>
    <w:tblStylePr w:type="band1Horz">
      <w:tblPr/>
      <w:tcPr>
        <w:shd w:val="clear" w:color="FADECB" w:themeColor="accent2" w:themeTint="40" w:fill="FADECB" w:themeFill="accent2" w:themeFillTint="40"/>
      </w:tcPr>
    </w:tblStylePr>
  </w:style>
  <w:style w:type="table" w:customStyle="1" w:styleId="ListTable1Light-Accent3">
    <w:name w:val="List Table 1 Light - Accent 3"/>
    <w:basedOn w:val="Standardowy"/>
    <w:uiPriority w:val="99"/>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A5A5A5" w:themeColor="accent3"/>
          <w:right w:val="none" w:sz="4" w:space="0" w:color="000000"/>
        </w:tcBorders>
      </w:tcPr>
    </w:tblStylePr>
    <w:tblStylePr w:type="lastRow">
      <w:rPr>
        <w:b/>
        <w:color w:val="404040"/>
      </w:rPr>
      <w:tblPr/>
      <w:tcPr>
        <w:tcBorders>
          <w:top w:val="single" w:sz="4" w:space="0" w:color="A5A5A5" w:themeColor="accent3"/>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E8E8E8" w:themeColor="accent3" w:themeTint="40" w:fill="E8E8E8" w:themeFill="accent3" w:themeFillTint="40"/>
      </w:tcPr>
    </w:tblStylePr>
    <w:tblStylePr w:type="band1Horz">
      <w:tblPr/>
      <w:tcPr>
        <w:shd w:val="clear" w:color="E8E8E8" w:themeColor="accent3" w:themeTint="40" w:fill="E8E8E8" w:themeFill="accent3" w:themeFillTint="40"/>
      </w:tcPr>
    </w:tblStylePr>
  </w:style>
  <w:style w:type="table" w:customStyle="1" w:styleId="ListTable1Light-Accent4">
    <w:name w:val="List Table 1 Light - Accent 4"/>
    <w:basedOn w:val="Standardowy"/>
    <w:uiPriority w:val="99"/>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FFC000" w:themeColor="accent4"/>
          <w:right w:val="none" w:sz="4" w:space="0" w:color="000000"/>
        </w:tcBorders>
      </w:tcPr>
    </w:tblStylePr>
    <w:tblStylePr w:type="lastRow">
      <w:rPr>
        <w:b/>
        <w:color w:val="404040"/>
      </w:rPr>
      <w:tblPr/>
      <w:tcPr>
        <w:tcBorders>
          <w:top w:val="single" w:sz="4" w:space="0" w:color="FFC000" w:themeColor="accent4"/>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FFEFBF" w:themeColor="accent4" w:themeTint="40" w:fill="FFEFBF" w:themeFill="accent4" w:themeFillTint="40"/>
      </w:tcPr>
    </w:tblStylePr>
    <w:tblStylePr w:type="band1Horz">
      <w:tblPr/>
      <w:tcPr>
        <w:shd w:val="clear" w:color="FFEFBF" w:themeColor="accent4" w:themeTint="40" w:fill="FFEFBF" w:themeFill="accent4" w:themeFillTint="40"/>
      </w:tcPr>
    </w:tblStylePr>
  </w:style>
  <w:style w:type="table" w:customStyle="1" w:styleId="ListTable1Light-Accent5">
    <w:name w:val="List Table 1 Light - Accent 5"/>
    <w:basedOn w:val="Standardowy"/>
    <w:uiPriority w:val="99"/>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5B9BD5" w:themeColor="accent5"/>
          <w:right w:val="none" w:sz="4" w:space="0" w:color="000000"/>
        </w:tcBorders>
      </w:tcPr>
    </w:tblStylePr>
    <w:tblStylePr w:type="lastRow">
      <w:rPr>
        <w:b/>
        <w:color w:val="404040"/>
      </w:rPr>
      <w:tblPr/>
      <w:tcPr>
        <w:tcBorders>
          <w:top w:val="single" w:sz="4" w:space="0" w:color="5B9BD5" w:themeColor="accent5"/>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5E5F4" w:themeColor="accent5" w:themeTint="40" w:fill="D5E5F4" w:themeFill="accent5" w:themeFillTint="40"/>
      </w:tcPr>
    </w:tblStylePr>
    <w:tblStylePr w:type="band1Horz">
      <w:tblPr/>
      <w:tcPr>
        <w:shd w:val="clear" w:color="D5E5F4" w:themeColor="accent5" w:themeTint="40" w:fill="D5E5F4" w:themeFill="accent5" w:themeFillTint="40"/>
      </w:tcPr>
    </w:tblStylePr>
  </w:style>
  <w:style w:type="table" w:customStyle="1" w:styleId="ListTable1Light-Accent6">
    <w:name w:val="List Table 1 Light - Accent 6"/>
    <w:basedOn w:val="Standardowy"/>
    <w:uiPriority w:val="99"/>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70AD47" w:themeColor="accent6"/>
          <w:right w:val="none" w:sz="4" w:space="0" w:color="000000"/>
        </w:tcBorders>
      </w:tcPr>
    </w:tblStylePr>
    <w:tblStylePr w:type="lastRow">
      <w:rPr>
        <w:b/>
        <w:color w:val="404040"/>
      </w:rPr>
      <w:tblPr/>
      <w:tcPr>
        <w:tcBorders>
          <w:top w:val="single" w:sz="4" w:space="0" w:color="70AD47" w:themeColor="accent6"/>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AEBCF" w:themeColor="accent6" w:themeTint="40" w:fill="DAEBCF" w:themeFill="accent6" w:themeFillTint="40"/>
      </w:tcPr>
    </w:tblStylePr>
    <w:tblStylePr w:type="band1Horz">
      <w:tblPr/>
      <w:tcPr>
        <w:shd w:val="clear" w:color="DAEBCF" w:themeColor="accent6" w:themeTint="40" w:fill="DAEBCF" w:themeFill="accent6" w:themeFillTint="40"/>
      </w:tcPr>
    </w:tblStylePr>
  </w:style>
  <w:style w:type="table" w:styleId="Tabelalisty2">
    <w:name w:val="List Table 2"/>
    <w:basedOn w:val="Standardowy"/>
    <w:uiPriority w:val="99"/>
    <w:pPr>
      <w:spacing w:after="0" w:line="240" w:lineRule="auto"/>
    </w:pPr>
    <w:tblPr>
      <w:tblStyleRowBandSize w:val="1"/>
      <w:tblStyleColBandSize w:val="1"/>
      <w:tblBorders>
        <w:top w:val="single" w:sz="4" w:space="0" w:color="6F6F6F" w:themeColor="text1" w:themeTint="90"/>
        <w:bottom w:val="single" w:sz="4" w:space="0" w:color="6F6F6F" w:themeColor="text1" w:themeTint="90"/>
        <w:insideH w:val="single" w:sz="4" w:space="0" w:color="6F6F6F" w:themeColor="text1" w:themeTint="90"/>
      </w:tblBorders>
    </w:tblPr>
    <w:tblStylePr w:type="firstRow">
      <w:rPr>
        <w:rFonts w:ascii="Arial" w:hAnsi="Arial"/>
        <w:b/>
        <w:color w:val="404040"/>
        <w:sz w:val="22"/>
      </w:rPr>
      <w:tblPr/>
      <w:tcPr>
        <w:tcBorders>
          <w:top w:val="single" w:sz="4" w:space="0" w:color="6F6F6F" w:themeColor="text1" w:themeTint="90"/>
          <w:left w:val="none" w:sz="4" w:space="0" w:color="000000"/>
          <w:bottom w:val="single" w:sz="4" w:space="0" w:color="6F6F6F" w:themeColor="text1" w:themeTint="90"/>
          <w:right w:val="none" w:sz="4" w:space="0" w:color="000000"/>
        </w:tcBorders>
      </w:tcPr>
    </w:tblStylePr>
    <w:tblStylePr w:type="lastRow">
      <w:rPr>
        <w:rFonts w:ascii="Arial" w:hAnsi="Arial"/>
        <w:b/>
        <w:color w:val="404040"/>
        <w:sz w:val="22"/>
      </w:rPr>
      <w:tblPr/>
      <w:tcPr>
        <w:tcBorders>
          <w:top w:val="single" w:sz="4" w:space="0" w:color="6F6F6F" w:themeColor="text1" w:themeTint="90"/>
          <w:left w:val="none" w:sz="4" w:space="0" w:color="000000"/>
          <w:bottom w:val="single" w:sz="4" w:space="0" w:color="6F6F6F" w:themeColor="text1"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BFBFBF" w:themeColor="text1" w:themeTint="40" w:fill="BFBFBF" w:themeFill="text1" w:themeFillTint="40"/>
      </w:tcPr>
    </w:tblStylePr>
    <w:tblStylePr w:type="band1Horz">
      <w:rPr>
        <w:rFonts w:ascii="Arial" w:hAnsi="Arial"/>
        <w:color w:val="404040"/>
        <w:sz w:val="22"/>
      </w:rPr>
      <w:tblPr/>
      <w:tcPr>
        <w:shd w:val="clear" w:color="BFBFBF" w:themeColor="text1" w:themeTint="40" w:fill="BFBFBF" w:themeFill="text1" w:themeFillTint="40"/>
      </w:tcPr>
    </w:tblStylePr>
  </w:style>
  <w:style w:type="table" w:customStyle="1" w:styleId="ListTable2-Accent1">
    <w:name w:val="List Table 2 - Accent 1"/>
    <w:basedOn w:val="Standardowy"/>
    <w:uiPriority w:val="99"/>
    <w:pPr>
      <w:spacing w:after="0" w:line="240" w:lineRule="auto"/>
    </w:pPr>
    <w:tblPr>
      <w:tblStyleRowBandSize w:val="1"/>
      <w:tblStyleColBandSize w:val="1"/>
      <w:tblBorders>
        <w:top w:val="single" w:sz="4" w:space="0" w:color="95AFDD" w:themeColor="accent1" w:themeTint="90"/>
        <w:bottom w:val="single" w:sz="4" w:space="0" w:color="95AFDD" w:themeColor="accent1" w:themeTint="90"/>
        <w:insideH w:val="single" w:sz="4" w:space="0" w:color="95AFDD" w:themeColor="accent1" w:themeTint="90"/>
      </w:tblBorders>
    </w:tblPr>
    <w:tblStylePr w:type="firstRow">
      <w:rPr>
        <w:rFonts w:ascii="Arial" w:hAnsi="Arial"/>
        <w:b/>
        <w:color w:val="404040"/>
        <w:sz w:val="22"/>
      </w:rPr>
      <w:tblPr/>
      <w:tcPr>
        <w:tcBorders>
          <w:top w:val="single" w:sz="4" w:space="0" w:color="95AFDD" w:themeColor="accent1" w:themeTint="90"/>
          <w:left w:val="none" w:sz="4" w:space="0" w:color="000000"/>
          <w:bottom w:val="single" w:sz="4" w:space="0" w:color="95AFDD" w:themeColor="accent1" w:themeTint="90"/>
          <w:right w:val="none" w:sz="4" w:space="0" w:color="000000"/>
        </w:tcBorders>
      </w:tcPr>
    </w:tblStylePr>
    <w:tblStylePr w:type="lastRow">
      <w:rPr>
        <w:rFonts w:ascii="Arial" w:hAnsi="Arial"/>
        <w:b/>
        <w:color w:val="404040"/>
        <w:sz w:val="22"/>
      </w:rPr>
      <w:tblPr/>
      <w:tcPr>
        <w:tcBorders>
          <w:top w:val="single" w:sz="4" w:space="0" w:color="95AFDD" w:themeColor="accent1" w:themeTint="90"/>
          <w:left w:val="none" w:sz="4" w:space="0" w:color="000000"/>
          <w:bottom w:val="single" w:sz="4" w:space="0" w:color="95AFDD" w:themeColor="accent1"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CFDBF0" w:themeColor="accent1" w:themeTint="40" w:fill="CFDBF0" w:themeFill="accent1" w:themeFillTint="40"/>
      </w:tcPr>
    </w:tblStylePr>
    <w:tblStylePr w:type="band1Horz">
      <w:rPr>
        <w:rFonts w:ascii="Arial" w:hAnsi="Arial"/>
        <w:color w:val="404040"/>
        <w:sz w:val="22"/>
      </w:rPr>
      <w:tblPr/>
      <w:tcPr>
        <w:shd w:val="clear" w:color="CFDBF0" w:themeColor="accent1" w:themeTint="40" w:fill="CFDBF0" w:themeFill="accent1" w:themeFillTint="40"/>
      </w:tcPr>
    </w:tblStylePr>
  </w:style>
  <w:style w:type="table" w:customStyle="1" w:styleId="ListTable2-Accent2">
    <w:name w:val="List Table 2 - Accent 2"/>
    <w:basedOn w:val="Standardowy"/>
    <w:uiPriority w:val="99"/>
    <w:pPr>
      <w:spacing w:after="0" w:line="240" w:lineRule="auto"/>
    </w:pPr>
    <w:tblPr>
      <w:tblStyleRowBandSize w:val="1"/>
      <w:tblStyleColBandSize w:val="1"/>
      <w:tblBorders>
        <w:top w:val="single" w:sz="4" w:space="0" w:color="F4B58A" w:themeColor="accent2" w:themeTint="90"/>
        <w:bottom w:val="single" w:sz="4" w:space="0" w:color="F4B58A" w:themeColor="accent2" w:themeTint="90"/>
        <w:insideH w:val="single" w:sz="4" w:space="0" w:color="F4B58A" w:themeColor="accent2" w:themeTint="90"/>
      </w:tblBorders>
    </w:tblPr>
    <w:tblStylePr w:type="firstRow">
      <w:rPr>
        <w:rFonts w:ascii="Arial" w:hAnsi="Arial"/>
        <w:b/>
        <w:color w:val="404040"/>
        <w:sz w:val="22"/>
      </w:rPr>
      <w:tblPr/>
      <w:tcPr>
        <w:tcBorders>
          <w:top w:val="single" w:sz="4" w:space="0" w:color="F4B58A" w:themeColor="accent2" w:themeTint="90"/>
          <w:left w:val="none" w:sz="4" w:space="0" w:color="000000"/>
          <w:bottom w:val="single" w:sz="4" w:space="0" w:color="F4B58A" w:themeColor="accent2" w:themeTint="90"/>
          <w:right w:val="none" w:sz="4" w:space="0" w:color="000000"/>
        </w:tcBorders>
      </w:tcPr>
    </w:tblStylePr>
    <w:tblStylePr w:type="lastRow">
      <w:rPr>
        <w:rFonts w:ascii="Arial" w:hAnsi="Arial"/>
        <w:b/>
        <w:color w:val="404040"/>
        <w:sz w:val="22"/>
      </w:rPr>
      <w:tblPr/>
      <w:tcPr>
        <w:tcBorders>
          <w:top w:val="single" w:sz="4" w:space="0" w:color="F4B58A" w:themeColor="accent2" w:themeTint="90"/>
          <w:left w:val="none" w:sz="4" w:space="0" w:color="000000"/>
          <w:bottom w:val="single" w:sz="4" w:space="0" w:color="F4B58A" w:themeColor="accent2"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FADECB" w:themeColor="accent2" w:themeTint="40" w:fill="FADECB" w:themeFill="accent2" w:themeFillTint="40"/>
      </w:tcPr>
    </w:tblStylePr>
    <w:tblStylePr w:type="band1Horz">
      <w:rPr>
        <w:rFonts w:ascii="Arial" w:hAnsi="Arial"/>
        <w:color w:val="404040"/>
        <w:sz w:val="22"/>
      </w:rPr>
      <w:tblPr/>
      <w:tcPr>
        <w:shd w:val="clear" w:color="FADECB" w:themeColor="accent2" w:themeTint="40" w:fill="FADECB" w:themeFill="accent2" w:themeFillTint="40"/>
      </w:tcPr>
    </w:tblStylePr>
  </w:style>
  <w:style w:type="table" w:customStyle="1" w:styleId="ListTable2-Accent3">
    <w:name w:val="List Table 2 - Accent 3"/>
    <w:basedOn w:val="Standardowy"/>
    <w:uiPriority w:val="99"/>
    <w:pPr>
      <w:spacing w:after="0" w:line="240" w:lineRule="auto"/>
    </w:pPr>
    <w:tblPr>
      <w:tblStyleRowBandSize w:val="1"/>
      <w:tblStyleColBandSize w:val="1"/>
      <w:tblBorders>
        <w:top w:val="single" w:sz="4" w:space="0" w:color="CCCCCC" w:themeColor="accent3" w:themeTint="90"/>
        <w:bottom w:val="single" w:sz="4" w:space="0" w:color="CCCCCC" w:themeColor="accent3" w:themeTint="90"/>
        <w:insideH w:val="single" w:sz="4" w:space="0" w:color="CCCCCC" w:themeColor="accent3" w:themeTint="90"/>
      </w:tblBorders>
    </w:tblPr>
    <w:tblStylePr w:type="firstRow">
      <w:rPr>
        <w:rFonts w:ascii="Arial" w:hAnsi="Arial"/>
        <w:b/>
        <w:color w:val="404040"/>
        <w:sz w:val="22"/>
      </w:rPr>
      <w:tblPr/>
      <w:tcPr>
        <w:tcBorders>
          <w:top w:val="single" w:sz="4" w:space="0" w:color="CCCCCC" w:themeColor="accent3" w:themeTint="90"/>
          <w:left w:val="none" w:sz="4" w:space="0" w:color="000000"/>
          <w:bottom w:val="single" w:sz="4" w:space="0" w:color="CCCCCC" w:themeColor="accent3" w:themeTint="90"/>
          <w:right w:val="none" w:sz="4" w:space="0" w:color="000000"/>
        </w:tcBorders>
      </w:tcPr>
    </w:tblStylePr>
    <w:tblStylePr w:type="lastRow">
      <w:rPr>
        <w:rFonts w:ascii="Arial" w:hAnsi="Arial"/>
        <w:b/>
        <w:color w:val="404040"/>
        <w:sz w:val="22"/>
      </w:rPr>
      <w:tblPr/>
      <w:tcPr>
        <w:tcBorders>
          <w:top w:val="single" w:sz="4" w:space="0" w:color="CCCCCC" w:themeColor="accent3" w:themeTint="90"/>
          <w:left w:val="none" w:sz="4" w:space="0" w:color="000000"/>
          <w:bottom w:val="single" w:sz="4" w:space="0" w:color="CCCCCC" w:themeColor="accent3"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E8E8E8" w:themeColor="accent3" w:themeTint="40" w:fill="E8E8E8" w:themeFill="accent3" w:themeFillTint="40"/>
      </w:tcPr>
    </w:tblStylePr>
    <w:tblStylePr w:type="band1Horz">
      <w:rPr>
        <w:rFonts w:ascii="Arial" w:hAnsi="Arial"/>
        <w:color w:val="404040"/>
        <w:sz w:val="22"/>
      </w:rPr>
      <w:tblPr/>
      <w:tcPr>
        <w:shd w:val="clear" w:color="E8E8E8" w:themeColor="accent3" w:themeTint="40" w:fill="E8E8E8" w:themeFill="accent3" w:themeFillTint="40"/>
      </w:tcPr>
    </w:tblStylePr>
  </w:style>
  <w:style w:type="table" w:customStyle="1" w:styleId="ListTable2-Accent4">
    <w:name w:val="List Table 2 - Accent 4"/>
    <w:basedOn w:val="Standardowy"/>
    <w:uiPriority w:val="99"/>
    <w:pPr>
      <w:spacing w:after="0" w:line="240" w:lineRule="auto"/>
    </w:pPr>
    <w:tblPr>
      <w:tblStyleRowBandSize w:val="1"/>
      <w:tblStyleColBandSize w:val="1"/>
      <w:tblBorders>
        <w:top w:val="single" w:sz="4" w:space="0" w:color="FFDB6F" w:themeColor="accent4" w:themeTint="90"/>
        <w:bottom w:val="single" w:sz="4" w:space="0" w:color="FFDB6F" w:themeColor="accent4" w:themeTint="90"/>
        <w:insideH w:val="single" w:sz="4" w:space="0" w:color="FFDB6F" w:themeColor="accent4" w:themeTint="90"/>
      </w:tblBorders>
    </w:tblPr>
    <w:tblStylePr w:type="firstRow">
      <w:rPr>
        <w:rFonts w:ascii="Arial" w:hAnsi="Arial"/>
        <w:b/>
        <w:color w:val="404040"/>
        <w:sz w:val="22"/>
      </w:rPr>
      <w:tblPr/>
      <w:tcPr>
        <w:tcBorders>
          <w:top w:val="single" w:sz="4" w:space="0" w:color="FFDB6F" w:themeColor="accent4" w:themeTint="90"/>
          <w:left w:val="none" w:sz="4" w:space="0" w:color="000000"/>
          <w:bottom w:val="single" w:sz="4" w:space="0" w:color="FFDB6F" w:themeColor="accent4" w:themeTint="90"/>
          <w:right w:val="none" w:sz="4" w:space="0" w:color="000000"/>
        </w:tcBorders>
      </w:tcPr>
    </w:tblStylePr>
    <w:tblStylePr w:type="lastRow">
      <w:rPr>
        <w:rFonts w:ascii="Arial" w:hAnsi="Arial"/>
        <w:b/>
        <w:color w:val="404040"/>
        <w:sz w:val="22"/>
      </w:rPr>
      <w:tblPr/>
      <w:tcPr>
        <w:tcBorders>
          <w:top w:val="single" w:sz="4" w:space="0" w:color="FFDB6F" w:themeColor="accent4" w:themeTint="90"/>
          <w:left w:val="none" w:sz="4" w:space="0" w:color="000000"/>
          <w:bottom w:val="single" w:sz="4" w:space="0" w:color="FFDB6F" w:themeColor="accent4"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FFEFBF" w:themeColor="accent4" w:themeTint="40" w:fill="FFEFBF" w:themeFill="accent4" w:themeFillTint="40"/>
      </w:tcPr>
    </w:tblStylePr>
    <w:tblStylePr w:type="band1Horz">
      <w:rPr>
        <w:rFonts w:ascii="Arial" w:hAnsi="Arial"/>
        <w:color w:val="404040"/>
        <w:sz w:val="22"/>
      </w:rPr>
      <w:tblPr/>
      <w:tcPr>
        <w:shd w:val="clear" w:color="FFEFBF" w:themeColor="accent4" w:themeTint="40" w:fill="FFEFBF" w:themeFill="accent4" w:themeFillTint="40"/>
      </w:tcPr>
    </w:tblStylePr>
  </w:style>
  <w:style w:type="table" w:customStyle="1" w:styleId="ListTable2-Accent5">
    <w:name w:val="List Table 2 - Accent 5"/>
    <w:basedOn w:val="Standardowy"/>
    <w:uiPriority w:val="99"/>
    <w:pPr>
      <w:spacing w:after="0" w:line="240" w:lineRule="auto"/>
    </w:pPr>
    <w:tblPr>
      <w:tblStyleRowBandSize w:val="1"/>
      <w:tblStyleColBandSize w:val="1"/>
      <w:tblBorders>
        <w:top w:val="single" w:sz="4" w:space="0" w:color="A2C6E7" w:themeColor="accent5" w:themeTint="90"/>
        <w:bottom w:val="single" w:sz="4" w:space="0" w:color="A2C6E7" w:themeColor="accent5" w:themeTint="90"/>
        <w:insideH w:val="single" w:sz="4" w:space="0" w:color="A2C6E7" w:themeColor="accent5" w:themeTint="90"/>
      </w:tblBorders>
    </w:tblPr>
    <w:tblStylePr w:type="firstRow">
      <w:rPr>
        <w:rFonts w:ascii="Arial" w:hAnsi="Arial"/>
        <w:b/>
        <w:color w:val="404040"/>
        <w:sz w:val="22"/>
      </w:rPr>
      <w:tblPr/>
      <w:tcPr>
        <w:tcBorders>
          <w:top w:val="single" w:sz="4" w:space="0" w:color="A2C6E7" w:themeColor="accent5" w:themeTint="90"/>
          <w:left w:val="none" w:sz="4" w:space="0" w:color="000000"/>
          <w:bottom w:val="single" w:sz="4" w:space="0" w:color="A2C6E7" w:themeColor="accent5" w:themeTint="90"/>
          <w:right w:val="none" w:sz="4" w:space="0" w:color="000000"/>
        </w:tcBorders>
      </w:tcPr>
    </w:tblStylePr>
    <w:tblStylePr w:type="lastRow">
      <w:rPr>
        <w:rFonts w:ascii="Arial" w:hAnsi="Arial"/>
        <w:b/>
        <w:color w:val="404040"/>
        <w:sz w:val="22"/>
      </w:rPr>
      <w:tblPr/>
      <w:tcPr>
        <w:tcBorders>
          <w:top w:val="single" w:sz="4" w:space="0" w:color="A2C6E7" w:themeColor="accent5" w:themeTint="90"/>
          <w:left w:val="none" w:sz="4" w:space="0" w:color="000000"/>
          <w:bottom w:val="single" w:sz="4" w:space="0" w:color="A2C6E7" w:themeColor="accent5"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5E5F4" w:themeColor="accent5" w:themeTint="40" w:fill="D5E5F4" w:themeFill="accent5" w:themeFillTint="40"/>
      </w:tcPr>
    </w:tblStylePr>
    <w:tblStylePr w:type="band1Horz">
      <w:rPr>
        <w:rFonts w:ascii="Arial" w:hAnsi="Arial"/>
        <w:color w:val="404040"/>
        <w:sz w:val="22"/>
      </w:rPr>
      <w:tblPr/>
      <w:tcPr>
        <w:shd w:val="clear" w:color="D5E5F4" w:themeColor="accent5" w:themeTint="40" w:fill="D5E5F4" w:themeFill="accent5" w:themeFillTint="40"/>
      </w:tcPr>
    </w:tblStylePr>
  </w:style>
  <w:style w:type="table" w:customStyle="1" w:styleId="ListTable2-Accent6">
    <w:name w:val="List Table 2 - Accent 6"/>
    <w:basedOn w:val="Standardowy"/>
    <w:uiPriority w:val="99"/>
    <w:pPr>
      <w:spacing w:after="0" w:line="240" w:lineRule="auto"/>
    </w:pPr>
    <w:tblPr>
      <w:tblStyleRowBandSize w:val="1"/>
      <w:tblStyleColBandSize w:val="1"/>
      <w:tblBorders>
        <w:top w:val="single" w:sz="4" w:space="0" w:color="ADD394" w:themeColor="accent6" w:themeTint="90"/>
        <w:bottom w:val="single" w:sz="4" w:space="0" w:color="ADD394" w:themeColor="accent6" w:themeTint="90"/>
        <w:insideH w:val="single" w:sz="4" w:space="0" w:color="ADD394" w:themeColor="accent6" w:themeTint="90"/>
      </w:tblBorders>
    </w:tblPr>
    <w:tblStylePr w:type="firstRow">
      <w:rPr>
        <w:rFonts w:ascii="Arial" w:hAnsi="Arial"/>
        <w:b/>
        <w:color w:val="404040"/>
        <w:sz w:val="22"/>
      </w:rPr>
      <w:tblPr/>
      <w:tcPr>
        <w:tcBorders>
          <w:top w:val="single" w:sz="4" w:space="0" w:color="ADD394" w:themeColor="accent6" w:themeTint="90"/>
          <w:left w:val="none" w:sz="4" w:space="0" w:color="000000"/>
          <w:bottom w:val="single" w:sz="4" w:space="0" w:color="ADD394" w:themeColor="accent6" w:themeTint="90"/>
          <w:right w:val="none" w:sz="4" w:space="0" w:color="000000"/>
        </w:tcBorders>
      </w:tcPr>
    </w:tblStylePr>
    <w:tblStylePr w:type="lastRow">
      <w:rPr>
        <w:rFonts w:ascii="Arial" w:hAnsi="Arial"/>
        <w:b/>
        <w:color w:val="404040"/>
        <w:sz w:val="22"/>
      </w:rPr>
      <w:tblPr/>
      <w:tcPr>
        <w:tcBorders>
          <w:top w:val="single" w:sz="4" w:space="0" w:color="ADD394" w:themeColor="accent6" w:themeTint="90"/>
          <w:left w:val="none" w:sz="4" w:space="0" w:color="000000"/>
          <w:bottom w:val="single" w:sz="4" w:space="0" w:color="ADD394" w:themeColor="accent6"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AEBCF" w:themeColor="accent6" w:themeTint="40" w:fill="DAEBCF" w:themeFill="accent6" w:themeFillTint="40"/>
      </w:tcPr>
    </w:tblStylePr>
    <w:tblStylePr w:type="band1Horz">
      <w:rPr>
        <w:rFonts w:ascii="Arial" w:hAnsi="Arial"/>
        <w:color w:val="404040"/>
        <w:sz w:val="22"/>
      </w:rPr>
      <w:tblPr/>
      <w:tcPr>
        <w:shd w:val="clear" w:color="DAEBCF" w:themeColor="accent6" w:themeTint="40" w:fill="DAEBCF" w:themeFill="accent6" w:themeFillTint="40"/>
      </w:tcPr>
    </w:tblStylePr>
  </w:style>
  <w:style w:type="table" w:styleId="Tabelalisty3">
    <w:name w:val="List Table 3"/>
    <w:basedOn w:val="Standardowy"/>
    <w:uiPriority w:val="99"/>
    <w:pPr>
      <w:spacing w:after="0" w:line="240" w:lineRule="auto"/>
    </w:pPr>
    <w:tblPr>
      <w:tblStyleRowBandSize w:val="1"/>
      <w:tblStyleColBandSize w:val="1"/>
      <w:tblBorders>
        <w:top w:val="single" w:sz="4" w:space="0" w:color="000000" w:themeColor="text1"/>
        <w:left w:val="single" w:sz="4" w:space="0" w:color="000000" w:themeColor="text1"/>
        <w:bottom w:val="single" w:sz="4" w:space="0" w:color="000000" w:themeColor="text1"/>
        <w:right w:val="single" w:sz="4" w:space="0" w:color="000000" w:themeColor="text1"/>
      </w:tblBorders>
    </w:tblPr>
    <w:tblStylePr w:type="firstRow">
      <w:rPr>
        <w:rFonts w:ascii="Arial" w:hAnsi="Arial"/>
        <w:b/>
        <w:color w:val="FFFFFF"/>
        <w:sz w:val="22"/>
      </w:rPr>
      <w:tblPr/>
      <w:tcPr>
        <w:shd w:val="clear" w:color="000000" w:themeColor="text1" w:fill="000000" w:themeFill="tex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000000" w:themeColor="text1"/>
          <w:right w:val="single" w:sz="4" w:space="0" w:color="000000" w:themeColor="text1"/>
        </w:tcBorders>
      </w:tcPr>
    </w:tblStylePr>
    <w:tblStylePr w:type="band1Horz">
      <w:rPr>
        <w:rFonts w:ascii="Arial" w:hAnsi="Arial"/>
        <w:color w:val="404040"/>
        <w:sz w:val="22"/>
      </w:rPr>
      <w:tblPr/>
      <w:tcPr>
        <w:tcBorders>
          <w:top w:val="single" w:sz="4" w:space="0" w:color="000000" w:themeColor="text1"/>
          <w:bottom w:val="single" w:sz="4" w:space="0" w:color="000000" w:themeColor="text1"/>
        </w:tcBorders>
      </w:tcPr>
    </w:tblStylePr>
  </w:style>
  <w:style w:type="table" w:customStyle="1" w:styleId="ListTable3-Accent1">
    <w:name w:val="List Table 3 - Accent 1"/>
    <w:basedOn w:val="Standardowy"/>
    <w:uiPriority w:val="99"/>
    <w:pPr>
      <w:spacing w:after="0" w:line="240" w:lineRule="auto"/>
    </w:pPr>
    <w:tblPr>
      <w:tblStyleRowBandSize w:val="1"/>
      <w:tblStyleColBandSize w:val="1"/>
      <w:tblBorders>
        <w:top w:val="single" w:sz="4" w:space="0" w:color="4472C4" w:themeColor="accent1"/>
        <w:left w:val="single" w:sz="4" w:space="0" w:color="4472C4" w:themeColor="accent1"/>
        <w:bottom w:val="single" w:sz="4" w:space="0" w:color="4472C4" w:themeColor="accent1"/>
        <w:right w:val="single" w:sz="4" w:space="0" w:color="4472C4" w:themeColor="accent1"/>
      </w:tblBorders>
    </w:tblPr>
    <w:tblStylePr w:type="firstRow">
      <w:rPr>
        <w:rFonts w:ascii="Arial" w:hAnsi="Arial"/>
        <w:b/>
        <w:color w:val="FFFFFF"/>
        <w:sz w:val="22"/>
      </w:rPr>
      <w:tblPr/>
      <w:tcPr>
        <w:shd w:val="clear" w:color="4472C4" w:themeColor="accent1" w:fill="4472C4" w:themeFill="accen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4472C4" w:themeColor="accent1"/>
          <w:right w:val="single" w:sz="4" w:space="0" w:color="4472C4" w:themeColor="accent1"/>
        </w:tcBorders>
      </w:tcPr>
    </w:tblStylePr>
    <w:tblStylePr w:type="band1Horz">
      <w:rPr>
        <w:rFonts w:ascii="Arial" w:hAnsi="Arial"/>
        <w:color w:val="404040"/>
        <w:sz w:val="22"/>
      </w:rPr>
      <w:tblPr/>
      <w:tcPr>
        <w:tcBorders>
          <w:top w:val="single" w:sz="4" w:space="0" w:color="4472C4" w:themeColor="accent1"/>
          <w:bottom w:val="single" w:sz="4" w:space="0" w:color="4472C4" w:themeColor="accent1"/>
        </w:tcBorders>
      </w:tcPr>
    </w:tblStylePr>
  </w:style>
  <w:style w:type="table" w:customStyle="1" w:styleId="ListTable3-Accent2">
    <w:name w:val="List Table 3 - Accent 2"/>
    <w:basedOn w:val="Standardowy"/>
    <w:uiPriority w:val="99"/>
    <w:pPr>
      <w:spacing w:after="0" w:line="240" w:lineRule="auto"/>
    </w:pPr>
    <w:tblPr>
      <w:tblStyleRowBandSize w:val="1"/>
      <w:tblStyleColBandSize w:val="1"/>
      <w:tblBorders>
        <w:top w:val="single" w:sz="4" w:space="0" w:color="F4B184" w:themeColor="accent2" w:themeTint="97"/>
        <w:left w:val="single" w:sz="4" w:space="0" w:color="F4B184" w:themeColor="accent2" w:themeTint="97"/>
        <w:bottom w:val="single" w:sz="4" w:space="0" w:color="F4B184" w:themeColor="accent2" w:themeTint="97"/>
        <w:right w:val="single" w:sz="4" w:space="0" w:color="F4B184" w:themeColor="accent2" w:themeTint="97"/>
      </w:tblBorders>
    </w:tblPr>
    <w:tblStylePr w:type="firstRow">
      <w:rPr>
        <w:rFonts w:ascii="Arial" w:hAnsi="Arial"/>
        <w:b/>
        <w:color w:val="FFFFFF"/>
        <w:sz w:val="22"/>
      </w:rPr>
      <w:tblPr/>
      <w:tcPr>
        <w:shd w:val="clear" w:color="F4B184" w:themeColor="accent2" w:themeTint="97" w:fill="F4B184" w:themeFill="accent2" w:themeFillTint="97"/>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F4B184" w:themeColor="accent2" w:themeTint="97"/>
          <w:right w:val="single" w:sz="4" w:space="0" w:color="F4B184" w:themeColor="accent2" w:themeTint="97"/>
        </w:tcBorders>
      </w:tcPr>
    </w:tblStylePr>
    <w:tblStylePr w:type="band1Horz">
      <w:rPr>
        <w:rFonts w:ascii="Arial" w:hAnsi="Arial"/>
        <w:color w:val="404040"/>
        <w:sz w:val="22"/>
      </w:rPr>
      <w:tblPr/>
      <w:tcPr>
        <w:tcBorders>
          <w:top w:val="single" w:sz="4" w:space="0" w:color="F4B184" w:themeColor="accent2" w:themeTint="97"/>
          <w:bottom w:val="single" w:sz="4" w:space="0" w:color="F4B184" w:themeColor="accent2" w:themeTint="97"/>
        </w:tcBorders>
      </w:tcPr>
    </w:tblStylePr>
  </w:style>
  <w:style w:type="table" w:customStyle="1" w:styleId="ListTable3-Accent3">
    <w:name w:val="List Table 3 - Accent 3"/>
    <w:basedOn w:val="Standardowy"/>
    <w:uiPriority w:val="99"/>
    <w:pPr>
      <w:spacing w:after="0" w:line="240" w:lineRule="auto"/>
    </w:pPr>
    <w:tblPr>
      <w:tblStyleRowBandSize w:val="1"/>
      <w:tblStyleColBandSize w:val="1"/>
      <w:tblBorders>
        <w:top w:val="single" w:sz="4" w:space="0" w:color="C9C9C9" w:themeColor="accent3" w:themeTint="98"/>
        <w:left w:val="single" w:sz="4" w:space="0" w:color="C9C9C9" w:themeColor="accent3" w:themeTint="98"/>
        <w:bottom w:val="single" w:sz="4" w:space="0" w:color="C9C9C9" w:themeColor="accent3" w:themeTint="98"/>
        <w:right w:val="single" w:sz="4" w:space="0" w:color="C9C9C9" w:themeColor="accent3" w:themeTint="98"/>
      </w:tblBorders>
    </w:tblPr>
    <w:tblStylePr w:type="firstRow">
      <w:rPr>
        <w:rFonts w:ascii="Arial" w:hAnsi="Arial"/>
        <w:b/>
        <w:color w:val="FFFFFF"/>
        <w:sz w:val="22"/>
      </w:rPr>
      <w:tblPr/>
      <w:tcPr>
        <w:shd w:val="clear" w:color="C9C9C9" w:themeColor="accent3" w:themeTint="98" w:fill="C9C9C9" w:themeFill="accent3" w:themeFillTint="98"/>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C9C9C9" w:themeColor="accent3" w:themeTint="98"/>
          <w:right w:val="single" w:sz="4" w:space="0" w:color="C9C9C9" w:themeColor="accent3" w:themeTint="98"/>
        </w:tcBorders>
      </w:tcPr>
    </w:tblStylePr>
    <w:tblStylePr w:type="band1Horz">
      <w:rPr>
        <w:rFonts w:ascii="Arial" w:hAnsi="Arial"/>
        <w:color w:val="404040"/>
        <w:sz w:val="22"/>
      </w:rPr>
      <w:tblPr/>
      <w:tcPr>
        <w:tcBorders>
          <w:top w:val="single" w:sz="4" w:space="0" w:color="C9C9C9" w:themeColor="accent3" w:themeTint="98"/>
          <w:bottom w:val="single" w:sz="4" w:space="0" w:color="C9C9C9" w:themeColor="accent3" w:themeTint="98"/>
        </w:tcBorders>
      </w:tcPr>
    </w:tblStylePr>
  </w:style>
  <w:style w:type="table" w:customStyle="1" w:styleId="ListTable3-Accent4">
    <w:name w:val="List Table 3 - Accent 4"/>
    <w:basedOn w:val="Standardowy"/>
    <w:uiPriority w:val="99"/>
    <w:pPr>
      <w:spacing w:after="0" w:line="240" w:lineRule="auto"/>
    </w:pPr>
    <w:tblPr>
      <w:tblStyleRowBandSize w:val="1"/>
      <w:tblStyleColBandSize w:val="1"/>
      <w:tblBorders>
        <w:top w:val="single" w:sz="4" w:space="0" w:color="FFD865" w:themeColor="accent4" w:themeTint="9A"/>
        <w:left w:val="single" w:sz="4" w:space="0" w:color="FFD865" w:themeColor="accent4" w:themeTint="9A"/>
        <w:bottom w:val="single" w:sz="4" w:space="0" w:color="FFD865" w:themeColor="accent4" w:themeTint="9A"/>
        <w:right w:val="single" w:sz="4" w:space="0" w:color="FFD865" w:themeColor="accent4" w:themeTint="9A"/>
      </w:tblBorders>
    </w:tblPr>
    <w:tblStylePr w:type="firstRow">
      <w:rPr>
        <w:rFonts w:ascii="Arial" w:hAnsi="Arial"/>
        <w:b/>
        <w:color w:val="FFFFFF"/>
        <w:sz w:val="22"/>
      </w:rPr>
      <w:tblPr/>
      <w:tcPr>
        <w:shd w:val="clear" w:color="FFD865" w:themeColor="accent4" w:themeTint="9A" w:fill="FFD865" w:themeFill="accent4" w:themeFillTint="9A"/>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FFD865" w:themeColor="accent4" w:themeTint="9A"/>
          <w:right w:val="single" w:sz="4" w:space="0" w:color="FFD865" w:themeColor="accent4" w:themeTint="9A"/>
        </w:tcBorders>
      </w:tcPr>
    </w:tblStylePr>
    <w:tblStylePr w:type="band1Horz">
      <w:rPr>
        <w:rFonts w:ascii="Arial" w:hAnsi="Arial"/>
        <w:color w:val="404040"/>
        <w:sz w:val="22"/>
      </w:rPr>
      <w:tblPr/>
      <w:tcPr>
        <w:tcBorders>
          <w:top w:val="single" w:sz="4" w:space="0" w:color="FFD865" w:themeColor="accent4" w:themeTint="9A"/>
          <w:bottom w:val="single" w:sz="4" w:space="0" w:color="FFD865" w:themeColor="accent4" w:themeTint="9A"/>
        </w:tcBorders>
      </w:tcPr>
    </w:tblStylePr>
  </w:style>
  <w:style w:type="table" w:customStyle="1" w:styleId="ListTable3-Accent5">
    <w:name w:val="List Table 3 - Accent 5"/>
    <w:basedOn w:val="Standardowy"/>
    <w:uiPriority w:val="99"/>
    <w:pPr>
      <w:spacing w:after="0" w:line="240" w:lineRule="auto"/>
    </w:pPr>
    <w:tblPr>
      <w:tblStyleRowBandSize w:val="1"/>
      <w:tblStyleColBandSize w:val="1"/>
      <w:tblBorders>
        <w:top w:val="single" w:sz="4" w:space="0" w:color="9BC2E5" w:themeColor="accent5" w:themeTint="9A"/>
        <w:left w:val="single" w:sz="4" w:space="0" w:color="9BC2E5" w:themeColor="accent5" w:themeTint="9A"/>
        <w:bottom w:val="single" w:sz="4" w:space="0" w:color="9BC2E5" w:themeColor="accent5" w:themeTint="9A"/>
        <w:right w:val="single" w:sz="4" w:space="0" w:color="9BC2E5" w:themeColor="accent5" w:themeTint="9A"/>
      </w:tblBorders>
    </w:tblPr>
    <w:tblStylePr w:type="firstRow">
      <w:rPr>
        <w:rFonts w:ascii="Arial" w:hAnsi="Arial"/>
        <w:b/>
        <w:color w:val="FFFFFF"/>
        <w:sz w:val="22"/>
      </w:rPr>
      <w:tblPr/>
      <w:tcPr>
        <w:shd w:val="clear" w:color="9BC2E5" w:themeColor="accent5" w:themeTint="9A" w:fill="9BC2E5" w:themeFill="accent5" w:themeFillTint="9A"/>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9BC2E5" w:themeColor="accent5" w:themeTint="9A"/>
          <w:right w:val="single" w:sz="4" w:space="0" w:color="9BC2E5" w:themeColor="accent5" w:themeTint="9A"/>
        </w:tcBorders>
      </w:tcPr>
    </w:tblStylePr>
    <w:tblStylePr w:type="band1Horz">
      <w:rPr>
        <w:rFonts w:ascii="Arial" w:hAnsi="Arial"/>
        <w:color w:val="404040"/>
        <w:sz w:val="22"/>
      </w:rPr>
      <w:tblPr/>
      <w:tcPr>
        <w:tcBorders>
          <w:top w:val="single" w:sz="4" w:space="0" w:color="9BC2E5" w:themeColor="accent5" w:themeTint="9A"/>
          <w:bottom w:val="single" w:sz="4" w:space="0" w:color="9BC2E5" w:themeColor="accent5" w:themeTint="9A"/>
        </w:tcBorders>
      </w:tcPr>
    </w:tblStylePr>
  </w:style>
  <w:style w:type="table" w:customStyle="1" w:styleId="ListTable3-Accent6">
    <w:name w:val="List Table 3 - Accent 6"/>
    <w:basedOn w:val="Standardowy"/>
    <w:uiPriority w:val="99"/>
    <w:pPr>
      <w:spacing w:after="0" w:line="240" w:lineRule="auto"/>
    </w:pPr>
    <w:tblPr>
      <w:tblStyleRowBandSize w:val="1"/>
      <w:tblStyleColBandSize w:val="1"/>
      <w:tblBorders>
        <w:top w:val="single" w:sz="4" w:space="0" w:color="A9D08E" w:themeColor="accent6" w:themeTint="98"/>
        <w:left w:val="single" w:sz="4" w:space="0" w:color="A9D08E" w:themeColor="accent6" w:themeTint="98"/>
        <w:bottom w:val="single" w:sz="4" w:space="0" w:color="A9D08E" w:themeColor="accent6" w:themeTint="98"/>
        <w:right w:val="single" w:sz="4" w:space="0" w:color="A9D08E" w:themeColor="accent6" w:themeTint="98"/>
      </w:tblBorders>
    </w:tblPr>
    <w:tblStylePr w:type="firstRow">
      <w:rPr>
        <w:rFonts w:ascii="Arial" w:hAnsi="Arial"/>
        <w:b/>
        <w:color w:val="FFFFFF"/>
        <w:sz w:val="22"/>
      </w:rPr>
      <w:tblPr/>
      <w:tcPr>
        <w:shd w:val="clear" w:color="A9D08E" w:themeColor="accent6" w:themeTint="98" w:fill="A9D08E" w:themeFill="accent6" w:themeFillTint="98"/>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A9D08E" w:themeColor="accent6" w:themeTint="98"/>
          <w:right w:val="single" w:sz="4" w:space="0" w:color="A9D08E" w:themeColor="accent6" w:themeTint="98"/>
        </w:tcBorders>
      </w:tcPr>
    </w:tblStylePr>
    <w:tblStylePr w:type="band1Horz">
      <w:rPr>
        <w:rFonts w:ascii="Arial" w:hAnsi="Arial"/>
        <w:color w:val="404040"/>
        <w:sz w:val="22"/>
      </w:rPr>
      <w:tblPr/>
      <w:tcPr>
        <w:tcBorders>
          <w:top w:val="single" w:sz="4" w:space="0" w:color="A9D08E" w:themeColor="accent6" w:themeTint="98"/>
          <w:bottom w:val="single" w:sz="4" w:space="0" w:color="A9D08E" w:themeColor="accent6" w:themeTint="98"/>
        </w:tcBorders>
      </w:tcPr>
    </w:tblStylePr>
  </w:style>
  <w:style w:type="table" w:styleId="Tabelalisty4">
    <w:name w:val="List Table 4"/>
    <w:basedOn w:val="Standardowy"/>
    <w:uiPriority w:val="99"/>
    <w:pPr>
      <w:spacing w:after="0" w:line="240" w:lineRule="auto"/>
    </w:pPr>
    <w:tblPr>
      <w:tblStyleRowBandSize w:val="1"/>
      <w:tblStyleColBandSize w:val="1"/>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tblBorders>
    </w:tblPr>
    <w:tblStylePr w:type="firstRow">
      <w:rPr>
        <w:rFonts w:ascii="Arial" w:hAnsi="Arial"/>
        <w:b/>
        <w:color w:val="FFFFFF"/>
        <w:sz w:val="22"/>
      </w:rPr>
      <w:tblPr/>
      <w:tcPr>
        <w:shd w:val="clear" w:color="000000" w:themeColor="text1" w:fill="000000" w:themeFill="tex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BFBFBF" w:themeColor="text1" w:themeTint="40" w:fill="BFBFBF" w:themeFill="text1" w:themeFillTint="40"/>
      </w:tcPr>
    </w:tblStylePr>
    <w:tblStylePr w:type="band1Horz">
      <w:rPr>
        <w:rFonts w:ascii="Arial" w:hAnsi="Arial"/>
        <w:color w:val="404040"/>
        <w:sz w:val="22"/>
      </w:rPr>
      <w:tblPr/>
      <w:tcPr>
        <w:shd w:val="clear" w:color="BFBFBF" w:themeColor="text1" w:themeTint="40" w:fill="BFBFBF" w:themeFill="text1" w:themeFillTint="40"/>
      </w:tcPr>
    </w:tblStylePr>
  </w:style>
  <w:style w:type="table" w:customStyle="1" w:styleId="ListTable4-Accent1">
    <w:name w:val="List Table 4 - Accent 1"/>
    <w:basedOn w:val="Standardowy"/>
    <w:uiPriority w:val="99"/>
    <w:pPr>
      <w:spacing w:after="0" w:line="240" w:lineRule="auto"/>
    </w:pPr>
    <w:tblPr>
      <w:tblStyleRowBandSize w:val="1"/>
      <w:tblStyleColBandSize w:val="1"/>
      <w:tblBorders>
        <w:top w:val="single" w:sz="4" w:space="0" w:color="95AFDD" w:themeColor="accent1" w:themeTint="90"/>
        <w:left w:val="single" w:sz="4" w:space="0" w:color="95AFDD" w:themeColor="accent1" w:themeTint="90"/>
        <w:bottom w:val="single" w:sz="4" w:space="0" w:color="95AFDD" w:themeColor="accent1" w:themeTint="90"/>
        <w:right w:val="single" w:sz="4" w:space="0" w:color="95AFDD" w:themeColor="accent1" w:themeTint="90"/>
        <w:insideH w:val="single" w:sz="4" w:space="0" w:color="95AFDD" w:themeColor="accent1" w:themeTint="90"/>
      </w:tblBorders>
    </w:tblPr>
    <w:tblStylePr w:type="firstRow">
      <w:rPr>
        <w:rFonts w:ascii="Arial" w:hAnsi="Arial"/>
        <w:b/>
        <w:color w:val="FFFFFF"/>
        <w:sz w:val="22"/>
      </w:rPr>
      <w:tblPr/>
      <w:tcPr>
        <w:shd w:val="clear" w:color="4472C4" w:themeColor="accent1" w:fill="4472C4" w:themeFill="accen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FDBF0" w:themeColor="accent1" w:themeTint="40" w:fill="CFDBF0" w:themeFill="accent1" w:themeFillTint="40"/>
      </w:tcPr>
    </w:tblStylePr>
    <w:tblStylePr w:type="band1Horz">
      <w:rPr>
        <w:rFonts w:ascii="Arial" w:hAnsi="Arial"/>
        <w:color w:val="404040"/>
        <w:sz w:val="22"/>
      </w:rPr>
      <w:tblPr/>
      <w:tcPr>
        <w:shd w:val="clear" w:color="CFDBF0" w:themeColor="accent1" w:themeTint="40" w:fill="CFDBF0" w:themeFill="accent1" w:themeFillTint="40"/>
      </w:tcPr>
    </w:tblStylePr>
  </w:style>
  <w:style w:type="table" w:customStyle="1" w:styleId="ListTable4-Accent2">
    <w:name w:val="List Table 4 - Accent 2"/>
    <w:basedOn w:val="Standardowy"/>
    <w:uiPriority w:val="99"/>
    <w:pPr>
      <w:spacing w:after="0" w:line="240" w:lineRule="auto"/>
    </w:pPr>
    <w:tblPr>
      <w:tblStyleRowBandSize w:val="1"/>
      <w:tblStyleColBandSize w:val="1"/>
      <w:tblBorders>
        <w:top w:val="single" w:sz="4" w:space="0" w:color="F4B58A" w:themeColor="accent2" w:themeTint="90"/>
        <w:left w:val="single" w:sz="4" w:space="0" w:color="F4B58A" w:themeColor="accent2" w:themeTint="90"/>
        <w:bottom w:val="single" w:sz="4" w:space="0" w:color="F4B58A" w:themeColor="accent2" w:themeTint="90"/>
        <w:right w:val="single" w:sz="4" w:space="0" w:color="F4B58A" w:themeColor="accent2" w:themeTint="90"/>
        <w:insideH w:val="single" w:sz="4" w:space="0" w:color="F4B58A" w:themeColor="accent2" w:themeTint="90"/>
      </w:tblBorders>
    </w:tblPr>
    <w:tblStylePr w:type="firstRow">
      <w:rPr>
        <w:rFonts w:ascii="Arial" w:hAnsi="Arial"/>
        <w:b/>
        <w:color w:val="FFFFFF"/>
        <w:sz w:val="22"/>
      </w:rPr>
      <w:tblPr/>
      <w:tcPr>
        <w:shd w:val="clear" w:color="ED7D31" w:themeColor="accent2" w:fill="ED7D31" w:themeFill="accent2"/>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ADECB" w:themeColor="accent2" w:themeTint="40" w:fill="FADECB" w:themeFill="accent2" w:themeFillTint="40"/>
      </w:tcPr>
    </w:tblStylePr>
    <w:tblStylePr w:type="band1Horz">
      <w:rPr>
        <w:rFonts w:ascii="Arial" w:hAnsi="Arial"/>
        <w:color w:val="404040"/>
        <w:sz w:val="22"/>
      </w:rPr>
      <w:tblPr/>
      <w:tcPr>
        <w:shd w:val="clear" w:color="FADECB" w:themeColor="accent2" w:themeTint="40" w:fill="FADECB" w:themeFill="accent2" w:themeFillTint="40"/>
      </w:tcPr>
    </w:tblStylePr>
  </w:style>
  <w:style w:type="table" w:customStyle="1" w:styleId="ListTable4-Accent3">
    <w:name w:val="List Table 4 - Accent 3"/>
    <w:basedOn w:val="Standardowy"/>
    <w:uiPriority w:val="99"/>
    <w:pPr>
      <w:spacing w:after="0" w:line="240" w:lineRule="auto"/>
    </w:pPr>
    <w:tblPr>
      <w:tblStyleRowBandSize w:val="1"/>
      <w:tblStyleColBandSize w:val="1"/>
      <w:tblBorders>
        <w:top w:val="single" w:sz="4" w:space="0" w:color="CCCCCC" w:themeColor="accent3" w:themeTint="90"/>
        <w:left w:val="single" w:sz="4" w:space="0" w:color="CCCCCC" w:themeColor="accent3" w:themeTint="90"/>
        <w:bottom w:val="single" w:sz="4" w:space="0" w:color="CCCCCC" w:themeColor="accent3" w:themeTint="90"/>
        <w:right w:val="single" w:sz="4" w:space="0" w:color="CCCCCC" w:themeColor="accent3" w:themeTint="90"/>
        <w:insideH w:val="single" w:sz="4" w:space="0" w:color="CCCCCC" w:themeColor="accent3" w:themeTint="90"/>
      </w:tblBorders>
    </w:tblPr>
    <w:tblStylePr w:type="firstRow">
      <w:rPr>
        <w:rFonts w:ascii="Arial" w:hAnsi="Arial"/>
        <w:b/>
        <w:color w:val="FFFFFF"/>
        <w:sz w:val="22"/>
      </w:rPr>
      <w:tblPr/>
      <w:tcPr>
        <w:shd w:val="clear" w:color="A5A5A5" w:themeColor="accent3" w:fill="A5A5A5" w:themeFill="accent3"/>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8E8E8" w:themeColor="accent3" w:themeTint="40" w:fill="E8E8E8" w:themeFill="accent3" w:themeFillTint="40"/>
      </w:tcPr>
    </w:tblStylePr>
    <w:tblStylePr w:type="band1Horz">
      <w:rPr>
        <w:rFonts w:ascii="Arial" w:hAnsi="Arial"/>
        <w:color w:val="404040"/>
        <w:sz w:val="22"/>
      </w:rPr>
      <w:tblPr/>
      <w:tcPr>
        <w:shd w:val="clear" w:color="E8E8E8" w:themeColor="accent3" w:themeTint="40" w:fill="E8E8E8" w:themeFill="accent3" w:themeFillTint="40"/>
      </w:tcPr>
    </w:tblStylePr>
  </w:style>
  <w:style w:type="table" w:customStyle="1" w:styleId="ListTable4-Accent4">
    <w:name w:val="List Table 4 - Accent 4"/>
    <w:basedOn w:val="Standardowy"/>
    <w:uiPriority w:val="99"/>
    <w:pPr>
      <w:spacing w:after="0" w:line="240" w:lineRule="auto"/>
    </w:pPr>
    <w:tblPr>
      <w:tblStyleRowBandSize w:val="1"/>
      <w:tblStyleColBandSize w:val="1"/>
      <w:tblBorders>
        <w:top w:val="single" w:sz="4" w:space="0" w:color="FFDB6F" w:themeColor="accent4" w:themeTint="90"/>
        <w:left w:val="single" w:sz="4" w:space="0" w:color="FFDB6F" w:themeColor="accent4" w:themeTint="90"/>
        <w:bottom w:val="single" w:sz="4" w:space="0" w:color="FFDB6F" w:themeColor="accent4" w:themeTint="90"/>
        <w:right w:val="single" w:sz="4" w:space="0" w:color="FFDB6F" w:themeColor="accent4" w:themeTint="90"/>
        <w:insideH w:val="single" w:sz="4" w:space="0" w:color="FFDB6F" w:themeColor="accent4" w:themeTint="90"/>
      </w:tblBorders>
    </w:tblPr>
    <w:tblStylePr w:type="firstRow">
      <w:rPr>
        <w:rFonts w:ascii="Arial" w:hAnsi="Arial"/>
        <w:b/>
        <w:color w:val="FFFFFF"/>
        <w:sz w:val="22"/>
      </w:rPr>
      <w:tblPr/>
      <w:tcPr>
        <w:shd w:val="clear" w:color="FFC000" w:themeColor="accent4" w:fill="FFC000" w:themeFill="accent4"/>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FEFBF" w:themeColor="accent4" w:themeTint="40" w:fill="FFEFBF" w:themeFill="accent4" w:themeFillTint="40"/>
      </w:tcPr>
    </w:tblStylePr>
    <w:tblStylePr w:type="band1Horz">
      <w:rPr>
        <w:rFonts w:ascii="Arial" w:hAnsi="Arial"/>
        <w:color w:val="404040"/>
        <w:sz w:val="22"/>
      </w:rPr>
      <w:tblPr/>
      <w:tcPr>
        <w:shd w:val="clear" w:color="FFEFBF" w:themeColor="accent4" w:themeTint="40" w:fill="FFEFBF" w:themeFill="accent4" w:themeFillTint="40"/>
      </w:tcPr>
    </w:tblStylePr>
  </w:style>
  <w:style w:type="table" w:customStyle="1" w:styleId="ListTable4-Accent5">
    <w:name w:val="List Table 4 - Accent 5"/>
    <w:basedOn w:val="Standardowy"/>
    <w:uiPriority w:val="99"/>
    <w:pPr>
      <w:spacing w:after="0" w:line="240" w:lineRule="auto"/>
    </w:pPr>
    <w:tblPr>
      <w:tblStyleRowBandSize w:val="1"/>
      <w:tblStyleColBandSize w:val="1"/>
      <w:tblBorders>
        <w:top w:val="single" w:sz="4" w:space="0" w:color="A2C6E7" w:themeColor="accent5" w:themeTint="90"/>
        <w:left w:val="single" w:sz="4" w:space="0" w:color="A2C6E7" w:themeColor="accent5" w:themeTint="90"/>
        <w:bottom w:val="single" w:sz="4" w:space="0" w:color="A2C6E7" w:themeColor="accent5" w:themeTint="90"/>
        <w:right w:val="single" w:sz="4" w:space="0" w:color="A2C6E7" w:themeColor="accent5" w:themeTint="90"/>
        <w:insideH w:val="single" w:sz="4" w:space="0" w:color="A2C6E7" w:themeColor="accent5" w:themeTint="90"/>
      </w:tblBorders>
    </w:tblPr>
    <w:tblStylePr w:type="firstRow">
      <w:rPr>
        <w:rFonts w:ascii="Arial" w:hAnsi="Arial"/>
        <w:b/>
        <w:color w:val="FFFFFF"/>
        <w:sz w:val="22"/>
      </w:rPr>
      <w:tblPr/>
      <w:tcPr>
        <w:shd w:val="clear" w:color="5B9BD5" w:themeColor="accent5" w:fill="5B9BD5" w:themeFill="accent5"/>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5E5F4" w:themeColor="accent5" w:themeTint="40" w:fill="D5E5F4" w:themeFill="accent5" w:themeFillTint="40"/>
      </w:tcPr>
    </w:tblStylePr>
    <w:tblStylePr w:type="band1Horz">
      <w:rPr>
        <w:rFonts w:ascii="Arial" w:hAnsi="Arial"/>
        <w:color w:val="404040"/>
        <w:sz w:val="22"/>
      </w:rPr>
      <w:tblPr/>
      <w:tcPr>
        <w:shd w:val="clear" w:color="D5E5F4" w:themeColor="accent5" w:themeTint="40" w:fill="D5E5F4" w:themeFill="accent5" w:themeFillTint="40"/>
      </w:tcPr>
    </w:tblStylePr>
  </w:style>
  <w:style w:type="table" w:customStyle="1" w:styleId="ListTable4-Accent6">
    <w:name w:val="List Table 4 - Accent 6"/>
    <w:basedOn w:val="Standardowy"/>
    <w:uiPriority w:val="99"/>
    <w:pPr>
      <w:spacing w:after="0" w:line="240" w:lineRule="auto"/>
    </w:pPr>
    <w:tblPr>
      <w:tblStyleRowBandSize w:val="1"/>
      <w:tblStyleColBandSize w:val="1"/>
      <w:tblBorders>
        <w:top w:val="single" w:sz="4" w:space="0" w:color="ADD394" w:themeColor="accent6" w:themeTint="90"/>
        <w:left w:val="single" w:sz="4" w:space="0" w:color="ADD394" w:themeColor="accent6" w:themeTint="90"/>
        <w:bottom w:val="single" w:sz="4" w:space="0" w:color="ADD394" w:themeColor="accent6" w:themeTint="90"/>
        <w:right w:val="single" w:sz="4" w:space="0" w:color="ADD394" w:themeColor="accent6" w:themeTint="90"/>
        <w:insideH w:val="single" w:sz="4" w:space="0" w:color="ADD394" w:themeColor="accent6" w:themeTint="90"/>
      </w:tblBorders>
    </w:tblPr>
    <w:tblStylePr w:type="firstRow">
      <w:rPr>
        <w:rFonts w:ascii="Arial" w:hAnsi="Arial"/>
        <w:b/>
        <w:color w:val="FFFFFF"/>
        <w:sz w:val="22"/>
      </w:rPr>
      <w:tblPr/>
      <w:tcPr>
        <w:shd w:val="clear" w:color="70AD47" w:themeColor="accent6" w:fill="70AD47" w:themeFill="accent6"/>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AEBCF" w:themeColor="accent6" w:themeTint="40" w:fill="DAEBCF" w:themeFill="accent6" w:themeFillTint="40"/>
      </w:tcPr>
    </w:tblStylePr>
    <w:tblStylePr w:type="band1Horz">
      <w:rPr>
        <w:rFonts w:ascii="Arial" w:hAnsi="Arial"/>
        <w:color w:val="404040"/>
        <w:sz w:val="22"/>
      </w:rPr>
      <w:tblPr/>
      <w:tcPr>
        <w:shd w:val="clear" w:color="DAEBCF" w:themeColor="accent6" w:themeTint="40" w:fill="DAEBCF" w:themeFill="accent6" w:themeFillTint="40"/>
      </w:tcPr>
    </w:tblStylePr>
  </w:style>
  <w:style w:type="table" w:styleId="Tabelalisty5ciemna">
    <w:name w:val="List Table 5 Dark"/>
    <w:basedOn w:val="Standardowy"/>
    <w:uiPriority w:val="99"/>
    <w:pPr>
      <w:spacing w:after="0" w:line="240" w:lineRule="auto"/>
    </w:pPr>
    <w:tblPr>
      <w:tblStyleRowBandSize w:val="1"/>
      <w:tblStyleColBandSize w:val="1"/>
      <w:tblBorders>
        <w:top w:val="single" w:sz="32" w:space="0" w:color="7F7F7F" w:themeColor="text1" w:themeTint="80"/>
        <w:left w:val="single" w:sz="32" w:space="0" w:color="7F7F7F" w:themeColor="text1" w:themeTint="80"/>
        <w:bottom w:val="single" w:sz="32" w:space="0" w:color="7F7F7F" w:themeColor="text1" w:themeTint="80"/>
        <w:right w:val="single" w:sz="32" w:space="0" w:color="7F7F7F" w:themeColor="text1" w:themeTint="80"/>
      </w:tblBorders>
      <w:shd w:val="clear" w:color="7F7F7F" w:themeColor="text1" w:themeTint="80" w:fill="7F7F7F" w:themeFill="text1" w:themeFillTint="80"/>
    </w:tblPr>
    <w:tblStylePr w:type="firstRow">
      <w:rPr>
        <w:rFonts w:ascii="Arial" w:hAnsi="Arial"/>
        <w:b/>
        <w:color w:val="FFFFFF" w:themeColor="light1"/>
        <w:sz w:val="22"/>
      </w:rPr>
      <w:tblPr/>
      <w:tcPr>
        <w:tcBorders>
          <w:top w:val="single" w:sz="32" w:space="0" w:color="7F7F7F" w:themeColor="text1" w:themeTint="80"/>
          <w:bottom w:val="single" w:sz="12" w:space="0" w:color="FFFFFF" w:themeColor="light1"/>
        </w:tcBorders>
        <w:shd w:val="clear" w:color="7F7F7F" w:themeColor="text1" w:themeTint="80" w:fill="7F7F7F" w:themeFill="text1" w:themeFillTint="80"/>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7F7F7F" w:themeColor="text1" w:themeTint="80"/>
          <w:right w:val="single" w:sz="4" w:space="0" w:color="FFFFFF" w:themeColor="light1"/>
        </w:tcBorders>
      </w:tcPr>
    </w:tblStylePr>
    <w:tblStylePr w:type="lastCol">
      <w:tblPr/>
      <w:tcPr>
        <w:tcBorders>
          <w:left w:val="single" w:sz="4" w:space="0" w:color="FFFFFF" w:themeColor="light1"/>
          <w:right w:val="single" w:sz="32" w:space="0" w:color="7F7F7F" w:themeColor="text1" w:themeTint="80"/>
        </w:tcBorders>
      </w:tcPr>
    </w:tblStylePr>
    <w:tblStylePr w:type="band1Vert">
      <w:tblPr/>
      <w:tcPr>
        <w:tcBorders>
          <w:left w:val="single" w:sz="4" w:space="0" w:color="FFFFFF" w:themeColor="light1"/>
          <w:right w:val="single" w:sz="4" w:space="0" w:color="FFFFFF" w:themeColor="light1"/>
        </w:tcBorders>
        <w:shd w:val="clear" w:color="7F7F7F" w:themeColor="text1" w:themeTint="80" w:fill="7F7F7F" w:themeFill="text1" w:themeFillTint="80"/>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7F7F7F" w:themeColor="text1" w:themeTint="80" w:fill="7F7F7F" w:themeFill="text1" w:themeFillTint="80"/>
      </w:tcPr>
    </w:tblStylePr>
    <w:tblStylePr w:type="band2Horz">
      <w:tblPr/>
      <w:tcPr>
        <w:tcBorders>
          <w:top w:val="single" w:sz="4" w:space="0" w:color="FFFFFF" w:themeColor="light1"/>
          <w:bottom w:val="single" w:sz="4" w:space="0" w:color="FFFFFF" w:themeColor="light1"/>
        </w:tcBorders>
        <w:shd w:val="clear" w:color="7F7F7F" w:themeColor="text1" w:themeTint="80" w:fill="7F7F7F" w:themeFill="text1" w:themeFillTint="80"/>
      </w:tcPr>
    </w:tblStylePr>
  </w:style>
  <w:style w:type="table" w:customStyle="1" w:styleId="ListTable5Dark-Accent1">
    <w:name w:val="List Table 5 Dark - Accent 1"/>
    <w:basedOn w:val="Standardowy"/>
    <w:uiPriority w:val="99"/>
    <w:pPr>
      <w:spacing w:after="0" w:line="240" w:lineRule="auto"/>
    </w:pPr>
    <w:tblPr>
      <w:tblStyleRowBandSize w:val="1"/>
      <w:tblStyleColBandSize w:val="1"/>
      <w:tblBorders>
        <w:top w:val="single" w:sz="32" w:space="0" w:color="4472C4" w:themeColor="accent1"/>
        <w:left w:val="single" w:sz="32" w:space="0" w:color="4472C4" w:themeColor="accent1"/>
        <w:bottom w:val="single" w:sz="32" w:space="0" w:color="4472C4" w:themeColor="accent1"/>
        <w:right w:val="single" w:sz="32" w:space="0" w:color="4472C4" w:themeColor="accent1"/>
      </w:tblBorders>
      <w:shd w:val="clear" w:color="4472C4" w:themeColor="accent1" w:fill="4472C4" w:themeFill="accent1"/>
    </w:tblPr>
    <w:tblStylePr w:type="firstRow">
      <w:rPr>
        <w:rFonts w:ascii="Arial" w:hAnsi="Arial"/>
        <w:b/>
        <w:color w:val="FFFFFF" w:themeColor="light1"/>
        <w:sz w:val="22"/>
      </w:rPr>
      <w:tblPr/>
      <w:tcPr>
        <w:tcBorders>
          <w:top w:val="single" w:sz="32" w:space="0" w:color="4472C4" w:themeColor="accent1"/>
          <w:bottom w:val="single" w:sz="12" w:space="0" w:color="FFFFFF" w:themeColor="light1"/>
        </w:tcBorders>
        <w:shd w:val="clear" w:color="4472C4" w:themeColor="accent1" w:fill="4472C4" w:themeFill="accent1"/>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4472C4" w:themeColor="accent1"/>
          <w:right w:val="single" w:sz="4" w:space="0" w:color="FFFFFF" w:themeColor="light1"/>
        </w:tcBorders>
      </w:tcPr>
    </w:tblStylePr>
    <w:tblStylePr w:type="lastCol">
      <w:tblPr/>
      <w:tcPr>
        <w:tcBorders>
          <w:left w:val="single" w:sz="4" w:space="0" w:color="FFFFFF" w:themeColor="light1"/>
          <w:right w:val="single" w:sz="32" w:space="0" w:color="4472C4" w:themeColor="accent1"/>
        </w:tcBorders>
      </w:tcPr>
    </w:tblStylePr>
    <w:tblStylePr w:type="band1Vert">
      <w:tblPr/>
      <w:tcPr>
        <w:tcBorders>
          <w:left w:val="single" w:sz="4" w:space="0" w:color="FFFFFF" w:themeColor="light1"/>
          <w:right w:val="single" w:sz="4" w:space="0" w:color="FFFFFF" w:themeColor="light1"/>
        </w:tcBorders>
        <w:shd w:val="clear" w:color="4472C4" w:themeColor="accent1" w:fill="4472C4" w:themeFill="accent1"/>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4472C4" w:themeColor="accent1" w:fill="4472C4" w:themeFill="accent1"/>
      </w:tcPr>
    </w:tblStylePr>
    <w:tblStylePr w:type="band2Horz">
      <w:tblPr/>
      <w:tcPr>
        <w:tcBorders>
          <w:top w:val="single" w:sz="4" w:space="0" w:color="FFFFFF" w:themeColor="light1"/>
          <w:bottom w:val="single" w:sz="4" w:space="0" w:color="FFFFFF" w:themeColor="light1"/>
        </w:tcBorders>
        <w:shd w:val="clear" w:color="4472C4" w:themeColor="accent1" w:fill="4472C4" w:themeFill="accent1"/>
      </w:tcPr>
    </w:tblStylePr>
  </w:style>
  <w:style w:type="table" w:customStyle="1" w:styleId="ListTable5Dark-Accent2">
    <w:name w:val="List Table 5 Dark - Accent 2"/>
    <w:basedOn w:val="Standardowy"/>
    <w:uiPriority w:val="99"/>
    <w:pPr>
      <w:spacing w:after="0" w:line="240" w:lineRule="auto"/>
    </w:pPr>
    <w:tblPr>
      <w:tblStyleRowBandSize w:val="1"/>
      <w:tblStyleColBandSize w:val="1"/>
      <w:tblBorders>
        <w:top w:val="single" w:sz="32" w:space="0" w:color="F4B184" w:themeColor="accent2" w:themeTint="97"/>
        <w:left w:val="single" w:sz="32" w:space="0" w:color="F4B184" w:themeColor="accent2" w:themeTint="97"/>
        <w:bottom w:val="single" w:sz="32" w:space="0" w:color="F4B184" w:themeColor="accent2" w:themeTint="97"/>
        <w:right w:val="single" w:sz="32" w:space="0" w:color="F4B184" w:themeColor="accent2" w:themeTint="97"/>
      </w:tblBorders>
      <w:shd w:val="clear" w:color="F4B184" w:themeColor="accent2" w:themeTint="97" w:fill="F4B184" w:themeFill="accent2" w:themeFillTint="97"/>
    </w:tblPr>
    <w:tblStylePr w:type="firstRow">
      <w:rPr>
        <w:rFonts w:ascii="Arial" w:hAnsi="Arial"/>
        <w:b/>
        <w:color w:val="FFFFFF" w:themeColor="light1"/>
        <w:sz w:val="22"/>
      </w:rPr>
      <w:tblPr/>
      <w:tcPr>
        <w:tcBorders>
          <w:top w:val="single" w:sz="32" w:space="0" w:color="F4B184" w:themeColor="accent2" w:themeTint="97"/>
          <w:bottom w:val="single" w:sz="12" w:space="0" w:color="FFFFFF" w:themeColor="light1"/>
        </w:tcBorders>
        <w:shd w:val="clear" w:color="F4B184" w:themeColor="accent2" w:themeTint="97" w:fill="F4B184" w:themeFill="accent2" w:themeFillTint="97"/>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F4B184" w:themeColor="accent2" w:themeTint="97"/>
          <w:right w:val="single" w:sz="4" w:space="0" w:color="FFFFFF" w:themeColor="light1"/>
        </w:tcBorders>
      </w:tcPr>
    </w:tblStylePr>
    <w:tblStylePr w:type="lastCol">
      <w:tblPr/>
      <w:tcPr>
        <w:tcBorders>
          <w:left w:val="single" w:sz="4" w:space="0" w:color="FFFFFF" w:themeColor="light1"/>
          <w:right w:val="single" w:sz="32" w:space="0" w:color="F4B184" w:themeColor="accent2" w:themeTint="97"/>
        </w:tcBorders>
      </w:tcPr>
    </w:tblStylePr>
    <w:tblStylePr w:type="band1Vert">
      <w:tblPr/>
      <w:tcPr>
        <w:tcBorders>
          <w:left w:val="single" w:sz="4" w:space="0" w:color="FFFFFF" w:themeColor="light1"/>
          <w:right w:val="single" w:sz="4" w:space="0" w:color="FFFFFF" w:themeColor="light1"/>
        </w:tcBorders>
        <w:shd w:val="clear" w:color="F4B184" w:themeColor="accent2" w:themeTint="97" w:fill="F4B184" w:themeFill="accent2" w:themeFillTint="97"/>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F4B184" w:themeColor="accent2" w:themeTint="97" w:fill="F4B184" w:themeFill="accent2" w:themeFillTint="97"/>
      </w:tcPr>
    </w:tblStylePr>
    <w:tblStylePr w:type="band2Horz">
      <w:tblPr/>
      <w:tcPr>
        <w:tcBorders>
          <w:top w:val="single" w:sz="4" w:space="0" w:color="FFFFFF" w:themeColor="light1"/>
          <w:bottom w:val="single" w:sz="4" w:space="0" w:color="FFFFFF" w:themeColor="light1"/>
        </w:tcBorders>
        <w:shd w:val="clear" w:color="F4B184" w:themeColor="accent2" w:themeTint="97" w:fill="F4B184" w:themeFill="accent2" w:themeFillTint="97"/>
      </w:tcPr>
    </w:tblStylePr>
  </w:style>
  <w:style w:type="table" w:customStyle="1" w:styleId="ListTable5Dark-Accent3">
    <w:name w:val="List Table 5 Dark - Accent 3"/>
    <w:basedOn w:val="Standardowy"/>
    <w:uiPriority w:val="99"/>
    <w:pPr>
      <w:spacing w:after="0" w:line="240" w:lineRule="auto"/>
    </w:pPr>
    <w:tblPr>
      <w:tblStyleRowBandSize w:val="1"/>
      <w:tblStyleColBandSize w:val="1"/>
      <w:tblBorders>
        <w:top w:val="single" w:sz="32" w:space="0" w:color="C9C9C9" w:themeColor="accent3" w:themeTint="98"/>
        <w:left w:val="single" w:sz="32" w:space="0" w:color="C9C9C9" w:themeColor="accent3" w:themeTint="98"/>
        <w:bottom w:val="single" w:sz="32" w:space="0" w:color="C9C9C9" w:themeColor="accent3" w:themeTint="98"/>
        <w:right w:val="single" w:sz="32" w:space="0" w:color="C9C9C9" w:themeColor="accent3" w:themeTint="98"/>
      </w:tblBorders>
      <w:shd w:val="clear" w:color="C9C9C9" w:themeColor="accent3" w:themeTint="98" w:fill="C9C9C9" w:themeFill="accent3" w:themeFillTint="98"/>
    </w:tblPr>
    <w:tblStylePr w:type="firstRow">
      <w:rPr>
        <w:rFonts w:ascii="Arial" w:hAnsi="Arial"/>
        <w:b/>
        <w:color w:val="FFFFFF" w:themeColor="light1"/>
        <w:sz w:val="22"/>
      </w:rPr>
      <w:tblPr/>
      <w:tcPr>
        <w:tcBorders>
          <w:top w:val="single" w:sz="32" w:space="0" w:color="C9C9C9" w:themeColor="accent3" w:themeTint="98"/>
          <w:bottom w:val="single" w:sz="12" w:space="0" w:color="FFFFFF" w:themeColor="light1"/>
        </w:tcBorders>
        <w:shd w:val="clear" w:color="C9C9C9" w:themeColor="accent3" w:themeTint="98" w:fill="C9C9C9" w:themeFill="accent3" w:themeFillTint="98"/>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C9C9C9" w:themeColor="accent3" w:themeTint="98"/>
          <w:right w:val="single" w:sz="4" w:space="0" w:color="FFFFFF" w:themeColor="light1"/>
        </w:tcBorders>
      </w:tcPr>
    </w:tblStylePr>
    <w:tblStylePr w:type="lastCol">
      <w:tblPr/>
      <w:tcPr>
        <w:tcBorders>
          <w:left w:val="single" w:sz="4" w:space="0" w:color="FFFFFF" w:themeColor="light1"/>
          <w:right w:val="single" w:sz="32" w:space="0" w:color="C9C9C9" w:themeColor="accent3" w:themeTint="98"/>
        </w:tcBorders>
      </w:tcPr>
    </w:tblStylePr>
    <w:tblStylePr w:type="band1Vert">
      <w:tblPr/>
      <w:tcPr>
        <w:tcBorders>
          <w:left w:val="single" w:sz="4" w:space="0" w:color="FFFFFF" w:themeColor="light1"/>
          <w:right w:val="single" w:sz="4" w:space="0" w:color="FFFFFF" w:themeColor="light1"/>
        </w:tcBorders>
        <w:shd w:val="clear" w:color="C9C9C9" w:themeColor="accent3" w:themeTint="98" w:fill="C9C9C9" w:themeFill="accent3" w:themeFillTint="98"/>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C9C9C9" w:themeColor="accent3" w:themeTint="98" w:fill="C9C9C9" w:themeFill="accent3" w:themeFillTint="98"/>
      </w:tcPr>
    </w:tblStylePr>
    <w:tblStylePr w:type="band2Horz">
      <w:tblPr/>
      <w:tcPr>
        <w:tcBorders>
          <w:top w:val="single" w:sz="4" w:space="0" w:color="FFFFFF" w:themeColor="light1"/>
          <w:bottom w:val="single" w:sz="4" w:space="0" w:color="FFFFFF" w:themeColor="light1"/>
        </w:tcBorders>
        <w:shd w:val="clear" w:color="C9C9C9" w:themeColor="accent3" w:themeTint="98" w:fill="C9C9C9" w:themeFill="accent3" w:themeFillTint="98"/>
      </w:tcPr>
    </w:tblStylePr>
  </w:style>
  <w:style w:type="table" w:customStyle="1" w:styleId="ListTable5Dark-Accent4">
    <w:name w:val="List Table 5 Dark - Accent 4"/>
    <w:basedOn w:val="Standardowy"/>
    <w:uiPriority w:val="99"/>
    <w:pPr>
      <w:spacing w:after="0" w:line="240" w:lineRule="auto"/>
    </w:pPr>
    <w:tblPr>
      <w:tblStyleRowBandSize w:val="1"/>
      <w:tblStyleColBandSize w:val="1"/>
      <w:tblBorders>
        <w:top w:val="single" w:sz="32" w:space="0" w:color="FFD865" w:themeColor="accent4" w:themeTint="9A"/>
        <w:left w:val="single" w:sz="32" w:space="0" w:color="FFD865" w:themeColor="accent4" w:themeTint="9A"/>
        <w:bottom w:val="single" w:sz="32" w:space="0" w:color="FFD865" w:themeColor="accent4" w:themeTint="9A"/>
        <w:right w:val="single" w:sz="32" w:space="0" w:color="FFD865" w:themeColor="accent4" w:themeTint="9A"/>
      </w:tblBorders>
      <w:shd w:val="clear" w:color="FFD865" w:themeColor="accent4" w:themeTint="9A" w:fill="FFD865" w:themeFill="accent4" w:themeFillTint="9A"/>
    </w:tblPr>
    <w:tblStylePr w:type="firstRow">
      <w:rPr>
        <w:rFonts w:ascii="Arial" w:hAnsi="Arial"/>
        <w:b/>
        <w:color w:val="FFFFFF" w:themeColor="light1"/>
        <w:sz w:val="22"/>
      </w:rPr>
      <w:tblPr/>
      <w:tcPr>
        <w:tcBorders>
          <w:top w:val="single" w:sz="32" w:space="0" w:color="FFD865" w:themeColor="accent4" w:themeTint="9A"/>
          <w:bottom w:val="single" w:sz="12" w:space="0" w:color="FFFFFF" w:themeColor="light1"/>
        </w:tcBorders>
        <w:shd w:val="clear" w:color="FFD865" w:themeColor="accent4" w:themeTint="9A" w:fill="FFD865" w:themeFill="accent4" w:themeFillTint="9A"/>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FFD865" w:themeColor="accent4" w:themeTint="9A"/>
          <w:right w:val="single" w:sz="4" w:space="0" w:color="FFFFFF" w:themeColor="light1"/>
        </w:tcBorders>
      </w:tcPr>
    </w:tblStylePr>
    <w:tblStylePr w:type="lastCol">
      <w:tblPr/>
      <w:tcPr>
        <w:tcBorders>
          <w:left w:val="single" w:sz="4" w:space="0" w:color="FFFFFF" w:themeColor="light1"/>
          <w:right w:val="single" w:sz="32" w:space="0" w:color="FFD865" w:themeColor="accent4" w:themeTint="9A"/>
        </w:tcBorders>
      </w:tcPr>
    </w:tblStylePr>
    <w:tblStylePr w:type="band1Vert">
      <w:tblPr/>
      <w:tcPr>
        <w:tcBorders>
          <w:left w:val="single" w:sz="4" w:space="0" w:color="FFFFFF" w:themeColor="light1"/>
          <w:right w:val="single" w:sz="4" w:space="0" w:color="FFFFFF" w:themeColor="light1"/>
        </w:tcBorders>
        <w:shd w:val="clear" w:color="FFD865" w:themeColor="accent4" w:themeTint="9A" w:fill="FFD865" w:themeFill="accent4" w:themeFillTint="9A"/>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FFD865" w:themeColor="accent4" w:themeTint="9A" w:fill="FFD865" w:themeFill="accent4" w:themeFillTint="9A"/>
      </w:tcPr>
    </w:tblStylePr>
    <w:tblStylePr w:type="band2Horz">
      <w:tblPr/>
      <w:tcPr>
        <w:tcBorders>
          <w:top w:val="single" w:sz="4" w:space="0" w:color="FFFFFF" w:themeColor="light1"/>
          <w:bottom w:val="single" w:sz="4" w:space="0" w:color="FFFFFF" w:themeColor="light1"/>
        </w:tcBorders>
        <w:shd w:val="clear" w:color="FFD865" w:themeColor="accent4" w:themeTint="9A" w:fill="FFD865" w:themeFill="accent4" w:themeFillTint="9A"/>
      </w:tcPr>
    </w:tblStylePr>
  </w:style>
  <w:style w:type="table" w:customStyle="1" w:styleId="ListTable5Dark-Accent5">
    <w:name w:val="List Table 5 Dark - Accent 5"/>
    <w:basedOn w:val="Standardowy"/>
    <w:uiPriority w:val="99"/>
    <w:pPr>
      <w:spacing w:after="0" w:line="240" w:lineRule="auto"/>
    </w:pPr>
    <w:tblPr>
      <w:tblStyleRowBandSize w:val="1"/>
      <w:tblStyleColBandSize w:val="1"/>
      <w:tblBorders>
        <w:top w:val="single" w:sz="32" w:space="0" w:color="9BC2E5" w:themeColor="accent5" w:themeTint="9A"/>
        <w:left w:val="single" w:sz="32" w:space="0" w:color="9BC2E5" w:themeColor="accent5" w:themeTint="9A"/>
        <w:bottom w:val="single" w:sz="32" w:space="0" w:color="9BC2E5" w:themeColor="accent5" w:themeTint="9A"/>
        <w:right w:val="single" w:sz="32" w:space="0" w:color="9BC2E5" w:themeColor="accent5" w:themeTint="9A"/>
      </w:tblBorders>
      <w:shd w:val="clear" w:color="9BC2E5" w:themeColor="accent5" w:themeTint="9A" w:fill="9BC2E5" w:themeFill="accent5" w:themeFillTint="9A"/>
    </w:tblPr>
    <w:tblStylePr w:type="firstRow">
      <w:rPr>
        <w:rFonts w:ascii="Arial" w:hAnsi="Arial"/>
        <w:b/>
        <w:color w:val="FFFFFF" w:themeColor="light1"/>
        <w:sz w:val="22"/>
      </w:rPr>
      <w:tblPr/>
      <w:tcPr>
        <w:tcBorders>
          <w:top w:val="single" w:sz="32" w:space="0" w:color="9BC2E5" w:themeColor="accent5" w:themeTint="9A"/>
          <w:bottom w:val="single" w:sz="12" w:space="0" w:color="FFFFFF" w:themeColor="light1"/>
        </w:tcBorders>
        <w:shd w:val="clear" w:color="9BC2E5" w:themeColor="accent5" w:themeTint="9A" w:fill="9BC2E5" w:themeFill="accent5" w:themeFillTint="9A"/>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9BC2E5" w:themeColor="accent5" w:themeTint="9A"/>
          <w:right w:val="single" w:sz="4" w:space="0" w:color="FFFFFF" w:themeColor="light1"/>
        </w:tcBorders>
      </w:tcPr>
    </w:tblStylePr>
    <w:tblStylePr w:type="lastCol">
      <w:tblPr/>
      <w:tcPr>
        <w:tcBorders>
          <w:left w:val="single" w:sz="4" w:space="0" w:color="FFFFFF" w:themeColor="light1"/>
          <w:right w:val="single" w:sz="32" w:space="0" w:color="9BC2E5" w:themeColor="accent5" w:themeTint="9A"/>
        </w:tcBorders>
      </w:tcPr>
    </w:tblStylePr>
    <w:tblStylePr w:type="band1Vert">
      <w:tblPr/>
      <w:tcPr>
        <w:tcBorders>
          <w:left w:val="single" w:sz="4" w:space="0" w:color="FFFFFF" w:themeColor="light1"/>
          <w:right w:val="single" w:sz="4" w:space="0" w:color="FFFFFF" w:themeColor="light1"/>
        </w:tcBorders>
        <w:shd w:val="clear" w:color="9BC2E5" w:themeColor="accent5" w:themeTint="9A" w:fill="9BC2E5" w:themeFill="accent5" w:themeFillTint="9A"/>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9BC2E5" w:themeColor="accent5" w:themeTint="9A" w:fill="9BC2E5" w:themeFill="accent5" w:themeFillTint="9A"/>
      </w:tcPr>
    </w:tblStylePr>
    <w:tblStylePr w:type="band2Horz">
      <w:tblPr/>
      <w:tcPr>
        <w:tcBorders>
          <w:top w:val="single" w:sz="4" w:space="0" w:color="FFFFFF" w:themeColor="light1"/>
          <w:bottom w:val="single" w:sz="4" w:space="0" w:color="FFFFFF" w:themeColor="light1"/>
        </w:tcBorders>
        <w:shd w:val="clear" w:color="9BC2E5" w:themeColor="accent5" w:themeTint="9A" w:fill="9BC2E5" w:themeFill="accent5" w:themeFillTint="9A"/>
      </w:tcPr>
    </w:tblStylePr>
  </w:style>
  <w:style w:type="table" w:customStyle="1" w:styleId="ListTable5Dark-Accent6">
    <w:name w:val="List Table 5 Dark - Accent 6"/>
    <w:basedOn w:val="Standardowy"/>
    <w:uiPriority w:val="99"/>
    <w:pPr>
      <w:spacing w:after="0" w:line="240" w:lineRule="auto"/>
    </w:pPr>
    <w:tblPr>
      <w:tblStyleRowBandSize w:val="1"/>
      <w:tblStyleColBandSize w:val="1"/>
      <w:tblBorders>
        <w:top w:val="single" w:sz="32" w:space="0" w:color="A9D08E" w:themeColor="accent6" w:themeTint="98"/>
        <w:left w:val="single" w:sz="32" w:space="0" w:color="A9D08E" w:themeColor="accent6" w:themeTint="98"/>
        <w:bottom w:val="single" w:sz="32" w:space="0" w:color="A9D08E" w:themeColor="accent6" w:themeTint="98"/>
        <w:right w:val="single" w:sz="32" w:space="0" w:color="A9D08E" w:themeColor="accent6" w:themeTint="98"/>
      </w:tblBorders>
      <w:shd w:val="clear" w:color="A9D08E" w:themeColor="accent6" w:themeTint="98" w:fill="A9D08E" w:themeFill="accent6" w:themeFillTint="98"/>
    </w:tblPr>
    <w:tblStylePr w:type="firstRow">
      <w:rPr>
        <w:rFonts w:ascii="Arial" w:hAnsi="Arial"/>
        <w:b/>
        <w:color w:val="FFFFFF" w:themeColor="light1"/>
        <w:sz w:val="22"/>
      </w:rPr>
      <w:tblPr/>
      <w:tcPr>
        <w:tcBorders>
          <w:top w:val="single" w:sz="32" w:space="0" w:color="A9D08E" w:themeColor="accent6" w:themeTint="98"/>
          <w:bottom w:val="single" w:sz="12" w:space="0" w:color="FFFFFF" w:themeColor="light1"/>
        </w:tcBorders>
        <w:shd w:val="clear" w:color="A9D08E" w:themeColor="accent6" w:themeTint="98" w:fill="A9D08E" w:themeFill="accent6" w:themeFillTint="98"/>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A9D08E" w:themeColor="accent6" w:themeTint="98"/>
          <w:right w:val="single" w:sz="4" w:space="0" w:color="FFFFFF" w:themeColor="light1"/>
        </w:tcBorders>
      </w:tcPr>
    </w:tblStylePr>
    <w:tblStylePr w:type="lastCol">
      <w:tblPr/>
      <w:tcPr>
        <w:tcBorders>
          <w:left w:val="single" w:sz="4" w:space="0" w:color="FFFFFF" w:themeColor="light1"/>
          <w:right w:val="single" w:sz="32" w:space="0" w:color="A9D08E" w:themeColor="accent6" w:themeTint="98"/>
        </w:tcBorders>
      </w:tcPr>
    </w:tblStylePr>
    <w:tblStylePr w:type="band1Vert">
      <w:tblPr/>
      <w:tcPr>
        <w:tcBorders>
          <w:left w:val="single" w:sz="4" w:space="0" w:color="FFFFFF" w:themeColor="light1"/>
          <w:right w:val="single" w:sz="4" w:space="0" w:color="FFFFFF" w:themeColor="light1"/>
        </w:tcBorders>
        <w:shd w:val="clear" w:color="A9D08E" w:themeColor="accent6" w:themeTint="98" w:fill="A9D08E" w:themeFill="accent6" w:themeFillTint="98"/>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A9D08E" w:themeColor="accent6" w:themeTint="98" w:fill="A9D08E" w:themeFill="accent6" w:themeFillTint="98"/>
      </w:tcPr>
    </w:tblStylePr>
    <w:tblStylePr w:type="band2Horz">
      <w:tblPr/>
      <w:tcPr>
        <w:tcBorders>
          <w:top w:val="single" w:sz="4" w:space="0" w:color="FFFFFF" w:themeColor="light1"/>
          <w:bottom w:val="single" w:sz="4" w:space="0" w:color="FFFFFF" w:themeColor="light1"/>
        </w:tcBorders>
        <w:shd w:val="clear" w:color="A9D08E" w:themeColor="accent6" w:themeTint="98" w:fill="A9D08E" w:themeFill="accent6" w:themeFillTint="98"/>
      </w:tcPr>
    </w:tblStylePr>
  </w:style>
  <w:style w:type="table" w:styleId="Tabelalisty6kolorowa">
    <w:name w:val="List Table 6 Colorful"/>
    <w:basedOn w:val="Standardowy"/>
    <w:uiPriority w:val="99"/>
    <w:pPr>
      <w:spacing w:after="0" w:line="240" w:lineRule="auto"/>
    </w:pPr>
    <w:tblPr>
      <w:tblStyleRowBandSize w:val="1"/>
      <w:tblStyleColBandSize w:val="1"/>
      <w:tblBorders>
        <w:top w:val="single" w:sz="4" w:space="0" w:color="7F7F7F" w:themeColor="text1" w:themeTint="80"/>
        <w:bottom w:val="single" w:sz="4" w:space="0" w:color="7F7F7F" w:themeColor="text1" w:themeTint="80"/>
      </w:tblBorders>
    </w:tblPr>
    <w:tblStylePr w:type="firstRow">
      <w:rPr>
        <w:b/>
        <w:color w:val="000000" w:themeColor="text1"/>
      </w:rPr>
      <w:tblPr/>
      <w:tcPr>
        <w:tcBorders>
          <w:bottom w:val="single" w:sz="4" w:space="0" w:color="7F7F7F" w:themeColor="text1" w:themeTint="80"/>
        </w:tcBorders>
      </w:tcPr>
    </w:tblStylePr>
    <w:tblStylePr w:type="lastRow">
      <w:rPr>
        <w:b/>
        <w:color w:val="000000" w:themeColor="text1"/>
      </w:rPr>
      <w:tblPr/>
      <w:tcPr>
        <w:tcBorders>
          <w:top w:val="single" w:sz="4" w:space="0" w:color="7F7F7F" w:themeColor="text1" w:themeTint="80"/>
        </w:tcBorders>
      </w:tcPr>
    </w:tblStylePr>
    <w:tblStylePr w:type="firstCol">
      <w:rPr>
        <w:b/>
        <w:color w:val="000000" w:themeColor="text1"/>
      </w:rPr>
    </w:tblStylePr>
    <w:tblStylePr w:type="lastCol">
      <w:rPr>
        <w:b/>
        <w:color w:val="000000" w:themeColor="text1"/>
      </w:rPr>
    </w:tblStylePr>
    <w:tblStylePr w:type="band1Vert">
      <w:tblPr/>
      <w:tcPr>
        <w:shd w:val="clear" w:color="BFBFBF" w:themeColor="text1" w:themeTint="40" w:fill="BFBFBF" w:themeFill="text1" w:themeFillTint="40"/>
      </w:tcPr>
    </w:tblStylePr>
    <w:tblStylePr w:type="band1Horz">
      <w:rPr>
        <w:rFonts w:ascii="Arial" w:hAnsi="Arial"/>
        <w:color w:val="000000" w:themeColor="text1"/>
        <w:sz w:val="22"/>
      </w:rPr>
      <w:tblPr/>
      <w:tcPr>
        <w:shd w:val="clear" w:color="BFBFBF" w:themeColor="text1" w:themeTint="40" w:fill="BFBFBF" w:themeFill="text1" w:themeFillTint="40"/>
      </w:tcPr>
    </w:tblStylePr>
    <w:tblStylePr w:type="band2Horz">
      <w:rPr>
        <w:rFonts w:ascii="Arial" w:hAnsi="Arial"/>
        <w:color w:val="000000" w:themeColor="text1"/>
        <w:sz w:val="22"/>
      </w:rPr>
    </w:tblStylePr>
  </w:style>
  <w:style w:type="table" w:customStyle="1" w:styleId="ListTable6Colorful-Accent1">
    <w:name w:val="List Table 6 Colorful - Accent 1"/>
    <w:basedOn w:val="Standardowy"/>
    <w:uiPriority w:val="99"/>
    <w:pPr>
      <w:spacing w:after="0" w:line="240" w:lineRule="auto"/>
    </w:pPr>
    <w:tblPr>
      <w:tblStyleRowBandSize w:val="1"/>
      <w:tblStyleColBandSize w:val="1"/>
      <w:tblBorders>
        <w:top w:val="single" w:sz="4" w:space="0" w:color="4472C4" w:themeColor="accent1"/>
        <w:bottom w:val="single" w:sz="4" w:space="0" w:color="4472C4" w:themeColor="accent1"/>
      </w:tblBorders>
    </w:tblPr>
    <w:tblStylePr w:type="firstRow">
      <w:rPr>
        <w:b/>
        <w:color w:val="254175" w:themeColor="accent1" w:themeShade="95"/>
      </w:rPr>
      <w:tblPr/>
      <w:tcPr>
        <w:tcBorders>
          <w:bottom w:val="single" w:sz="4" w:space="0" w:color="4472C4" w:themeColor="accent1"/>
        </w:tcBorders>
      </w:tcPr>
    </w:tblStylePr>
    <w:tblStylePr w:type="lastRow">
      <w:rPr>
        <w:b/>
        <w:color w:val="254175" w:themeColor="accent1" w:themeShade="95"/>
      </w:rPr>
      <w:tblPr/>
      <w:tcPr>
        <w:tcBorders>
          <w:top w:val="single" w:sz="4" w:space="0" w:color="4472C4" w:themeColor="accent1"/>
        </w:tcBorders>
      </w:tcPr>
    </w:tblStylePr>
    <w:tblStylePr w:type="firstCol">
      <w:rPr>
        <w:b/>
        <w:color w:val="254175" w:themeColor="accent1" w:themeShade="95"/>
      </w:rPr>
    </w:tblStylePr>
    <w:tblStylePr w:type="lastCol">
      <w:rPr>
        <w:b/>
        <w:color w:val="254175" w:themeColor="accent1" w:themeShade="95"/>
      </w:rPr>
    </w:tblStylePr>
    <w:tblStylePr w:type="band1Vert">
      <w:tblPr/>
      <w:tcPr>
        <w:shd w:val="clear" w:color="CFDBF0" w:themeColor="accent1" w:themeTint="40" w:fill="CFDBF0" w:themeFill="accent1" w:themeFillTint="40"/>
      </w:tcPr>
    </w:tblStylePr>
    <w:tblStylePr w:type="band1Horz">
      <w:rPr>
        <w:rFonts w:ascii="Arial" w:hAnsi="Arial"/>
        <w:color w:val="254175" w:themeColor="accent1" w:themeShade="95"/>
        <w:sz w:val="22"/>
      </w:rPr>
      <w:tblPr/>
      <w:tcPr>
        <w:shd w:val="clear" w:color="CFDBF0" w:themeColor="accent1" w:themeTint="40" w:fill="CFDBF0" w:themeFill="accent1" w:themeFillTint="40"/>
      </w:tcPr>
    </w:tblStylePr>
    <w:tblStylePr w:type="band2Horz">
      <w:rPr>
        <w:rFonts w:ascii="Arial" w:hAnsi="Arial"/>
        <w:color w:val="254175" w:themeColor="accent1" w:themeShade="95"/>
        <w:sz w:val="22"/>
      </w:rPr>
    </w:tblStylePr>
  </w:style>
  <w:style w:type="table" w:customStyle="1" w:styleId="ListTable6Colorful-Accent2">
    <w:name w:val="List Table 6 Colorful - Accent 2"/>
    <w:basedOn w:val="Standardowy"/>
    <w:uiPriority w:val="99"/>
    <w:pPr>
      <w:spacing w:after="0" w:line="240" w:lineRule="auto"/>
    </w:pPr>
    <w:tblPr>
      <w:tblStyleRowBandSize w:val="1"/>
      <w:tblStyleColBandSize w:val="1"/>
      <w:tblBorders>
        <w:top w:val="single" w:sz="4" w:space="0" w:color="F4B184" w:themeColor="accent2" w:themeTint="97"/>
        <w:bottom w:val="single" w:sz="4" w:space="0" w:color="F4B184" w:themeColor="accent2" w:themeTint="97"/>
      </w:tblBorders>
    </w:tblPr>
    <w:tblStylePr w:type="firstRow">
      <w:rPr>
        <w:b/>
        <w:color w:val="F4B184" w:themeColor="accent2" w:themeTint="97" w:themeShade="95"/>
      </w:rPr>
      <w:tblPr/>
      <w:tcPr>
        <w:tcBorders>
          <w:bottom w:val="single" w:sz="4" w:space="0" w:color="F4B184" w:themeColor="accent2" w:themeTint="97"/>
        </w:tcBorders>
      </w:tcPr>
    </w:tblStylePr>
    <w:tblStylePr w:type="lastRow">
      <w:rPr>
        <w:b/>
        <w:color w:val="F4B184" w:themeColor="accent2" w:themeTint="97" w:themeShade="95"/>
      </w:rPr>
      <w:tblPr/>
      <w:tcPr>
        <w:tcBorders>
          <w:top w:val="single" w:sz="4" w:space="0" w:color="F4B184" w:themeColor="accent2" w:themeTint="97"/>
        </w:tcBorders>
      </w:tcPr>
    </w:tblStylePr>
    <w:tblStylePr w:type="firstCol">
      <w:rPr>
        <w:b/>
        <w:color w:val="F4B184" w:themeColor="accent2" w:themeTint="97" w:themeShade="95"/>
      </w:rPr>
    </w:tblStylePr>
    <w:tblStylePr w:type="lastCol">
      <w:rPr>
        <w:b/>
        <w:color w:val="F4B184" w:themeColor="accent2" w:themeTint="97" w:themeShade="95"/>
      </w:rPr>
    </w:tblStylePr>
    <w:tblStylePr w:type="band1Vert">
      <w:tblPr/>
      <w:tcPr>
        <w:shd w:val="clear" w:color="FADECB" w:themeColor="accent2" w:themeTint="40" w:fill="FADECB" w:themeFill="accent2" w:themeFillTint="40"/>
      </w:tcPr>
    </w:tblStylePr>
    <w:tblStylePr w:type="band1Horz">
      <w:rPr>
        <w:rFonts w:ascii="Arial" w:hAnsi="Arial"/>
        <w:color w:val="F4B184" w:themeColor="accent2" w:themeTint="97" w:themeShade="95"/>
        <w:sz w:val="22"/>
      </w:rPr>
      <w:tblPr/>
      <w:tcPr>
        <w:shd w:val="clear" w:color="FADECB" w:themeColor="accent2" w:themeTint="40" w:fill="FADECB" w:themeFill="accent2" w:themeFillTint="40"/>
      </w:tcPr>
    </w:tblStylePr>
    <w:tblStylePr w:type="band2Horz">
      <w:rPr>
        <w:rFonts w:ascii="Arial" w:hAnsi="Arial"/>
        <w:color w:val="F4B184" w:themeColor="accent2" w:themeTint="97" w:themeShade="95"/>
        <w:sz w:val="22"/>
      </w:rPr>
    </w:tblStylePr>
  </w:style>
  <w:style w:type="table" w:customStyle="1" w:styleId="ListTable6Colorful-Accent3">
    <w:name w:val="List Table 6 Colorful - Accent 3"/>
    <w:basedOn w:val="Standardowy"/>
    <w:uiPriority w:val="99"/>
    <w:pPr>
      <w:spacing w:after="0" w:line="240" w:lineRule="auto"/>
    </w:pPr>
    <w:tblPr>
      <w:tblStyleRowBandSize w:val="1"/>
      <w:tblStyleColBandSize w:val="1"/>
      <w:tblBorders>
        <w:top w:val="single" w:sz="4" w:space="0" w:color="C9C9C9" w:themeColor="accent3" w:themeTint="98"/>
        <w:bottom w:val="single" w:sz="4" w:space="0" w:color="C9C9C9" w:themeColor="accent3" w:themeTint="98"/>
      </w:tblBorders>
    </w:tblPr>
    <w:tblStylePr w:type="firstRow">
      <w:rPr>
        <w:b/>
        <w:color w:val="C9C9C9" w:themeColor="accent3" w:themeTint="98" w:themeShade="95"/>
      </w:rPr>
      <w:tblPr/>
      <w:tcPr>
        <w:tcBorders>
          <w:bottom w:val="single" w:sz="4" w:space="0" w:color="C9C9C9" w:themeColor="accent3" w:themeTint="98"/>
        </w:tcBorders>
      </w:tcPr>
    </w:tblStylePr>
    <w:tblStylePr w:type="lastRow">
      <w:rPr>
        <w:b/>
        <w:color w:val="C9C9C9" w:themeColor="accent3" w:themeTint="98" w:themeShade="95"/>
      </w:rPr>
      <w:tblPr/>
      <w:tcPr>
        <w:tcBorders>
          <w:top w:val="single" w:sz="4" w:space="0" w:color="C9C9C9" w:themeColor="accent3" w:themeTint="98"/>
        </w:tcBorders>
      </w:tcPr>
    </w:tblStylePr>
    <w:tblStylePr w:type="firstCol">
      <w:rPr>
        <w:b/>
        <w:color w:val="C9C9C9" w:themeColor="accent3" w:themeTint="98" w:themeShade="95"/>
      </w:rPr>
    </w:tblStylePr>
    <w:tblStylePr w:type="lastCol">
      <w:rPr>
        <w:b/>
        <w:color w:val="C9C9C9" w:themeColor="accent3" w:themeTint="98" w:themeShade="95"/>
      </w:rPr>
    </w:tblStylePr>
    <w:tblStylePr w:type="band1Vert">
      <w:tblPr/>
      <w:tcPr>
        <w:shd w:val="clear" w:color="E8E8E8" w:themeColor="accent3" w:themeTint="40" w:fill="E8E8E8" w:themeFill="accent3" w:themeFillTint="40"/>
      </w:tcPr>
    </w:tblStylePr>
    <w:tblStylePr w:type="band1Horz">
      <w:rPr>
        <w:rFonts w:ascii="Arial" w:hAnsi="Arial"/>
        <w:color w:val="C9C9C9" w:themeColor="accent3" w:themeTint="98" w:themeShade="95"/>
        <w:sz w:val="22"/>
      </w:rPr>
      <w:tblPr/>
      <w:tcPr>
        <w:shd w:val="clear" w:color="E8E8E8" w:themeColor="accent3" w:themeTint="40" w:fill="E8E8E8" w:themeFill="accent3" w:themeFillTint="40"/>
      </w:tcPr>
    </w:tblStylePr>
    <w:tblStylePr w:type="band2Horz">
      <w:rPr>
        <w:rFonts w:ascii="Arial" w:hAnsi="Arial"/>
        <w:color w:val="C9C9C9" w:themeColor="accent3" w:themeTint="98" w:themeShade="95"/>
        <w:sz w:val="22"/>
      </w:rPr>
    </w:tblStylePr>
  </w:style>
  <w:style w:type="table" w:customStyle="1" w:styleId="ListTable6Colorful-Accent4">
    <w:name w:val="List Table 6 Colorful - Accent 4"/>
    <w:basedOn w:val="Standardowy"/>
    <w:uiPriority w:val="99"/>
    <w:pPr>
      <w:spacing w:after="0" w:line="240" w:lineRule="auto"/>
    </w:pPr>
    <w:tblPr>
      <w:tblStyleRowBandSize w:val="1"/>
      <w:tblStyleColBandSize w:val="1"/>
      <w:tblBorders>
        <w:top w:val="single" w:sz="4" w:space="0" w:color="FFD865" w:themeColor="accent4" w:themeTint="9A"/>
        <w:bottom w:val="single" w:sz="4" w:space="0" w:color="FFD865" w:themeColor="accent4" w:themeTint="9A"/>
      </w:tblBorders>
    </w:tblPr>
    <w:tblStylePr w:type="firstRow">
      <w:rPr>
        <w:b/>
        <w:color w:val="FFD865" w:themeColor="accent4" w:themeTint="9A" w:themeShade="95"/>
      </w:rPr>
      <w:tblPr/>
      <w:tcPr>
        <w:tcBorders>
          <w:bottom w:val="single" w:sz="4" w:space="0" w:color="FFD865" w:themeColor="accent4" w:themeTint="9A"/>
        </w:tcBorders>
      </w:tcPr>
    </w:tblStylePr>
    <w:tblStylePr w:type="lastRow">
      <w:rPr>
        <w:b/>
        <w:color w:val="FFD865" w:themeColor="accent4" w:themeTint="9A" w:themeShade="95"/>
      </w:rPr>
      <w:tblPr/>
      <w:tcPr>
        <w:tcBorders>
          <w:top w:val="single" w:sz="4" w:space="0" w:color="FFD865" w:themeColor="accent4" w:themeTint="9A"/>
        </w:tcBorders>
      </w:tcPr>
    </w:tblStylePr>
    <w:tblStylePr w:type="firstCol">
      <w:rPr>
        <w:b/>
        <w:color w:val="FFD865" w:themeColor="accent4" w:themeTint="9A" w:themeShade="95"/>
      </w:rPr>
    </w:tblStylePr>
    <w:tblStylePr w:type="lastCol">
      <w:rPr>
        <w:b/>
        <w:color w:val="FFD865" w:themeColor="accent4" w:themeTint="9A" w:themeShade="95"/>
      </w:rPr>
    </w:tblStylePr>
    <w:tblStylePr w:type="band1Vert">
      <w:tblPr/>
      <w:tcPr>
        <w:shd w:val="clear" w:color="FFEFBF" w:themeColor="accent4" w:themeTint="40" w:fill="FFEFBF" w:themeFill="accent4" w:themeFillTint="40"/>
      </w:tcPr>
    </w:tblStylePr>
    <w:tblStylePr w:type="band1Horz">
      <w:rPr>
        <w:rFonts w:ascii="Arial" w:hAnsi="Arial"/>
        <w:color w:val="FFD865" w:themeColor="accent4" w:themeTint="9A" w:themeShade="95"/>
        <w:sz w:val="22"/>
      </w:rPr>
      <w:tblPr/>
      <w:tcPr>
        <w:shd w:val="clear" w:color="FFEFBF" w:themeColor="accent4" w:themeTint="40" w:fill="FFEFBF" w:themeFill="accent4" w:themeFillTint="40"/>
      </w:tcPr>
    </w:tblStylePr>
    <w:tblStylePr w:type="band2Horz">
      <w:rPr>
        <w:rFonts w:ascii="Arial" w:hAnsi="Arial"/>
        <w:color w:val="FFD865" w:themeColor="accent4" w:themeTint="9A" w:themeShade="95"/>
        <w:sz w:val="22"/>
      </w:rPr>
    </w:tblStylePr>
  </w:style>
  <w:style w:type="table" w:customStyle="1" w:styleId="ListTable6Colorful-Accent5">
    <w:name w:val="List Table 6 Colorful - Accent 5"/>
    <w:basedOn w:val="Standardowy"/>
    <w:uiPriority w:val="99"/>
    <w:pPr>
      <w:spacing w:after="0" w:line="240" w:lineRule="auto"/>
    </w:pPr>
    <w:tblPr>
      <w:tblStyleRowBandSize w:val="1"/>
      <w:tblStyleColBandSize w:val="1"/>
      <w:tblBorders>
        <w:top w:val="single" w:sz="4" w:space="0" w:color="9BC2E5" w:themeColor="accent5" w:themeTint="9A"/>
        <w:bottom w:val="single" w:sz="4" w:space="0" w:color="9BC2E5" w:themeColor="accent5" w:themeTint="9A"/>
      </w:tblBorders>
    </w:tblPr>
    <w:tblStylePr w:type="firstRow">
      <w:rPr>
        <w:b/>
        <w:color w:val="9BC2E5" w:themeColor="accent5" w:themeTint="9A" w:themeShade="95"/>
      </w:rPr>
      <w:tblPr/>
      <w:tcPr>
        <w:tcBorders>
          <w:bottom w:val="single" w:sz="4" w:space="0" w:color="9BC2E5" w:themeColor="accent5" w:themeTint="9A"/>
        </w:tcBorders>
      </w:tcPr>
    </w:tblStylePr>
    <w:tblStylePr w:type="lastRow">
      <w:rPr>
        <w:b/>
        <w:color w:val="9BC2E5" w:themeColor="accent5" w:themeTint="9A" w:themeShade="95"/>
      </w:rPr>
      <w:tblPr/>
      <w:tcPr>
        <w:tcBorders>
          <w:top w:val="single" w:sz="4" w:space="0" w:color="9BC2E5" w:themeColor="accent5" w:themeTint="9A"/>
        </w:tcBorders>
      </w:tcPr>
    </w:tblStylePr>
    <w:tblStylePr w:type="firstCol">
      <w:rPr>
        <w:b/>
        <w:color w:val="9BC2E5" w:themeColor="accent5" w:themeTint="9A" w:themeShade="95"/>
      </w:rPr>
    </w:tblStylePr>
    <w:tblStylePr w:type="lastCol">
      <w:rPr>
        <w:b/>
        <w:color w:val="9BC2E5" w:themeColor="accent5" w:themeTint="9A" w:themeShade="95"/>
      </w:rPr>
    </w:tblStylePr>
    <w:tblStylePr w:type="band1Vert">
      <w:tblPr/>
      <w:tcPr>
        <w:shd w:val="clear" w:color="D5E5F4" w:themeColor="accent5" w:themeTint="40" w:fill="D5E5F4" w:themeFill="accent5" w:themeFillTint="40"/>
      </w:tcPr>
    </w:tblStylePr>
    <w:tblStylePr w:type="band1Horz">
      <w:rPr>
        <w:rFonts w:ascii="Arial" w:hAnsi="Arial"/>
        <w:color w:val="9BC2E5" w:themeColor="accent5" w:themeTint="9A" w:themeShade="95"/>
        <w:sz w:val="22"/>
      </w:rPr>
      <w:tblPr/>
      <w:tcPr>
        <w:shd w:val="clear" w:color="D5E5F4" w:themeColor="accent5" w:themeTint="40" w:fill="D5E5F4" w:themeFill="accent5" w:themeFillTint="40"/>
      </w:tcPr>
    </w:tblStylePr>
    <w:tblStylePr w:type="band2Horz">
      <w:rPr>
        <w:rFonts w:ascii="Arial" w:hAnsi="Arial"/>
        <w:color w:val="9BC2E5" w:themeColor="accent5" w:themeTint="9A" w:themeShade="95"/>
        <w:sz w:val="22"/>
      </w:rPr>
    </w:tblStylePr>
  </w:style>
  <w:style w:type="table" w:customStyle="1" w:styleId="ListTable6Colorful-Accent6">
    <w:name w:val="List Table 6 Colorful - Accent 6"/>
    <w:basedOn w:val="Standardowy"/>
    <w:uiPriority w:val="99"/>
    <w:pPr>
      <w:spacing w:after="0" w:line="240" w:lineRule="auto"/>
    </w:pPr>
    <w:tblPr>
      <w:tblStyleRowBandSize w:val="1"/>
      <w:tblStyleColBandSize w:val="1"/>
      <w:tblBorders>
        <w:top w:val="single" w:sz="4" w:space="0" w:color="A9D08E" w:themeColor="accent6" w:themeTint="98"/>
        <w:bottom w:val="single" w:sz="4" w:space="0" w:color="A9D08E" w:themeColor="accent6" w:themeTint="98"/>
      </w:tblBorders>
    </w:tblPr>
    <w:tblStylePr w:type="firstRow">
      <w:rPr>
        <w:b/>
        <w:color w:val="A9D08E" w:themeColor="accent6" w:themeTint="98" w:themeShade="95"/>
      </w:rPr>
      <w:tblPr/>
      <w:tcPr>
        <w:tcBorders>
          <w:bottom w:val="single" w:sz="4" w:space="0" w:color="A9D08E" w:themeColor="accent6" w:themeTint="98"/>
        </w:tcBorders>
      </w:tcPr>
    </w:tblStylePr>
    <w:tblStylePr w:type="lastRow">
      <w:rPr>
        <w:b/>
        <w:color w:val="A9D08E" w:themeColor="accent6" w:themeTint="98" w:themeShade="95"/>
      </w:rPr>
      <w:tblPr/>
      <w:tcPr>
        <w:tcBorders>
          <w:top w:val="single" w:sz="4" w:space="0" w:color="A9D08E" w:themeColor="accent6" w:themeTint="98"/>
        </w:tcBorders>
      </w:tcPr>
    </w:tblStylePr>
    <w:tblStylePr w:type="firstCol">
      <w:rPr>
        <w:b/>
        <w:color w:val="A9D08E" w:themeColor="accent6" w:themeTint="98" w:themeShade="95"/>
      </w:rPr>
    </w:tblStylePr>
    <w:tblStylePr w:type="lastCol">
      <w:rPr>
        <w:b/>
        <w:color w:val="A9D08E" w:themeColor="accent6" w:themeTint="98" w:themeShade="95"/>
      </w:rPr>
    </w:tblStylePr>
    <w:tblStylePr w:type="band1Vert">
      <w:tblPr/>
      <w:tcPr>
        <w:shd w:val="clear" w:color="DAEBCF" w:themeColor="accent6" w:themeTint="40" w:fill="DAEBCF" w:themeFill="accent6" w:themeFillTint="40"/>
      </w:tcPr>
    </w:tblStylePr>
    <w:tblStylePr w:type="band1Horz">
      <w:rPr>
        <w:rFonts w:ascii="Arial" w:hAnsi="Arial"/>
        <w:color w:val="A9D08E" w:themeColor="accent6" w:themeTint="98" w:themeShade="95"/>
        <w:sz w:val="22"/>
      </w:rPr>
      <w:tblPr/>
      <w:tcPr>
        <w:shd w:val="clear" w:color="DAEBCF" w:themeColor="accent6" w:themeTint="40" w:fill="DAEBCF" w:themeFill="accent6" w:themeFillTint="40"/>
      </w:tcPr>
    </w:tblStylePr>
    <w:tblStylePr w:type="band2Horz">
      <w:rPr>
        <w:rFonts w:ascii="Arial" w:hAnsi="Arial"/>
        <w:color w:val="A9D08E" w:themeColor="accent6" w:themeTint="98" w:themeShade="95"/>
        <w:sz w:val="22"/>
      </w:rPr>
    </w:tblStylePr>
  </w:style>
  <w:style w:type="table" w:styleId="Tabelalisty7kolorowa">
    <w:name w:val="List Table 7 Colorful"/>
    <w:basedOn w:val="Standardowy"/>
    <w:uiPriority w:val="99"/>
    <w:pPr>
      <w:spacing w:after="0" w:line="240" w:lineRule="auto"/>
    </w:pPr>
    <w:tblPr>
      <w:tblStyleRowBandSize w:val="1"/>
      <w:tblStyleColBandSize w:val="1"/>
      <w:tblBorders>
        <w:right w:val="single" w:sz="4" w:space="0" w:color="7F7F7F" w:themeColor="text1" w:themeTint="80"/>
      </w:tblBorders>
    </w:tblPr>
    <w:tblStylePr w:type="firstRow">
      <w:rPr>
        <w:rFonts w:ascii="Arial" w:hAnsi="Arial"/>
        <w:i/>
        <w:color w:val="7F7F7F" w:themeColor="text1" w:themeTint="80" w:themeShade="95"/>
        <w:sz w:val="22"/>
      </w:rPr>
      <w:tblPr/>
      <w:tcPr>
        <w:tcBorders>
          <w:top w:val="none" w:sz="0" w:space="0" w:color="auto"/>
          <w:left w:val="none" w:sz="0" w:space="0" w:color="auto"/>
          <w:bottom w:val="single" w:sz="4" w:space="0" w:color="7F7F7F" w:themeColor="text1" w:themeTint="80"/>
          <w:right w:val="none" w:sz="0" w:space="0" w:color="auto"/>
        </w:tcBorders>
        <w:shd w:val="clear" w:color="FFFFFF" w:themeColor="light1" w:fill="FFFFFF" w:themeFill="light1"/>
      </w:tcPr>
    </w:tblStylePr>
    <w:tblStylePr w:type="lastRow">
      <w:rPr>
        <w:rFonts w:ascii="Arial" w:hAnsi="Arial"/>
        <w:i/>
        <w:color w:val="7F7F7F" w:themeColor="text1" w:themeTint="80" w:themeShade="95"/>
        <w:sz w:val="22"/>
      </w:rPr>
      <w:tblPr/>
      <w:tcPr>
        <w:tcBorders>
          <w:top w:val="single" w:sz="4" w:space="0" w:color="7F7F7F" w:themeColor="text1" w:themeTint="8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7F7F7F" w:themeColor="text1" w:themeTint="80" w:themeShade="95"/>
        <w:sz w:val="22"/>
      </w:rPr>
      <w:tblPr/>
      <w:tcPr>
        <w:tcBorders>
          <w:top w:val="none" w:sz="0" w:space="0" w:color="auto"/>
          <w:left w:val="none" w:sz="0" w:space="0" w:color="auto"/>
          <w:bottom w:val="none" w:sz="0" w:space="0" w:color="auto"/>
          <w:right w:val="single" w:sz="4" w:space="0" w:color="7F7F7F" w:themeColor="text1" w:themeTint="80"/>
        </w:tcBorders>
        <w:shd w:val="clear" w:color="FFFFFF" w:fill="auto"/>
      </w:tcPr>
    </w:tblStylePr>
    <w:tblStylePr w:type="lastCol">
      <w:rPr>
        <w:rFonts w:ascii="Arial" w:hAnsi="Arial"/>
        <w:i/>
        <w:color w:val="7F7F7F" w:themeColor="text1" w:themeTint="80" w:themeShade="95"/>
        <w:sz w:val="22"/>
      </w:rPr>
      <w:tblPr/>
      <w:tcPr>
        <w:tcBorders>
          <w:top w:val="none" w:sz="0" w:space="0" w:color="auto"/>
          <w:left w:val="single" w:sz="4" w:space="0" w:color="7F7F7F" w:themeColor="text1" w:themeTint="80"/>
          <w:bottom w:val="none" w:sz="0" w:space="0" w:color="auto"/>
          <w:right w:val="none" w:sz="0" w:space="0" w:color="auto"/>
        </w:tcBorders>
        <w:shd w:val="clear" w:color="FFFFFF" w:fill="auto"/>
      </w:tcPr>
    </w:tblStylePr>
    <w:tblStylePr w:type="band1Vert">
      <w:tblPr/>
      <w:tcPr>
        <w:shd w:val="clear" w:color="BFBFBF" w:themeColor="text1" w:themeTint="40" w:fill="BFBFBF" w:themeFill="text1" w:themeFillTint="40"/>
      </w:tcPr>
    </w:tblStylePr>
    <w:tblStylePr w:type="band1Horz">
      <w:rPr>
        <w:rFonts w:ascii="Arial" w:hAnsi="Arial"/>
        <w:color w:val="7F7F7F" w:themeColor="text1" w:themeTint="80" w:themeShade="95"/>
        <w:sz w:val="22"/>
      </w:rPr>
      <w:tblPr/>
      <w:tcPr>
        <w:shd w:val="clear" w:color="BFBFBF" w:themeColor="text1" w:themeTint="40" w:fill="BFBFBF" w:themeFill="text1" w:themeFillTint="40"/>
      </w:tcPr>
    </w:tblStylePr>
    <w:tblStylePr w:type="band2Horz">
      <w:rPr>
        <w:rFonts w:ascii="Arial" w:hAnsi="Arial"/>
        <w:color w:val="7F7F7F" w:themeColor="text1" w:themeTint="80" w:themeShade="95"/>
        <w:sz w:val="22"/>
      </w:rPr>
    </w:tblStylePr>
  </w:style>
  <w:style w:type="table" w:customStyle="1" w:styleId="ListTable7Colorful-Accent1">
    <w:name w:val="List Table 7 Colorful - Accent 1"/>
    <w:basedOn w:val="Standardowy"/>
    <w:uiPriority w:val="99"/>
    <w:pPr>
      <w:spacing w:after="0" w:line="240" w:lineRule="auto"/>
    </w:pPr>
    <w:tblPr>
      <w:tblStyleRowBandSize w:val="1"/>
      <w:tblStyleColBandSize w:val="1"/>
      <w:tblBorders>
        <w:right w:val="single" w:sz="4" w:space="0" w:color="4472C4" w:themeColor="accent1"/>
      </w:tblBorders>
    </w:tblPr>
    <w:tblStylePr w:type="firstRow">
      <w:rPr>
        <w:rFonts w:ascii="Arial" w:hAnsi="Arial"/>
        <w:i/>
        <w:color w:val="254175" w:themeColor="accent1" w:themeShade="95"/>
        <w:sz w:val="22"/>
      </w:rPr>
      <w:tblPr/>
      <w:tcPr>
        <w:tcBorders>
          <w:top w:val="none" w:sz="0" w:space="0" w:color="auto"/>
          <w:left w:val="none" w:sz="0" w:space="0" w:color="auto"/>
          <w:bottom w:val="single" w:sz="4" w:space="0" w:color="4472C4" w:themeColor="accent1"/>
          <w:right w:val="none" w:sz="0" w:space="0" w:color="auto"/>
        </w:tcBorders>
        <w:shd w:val="clear" w:color="FFFFFF" w:themeColor="light1" w:fill="FFFFFF" w:themeFill="light1"/>
      </w:tcPr>
    </w:tblStylePr>
    <w:tblStylePr w:type="lastRow">
      <w:rPr>
        <w:rFonts w:ascii="Arial" w:hAnsi="Arial"/>
        <w:i/>
        <w:color w:val="254175" w:themeColor="accent1" w:themeShade="95"/>
        <w:sz w:val="22"/>
      </w:rPr>
      <w:tblPr/>
      <w:tcPr>
        <w:tcBorders>
          <w:top w:val="single" w:sz="4" w:space="0" w:color="4472C4" w:themeColor="accent1"/>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254175" w:themeColor="accent1" w:themeShade="95"/>
        <w:sz w:val="22"/>
      </w:rPr>
      <w:tblPr/>
      <w:tcPr>
        <w:tcBorders>
          <w:top w:val="none" w:sz="0" w:space="0" w:color="auto"/>
          <w:left w:val="none" w:sz="0" w:space="0" w:color="auto"/>
          <w:bottom w:val="none" w:sz="0" w:space="0" w:color="auto"/>
          <w:right w:val="single" w:sz="4" w:space="0" w:color="4472C4" w:themeColor="accent1"/>
        </w:tcBorders>
        <w:shd w:val="clear" w:color="FFFFFF" w:fill="auto"/>
      </w:tcPr>
    </w:tblStylePr>
    <w:tblStylePr w:type="lastCol">
      <w:rPr>
        <w:rFonts w:ascii="Arial" w:hAnsi="Arial"/>
        <w:i/>
        <w:color w:val="254175" w:themeColor="accent1" w:themeShade="95"/>
        <w:sz w:val="22"/>
      </w:rPr>
      <w:tblPr/>
      <w:tcPr>
        <w:tcBorders>
          <w:top w:val="none" w:sz="0" w:space="0" w:color="auto"/>
          <w:left w:val="single" w:sz="4" w:space="0" w:color="4472C4" w:themeColor="accent1"/>
          <w:bottom w:val="none" w:sz="0" w:space="0" w:color="auto"/>
          <w:right w:val="none" w:sz="0" w:space="0" w:color="auto"/>
        </w:tcBorders>
        <w:shd w:val="clear" w:color="FFFFFF" w:fill="auto"/>
      </w:tcPr>
    </w:tblStylePr>
    <w:tblStylePr w:type="band1Vert">
      <w:tblPr/>
      <w:tcPr>
        <w:shd w:val="clear" w:color="CFDBF0" w:themeColor="accent1" w:themeTint="40" w:fill="CFDBF0" w:themeFill="accent1" w:themeFillTint="40"/>
      </w:tcPr>
    </w:tblStylePr>
    <w:tblStylePr w:type="band1Horz">
      <w:rPr>
        <w:rFonts w:ascii="Arial" w:hAnsi="Arial"/>
        <w:color w:val="254175" w:themeColor="accent1" w:themeShade="95"/>
        <w:sz w:val="22"/>
      </w:rPr>
      <w:tblPr/>
      <w:tcPr>
        <w:shd w:val="clear" w:color="CFDBF0" w:themeColor="accent1" w:themeTint="40" w:fill="CFDBF0" w:themeFill="accent1" w:themeFillTint="40"/>
      </w:tcPr>
    </w:tblStylePr>
    <w:tblStylePr w:type="band2Horz">
      <w:rPr>
        <w:rFonts w:ascii="Arial" w:hAnsi="Arial"/>
        <w:color w:val="254175" w:themeColor="accent1" w:themeShade="95"/>
        <w:sz w:val="22"/>
      </w:rPr>
    </w:tblStylePr>
  </w:style>
  <w:style w:type="table" w:customStyle="1" w:styleId="ListTable7Colorful-Accent2">
    <w:name w:val="List Table 7 Colorful - Accent 2"/>
    <w:basedOn w:val="Standardowy"/>
    <w:uiPriority w:val="99"/>
    <w:pPr>
      <w:spacing w:after="0" w:line="240" w:lineRule="auto"/>
    </w:pPr>
    <w:tblPr>
      <w:tblStyleRowBandSize w:val="1"/>
      <w:tblStyleColBandSize w:val="1"/>
      <w:tblBorders>
        <w:right w:val="single" w:sz="4" w:space="0" w:color="F4B184" w:themeColor="accent2" w:themeTint="97"/>
      </w:tblBorders>
    </w:tblPr>
    <w:tblStylePr w:type="firstRow">
      <w:rPr>
        <w:rFonts w:ascii="Arial" w:hAnsi="Arial"/>
        <w:i/>
        <w:color w:val="F4B184" w:themeColor="accent2" w:themeTint="97" w:themeShade="95"/>
        <w:sz w:val="22"/>
      </w:rPr>
      <w:tblPr/>
      <w:tcPr>
        <w:tcBorders>
          <w:top w:val="none" w:sz="0" w:space="0" w:color="auto"/>
          <w:left w:val="none" w:sz="0" w:space="0" w:color="auto"/>
          <w:bottom w:val="single" w:sz="4" w:space="0" w:color="F4B184" w:themeColor="accent2" w:themeTint="97"/>
          <w:right w:val="none" w:sz="0" w:space="0" w:color="auto"/>
        </w:tcBorders>
        <w:shd w:val="clear" w:color="FFFFFF" w:themeColor="light1" w:fill="FFFFFF" w:themeFill="light1"/>
      </w:tcPr>
    </w:tblStylePr>
    <w:tblStylePr w:type="lastRow">
      <w:rPr>
        <w:rFonts w:ascii="Arial" w:hAnsi="Arial"/>
        <w:i/>
        <w:color w:val="F4B184" w:themeColor="accent2" w:themeTint="97" w:themeShade="95"/>
        <w:sz w:val="22"/>
      </w:rPr>
      <w:tblPr/>
      <w:tcPr>
        <w:tcBorders>
          <w:top w:val="single" w:sz="4" w:space="0" w:color="F4B184" w:themeColor="accent2" w:themeTint="97"/>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F4B184" w:themeColor="accent2" w:themeTint="97" w:themeShade="95"/>
        <w:sz w:val="22"/>
      </w:rPr>
      <w:tblPr/>
      <w:tcPr>
        <w:tcBorders>
          <w:top w:val="none" w:sz="0" w:space="0" w:color="auto"/>
          <w:left w:val="none" w:sz="0" w:space="0" w:color="auto"/>
          <w:bottom w:val="none" w:sz="0" w:space="0" w:color="auto"/>
          <w:right w:val="single" w:sz="4" w:space="0" w:color="F4B184" w:themeColor="accent2" w:themeTint="97"/>
        </w:tcBorders>
        <w:shd w:val="clear" w:color="FFFFFF" w:fill="auto"/>
      </w:tcPr>
    </w:tblStylePr>
    <w:tblStylePr w:type="lastCol">
      <w:rPr>
        <w:rFonts w:ascii="Arial" w:hAnsi="Arial"/>
        <w:i/>
        <w:color w:val="F4B184" w:themeColor="accent2" w:themeTint="97" w:themeShade="95"/>
        <w:sz w:val="22"/>
      </w:rPr>
      <w:tblPr/>
      <w:tcPr>
        <w:tcBorders>
          <w:top w:val="none" w:sz="0" w:space="0" w:color="auto"/>
          <w:left w:val="single" w:sz="4" w:space="0" w:color="F4B184" w:themeColor="accent2" w:themeTint="97"/>
          <w:bottom w:val="none" w:sz="0" w:space="0" w:color="auto"/>
          <w:right w:val="none" w:sz="0" w:space="0" w:color="auto"/>
        </w:tcBorders>
        <w:shd w:val="clear" w:color="FFFFFF" w:fill="auto"/>
      </w:tcPr>
    </w:tblStylePr>
    <w:tblStylePr w:type="band1Vert">
      <w:tblPr/>
      <w:tcPr>
        <w:shd w:val="clear" w:color="FADECB" w:themeColor="accent2" w:themeTint="40" w:fill="FADECB" w:themeFill="accent2" w:themeFillTint="40"/>
      </w:tcPr>
    </w:tblStylePr>
    <w:tblStylePr w:type="band1Horz">
      <w:rPr>
        <w:rFonts w:ascii="Arial" w:hAnsi="Arial"/>
        <w:color w:val="F4B184" w:themeColor="accent2" w:themeTint="97" w:themeShade="95"/>
        <w:sz w:val="22"/>
      </w:rPr>
      <w:tblPr/>
      <w:tcPr>
        <w:shd w:val="clear" w:color="FADECB" w:themeColor="accent2" w:themeTint="40" w:fill="FADECB" w:themeFill="accent2" w:themeFillTint="40"/>
      </w:tcPr>
    </w:tblStylePr>
    <w:tblStylePr w:type="band2Horz">
      <w:rPr>
        <w:rFonts w:ascii="Arial" w:hAnsi="Arial"/>
        <w:color w:val="F4B184" w:themeColor="accent2" w:themeTint="97" w:themeShade="95"/>
        <w:sz w:val="22"/>
      </w:rPr>
    </w:tblStylePr>
  </w:style>
  <w:style w:type="table" w:customStyle="1" w:styleId="ListTable7Colorful-Accent3">
    <w:name w:val="List Table 7 Colorful - Accent 3"/>
    <w:basedOn w:val="Standardowy"/>
    <w:uiPriority w:val="99"/>
    <w:pPr>
      <w:spacing w:after="0" w:line="240" w:lineRule="auto"/>
    </w:pPr>
    <w:tblPr>
      <w:tblStyleRowBandSize w:val="1"/>
      <w:tblStyleColBandSize w:val="1"/>
      <w:tblBorders>
        <w:right w:val="single" w:sz="4" w:space="0" w:color="C9C9C9" w:themeColor="accent3" w:themeTint="98"/>
      </w:tblBorders>
    </w:tblPr>
    <w:tblStylePr w:type="firstRow">
      <w:rPr>
        <w:rFonts w:ascii="Arial" w:hAnsi="Arial"/>
        <w:i/>
        <w:color w:val="C9C9C9" w:themeColor="accent3" w:themeTint="98" w:themeShade="95"/>
        <w:sz w:val="22"/>
      </w:rPr>
      <w:tblPr/>
      <w:tcPr>
        <w:tcBorders>
          <w:top w:val="none" w:sz="0" w:space="0" w:color="auto"/>
          <w:left w:val="none" w:sz="0" w:space="0" w:color="auto"/>
          <w:bottom w:val="single" w:sz="4" w:space="0" w:color="C9C9C9" w:themeColor="accent3" w:themeTint="98"/>
          <w:right w:val="none" w:sz="0" w:space="0" w:color="auto"/>
        </w:tcBorders>
        <w:shd w:val="clear" w:color="FFFFFF" w:themeColor="light1" w:fill="FFFFFF" w:themeFill="light1"/>
      </w:tcPr>
    </w:tblStylePr>
    <w:tblStylePr w:type="lastRow">
      <w:rPr>
        <w:rFonts w:ascii="Arial" w:hAnsi="Arial"/>
        <w:i/>
        <w:color w:val="C9C9C9" w:themeColor="accent3" w:themeTint="98" w:themeShade="95"/>
        <w:sz w:val="22"/>
      </w:rPr>
      <w:tblPr/>
      <w:tcPr>
        <w:tcBorders>
          <w:top w:val="single" w:sz="4" w:space="0" w:color="C9C9C9" w:themeColor="accent3" w:themeTint="98"/>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C9C9C9" w:themeColor="accent3" w:themeTint="98" w:themeShade="95"/>
        <w:sz w:val="22"/>
      </w:rPr>
      <w:tblPr/>
      <w:tcPr>
        <w:tcBorders>
          <w:top w:val="none" w:sz="0" w:space="0" w:color="auto"/>
          <w:left w:val="none" w:sz="0" w:space="0" w:color="auto"/>
          <w:bottom w:val="none" w:sz="0" w:space="0" w:color="auto"/>
          <w:right w:val="single" w:sz="4" w:space="0" w:color="C9C9C9" w:themeColor="accent3" w:themeTint="98"/>
        </w:tcBorders>
        <w:shd w:val="clear" w:color="FFFFFF" w:fill="auto"/>
      </w:tcPr>
    </w:tblStylePr>
    <w:tblStylePr w:type="lastCol">
      <w:rPr>
        <w:rFonts w:ascii="Arial" w:hAnsi="Arial"/>
        <w:i/>
        <w:color w:val="C9C9C9" w:themeColor="accent3" w:themeTint="98" w:themeShade="95"/>
        <w:sz w:val="22"/>
      </w:rPr>
      <w:tblPr/>
      <w:tcPr>
        <w:tcBorders>
          <w:top w:val="none" w:sz="0" w:space="0" w:color="auto"/>
          <w:left w:val="single" w:sz="4" w:space="0" w:color="C9C9C9" w:themeColor="accent3" w:themeTint="98"/>
          <w:bottom w:val="none" w:sz="0" w:space="0" w:color="auto"/>
          <w:right w:val="none" w:sz="0" w:space="0" w:color="auto"/>
        </w:tcBorders>
        <w:shd w:val="clear" w:color="FFFFFF" w:fill="auto"/>
      </w:tcPr>
    </w:tblStylePr>
    <w:tblStylePr w:type="band1Vert">
      <w:tblPr/>
      <w:tcPr>
        <w:shd w:val="clear" w:color="E8E8E8" w:themeColor="accent3" w:themeTint="40" w:fill="E8E8E8" w:themeFill="accent3" w:themeFillTint="40"/>
      </w:tcPr>
    </w:tblStylePr>
    <w:tblStylePr w:type="band1Horz">
      <w:rPr>
        <w:rFonts w:ascii="Arial" w:hAnsi="Arial"/>
        <w:color w:val="C9C9C9" w:themeColor="accent3" w:themeTint="98" w:themeShade="95"/>
        <w:sz w:val="22"/>
      </w:rPr>
      <w:tblPr/>
      <w:tcPr>
        <w:shd w:val="clear" w:color="E8E8E8" w:themeColor="accent3" w:themeTint="40" w:fill="E8E8E8" w:themeFill="accent3" w:themeFillTint="40"/>
      </w:tcPr>
    </w:tblStylePr>
    <w:tblStylePr w:type="band2Horz">
      <w:rPr>
        <w:rFonts w:ascii="Arial" w:hAnsi="Arial"/>
        <w:color w:val="C9C9C9" w:themeColor="accent3" w:themeTint="98" w:themeShade="95"/>
        <w:sz w:val="22"/>
      </w:rPr>
    </w:tblStylePr>
  </w:style>
  <w:style w:type="table" w:customStyle="1" w:styleId="ListTable7Colorful-Accent4">
    <w:name w:val="List Table 7 Colorful - Accent 4"/>
    <w:basedOn w:val="Standardowy"/>
    <w:uiPriority w:val="99"/>
    <w:pPr>
      <w:spacing w:after="0" w:line="240" w:lineRule="auto"/>
    </w:pPr>
    <w:tblPr>
      <w:tblStyleRowBandSize w:val="1"/>
      <w:tblStyleColBandSize w:val="1"/>
      <w:tblBorders>
        <w:right w:val="single" w:sz="4" w:space="0" w:color="FFD865" w:themeColor="accent4" w:themeTint="9A"/>
      </w:tblBorders>
    </w:tblPr>
    <w:tblStylePr w:type="firstRow">
      <w:rPr>
        <w:rFonts w:ascii="Arial" w:hAnsi="Arial"/>
        <w:i/>
        <w:color w:val="FFD865" w:themeColor="accent4" w:themeTint="9A" w:themeShade="95"/>
        <w:sz w:val="22"/>
      </w:rPr>
      <w:tblPr/>
      <w:tcPr>
        <w:tcBorders>
          <w:top w:val="none" w:sz="0" w:space="0" w:color="auto"/>
          <w:left w:val="none" w:sz="0" w:space="0" w:color="auto"/>
          <w:bottom w:val="single" w:sz="4" w:space="0" w:color="FFD865" w:themeColor="accent4" w:themeTint="9A"/>
          <w:right w:val="none" w:sz="0" w:space="0" w:color="auto"/>
        </w:tcBorders>
        <w:shd w:val="clear" w:color="FFFFFF" w:themeColor="light1" w:fill="FFFFFF" w:themeFill="light1"/>
      </w:tcPr>
    </w:tblStylePr>
    <w:tblStylePr w:type="lastRow">
      <w:rPr>
        <w:rFonts w:ascii="Arial" w:hAnsi="Arial"/>
        <w:i/>
        <w:color w:val="FFD865" w:themeColor="accent4" w:themeTint="9A" w:themeShade="95"/>
        <w:sz w:val="22"/>
      </w:rPr>
      <w:tblPr/>
      <w:tcPr>
        <w:tcBorders>
          <w:top w:val="single" w:sz="4" w:space="0" w:color="FFD865" w:themeColor="accent4" w:themeTint="9A"/>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FFD865" w:themeColor="accent4" w:themeTint="9A" w:themeShade="95"/>
        <w:sz w:val="22"/>
      </w:rPr>
      <w:tblPr/>
      <w:tcPr>
        <w:tcBorders>
          <w:top w:val="none" w:sz="0" w:space="0" w:color="auto"/>
          <w:left w:val="none" w:sz="0" w:space="0" w:color="auto"/>
          <w:bottom w:val="none" w:sz="0" w:space="0" w:color="auto"/>
          <w:right w:val="single" w:sz="4" w:space="0" w:color="FFD865" w:themeColor="accent4" w:themeTint="9A"/>
        </w:tcBorders>
        <w:shd w:val="clear" w:color="FFFFFF" w:fill="auto"/>
      </w:tcPr>
    </w:tblStylePr>
    <w:tblStylePr w:type="lastCol">
      <w:rPr>
        <w:rFonts w:ascii="Arial" w:hAnsi="Arial"/>
        <w:i/>
        <w:color w:val="FFD865" w:themeColor="accent4" w:themeTint="9A" w:themeShade="95"/>
        <w:sz w:val="22"/>
      </w:rPr>
      <w:tblPr/>
      <w:tcPr>
        <w:tcBorders>
          <w:top w:val="none" w:sz="0" w:space="0" w:color="auto"/>
          <w:left w:val="single" w:sz="4" w:space="0" w:color="FFD865" w:themeColor="accent4" w:themeTint="9A"/>
          <w:bottom w:val="none" w:sz="0" w:space="0" w:color="auto"/>
          <w:right w:val="none" w:sz="0" w:space="0" w:color="auto"/>
        </w:tcBorders>
        <w:shd w:val="clear" w:color="FFFFFF" w:fill="auto"/>
      </w:tcPr>
    </w:tblStylePr>
    <w:tblStylePr w:type="band1Vert">
      <w:tblPr/>
      <w:tcPr>
        <w:shd w:val="clear" w:color="FFEFBF" w:themeColor="accent4" w:themeTint="40" w:fill="FFEFBF" w:themeFill="accent4" w:themeFillTint="40"/>
      </w:tcPr>
    </w:tblStylePr>
    <w:tblStylePr w:type="band1Horz">
      <w:rPr>
        <w:rFonts w:ascii="Arial" w:hAnsi="Arial"/>
        <w:color w:val="FFD865" w:themeColor="accent4" w:themeTint="9A" w:themeShade="95"/>
        <w:sz w:val="22"/>
      </w:rPr>
      <w:tblPr/>
      <w:tcPr>
        <w:shd w:val="clear" w:color="FFEFBF" w:themeColor="accent4" w:themeTint="40" w:fill="FFEFBF" w:themeFill="accent4" w:themeFillTint="40"/>
      </w:tcPr>
    </w:tblStylePr>
    <w:tblStylePr w:type="band2Horz">
      <w:rPr>
        <w:rFonts w:ascii="Arial" w:hAnsi="Arial"/>
        <w:color w:val="FFD865" w:themeColor="accent4" w:themeTint="9A" w:themeShade="95"/>
        <w:sz w:val="22"/>
      </w:rPr>
    </w:tblStylePr>
  </w:style>
  <w:style w:type="table" w:customStyle="1" w:styleId="ListTable7Colorful-Accent5">
    <w:name w:val="List Table 7 Colorful - Accent 5"/>
    <w:basedOn w:val="Standardowy"/>
    <w:uiPriority w:val="99"/>
    <w:pPr>
      <w:spacing w:after="0" w:line="240" w:lineRule="auto"/>
    </w:pPr>
    <w:tblPr>
      <w:tblStyleRowBandSize w:val="1"/>
      <w:tblStyleColBandSize w:val="1"/>
      <w:tblBorders>
        <w:right w:val="single" w:sz="4" w:space="0" w:color="9BC2E5" w:themeColor="accent5" w:themeTint="9A"/>
      </w:tblBorders>
    </w:tblPr>
    <w:tblStylePr w:type="firstRow">
      <w:rPr>
        <w:rFonts w:ascii="Arial" w:hAnsi="Arial"/>
        <w:i/>
        <w:color w:val="9BC2E5" w:themeColor="accent5" w:themeTint="9A" w:themeShade="95"/>
        <w:sz w:val="22"/>
      </w:rPr>
      <w:tblPr/>
      <w:tcPr>
        <w:tcBorders>
          <w:top w:val="none" w:sz="0" w:space="0" w:color="auto"/>
          <w:left w:val="none" w:sz="0" w:space="0" w:color="auto"/>
          <w:bottom w:val="single" w:sz="4" w:space="0" w:color="9BC2E5" w:themeColor="accent5" w:themeTint="9A"/>
          <w:right w:val="none" w:sz="0" w:space="0" w:color="auto"/>
        </w:tcBorders>
        <w:shd w:val="clear" w:color="FFFFFF" w:themeColor="light1" w:fill="FFFFFF" w:themeFill="light1"/>
      </w:tcPr>
    </w:tblStylePr>
    <w:tblStylePr w:type="lastRow">
      <w:rPr>
        <w:rFonts w:ascii="Arial" w:hAnsi="Arial"/>
        <w:i/>
        <w:color w:val="9BC2E5" w:themeColor="accent5" w:themeTint="9A" w:themeShade="95"/>
        <w:sz w:val="22"/>
      </w:rPr>
      <w:tblPr/>
      <w:tcPr>
        <w:tcBorders>
          <w:top w:val="single" w:sz="4" w:space="0" w:color="9BC2E5" w:themeColor="accent5" w:themeTint="9A"/>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9BC2E5" w:themeColor="accent5" w:themeTint="9A" w:themeShade="95"/>
        <w:sz w:val="22"/>
      </w:rPr>
      <w:tblPr/>
      <w:tcPr>
        <w:tcBorders>
          <w:top w:val="none" w:sz="0" w:space="0" w:color="auto"/>
          <w:left w:val="none" w:sz="0" w:space="0" w:color="auto"/>
          <w:bottom w:val="none" w:sz="0" w:space="0" w:color="auto"/>
          <w:right w:val="single" w:sz="4" w:space="0" w:color="9BC2E5" w:themeColor="accent5" w:themeTint="9A"/>
        </w:tcBorders>
        <w:shd w:val="clear" w:color="FFFFFF" w:fill="auto"/>
      </w:tcPr>
    </w:tblStylePr>
    <w:tblStylePr w:type="lastCol">
      <w:rPr>
        <w:rFonts w:ascii="Arial" w:hAnsi="Arial"/>
        <w:i/>
        <w:color w:val="9BC2E5" w:themeColor="accent5" w:themeTint="9A" w:themeShade="95"/>
        <w:sz w:val="22"/>
      </w:rPr>
      <w:tblPr/>
      <w:tcPr>
        <w:tcBorders>
          <w:top w:val="none" w:sz="0" w:space="0" w:color="auto"/>
          <w:left w:val="single" w:sz="4" w:space="0" w:color="9BC2E5" w:themeColor="accent5" w:themeTint="9A"/>
          <w:bottom w:val="none" w:sz="0" w:space="0" w:color="auto"/>
          <w:right w:val="none" w:sz="0" w:space="0" w:color="auto"/>
        </w:tcBorders>
        <w:shd w:val="clear" w:color="FFFFFF" w:fill="auto"/>
      </w:tcPr>
    </w:tblStylePr>
    <w:tblStylePr w:type="band1Vert">
      <w:tblPr/>
      <w:tcPr>
        <w:shd w:val="clear" w:color="D5E5F4" w:themeColor="accent5" w:themeTint="40" w:fill="D5E5F4" w:themeFill="accent5" w:themeFillTint="40"/>
      </w:tcPr>
    </w:tblStylePr>
    <w:tblStylePr w:type="band1Horz">
      <w:rPr>
        <w:rFonts w:ascii="Arial" w:hAnsi="Arial"/>
        <w:color w:val="9BC2E5" w:themeColor="accent5" w:themeTint="9A" w:themeShade="95"/>
        <w:sz w:val="22"/>
      </w:rPr>
      <w:tblPr/>
      <w:tcPr>
        <w:shd w:val="clear" w:color="D5E5F4" w:themeColor="accent5" w:themeTint="40" w:fill="D5E5F4" w:themeFill="accent5" w:themeFillTint="40"/>
      </w:tcPr>
    </w:tblStylePr>
    <w:tblStylePr w:type="band2Horz">
      <w:rPr>
        <w:rFonts w:ascii="Arial" w:hAnsi="Arial"/>
        <w:color w:val="9BC2E5" w:themeColor="accent5" w:themeTint="9A" w:themeShade="95"/>
        <w:sz w:val="22"/>
      </w:rPr>
    </w:tblStylePr>
  </w:style>
  <w:style w:type="table" w:customStyle="1" w:styleId="ListTable7Colorful-Accent6">
    <w:name w:val="List Table 7 Colorful - Accent 6"/>
    <w:basedOn w:val="Standardowy"/>
    <w:uiPriority w:val="99"/>
    <w:pPr>
      <w:spacing w:after="0" w:line="240" w:lineRule="auto"/>
    </w:pPr>
    <w:tblPr>
      <w:tblStyleRowBandSize w:val="1"/>
      <w:tblStyleColBandSize w:val="1"/>
      <w:tblBorders>
        <w:right w:val="single" w:sz="4" w:space="0" w:color="A9D08E" w:themeColor="accent6" w:themeTint="98"/>
      </w:tblBorders>
    </w:tblPr>
    <w:tblStylePr w:type="firstRow">
      <w:rPr>
        <w:rFonts w:ascii="Arial" w:hAnsi="Arial"/>
        <w:i/>
        <w:color w:val="A9D08E" w:themeColor="accent6" w:themeTint="98" w:themeShade="95"/>
        <w:sz w:val="22"/>
      </w:rPr>
      <w:tblPr/>
      <w:tcPr>
        <w:tcBorders>
          <w:top w:val="none" w:sz="0" w:space="0" w:color="auto"/>
          <w:left w:val="none" w:sz="0" w:space="0" w:color="auto"/>
          <w:bottom w:val="single" w:sz="4" w:space="0" w:color="A9D08E" w:themeColor="accent6" w:themeTint="98"/>
          <w:right w:val="none" w:sz="0" w:space="0" w:color="auto"/>
        </w:tcBorders>
        <w:shd w:val="clear" w:color="FFFFFF" w:themeColor="light1" w:fill="FFFFFF" w:themeFill="light1"/>
      </w:tcPr>
    </w:tblStylePr>
    <w:tblStylePr w:type="lastRow">
      <w:rPr>
        <w:rFonts w:ascii="Arial" w:hAnsi="Arial"/>
        <w:i/>
        <w:color w:val="A9D08E" w:themeColor="accent6" w:themeTint="98" w:themeShade="95"/>
        <w:sz w:val="22"/>
      </w:rPr>
      <w:tblPr/>
      <w:tcPr>
        <w:tcBorders>
          <w:top w:val="single" w:sz="4" w:space="0" w:color="A9D08E" w:themeColor="accent6" w:themeTint="98"/>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A9D08E" w:themeColor="accent6" w:themeTint="98" w:themeShade="95"/>
        <w:sz w:val="22"/>
      </w:rPr>
      <w:tblPr/>
      <w:tcPr>
        <w:tcBorders>
          <w:top w:val="none" w:sz="0" w:space="0" w:color="auto"/>
          <w:left w:val="none" w:sz="0" w:space="0" w:color="auto"/>
          <w:bottom w:val="none" w:sz="0" w:space="0" w:color="auto"/>
          <w:right w:val="single" w:sz="4" w:space="0" w:color="A9D08E" w:themeColor="accent6" w:themeTint="98"/>
        </w:tcBorders>
        <w:shd w:val="clear" w:color="FFFFFF" w:fill="auto"/>
      </w:tcPr>
    </w:tblStylePr>
    <w:tblStylePr w:type="lastCol">
      <w:rPr>
        <w:rFonts w:ascii="Arial" w:hAnsi="Arial"/>
        <w:i/>
        <w:color w:val="A9D08E" w:themeColor="accent6" w:themeTint="98" w:themeShade="95"/>
        <w:sz w:val="22"/>
      </w:rPr>
      <w:tblPr/>
      <w:tcPr>
        <w:tcBorders>
          <w:top w:val="none" w:sz="0" w:space="0" w:color="auto"/>
          <w:left w:val="single" w:sz="4" w:space="0" w:color="A9D08E" w:themeColor="accent6" w:themeTint="98"/>
          <w:bottom w:val="none" w:sz="0" w:space="0" w:color="auto"/>
          <w:right w:val="none" w:sz="0" w:space="0" w:color="auto"/>
        </w:tcBorders>
        <w:shd w:val="clear" w:color="FFFFFF" w:fill="auto"/>
      </w:tcPr>
    </w:tblStylePr>
    <w:tblStylePr w:type="band1Vert">
      <w:tblPr/>
      <w:tcPr>
        <w:shd w:val="clear" w:color="DAEBCF" w:themeColor="accent6" w:themeTint="40" w:fill="DAEBCF" w:themeFill="accent6" w:themeFillTint="40"/>
      </w:tcPr>
    </w:tblStylePr>
    <w:tblStylePr w:type="band1Horz">
      <w:rPr>
        <w:rFonts w:ascii="Arial" w:hAnsi="Arial"/>
        <w:color w:val="A9D08E" w:themeColor="accent6" w:themeTint="98" w:themeShade="95"/>
        <w:sz w:val="22"/>
      </w:rPr>
      <w:tblPr/>
      <w:tcPr>
        <w:shd w:val="clear" w:color="DAEBCF" w:themeColor="accent6" w:themeTint="40" w:fill="DAEBCF" w:themeFill="accent6" w:themeFillTint="40"/>
      </w:tcPr>
    </w:tblStylePr>
    <w:tblStylePr w:type="band2Horz">
      <w:rPr>
        <w:rFonts w:ascii="Arial" w:hAnsi="Arial"/>
        <w:color w:val="A9D08E" w:themeColor="accent6" w:themeTint="98" w:themeShade="95"/>
        <w:sz w:val="22"/>
      </w:rPr>
    </w:tblStylePr>
  </w:style>
  <w:style w:type="table" w:customStyle="1" w:styleId="Lined-Accent">
    <w:name w:val="Lined - Accent"/>
    <w:basedOn w:val="Standardowy"/>
    <w:uiPriority w:val="99"/>
    <w:pPr>
      <w:spacing w:after="0" w:line="240" w:lineRule="auto"/>
    </w:pPr>
    <w:rPr>
      <w:color w:val="404040"/>
      <w:sz w:val="20"/>
      <w:szCs w:val="20"/>
      <w:lang w:eastAsia="pl-PL"/>
    </w:rPr>
    <w:tblPr>
      <w:tblStyleRowBandSize w:val="1"/>
      <w:tblStyleColBandSize w:val="1"/>
    </w:tblPr>
    <w:tblStylePr w:type="firstRow">
      <w:rPr>
        <w:rFonts w:ascii="Arial" w:hAnsi="Arial"/>
        <w:color w:val="F2F2F2"/>
        <w:sz w:val="22"/>
      </w:rPr>
      <w:tblPr/>
      <w:tcPr>
        <w:shd w:val="clear" w:color="7F7F7F" w:themeColor="text1" w:themeTint="80" w:fill="7F7F7F" w:themeFill="text1" w:themeFillTint="80"/>
      </w:tcPr>
    </w:tblStylePr>
    <w:tblStylePr w:type="lastRow">
      <w:rPr>
        <w:rFonts w:ascii="Arial" w:hAnsi="Arial"/>
        <w:color w:val="F2F2F2"/>
        <w:sz w:val="22"/>
      </w:rPr>
      <w:tblPr/>
      <w:tcPr>
        <w:shd w:val="clear" w:color="7F7F7F" w:themeColor="text1" w:themeTint="80" w:fill="7F7F7F" w:themeFill="text1" w:themeFillTint="80"/>
      </w:tcPr>
    </w:tblStylePr>
    <w:tblStylePr w:type="firstCol">
      <w:rPr>
        <w:rFonts w:ascii="Arial" w:hAnsi="Arial"/>
        <w:color w:val="F2F2F2"/>
        <w:sz w:val="22"/>
      </w:rPr>
      <w:tblPr/>
      <w:tcPr>
        <w:shd w:val="clear" w:color="7F7F7F" w:themeColor="text1" w:themeTint="80" w:fill="7F7F7F" w:themeFill="text1" w:themeFillTint="80"/>
      </w:tcPr>
    </w:tblStylePr>
    <w:tblStylePr w:type="lastCol">
      <w:rPr>
        <w:rFonts w:ascii="Arial" w:hAnsi="Arial"/>
        <w:color w:val="F2F2F2"/>
        <w:sz w:val="22"/>
      </w:rPr>
      <w:tblPr/>
      <w:tcPr>
        <w:shd w:val="clear" w:color="7F7F7F" w:themeColor="text1" w:themeTint="80" w:fill="7F7F7F" w:themeFill="text1" w:themeFillTint="80"/>
      </w:tcPr>
    </w:tblStylePr>
    <w:tblStylePr w:type="band1Vert">
      <w:rPr>
        <w:rFonts w:ascii="Arial" w:hAnsi="Arial"/>
        <w:color w:val="404040"/>
        <w:sz w:val="22"/>
      </w:rPr>
    </w:tblStylePr>
    <w:tblStylePr w:type="band2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StylePr>
    <w:tblStylePr w:type="band2Horz">
      <w:rPr>
        <w:rFonts w:ascii="Arial" w:hAnsi="Arial"/>
        <w:color w:val="404040"/>
        <w:sz w:val="22"/>
      </w:rPr>
      <w:tblPr/>
      <w:tcPr>
        <w:shd w:val="clear" w:color="F2F2F2" w:themeColor="text1" w:themeTint="0D" w:fill="F2F2F2" w:themeFill="text1" w:themeFillTint="0D"/>
      </w:tcPr>
    </w:tblStylePr>
  </w:style>
  <w:style w:type="table" w:customStyle="1" w:styleId="Lined-Accent1">
    <w:name w:val="Lined - Accent 1"/>
    <w:basedOn w:val="Standardowy"/>
    <w:uiPriority w:val="99"/>
    <w:pPr>
      <w:spacing w:after="0" w:line="240" w:lineRule="auto"/>
    </w:pPr>
    <w:rPr>
      <w:color w:val="404040"/>
      <w:sz w:val="20"/>
      <w:szCs w:val="20"/>
      <w:lang w:eastAsia="pl-PL"/>
    </w:rPr>
    <w:tblPr>
      <w:tblStyleRowBandSize w:val="1"/>
      <w:tblStyleColBandSize w:val="1"/>
    </w:tblPr>
    <w:tblStylePr w:type="firstRow">
      <w:rPr>
        <w:rFonts w:ascii="Arial" w:hAnsi="Arial"/>
        <w:color w:val="F2F2F2"/>
        <w:sz w:val="22"/>
      </w:rPr>
      <w:tblPr/>
      <w:tcPr>
        <w:shd w:val="clear" w:color="537DC8" w:themeColor="accent1" w:themeTint="EA" w:fill="537DC8" w:themeFill="accent1" w:themeFillTint="EA"/>
      </w:tcPr>
    </w:tblStylePr>
    <w:tblStylePr w:type="lastRow">
      <w:rPr>
        <w:rFonts w:ascii="Arial" w:hAnsi="Arial"/>
        <w:color w:val="F2F2F2"/>
        <w:sz w:val="22"/>
      </w:rPr>
      <w:tblPr/>
      <w:tcPr>
        <w:shd w:val="clear" w:color="537DC8" w:themeColor="accent1" w:themeTint="EA" w:fill="537DC8" w:themeFill="accent1" w:themeFillTint="EA"/>
      </w:tcPr>
    </w:tblStylePr>
    <w:tblStylePr w:type="firstCol">
      <w:rPr>
        <w:rFonts w:ascii="Arial" w:hAnsi="Arial"/>
        <w:color w:val="F2F2F2"/>
        <w:sz w:val="22"/>
      </w:rPr>
      <w:tblPr/>
      <w:tcPr>
        <w:shd w:val="clear" w:color="537DC8" w:themeColor="accent1" w:themeTint="EA" w:fill="537DC8" w:themeFill="accent1" w:themeFillTint="EA"/>
      </w:tcPr>
    </w:tblStylePr>
    <w:tblStylePr w:type="lastCol">
      <w:rPr>
        <w:rFonts w:ascii="Arial" w:hAnsi="Arial"/>
        <w:color w:val="F2F2F2"/>
        <w:sz w:val="22"/>
      </w:rPr>
      <w:tblPr/>
      <w:tcPr>
        <w:shd w:val="clear" w:color="537DC8" w:themeColor="accent1" w:themeTint="EA" w:fill="537DC8" w:themeFill="accent1" w:themeFillTint="EA"/>
      </w:tcPr>
    </w:tblStylePr>
    <w:tblStylePr w:type="band1Vert">
      <w:rPr>
        <w:rFonts w:ascii="Arial" w:hAnsi="Arial"/>
        <w:color w:val="404040"/>
        <w:sz w:val="22"/>
      </w:rPr>
    </w:tblStylePr>
    <w:tblStylePr w:type="band2Vert">
      <w:rPr>
        <w:rFonts w:ascii="Arial" w:hAnsi="Arial"/>
        <w:color w:val="404040"/>
        <w:sz w:val="22"/>
      </w:rPr>
      <w:tblPr/>
      <w:tcPr>
        <w:shd w:val="clear" w:color="C4D2EC" w:themeColor="accent1" w:themeTint="50" w:fill="C4D2EC" w:themeFill="accent1" w:themeFillTint="50"/>
      </w:tcPr>
    </w:tblStylePr>
    <w:tblStylePr w:type="band1Horz">
      <w:rPr>
        <w:rFonts w:ascii="Arial" w:hAnsi="Arial"/>
        <w:color w:val="404040"/>
        <w:sz w:val="22"/>
      </w:rPr>
    </w:tblStylePr>
    <w:tblStylePr w:type="band2Horz">
      <w:rPr>
        <w:rFonts w:ascii="Arial" w:hAnsi="Arial"/>
        <w:color w:val="404040"/>
        <w:sz w:val="22"/>
      </w:rPr>
      <w:tblPr/>
      <w:tcPr>
        <w:shd w:val="clear" w:color="C4D2EC" w:themeColor="accent1" w:themeTint="50" w:fill="C4D2EC" w:themeFill="accent1" w:themeFillTint="50"/>
      </w:tcPr>
    </w:tblStylePr>
  </w:style>
  <w:style w:type="table" w:customStyle="1" w:styleId="Lined-Accent2">
    <w:name w:val="Lined - Accent 2"/>
    <w:basedOn w:val="Standardowy"/>
    <w:uiPriority w:val="99"/>
    <w:pPr>
      <w:spacing w:after="0" w:line="240" w:lineRule="auto"/>
    </w:pPr>
    <w:rPr>
      <w:color w:val="404040"/>
      <w:sz w:val="20"/>
      <w:szCs w:val="20"/>
      <w:lang w:eastAsia="pl-PL"/>
    </w:rPr>
    <w:tblPr>
      <w:tblStyleRowBandSize w:val="1"/>
      <w:tblStyleColBandSize w:val="1"/>
    </w:tblPr>
    <w:tblStylePr w:type="firstRow">
      <w:rPr>
        <w:rFonts w:ascii="Arial" w:hAnsi="Arial"/>
        <w:color w:val="F2F2F2"/>
        <w:sz w:val="22"/>
      </w:rPr>
      <w:tblPr/>
      <w:tcPr>
        <w:shd w:val="clear" w:color="F4B184" w:themeColor="accent2" w:themeTint="97" w:fill="F4B184" w:themeFill="accent2" w:themeFillTint="97"/>
      </w:tcPr>
    </w:tblStylePr>
    <w:tblStylePr w:type="lastRow">
      <w:rPr>
        <w:rFonts w:ascii="Arial" w:hAnsi="Arial"/>
        <w:color w:val="F2F2F2"/>
        <w:sz w:val="22"/>
      </w:rPr>
      <w:tblPr/>
      <w:tcPr>
        <w:shd w:val="clear" w:color="F4B184" w:themeColor="accent2" w:themeTint="97" w:fill="F4B184" w:themeFill="accent2" w:themeFillTint="97"/>
      </w:tcPr>
    </w:tblStylePr>
    <w:tblStylePr w:type="firstCol">
      <w:rPr>
        <w:rFonts w:ascii="Arial" w:hAnsi="Arial"/>
        <w:color w:val="F2F2F2"/>
        <w:sz w:val="22"/>
      </w:rPr>
      <w:tblPr/>
      <w:tcPr>
        <w:shd w:val="clear" w:color="F4B184" w:themeColor="accent2" w:themeTint="97" w:fill="F4B184" w:themeFill="accent2" w:themeFillTint="97"/>
      </w:tcPr>
    </w:tblStylePr>
    <w:tblStylePr w:type="lastCol">
      <w:rPr>
        <w:rFonts w:ascii="Arial" w:hAnsi="Arial"/>
        <w:color w:val="F2F2F2"/>
        <w:sz w:val="22"/>
      </w:rPr>
      <w:tblPr/>
      <w:tcPr>
        <w:shd w:val="clear" w:color="F4B184" w:themeColor="accent2" w:themeTint="97" w:fill="F4B184" w:themeFill="accent2" w:themeFillTint="97"/>
      </w:tcPr>
    </w:tblStylePr>
    <w:tblStylePr w:type="band1Vert">
      <w:rPr>
        <w:rFonts w:ascii="Arial" w:hAnsi="Arial"/>
        <w:color w:val="404040"/>
        <w:sz w:val="22"/>
      </w:rPr>
    </w:tblStylePr>
    <w:tblStylePr w:type="band2Vert">
      <w:rPr>
        <w:rFonts w:ascii="Arial" w:hAnsi="Arial"/>
        <w:color w:val="404040"/>
        <w:sz w:val="22"/>
      </w:rPr>
      <w:tblPr/>
      <w:tcPr>
        <w:shd w:val="clear" w:color="FBE5D6" w:themeColor="accent2" w:themeTint="32" w:fill="FBE5D6" w:themeFill="accent2" w:themeFillTint="32"/>
      </w:tcPr>
    </w:tblStylePr>
    <w:tblStylePr w:type="band1Horz">
      <w:rPr>
        <w:rFonts w:ascii="Arial" w:hAnsi="Arial"/>
        <w:color w:val="404040"/>
        <w:sz w:val="22"/>
      </w:rPr>
    </w:tblStylePr>
    <w:tblStylePr w:type="band2Horz">
      <w:rPr>
        <w:rFonts w:ascii="Arial" w:hAnsi="Arial"/>
        <w:color w:val="404040"/>
        <w:sz w:val="22"/>
      </w:rPr>
      <w:tblPr/>
      <w:tcPr>
        <w:shd w:val="clear" w:color="FBE5D6" w:themeColor="accent2" w:themeTint="32" w:fill="FBE5D6" w:themeFill="accent2" w:themeFillTint="32"/>
      </w:tcPr>
    </w:tblStylePr>
  </w:style>
  <w:style w:type="table" w:customStyle="1" w:styleId="Lined-Accent3">
    <w:name w:val="Lined - Accent 3"/>
    <w:basedOn w:val="Standardowy"/>
    <w:uiPriority w:val="99"/>
    <w:pPr>
      <w:spacing w:after="0" w:line="240" w:lineRule="auto"/>
    </w:pPr>
    <w:rPr>
      <w:color w:val="404040"/>
      <w:sz w:val="20"/>
      <w:szCs w:val="20"/>
      <w:lang w:eastAsia="pl-PL"/>
    </w:rPr>
    <w:tblPr>
      <w:tblStyleRowBandSize w:val="1"/>
      <w:tblStyleColBandSize w:val="1"/>
    </w:tblPr>
    <w:tblStylePr w:type="firstRow">
      <w:rPr>
        <w:rFonts w:ascii="Arial" w:hAnsi="Arial"/>
        <w:color w:val="F2F2F2"/>
        <w:sz w:val="22"/>
      </w:rPr>
      <w:tblPr/>
      <w:tcPr>
        <w:shd w:val="clear" w:color="A5A5A5" w:themeColor="accent3" w:themeTint="FE" w:fill="A5A5A5" w:themeFill="accent3" w:themeFillTint="FE"/>
      </w:tcPr>
    </w:tblStylePr>
    <w:tblStylePr w:type="lastRow">
      <w:rPr>
        <w:rFonts w:ascii="Arial" w:hAnsi="Arial"/>
        <w:color w:val="F2F2F2"/>
        <w:sz w:val="22"/>
      </w:rPr>
      <w:tblPr/>
      <w:tcPr>
        <w:shd w:val="clear" w:color="A5A5A5" w:themeColor="accent3" w:themeTint="FE" w:fill="A5A5A5" w:themeFill="accent3" w:themeFillTint="FE"/>
      </w:tcPr>
    </w:tblStylePr>
    <w:tblStylePr w:type="firstCol">
      <w:rPr>
        <w:rFonts w:ascii="Arial" w:hAnsi="Arial"/>
        <w:color w:val="F2F2F2"/>
        <w:sz w:val="22"/>
      </w:rPr>
      <w:tblPr/>
      <w:tcPr>
        <w:shd w:val="clear" w:color="A5A5A5" w:themeColor="accent3" w:themeTint="FE" w:fill="A5A5A5" w:themeFill="accent3" w:themeFillTint="FE"/>
      </w:tcPr>
    </w:tblStylePr>
    <w:tblStylePr w:type="lastCol">
      <w:rPr>
        <w:rFonts w:ascii="Arial" w:hAnsi="Arial"/>
        <w:color w:val="F2F2F2"/>
        <w:sz w:val="22"/>
      </w:rPr>
      <w:tblPr/>
      <w:tcPr>
        <w:shd w:val="clear" w:color="A5A5A5" w:themeColor="accent3" w:themeTint="FE" w:fill="A5A5A5" w:themeFill="accent3" w:themeFillTint="FE"/>
      </w:tcPr>
    </w:tblStylePr>
    <w:tblStylePr w:type="band1Vert">
      <w:rPr>
        <w:rFonts w:ascii="Arial" w:hAnsi="Arial"/>
        <w:color w:val="404040"/>
        <w:sz w:val="22"/>
      </w:rPr>
    </w:tblStylePr>
    <w:tblStylePr w:type="band2Vert">
      <w:rPr>
        <w:rFonts w:ascii="Arial" w:hAnsi="Arial"/>
        <w:color w:val="404040"/>
        <w:sz w:val="22"/>
      </w:rPr>
      <w:tblPr/>
      <w:tcPr>
        <w:shd w:val="clear" w:color="ECECEC" w:themeColor="accent3" w:themeTint="34" w:fill="ECECEC" w:themeFill="accent3" w:themeFillTint="34"/>
      </w:tcPr>
    </w:tblStylePr>
    <w:tblStylePr w:type="band1Horz">
      <w:rPr>
        <w:rFonts w:ascii="Arial" w:hAnsi="Arial"/>
        <w:color w:val="404040"/>
        <w:sz w:val="22"/>
      </w:rPr>
    </w:tblStylePr>
    <w:tblStylePr w:type="band2Horz">
      <w:rPr>
        <w:rFonts w:ascii="Arial" w:hAnsi="Arial"/>
        <w:color w:val="404040"/>
        <w:sz w:val="22"/>
      </w:rPr>
      <w:tblPr/>
      <w:tcPr>
        <w:shd w:val="clear" w:color="ECECEC" w:themeColor="accent3" w:themeTint="34" w:fill="ECECEC" w:themeFill="accent3" w:themeFillTint="34"/>
      </w:tcPr>
    </w:tblStylePr>
  </w:style>
  <w:style w:type="table" w:customStyle="1" w:styleId="Lined-Accent4">
    <w:name w:val="Lined - Accent 4"/>
    <w:basedOn w:val="Standardowy"/>
    <w:uiPriority w:val="99"/>
    <w:pPr>
      <w:spacing w:after="0" w:line="240" w:lineRule="auto"/>
    </w:pPr>
    <w:rPr>
      <w:color w:val="404040"/>
      <w:sz w:val="20"/>
      <w:szCs w:val="20"/>
      <w:lang w:eastAsia="pl-PL"/>
    </w:rPr>
    <w:tblPr>
      <w:tblStyleRowBandSize w:val="1"/>
      <w:tblStyleColBandSize w:val="1"/>
    </w:tblPr>
    <w:tblStylePr w:type="firstRow">
      <w:rPr>
        <w:rFonts w:ascii="Arial" w:hAnsi="Arial"/>
        <w:color w:val="F2F2F2"/>
        <w:sz w:val="22"/>
      </w:rPr>
      <w:tblPr/>
      <w:tcPr>
        <w:shd w:val="clear" w:color="FFD865" w:themeColor="accent4" w:themeTint="9A" w:fill="FFD865" w:themeFill="accent4" w:themeFillTint="9A"/>
      </w:tcPr>
    </w:tblStylePr>
    <w:tblStylePr w:type="lastRow">
      <w:rPr>
        <w:rFonts w:ascii="Arial" w:hAnsi="Arial"/>
        <w:color w:val="F2F2F2"/>
        <w:sz w:val="22"/>
      </w:rPr>
      <w:tblPr/>
      <w:tcPr>
        <w:shd w:val="clear" w:color="FFD865" w:themeColor="accent4" w:themeTint="9A" w:fill="FFD865" w:themeFill="accent4" w:themeFillTint="9A"/>
      </w:tcPr>
    </w:tblStylePr>
    <w:tblStylePr w:type="firstCol">
      <w:rPr>
        <w:rFonts w:ascii="Arial" w:hAnsi="Arial"/>
        <w:color w:val="F2F2F2"/>
        <w:sz w:val="22"/>
      </w:rPr>
      <w:tblPr/>
      <w:tcPr>
        <w:shd w:val="clear" w:color="FFD865" w:themeColor="accent4" w:themeTint="9A" w:fill="FFD865" w:themeFill="accent4" w:themeFillTint="9A"/>
      </w:tcPr>
    </w:tblStylePr>
    <w:tblStylePr w:type="lastCol">
      <w:rPr>
        <w:rFonts w:ascii="Arial" w:hAnsi="Arial"/>
        <w:color w:val="F2F2F2"/>
        <w:sz w:val="22"/>
      </w:rPr>
      <w:tblPr/>
      <w:tcPr>
        <w:shd w:val="clear" w:color="FFD865" w:themeColor="accent4" w:themeTint="9A" w:fill="FFD865" w:themeFill="accent4" w:themeFillTint="9A"/>
      </w:tcPr>
    </w:tblStylePr>
    <w:tblStylePr w:type="band1Vert">
      <w:rPr>
        <w:rFonts w:ascii="Arial" w:hAnsi="Arial"/>
        <w:color w:val="404040"/>
        <w:sz w:val="22"/>
      </w:rPr>
    </w:tblStylePr>
    <w:tblStylePr w:type="band2Vert">
      <w:rPr>
        <w:rFonts w:ascii="Arial" w:hAnsi="Arial"/>
        <w:color w:val="404040"/>
        <w:sz w:val="22"/>
      </w:rPr>
      <w:tblPr/>
      <w:tcPr>
        <w:shd w:val="clear" w:color="FFF2CB" w:themeColor="accent4" w:themeTint="34" w:fill="FFF2CB" w:themeFill="accent4" w:themeFillTint="34"/>
      </w:tcPr>
    </w:tblStylePr>
    <w:tblStylePr w:type="band1Horz">
      <w:rPr>
        <w:rFonts w:ascii="Arial" w:hAnsi="Arial"/>
        <w:color w:val="404040"/>
        <w:sz w:val="22"/>
      </w:rPr>
    </w:tblStylePr>
    <w:tblStylePr w:type="band2Horz">
      <w:rPr>
        <w:rFonts w:ascii="Arial" w:hAnsi="Arial"/>
        <w:color w:val="404040"/>
        <w:sz w:val="22"/>
      </w:rPr>
      <w:tblPr/>
      <w:tcPr>
        <w:shd w:val="clear" w:color="FFF2CB" w:themeColor="accent4" w:themeTint="34" w:fill="FFF2CB" w:themeFill="accent4" w:themeFillTint="34"/>
      </w:tcPr>
    </w:tblStylePr>
  </w:style>
  <w:style w:type="table" w:customStyle="1" w:styleId="Lined-Accent5">
    <w:name w:val="Lined - Accent 5"/>
    <w:basedOn w:val="Standardowy"/>
    <w:uiPriority w:val="99"/>
    <w:pPr>
      <w:spacing w:after="0" w:line="240" w:lineRule="auto"/>
    </w:pPr>
    <w:rPr>
      <w:color w:val="404040"/>
      <w:sz w:val="20"/>
      <w:szCs w:val="20"/>
      <w:lang w:eastAsia="pl-PL"/>
    </w:rPr>
    <w:tblPr>
      <w:tblStyleRowBandSize w:val="1"/>
      <w:tblStyleColBandSize w:val="1"/>
    </w:tblPr>
    <w:tblStylePr w:type="firstRow">
      <w:rPr>
        <w:rFonts w:ascii="Arial" w:hAnsi="Arial"/>
        <w:color w:val="F2F2F2"/>
        <w:sz w:val="22"/>
      </w:rPr>
      <w:tblPr/>
      <w:tcPr>
        <w:shd w:val="clear" w:color="5B9BD5" w:themeColor="accent5" w:fill="5B9BD5" w:themeFill="accent5"/>
      </w:tcPr>
    </w:tblStylePr>
    <w:tblStylePr w:type="lastRow">
      <w:rPr>
        <w:rFonts w:ascii="Arial" w:hAnsi="Arial"/>
        <w:color w:val="F2F2F2"/>
        <w:sz w:val="22"/>
      </w:rPr>
      <w:tblPr/>
      <w:tcPr>
        <w:shd w:val="clear" w:color="5B9BD5" w:themeColor="accent5" w:fill="5B9BD5" w:themeFill="accent5"/>
      </w:tcPr>
    </w:tblStylePr>
    <w:tblStylePr w:type="firstCol">
      <w:rPr>
        <w:rFonts w:ascii="Arial" w:hAnsi="Arial"/>
        <w:color w:val="F2F2F2"/>
        <w:sz w:val="22"/>
      </w:rPr>
      <w:tblPr/>
      <w:tcPr>
        <w:shd w:val="clear" w:color="5B9BD5" w:themeColor="accent5" w:fill="5B9BD5" w:themeFill="accent5"/>
      </w:tcPr>
    </w:tblStylePr>
    <w:tblStylePr w:type="lastCol">
      <w:rPr>
        <w:rFonts w:ascii="Arial" w:hAnsi="Arial"/>
        <w:color w:val="F2F2F2"/>
        <w:sz w:val="22"/>
      </w:rPr>
      <w:tblPr/>
      <w:tcPr>
        <w:shd w:val="clear" w:color="5B9BD5" w:themeColor="accent5" w:fill="5B9BD5" w:themeFill="accent5"/>
      </w:tcPr>
    </w:tblStylePr>
    <w:tblStylePr w:type="band1Vert">
      <w:rPr>
        <w:rFonts w:ascii="Arial" w:hAnsi="Arial"/>
        <w:color w:val="404040"/>
        <w:sz w:val="22"/>
      </w:rPr>
    </w:tblStylePr>
    <w:tblStylePr w:type="band2Vert">
      <w:rPr>
        <w:rFonts w:ascii="Arial" w:hAnsi="Arial"/>
        <w:color w:val="404040"/>
        <w:sz w:val="22"/>
      </w:rPr>
      <w:tblPr/>
      <w:tcPr>
        <w:shd w:val="clear" w:color="DDEAF6" w:themeColor="accent5" w:themeTint="34" w:fill="DDEAF6" w:themeFill="accent5" w:themeFillTint="34"/>
      </w:tcPr>
    </w:tblStylePr>
    <w:tblStylePr w:type="band1Horz">
      <w:rPr>
        <w:rFonts w:ascii="Arial" w:hAnsi="Arial"/>
        <w:color w:val="404040"/>
        <w:sz w:val="22"/>
      </w:rPr>
    </w:tblStylePr>
    <w:tblStylePr w:type="band2Horz">
      <w:rPr>
        <w:rFonts w:ascii="Arial" w:hAnsi="Arial"/>
        <w:color w:val="404040"/>
        <w:sz w:val="22"/>
      </w:rPr>
      <w:tblPr/>
      <w:tcPr>
        <w:shd w:val="clear" w:color="DDEAF6" w:themeColor="accent5" w:themeTint="34" w:fill="DDEAF6" w:themeFill="accent5" w:themeFillTint="34"/>
      </w:tcPr>
    </w:tblStylePr>
  </w:style>
  <w:style w:type="table" w:customStyle="1" w:styleId="Lined-Accent6">
    <w:name w:val="Lined - Accent 6"/>
    <w:basedOn w:val="Standardowy"/>
    <w:uiPriority w:val="99"/>
    <w:pPr>
      <w:spacing w:after="0" w:line="240" w:lineRule="auto"/>
    </w:pPr>
    <w:rPr>
      <w:color w:val="404040"/>
      <w:sz w:val="20"/>
      <w:szCs w:val="20"/>
      <w:lang w:eastAsia="pl-PL"/>
    </w:rPr>
    <w:tblPr>
      <w:tblStyleRowBandSize w:val="1"/>
      <w:tblStyleColBandSize w:val="1"/>
    </w:tblPr>
    <w:tblStylePr w:type="firstRow">
      <w:rPr>
        <w:rFonts w:ascii="Arial" w:hAnsi="Arial"/>
        <w:color w:val="F2F2F2"/>
        <w:sz w:val="22"/>
      </w:rPr>
      <w:tblPr/>
      <w:tcPr>
        <w:shd w:val="clear" w:color="70AD47" w:themeColor="accent6" w:fill="70AD47" w:themeFill="accent6"/>
      </w:tcPr>
    </w:tblStylePr>
    <w:tblStylePr w:type="lastRow">
      <w:rPr>
        <w:rFonts w:ascii="Arial" w:hAnsi="Arial"/>
        <w:color w:val="F2F2F2"/>
        <w:sz w:val="22"/>
      </w:rPr>
      <w:tblPr/>
      <w:tcPr>
        <w:shd w:val="clear" w:color="70AD47" w:themeColor="accent6" w:fill="70AD47" w:themeFill="accent6"/>
      </w:tcPr>
    </w:tblStylePr>
    <w:tblStylePr w:type="firstCol">
      <w:rPr>
        <w:rFonts w:ascii="Arial" w:hAnsi="Arial"/>
        <w:color w:val="F2F2F2"/>
        <w:sz w:val="22"/>
      </w:rPr>
      <w:tblPr/>
      <w:tcPr>
        <w:shd w:val="clear" w:color="70AD47" w:themeColor="accent6" w:fill="70AD47" w:themeFill="accent6"/>
      </w:tcPr>
    </w:tblStylePr>
    <w:tblStylePr w:type="lastCol">
      <w:rPr>
        <w:rFonts w:ascii="Arial" w:hAnsi="Arial"/>
        <w:color w:val="F2F2F2"/>
        <w:sz w:val="22"/>
      </w:rPr>
      <w:tblPr/>
      <w:tcPr>
        <w:shd w:val="clear" w:color="70AD47" w:themeColor="accent6" w:fill="70AD47" w:themeFill="accent6"/>
      </w:tcPr>
    </w:tblStylePr>
    <w:tblStylePr w:type="band1Vert">
      <w:rPr>
        <w:rFonts w:ascii="Arial" w:hAnsi="Arial"/>
        <w:color w:val="404040"/>
        <w:sz w:val="22"/>
      </w:rPr>
    </w:tblStylePr>
    <w:tblStylePr w:type="band2Vert">
      <w:rPr>
        <w:rFonts w:ascii="Arial" w:hAnsi="Arial"/>
        <w:color w:val="404040"/>
        <w:sz w:val="22"/>
      </w:rPr>
      <w:tblPr/>
      <w:tcPr>
        <w:shd w:val="clear" w:color="E1EFD8" w:themeColor="accent6" w:themeTint="34" w:fill="E1EFD8" w:themeFill="accent6" w:themeFillTint="34"/>
      </w:tcPr>
    </w:tblStylePr>
    <w:tblStylePr w:type="band1Horz">
      <w:rPr>
        <w:rFonts w:ascii="Arial" w:hAnsi="Arial"/>
        <w:color w:val="404040"/>
        <w:sz w:val="22"/>
      </w:rPr>
    </w:tblStylePr>
    <w:tblStylePr w:type="band2Horz">
      <w:rPr>
        <w:rFonts w:ascii="Arial" w:hAnsi="Arial"/>
        <w:color w:val="404040"/>
        <w:sz w:val="22"/>
      </w:rPr>
      <w:tblPr/>
      <w:tcPr>
        <w:shd w:val="clear" w:color="E1EFD8" w:themeColor="accent6" w:themeTint="34" w:fill="E1EFD8" w:themeFill="accent6" w:themeFillTint="34"/>
      </w:tcPr>
    </w:tblStylePr>
  </w:style>
  <w:style w:type="table" w:customStyle="1" w:styleId="BorderedLined-Accent">
    <w:name w:val="Bordered &amp; Lined - Accent"/>
    <w:basedOn w:val="Standardowy"/>
    <w:uiPriority w:val="99"/>
    <w:pPr>
      <w:spacing w:after="0" w:line="240" w:lineRule="auto"/>
    </w:pPr>
    <w:rPr>
      <w:color w:val="404040"/>
      <w:sz w:val="20"/>
      <w:szCs w:val="20"/>
      <w:lang w:eastAsia="pl-PL"/>
    </w:rPr>
    <w:tblPr>
      <w:tblStyleRowBandSize w:val="1"/>
      <w:tblStyleColBandSize w:val="1"/>
      <w:tblBorders>
        <w:top w:val="single" w:sz="4" w:space="0" w:color="595959" w:themeColor="text1" w:themeTint="A6"/>
        <w:left w:val="single" w:sz="4" w:space="0" w:color="595959" w:themeColor="text1" w:themeTint="A6"/>
        <w:bottom w:val="single" w:sz="4" w:space="0" w:color="595959" w:themeColor="text1" w:themeTint="A6"/>
        <w:right w:val="single" w:sz="4" w:space="0" w:color="595959" w:themeColor="text1" w:themeTint="A6"/>
        <w:insideH w:val="single" w:sz="4" w:space="0" w:color="595959" w:themeColor="text1" w:themeTint="A6"/>
        <w:insideV w:val="single" w:sz="4" w:space="0" w:color="595959" w:themeColor="text1" w:themeTint="A6"/>
      </w:tblBorders>
    </w:tblPr>
    <w:tblStylePr w:type="firstRow">
      <w:rPr>
        <w:rFonts w:ascii="Arial" w:hAnsi="Arial"/>
        <w:color w:val="F2F2F2"/>
        <w:sz w:val="22"/>
      </w:rPr>
      <w:tblPr/>
      <w:tcPr>
        <w:shd w:val="clear" w:color="7F7F7F" w:themeColor="text1" w:themeTint="80" w:fill="7F7F7F" w:themeFill="text1" w:themeFillTint="80"/>
      </w:tcPr>
    </w:tblStylePr>
    <w:tblStylePr w:type="lastRow">
      <w:rPr>
        <w:rFonts w:ascii="Arial" w:hAnsi="Arial"/>
        <w:color w:val="F2F2F2"/>
        <w:sz w:val="22"/>
      </w:rPr>
      <w:tblPr/>
      <w:tcPr>
        <w:shd w:val="clear" w:color="7F7F7F" w:themeColor="text1" w:themeTint="80" w:fill="7F7F7F" w:themeFill="text1" w:themeFillTint="80"/>
      </w:tcPr>
    </w:tblStylePr>
    <w:tblStylePr w:type="firstCol">
      <w:rPr>
        <w:rFonts w:ascii="Arial" w:hAnsi="Arial"/>
        <w:color w:val="F2F2F2"/>
        <w:sz w:val="22"/>
      </w:rPr>
      <w:tblPr/>
      <w:tcPr>
        <w:shd w:val="clear" w:color="7F7F7F" w:themeColor="text1" w:themeTint="80" w:fill="7F7F7F" w:themeFill="text1" w:themeFillTint="80"/>
      </w:tcPr>
    </w:tblStylePr>
    <w:tblStylePr w:type="lastCol">
      <w:rPr>
        <w:rFonts w:ascii="Arial" w:hAnsi="Arial"/>
        <w:color w:val="F2F2F2"/>
        <w:sz w:val="22"/>
      </w:rPr>
      <w:tblPr/>
      <w:tcPr>
        <w:shd w:val="clear" w:color="7F7F7F" w:themeColor="text1" w:themeTint="80" w:fill="7F7F7F" w:themeFill="text1" w:themeFillTint="80"/>
      </w:tcPr>
    </w:tblStylePr>
    <w:tblStylePr w:type="band1Vert">
      <w:rPr>
        <w:rFonts w:ascii="Arial" w:hAnsi="Arial"/>
        <w:color w:val="404040"/>
        <w:sz w:val="22"/>
      </w:rPr>
    </w:tblStylePr>
    <w:tblStylePr w:type="band2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StylePr>
    <w:tblStylePr w:type="band2Horz">
      <w:rPr>
        <w:rFonts w:ascii="Arial" w:hAnsi="Arial"/>
        <w:color w:val="404040"/>
        <w:sz w:val="22"/>
      </w:rPr>
      <w:tblPr/>
      <w:tcPr>
        <w:shd w:val="clear" w:color="F2F2F2" w:themeColor="text1" w:themeTint="0D" w:fill="F2F2F2" w:themeFill="text1" w:themeFillTint="0D"/>
      </w:tcPr>
    </w:tblStylePr>
  </w:style>
  <w:style w:type="table" w:customStyle="1" w:styleId="BorderedLined-Accent1">
    <w:name w:val="Bordered &amp; Lined - Accent 1"/>
    <w:basedOn w:val="Standardowy"/>
    <w:uiPriority w:val="99"/>
    <w:pPr>
      <w:spacing w:after="0" w:line="240" w:lineRule="auto"/>
    </w:pPr>
    <w:rPr>
      <w:color w:val="404040"/>
      <w:sz w:val="20"/>
      <w:szCs w:val="20"/>
      <w:lang w:eastAsia="pl-PL"/>
    </w:rPr>
    <w:tblPr>
      <w:tblStyleRowBandSize w:val="1"/>
      <w:tblStyleColBandSize w:val="1"/>
      <w:tblBorders>
        <w:top w:val="single" w:sz="4" w:space="0" w:color="254175" w:themeColor="accent1" w:themeShade="95"/>
        <w:left w:val="single" w:sz="4" w:space="0" w:color="254175" w:themeColor="accent1" w:themeShade="95"/>
        <w:bottom w:val="single" w:sz="4" w:space="0" w:color="254175" w:themeColor="accent1" w:themeShade="95"/>
        <w:right w:val="single" w:sz="4" w:space="0" w:color="254175" w:themeColor="accent1" w:themeShade="95"/>
        <w:insideH w:val="single" w:sz="4" w:space="0" w:color="254175" w:themeColor="accent1" w:themeShade="95"/>
        <w:insideV w:val="single" w:sz="4" w:space="0" w:color="254175" w:themeColor="accent1" w:themeShade="95"/>
      </w:tblBorders>
    </w:tblPr>
    <w:tblStylePr w:type="firstRow">
      <w:rPr>
        <w:rFonts w:ascii="Arial" w:hAnsi="Arial"/>
        <w:color w:val="F2F2F2"/>
        <w:sz w:val="22"/>
      </w:rPr>
      <w:tblPr/>
      <w:tcPr>
        <w:shd w:val="clear" w:color="537DC8" w:themeColor="accent1" w:themeTint="EA" w:fill="537DC8" w:themeFill="accent1" w:themeFillTint="EA"/>
      </w:tcPr>
    </w:tblStylePr>
    <w:tblStylePr w:type="lastRow">
      <w:rPr>
        <w:rFonts w:ascii="Arial" w:hAnsi="Arial"/>
        <w:color w:val="F2F2F2"/>
        <w:sz w:val="22"/>
      </w:rPr>
      <w:tblPr/>
      <w:tcPr>
        <w:shd w:val="clear" w:color="537DC8" w:themeColor="accent1" w:themeTint="EA" w:fill="537DC8" w:themeFill="accent1" w:themeFillTint="EA"/>
      </w:tcPr>
    </w:tblStylePr>
    <w:tblStylePr w:type="firstCol">
      <w:rPr>
        <w:rFonts w:ascii="Arial" w:hAnsi="Arial"/>
        <w:color w:val="F2F2F2"/>
        <w:sz w:val="22"/>
      </w:rPr>
      <w:tblPr/>
      <w:tcPr>
        <w:shd w:val="clear" w:color="537DC8" w:themeColor="accent1" w:themeTint="EA" w:fill="537DC8" w:themeFill="accent1" w:themeFillTint="EA"/>
      </w:tcPr>
    </w:tblStylePr>
    <w:tblStylePr w:type="lastCol">
      <w:rPr>
        <w:rFonts w:ascii="Arial" w:hAnsi="Arial"/>
        <w:color w:val="F2F2F2"/>
        <w:sz w:val="22"/>
      </w:rPr>
      <w:tblPr/>
      <w:tcPr>
        <w:shd w:val="clear" w:color="537DC8" w:themeColor="accent1" w:themeTint="EA" w:fill="537DC8" w:themeFill="accent1" w:themeFillTint="EA"/>
      </w:tcPr>
    </w:tblStylePr>
    <w:tblStylePr w:type="band1Vert">
      <w:rPr>
        <w:rFonts w:ascii="Arial" w:hAnsi="Arial"/>
        <w:color w:val="404040"/>
        <w:sz w:val="22"/>
      </w:rPr>
    </w:tblStylePr>
    <w:tblStylePr w:type="band2Vert">
      <w:rPr>
        <w:rFonts w:ascii="Arial" w:hAnsi="Arial"/>
        <w:color w:val="404040"/>
        <w:sz w:val="22"/>
      </w:rPr>
      <w:tblPr/>
      <w:tcPr>
        <w:shd w:val="clear" w:color="C4D2EC" w:themeColor="accent1" w:themeTint="50" w:fill="C4D2EC" w:themeFill="accent1" w:themeFillTint="50"/>
      </w:tcPr>
    </w:tblStylePr>
    <w:tblStylePr w:type="band1Horz">
      <w:rPr>
        <w:rFonts w:ascii="Arial" w:hAnsi="Arial"/>
        <w:color w:val="404040"/>
        <w:sz w:val="22"/>
      </w:rPr>
    </w:tblStylePr>
    <w:tblStylePr w:type="band2Horz">
      <w:rPr>
        <w:rFonts w:ascii="Arial" w:hAnsi="Arial"/>
        <w:color w:val="404040"/>
        <w:sz w:val="22"/>
      </w:rPr>
      <w:tblPr/>
      <w:tcPr>
        <w:shd w:val="clear" w:color="C4D2EC" w:themeColor="accent1" w:themeTint="50" w:fill="C4D2EC" w:themeFill="accent1" w:themeFillTint="50"/>
      </w:tcPr>
    </w:tblStylePr>
  </w:style>
  <w:style w:type="table" w:customStyle="1" w:styleId="BorderedLined-Accent2">
    <w:name w:val="Bordered &amp; Lined - Accent 2"/>
    <w:basedOn w:val="Standardowy"/>
    <w:uiPriority w:val="99"/>
    <w:pPr>
      <w:spacing w:after="0" w:line="240" w:lineRule="auto"/>
    </w:pPr>
    <w:rPr>
      <w:color w:val="404040"/>
      <w:sz w:val="20"/>
      <w:szCs w:val="20"/>
      <w:lang w:eastAsia="pl-PL"/>
    </w:rPr>
    <w:tblPr>
      <w:tblStyleRowBandSize w:val="1"/>
      <w:tblStyleColBandSize w:val="1"/>
      <w:tblBorders>
        <w:top w:val="single" w:sz="4" w:space="0" w:color="99460D" w:themeColor="accent2" w:themeShade="95"/>
        <w:left w:val="single" w:sz="4" w:space="0" w:color="99460D" w:themeColor="accent2" w:themeShade="95"/>
        <w:bottom w:val="single" w:sz="4" w:space="0" w:color="99460D" w:themeColor="accent2" w:themeShade="95"/>
        <w:right w:val="single" w:sz="4" w:space="0" w:color="99460D" w:themeColor="accent2" w:themeShade="95"/>
        <w:insideH w:val="single" w:sz="4" w:space="0" w:color="99460D" w:themeColor="accent2" w:themeShade="95"/>
        <w:insideV w:val="single" w:sz="4" w:space="0" w:color="99460D" w:themeColor="accent2" w:themeShade="95"/>
      </w:tblBorders>
    </w:tblPr>
    <w:tblStylePr w:type="firstRow">
      <w:rPr>
        <w:rFonts w:ascii="Arial" w:hAnsi="Arial"/>
        <w:color w:val="F2F2F2"/>
        <w:sz w:val="22"/>
      </w:rPr>
      <w:tblPr/>
      <w:tcPr>
        <w:shd w:val="clear" w:color="F4B184" w:themeColor="accent2" w:themeTint="97" w:fill="F4B184" w:themeFill="accent2" w:themeFillTint="97"/>
      </w:tcPr>
    </w:tblStylePr>
    <w:tblStylePr w:type="lastRow">
      <w:rPr>
        <w:rFonts w:ascii="Arial" w:hAnsi="Arial"/>
        <w:color w:val="F2F2F2"/>
        <w:sz w:val="22"/>
      </w:rPr>
      <w:tblPr/>
      <w:tcPr>
        <w:shd w:val="clear" w:color="F4B184" w:themeColor="accent2" w:themeTint="97" w:fill="F4B184" w:themeFill="accent2" w:themeFillTint="97"/>
      </w:tcPr>
    </w:tblStylePr>
    <w:tblStylePr w:type="firstCol">
      <w:rPr>
        <w:rFonts w:ascii="Arial" w:hAnsi="Arial"/>
        <w:color w:val="F2F2F2"/>
        <w:sz w:val="22"/>
      </w:rPr>
      <w:tblPr/>
      <w:tcPr>
        <w:shd w:val="clear" w:color="F4B184" w:themeColor="accent2" w:themeTint="97" w:fill="F4B184" w:themeFill="accent2" w:themeFillTint="97"/>
      </w:tcPr>
    </w:tblStylePr>
    <w:tblStylePr w:type="lastCol">
      <w:rPr>
        <w:rFonts w:ascii="Arial" w:hAnsi="Arial"/>
        <w:color w:val="F2F2F2"/>
        <w:sz w:val="22"/>
      </w:rPr>
      <w:tblPr/>
      <w:tcPr>
        <w:shd w:val="clear" w:color="F4B184" w:themeColor="accent2" w:themeTint="97" w:fill="F4B184" w:themeFill="accent2" w:themeFillTint="97"/>
      </w:tcPr>
    </w:tblStylePr>
    <w:tblStylePr w:type="band1Vert">
      <w:rPr>
        <w:rFonts w:ascii="Arial" w:hAnsi="Arial"/>
        <w:color w:val="404040"/>
        <w:sz w:val="22"/>
      </w:rPr>
    </w:tblStylePr>
    <w:tblStylePr w:type="band2Vert">
      <w:rPr>
        <w:rFonts w:ascii="Arial" w:hAnsi="Arial"/>
        <w:color w:val="404040"/>
        <w:sz w:val="22"/>
      </w:rPr>
      <w:tblPr/>
      <w:tcPr>
        <w:shd w:val="clear" w:color="FBE5D6" w:themeColor="accent2" w:themeTint="32" w:fill="FBE5D6" w:themeFill="accent2" w:themeFillTint="32"/>
      </w:tcPr>
    </w:tblStylePr>
    <w:tblStylePr w:type="band1Horz">
      <w:rPr>
        <w:rFonts w:ascii="Arial" w:hAnsi="Arial"/>
        <w:color w:val="404040"/>
        <w:sz w:val="22"/>
      </w:rPr>
    </w:tblStylePr>
    <w:tblStylePr w:type="band2Horz">
      <w:rPr>
        <w:rFonts w:ascii="Arial" w:hAnsi="Arial"/>
        <w:color w:val="404040"/>
        <w:sz w:val="22"/>
      </w:rPr>
      <w:tblPr/>
      <w:tcPr>
        <w:shd w:val="clear" w:color="FBE5D6" w:themeColor="accent2" w:themeTint="32" w:fill="FBE5D6" w:themeFill="accent2" w:themeFillTint="32"/>
      </w:tcPr>
    </w:tblStylePr>
  </w:style>
  <w:style w:type="table" w:customStyle="1" w:styleId="BorderedLined-Accent3">
    <w:name w:val="Bordered &amp; Lined - Accent 3"/>
    <w:basedOn w:val="Standardowy"/>
    <w:uiPriority w:val="99"/>
    <w:pPr>
      <w:spacing w:after="0" w:line="240" w:lineRule="auto"/>
    </w:pPr>
    <w:rPr>
      <w:color w:val="404040"/>
      <w:sz w:val="20"/>
      <w:szCs w:val="20"/>
      <w:lang w:eastAsia="pl-PL"/>
    </w:rPr>
    <w:tblPr>
      <w:tblStyleRowBandSize w:val="1"/>
      <w:tblStyleColBandSize w:val="1"/>
      <w:tblBorders>
        <w:top w:val="single" w:sz="4" w:space="0" w:color="606060" w:themeColor="accent3" w:themeShade="95"/>
        <w:left w:val="single" w:sz="4" w:space="0" w:color="606060" w:themeColor="accent3" w:themeShade="95"/>
        <w:bottom w:val="single" w:sz="4" w:space="0" w:color="606060" w:themeColor="accent3" w:themeShade="95"/>
        <w:right w:val="single" w:sz="4" w:space="0" w:color="606060" w:themeColor="accent3" w:themeShade="95"/>
        <w:insideH w:val="single" w:sz="4" w:space="0" w:color="606060" w:themeColor="accent3" w:themeShade="95"/>
        <w:insideV w:val="single" w:sz="4" w:space="0" w:color="606060" w:themeColor="accent3" w:themeShade="95"/>
      </w:tblBorders>
    </w:tblPr>
    <w:tblStylePr w:type="firstRow">
      <w:rPr>
        <w:rFonts w:ascii="Arial" w:hAnsi="Arial"/>
        <w:color w:val="F2F2F2"/>
        <w:sz w:val="22"/>
      </w:rPr>
      <w:tblPr/>
      <w:tcPr>
        <w:shd w:val="clear" w:color="A5A5A5" w:themeColor="accent3" w:themeTint="FE" w:fill="A5A5A5" w:themeFill="accent3" w:themeFillTint="FE"/>
      </w:tcPr>
    </w:tblStylePr>
    <w:tblStylePr w:type="lastRow">
      <w:rPr>
        <w:rFonts w:ascii="Arial" w:hAnsi="Arial"/>
        <w:color w:val="F2F2F2"/>
        <w:sz w:val="22"/>
      </w:rPr>
      <w:tblPr/>
      <w:tcPr>
        <w:shd w:val="clear" w:color="A5A5A5" w:themeColor="accent3" w:themeTint="FE" w:fill="A5A5A5" w:themeFill="accent3" w:themeFillTint="FE"/>
      </w:tcPr>
    </w:tblStylePr>
    <w:tblStylePr w:type="firstCol">
      <w:rPr>
        <w:rFonts w:ascii="Arial" w:hAnsi="Arial"/>
        <w:color w:val="F2F2F2"/>
        <w:sz w:val="22"/>
      </w:rPr>
      <w:tblPr/>
      <w:tcPr>
        <w:shd w:val="clear" w:color="A5A5A5" w:themeColor="accent3" w:themeTint="FE" w:fill="A5A5A5" w:themeFill="accent3" w:themeFillTint="FE"/>
      </w:tcPr>
    </w:tblStylePr>
    <w:tblStylePr w:type="lastCol">
      <w:rPr>
        <w:rFonts w:ascii="Arial" w:hAnsi="Arial"/>
        <w:color w:val="F2F2F2"/>
        <w:sz w:val="22"/>
      </w:rPr>
      <w:tblPr/>
      <w:tcPr>
        <w:shd w:val="clear" w:color="A5A5A5" w:themeColor="accent3" w:themeTint="FE" w:fill="A5A5A5" w:themeFill="accent3" w:themeFillTint="FE"/>
      </w:tcPr>
    </w:tblStylePr>
    <w:tblStylePr w:type="band1Vert">
      <w:rPr>
        <w:rFonts w:ascii="Arial" w:hAnsi="Arial"/>
        <w:color w:val="404040"/>
        <w:sz w:val="22"/>
      </w:rPr>
    </w:tblStylePr>
    <w:tblStylePr w:type="band2Vert">
      <w:rPr>
        <w:rFonts w:ascii="Arial" w:hAnsi="Arial"/>
        <w:color w:val="404040"/>
        <w:sz w:val="22"/>
      </w:rPr>
      <w:tblPr/>
      <w:tcPr>
        <w:shd w:val="clear" w:color="ECECEC" w:themeColor="accent3" w:themeTint="34" w:fill="ECECEC" w:themeFill="accent3" w:themeFillTint="34"/>
      </w:tcPr>
    </w:tblStylePr>
    <w:tblStylePr w:type="band1Horz">
      <w:rPr>
        <w:rFonts w:ascii="Arial" w:hAnsi="Arial"/>
        <w:color w:val="404040"/>
        <w:sz w:val="22"/>
      </w:rPr>
    </w:tblStylePr>
    <w:tblStylePr w:type="band2Horz">
      <w:rPr>
        <w:rFonts w:ascii="Arial" w:hAnsi="Arial"/>
        <w:color w:val="404040"/>
        <w:sz w:val="22"/>
      </w:rPr>
      <w:tblPr/>
      <w:tcPr>
        <w:shd w:val="clear" w:color="ECECEC" w:themeColor="accent3" w:themeTint="34" w:fill="ECECEC" w:themeFill="accent3" w:themeFillTint="34"/>
      </w:tcPr>
    </w:tblStylePr>
  </w:style>
  <w:style w:type="table" w:customStyle="1" w:styleId="BorderedLined-Accent4">
    <w:name w:val="Bordered &amp; Lined - Accent 4"/>
    <w:basedOn w:val="Standardowy"/>
    <w:uiPriority w:val="99"/>
    <w:pPr>
      <w:spacing w:after="0" w:line="240" w:lineRule="auto"/>
    </w:pPr>
    <w:rPr>
      <w:color w:val="404040"/>
      <w:sz w:val="20"/>
      <w:szCs w:val="20"/>
      <w:lang w:eastAsia="pl-PL"/>
    </w:rPr>
    <w:tblPr>
      <w:tblStyleRowBandSize w:val="1"/>
      <w:tblStyleColBandSize w:val="1"/>
      <w:tblBorders>
        <w:top w:val="single" w:sz="4" w:space="0" w:color="957000" w:themeColor="accent4" w:themeShade="95"/>
        <w:left w:val="single" w:sz="4" w:space="0" w:color="957000" w:themeColor="accent4" w:themeShade="95"/>
        <w:bottom w:val="single" w:sz="4" w:space="0" w:color="957000" w:themeColor="accent4" w:themeShade="95"/>
        <w:right w:val="single" w:sz="4" w:space="0" w:color="957000" w:themeColor="accent4" w:themeShade="95"/>
        <w:insideH w:val="single" w:sz="4" w:space="0" w:color="957000" w:themeColor="accent4" w:themeShade="95"/>
        <w:insideV w:val="single" w:sz="4" w:space="0" w:color="957000" w:themeColor="accent4" w:themeShade="95"/>
      </w:tblBorders>
    </w:tblPr>
    <w:tblStylePr w:type="firstRow">
      <w:rPr>
        <w:rFonts w:ascii="Arial" w:hAnsi="Arial"/>
        <w:color w:val="F2F2F2"/>
        <w:sz w:val="22"/>
      </w:rPr>
      <w:tblPr/>
      <w:tcPr>
        <w:shd w:val="clear" w:color="FFD865" w:themeColor="accent4" w:themeTint="9A" w:fill="FFD865" w:themeFill="accent4" w:themeFillTint="9A"/>
      </w:tcPr>
    </w:tblStylePr>
    <w:tblStylePr w:type="lastRow">
      <w:rPr>
        <w:rFonts w:ascii="Arial" w:hAnsi="Arial"/>
        <w:color w:val="F2F2F2"/>
        <w:sz w:val="22"/>
      </w:rPr>
      <w:tblPr/>
      <w:tcPr>
        <w:shd w:val="clear" w:color="FFD865" w:themeColor="accent4" w:themeTint="9A" w:fill="FFD865" w:themeFill="accent4" w:themeFillTint="9A"/>
      </w:tcPr>
    </w:tblStylePr>
    <w:tblStylePr w:type="firstCol">
      <w:rPr>
        <w:rFonts w:ascii="Arial" w:hAnsi="Arial"/>
        <w:color w:val="F2F2F2"/>
        <w:sz w:val="22"/>
      </w:rPr>
      <w:tblPr/>
      <w:tcPr>
        <w:shd w:val="clear" w:color="FFD865" w:themeColor="accent4" w:themeTint="9A" w:fill="FFD865" w:themeFill="accent4" w:themeFillTint="9A"/>
      </w:tcPr>
    </w:tblStylePr>
    <w:tblStylePr w:type="lastCol">
      <w:rPr>
        <w:rFonts w:ascii="Arial" w:hAnsi="Arial"/>
        <w:color w:val="F2F2F2"/>
        <w:sz w:val="22"/>
      </w:rPr>
      <w:tblPr/>
      <w:tcPr>
        <w:shd w:val="clear" w:color="FFD865" w:themeColor="accent4" w:themeTint="9A" w:fill="FFD865" w:themeFill="accent4" w:themeFillTint="9A"/>
      </w:tcPr>
    </w:tblStylePr>
    <w:tblStylePr w:type="band1Vert">
      <w:rPr>
        <w:rFonts w:ascii="Arial" w:hAnsi="Arial"/>
        <w:color w:val="404040"/>
        <w:sz w:val="22"/>
      </w:rPr>
    </w:tblStylePr>
    <w:tblStylePr w:type="band2Vert">
      <w:rPr>
        <w:rFonts w:ascii="Arial" w:hAnsi="Arial"/>
        <w:color w:val="404040"/>
        <w:sz w:val="22"/>
      </w:rPr>
      <w:tblPr/>
      <w:tcPr>
        <w:shd w:val="clear" w:color="FFF2CB" w:themeColor="accent4" w:themeTint="34" w:fill="FFF2CB" w:themeFill="accent4" w:themeFillTint="34"/>
      </w:tcPr>
    </w:tblStylePr>
    <w:tblStylePr w:type="band1Horz">
      <w:rPr>
        <w:rFonts w:ascii="Arial" w:hAnsi="Arial"/>
        <w:color w:val="404040"/>
        <w:sz w:val="22"/>
      </w:rPr>
    </w:tblStylePr>
    <w:tblStylePr w:type="band2Horz">
      <w:rPr>
        <w:rFonts w:ascii="Arial" w:hAnsi="Arial"/>
        <w:color w:val="404040"/>
        <w:sz w:val="22"/>
      </w:rPr>
      <w:tblPr/>
      <w:tcPr>
        <w:shd w:val="clear" w:color="FFF2CB" w:themeColor="accent4" w:themeTint="34" w:fill="FFF2CB" w:themeFill="accent4" w:themeFillTint="34"/>
      </w:tcPr>
    </w:tblStylePr>
  </w:style>
  <w:style w:type="table" w:customStyle="1" w:styleId="BorderedLined-Accent5">
    <w:name w:val="Bordered &amp; Lined - Accent 5"/>
    <w:basedOn w:val="Standardowy"/>
    <w:uiPriority w:val="99"/>
    <w:pPr>
      <w:spacing w:after="0" w:line="240" w:lineRule="auto"/>
    </w:pPr>
    <w:rPr>
      <w:color w:val="404040"/>
      <w:sz w:val="20"/>
      <w:szCs w:val="20"/>
      <w:lang w:eastAsia="pl-PL"/>
    </w:rPr>
    <w:tblPr>
      <w:tblStyleRowBandSize w:val="1"/>
      <w:tblStyleColBandSize w:val="1"/>
      <w:tblBorders>
        <w:top w:val="single" w:sz="4" w:space="0" w:color="245A8D" w:themeColor="accent5" w:themeShade="95"/>
        <w:left w:val="single" w:sz="4" w:space="0" w:color="245A8D" w:themeColor="accent5" w:themeShade="95"/>
        <w:bottom w:val="single" w:sz="4" w:space="0" w:color="245A8D" w:themeColor="accent5" w:themeShade="95"/>
        <w:right w:val="single" w:sz="4" w:space="0" w:color="245A8D" w:themeColor="accent5" w:themeShade="95"/>
        <w:insideH w:val="single" w:sz="4" w:space="0" w:color="245A8D" w:themeColor="accent5" w:themeShade="95"/>
        <w:insideV w:val="single" w:sz="4" w:space="0" w:color="245A8D" w:themeColor="accent5" w:themeShade="95"/>
      </w:tblBorders>
    </w:tblPr>
    <w:tblStylePr w:type="firstRow">
      <w:rPr>
        <w:rFonts w:ascii="Arial" w:hAnsi="Arial"/>
        <w:color w:val="F2F2F2"/>
        <w:sz w:val="22"/>
      </w:rPr>
      <w:tblPr/>
      <w:tcPr>
        <w:shd w:val="clear" w:color="5B9BD5" w:themeColor="accent5" w:fill="5B9BD5" w:themeFill="accent5"/>
      </w:tcPr>
    </w:tblStylePr>
    <w:tblStylePr w:type="lastRow">
      <w:rPr>
        <w:rFonts w:ascii="Arial" w:hAnsi="Arial"/>
        <w:color w:val="F2F2F2"/>
        <w:sz w:val="22"/>
      </w:rPr>
      <w:tblPr/>
      <w:tcPr>
        <w:shd w:val="clear" w:color="5B9BD5" w:themeColor="accent5" w:fill="5B9BD5" w:themeFill="accent5"/>
      </w:tcPr>
    </w:tblStylePr>
    <w:tblStylePr w:type="firstCol">
      <w:rPr>
        <w:rFonts w:ascii="Arial" w:hAnsi="Arial"/>
        <w:color w:val="F2F2F2"/>
        <w:sz w:val="22"/>
      </w:rPr>
      <w:tblPr/>
      <w:tcPr>
        <w:shd w:val="clear" w:color="5B9BD5" w:themeColor="accent5" w:fill="5B9BD5" w:themeFill="accent5"/>
      </w:tcPr>
    </w:tblStylePr>
    <w:tblStylePr w:type="lastCol">
      <w:rPr>
        <w:rFonts w:ascii="Arial" w:hAnsi="Arial"/>
        <w:color w:val="F2F2F2"/>
        <w:sz w:val="22"/>
      </w:rPr>
      <w:tblPr/>
      <w:tcPr>
        <w:shd w:val="clear" w:color="5B9BD5" w:themeColor="accent5" w:fill="5B9BD5" w:themeFill="accent5"/>
      </w:tcPr>
    </w:tblStylePr>
    <w:tblStylePr w:type="band1Vert">
      <w:rPr>
        <w:rFonts w:ascii="Arial" w:hAnsi="Arial"/>
        <w:color w:val="404040"/>
        <w:sz w:val="22"/>
      </w:rPr>
    </w:tblStylePr>
    <w:tblStylePr w:type="band2Vert">
      <w:rPr>
        <w:rFonts w:ascii="Arial" w:hAnsi="Arial"/>
        <w:color w:val="404040"/>
        <w:sz w:val="22"/>
      </w:rPr>
      <w:tblPr/>
      <w:tcPr>
        <w:shd w:val="clear" w:color="DDEAF6" w:themeColor="accent5" w:themeTint="34" w:fill="DDEAF6" w:themeFill="accent5" w:themeFillTint="34"/>
      </w:tcPr>
    </w:tblStylePr>
    <w:tblStylePr w:type="band1Horz">
      <w:rPr>
        <w:rFonts w:ascii="Arial" w:hAnsi="Arial"/>
        <w:color w:val="404040"/>
        <w:sz w:val="22"/>
      </w:rPr>
    </w:tblStylePr>
    <w:tblStylePr w:type="band2Horz">
      <w:rPr>
        <w:rFonts w:ascii="Arial" w:hAnsi="Arial"/>
        <w:color w:val="404040"/>
        <w:sz w:val="22"/>
      </w:rPr>
      <w:tblPr/>
      <w:tcPr>
        <w:shd w:val="clear" w:color="DDEAF6" w:themeColor="accent5" w:themeTint="34" w:fill="DDEAF6" w:themeFill="accent5" w:themeFillTint="34"/>
      </w:tcPr>
    </w:tblStylePr>
  </w:style>
  <w:style w:type="table" w:customStyle="1" w:styleId="BorderedLined-Accent6">
    <w:name w:val="Bordered &amp; Lined - Accent 6"/>
    <w:basedOn w:val="Standardowy"/>
    <w:uiPriority w:val="99"/>
    <w:pPr>
      <w:spacing w:after="0" w:line="240" w:lineRule="auto"/>
    </w:pPr>
    <w:rPr>
      <w:color w:val="404040"/>
      <w:sz w:val="20"/>
      <w:szCs w:val="20"/>
      <w:lang w:eastAsia="pl-PL"/>
    </w:rPr>
    <w:tblPr>
      <w:tblStyleRowBandSize w:val="1"/>
      <w:tblStyleColBandSize w:val="1"/>
      <w:tblBorders>
        <w:top w:val="single" w:sz="4" w:space="0" w:color="416429" w:themeColor="accent6" w:themeShade="95"/>
        <w:left w:val="single" w:sz="4" w:space="0" w:color="416429" w:themeColor="accent6" w:themeShade="95"/>
        <w:bottom w:val="single" w:sz="4" w:space="0" w:color="416429" w:themeColor="accent6" w:themeShade="95"/>
        <w:right w:val="single" w:sz="4" w:space="0" w:color="416429" w:themeColor="accent6" w:themeShade="95"/>
        <w:insideH w:val="single" w:sz="4" w:space="0" w:color="416429" w:themeColor="accent6" w:themeShade="95"/>
        <w:insideV w:val="single" w:sz="4" w:space="0" w:color="416429" w:themeColor="accent6" w:themeShade="95"/>
      </w:tblBorders>
    </w:tblPr>
    <w:tblStylePr w:type="firstRow">
      <w:rPr>
        <w:rFonts w:ascii="Arial" w:hAnsi="Arial"/>
        <w:color w:val="F2F2F2"/>
        <w:sz w:val="22"/>
      </w:rPr>
      <w:tblPr/>
      <w:tcPr>
        <w:shd w:val="clear" w:color="70AD47" w:themeColor="accent6" w:fill="70AD47" w:themeFill="accent6"/>
      </w:tcPr>
    </w:tblStylePr>
    <w:tblStylePr w:type="lastRow">
      <w:rPr>
        <w:rFonts w:ascii="Arial" w:hAnsi="Arial"/>
        <w:color w:val="F2F2F2"/>
        <w:sz w:val="22"/>
      </w:rPr>
      <w:tblPr/>
      <w:tcPr>
        <w:shd w:val="clear" w:color="70AD47" w:themeColor="accent6" w:fill="70AD47" w:themeFill="accent6"/>
      </w:tcPr>
    </w:tblStylePr>
    <w:tblStylePr w:type="firstCol">
      <w:rPr>
        <w:rFonts w:ascii="Arial" w:hAnsi="Arial"/>
        <w:color w:val="F2F2F2"/>
        <w:sz w:val="22"/>
      </w:rPr>
      <w:tblPr/>
      <w:tcPr>
        <w:shd w:val="clear" w:color="70AD47" w:themeColor="accent6" w:fill="70AD47" w:themeFill="accent6"/>
      </w:tcPr>
    </w:tblStylePr>
    <w:tblStylePr w:type="lastCol">
      <w:rPr>
        <w:rFonts w:ascii="Arial" w:hAnsi="Arial"/>
        <w:color w:val="F2F2F2"/>
        <w:sz w:val="22"/>
      </w:rPr>
      <w:tblPr/>
      <w:tcPr>
        <w:shd w:val="clear" w:color="70AD47" w:themeColor="accent6" w:fill="70AD47" w:themeFill="accent6"/>
      </w:tcPr>
    </w:tblStylePr>
    <w:tblStylePr w:type="band1Vert">
      <w:rPr>
        <w:rFonts w:ascii="Arial" w:hAnsi="Arial"/>
        <w:color w:val="404040"/>
        <w:sz w:val="22"/>
      </w:rPr>
    </w:tblStylePr>
    <w:tblStylePr w:type="band2Vert">
      <w:rPr>
        <w:rFonts w:ascii="Arial" w:hAnsi="Arial"/>
        <w:color w:val="404040"/>
        <w:sz w:val="22"/>
      </w:rPr>
      <w:tblPr/>
      <w:tcPr>
        <w:shd w:val="clear" w:color="E1EFD8" w:themeColor="accent6" w:themeTint="34" w:fill="E1EFD8" w:themeFill="accent6" w:themeFillTint="34"/>
      </w:tcPr>
    </w:tblStylePr>
    <w:tblStylePr w:type="band1Horz">
      <w:rPr>
        <w:rFonts w:ascii="Arial" w:hAnsi="Arial"/>
        <w:color w:val="404040"/>
        <w:sz w:val="22"/>
      </w:rPr>
    </w:tblStylePr>
    <w:tblStylePr w:type="band2Horz">
      <w:rPr>
        <w:rFonts w:ascii="Arial" w:hAnsi="Arial"/>
        <w:color w:val="404040"/>
        <w:sz w:val="22"/>
      </w:rPr>
      <w:tblPr/>
      <w:tcPr>
        <w:shd w:val="clear" w:color="E1EFD8" w:themeColor="accent6" w:themeTint="34" w:fill="E1EFD8" w:themeFill="accent6" w:themeFillTint="34"/>
      </w:tcPr>
    </w:tblStylePr>
  </w:style>
  <w:style w:type="table" w:customStyle="1" w:styleId="Bordered">
    <w:name w:val="Bordered"/>
    <w:basedOn w:val="Standardowy"/>
    <w:uiPriority w:val="99"/>
    <w:pPr>
      <w:spacing w:after="0" w:line="240" w:lineRule="auto"/>
    </w:pPr>
    <w:tblPr>
      <w:tblStyleRowBandSize w:val="1"/>
      <w:tblStyleColBandSize w:val="1"/>
      <w:tblBorders>
        <w:top w:val="single" w:sz="4" w:space="0" w:color="D9D9D9" w:themeColor="text1" w:themeTint="26"/>
        <w:left w:val="single" w:sz="4" w:space="0" w:color="D9D9D9" w:themeColor="text1" w:themeTint="26"/>
        <w:bottom w:val="single" w:sz="4" w:space="0" w:color="D9D9D9" w:themeColor="text1" w:themeTint="26"/>
        <w:right w:val="single" w:sz="4" w:space="0" w:color="D9D9D9" w:themeColor="text1" w:themeTint="26"/>
        <w:insideH w:val="single" w:sz="4" w:space="0" w:color="D9D9D9" w:themeColor="text1" w:themeTint="26"/>
        <w:insideV w:val="single" w:sz="4" w:space="0" w:color="D9D9D9" w:themeColor="text1" w:themeTint="26"/>
      </w:tblBorders>
    </w:tblPr>
    <w:tblStylePr w:type="firstRow">
      <w:rPr>
        <w:rFonts w:ascii="Arial" w:hAnsi="Arial"/>
        <w:color w:val="404040"/>
        <w:sz w:val="22"/>
      </w:rPr>
      <w:tblPr/>
      <w:tcPr>
        <w:tcBorders>
          <w:bottom w:val="single" w:sz="12" w:space="0" w:color="7F7F7F" w:themeColor="text1" w:themeTint="80"/>
        </w:tcBorders>
      </w:tcPr>
    </w:tblStylePr>
    <w:tblStylePr w:type="lastRow">
      <w:rPr>
        <w:rFonts w:ascii="Arial" w:hAnsi="Arial"/>
        <w:color w:val="404040"/>
        <w:sz w:val="22"/>
      </w:rPr>
      <w:tblPr/>
      <w:tcPr>
        <w:tcBorders>
          <w:top w:val="single" w:sz="12" w:space="0" w:color="7F7F7F" w:themeColor="text1" w:themeTint="80"/>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7F7F7F" w:themeColor="text1" w:themeTint="80"/>
        </w:tcBorders>
      </w:tcPr>
    </w:tblStylePr>
    <w:tblStylePr w:type="band1Horz">
      <w:rPr>
        <w:rFonts w:ascii="Arial" w:hAnsi="Arial"/>
        <w:color w:val="404040"/>
        <w:sz w:val="22"/>
      </w:rPr>
      <w:tblPr/>
      <w:tcPr>
        <w:tcBorders>
          <w:top w:val="single" w:sz="4" w:space="0" w:color="D9D9D9" w:themeColor="text1" w:themeTint="26"/>
          <w:left w:val="single" w:sz="4" w:space="0" w:color="D9D9D9" w:themeColor="text1" w:themeTint="26"/>
          <w:bottom w:val="single" w:sz="4" w:space="0" w:color="D9D9D9" w:themeColor="text1" w:themeTint="26"/>
          <w:right w:val="single" w:sz="4" w:space="0" w:color="D9D9D9" w:themeColor="text1" w:themeTint="26"/>
        </w:tcBorders>
      </w:tcPr>
    </w:tblStylePr>
  </w:style>
  <w:style w:type="table" w:customStyle="1" w:styleId="Bordered-Accent1">
    <w:name w:val="Bordered - Accent 1"/>
    <w:basedOn w:val="Standardowy"/>
    <w:uiPriority w:val="99"/>
    <w:pPr>
      <w:spacing w:after="0" w:line="240" w:lineRule="auto"/>
    </w:pPr>
    <w:tblPr>
      <w:tblStyleRowBandSize w:val="1"/>
      <w:tblStyleColBandSize w:val="1"/>
      <w:tblBorders>
        <w:top w:val="single" w:sz="4" w:space="0" w:color="B3C5E7" w:themeColor="accent1" w:themeTint="67"/>
        <w:left w:val="single" w:sz="4" w:space="0" w:color="B3C5E7" w:themeColor="accent1" w:themeTint="67"/>
        <w:bottom w:val="single" w:sz="4" w:space="0" w:color="B3C5E7" w:themeColor="accent1" w:themeTint="67"/>
        <w:right w:val="single" w:sz="4" w:space="0" w:color="B3C5E7" w:themeColor="accent1" w:themeTint="67"/>
        <w:insideH w:val="single" w:sz="4" w:space="0" w:color="B3C5E7" w:themeColor="accent1" w:themeTint="67"/>
        <w:insideV w:val="single" w:sz="4" w:space="0" w:color="B3C5E7" w:themeColor="accent1" w:themeTint="67"/>
      </w:tblBorders>
    </w:tblPr>
    <w:tblStylePr w:type="firstRow">
      <w:rPr>
        <w:rFonts w:ascii="Arial" w:hAnsi="Arial"/>
        <w:color w:val="404040"/>
        <w:sz w:val="22"/>
      </w:rPr>
      <w:tblPr/>
      <w:tcPr>
        <w:tcBorders>
          <w:bottom w:val="single" w:sz="12" w:space="0" w:color="4472C4" w:themeColor="accent1"/>
        </w:tcBorders>
      </w:tcPr>
    </w:tblStylePr>
    <w:tblStylePr w:type="lastRow">
      <w:rPr>
        <w:rFonts w:ascii="Arial" w:hAnsi="Arial"/>
        <w:color w:val="404040"/>
        <w:sz w:val="22"/>
      </w:rPr>
      <w:tblPr/>
      <w:tcPr>
        <w:tcBorders>
          <w:top w:val="single" w:sz="12" w:space="0" w:color="4472C4" w:themeColor="accent1"/>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4472C4" w:themeColor="accent1"/>
        </w:tcBorders>
      </w:tcPr>
    </w:tblStylePr>
    <w:tblStylePr w:type="band1Horz">
      <w:rPr>
        <w:rFonts w:ascii="Arial" w:hAnsi="Arial"/>
        <w:color w:val="404040"/>
        <w:sz w:val="22"/>
      </w:rPr>
      <w:tblPr/>
      <w:tcPr>
        <w:tcBorders>
          <w:top w:val="single" w:sz="4" w:space="0" w:color="B3C5E7" w:themeColor="accent1" w:themeTint="67"/>
          <w:left w:val="single" w:sz="4" w:space="0" w:color="B3C5E7" w:themeColor="accent1" w:themeTint="67"/>
          <w:bottom w:val="single" w:sz="4" w:space="0" w:color="B3C5E7" w:themeColor="accent1" w:themeTint="67"/>
          <w:right w:val="single" w:sz="4" w:space="0" w:color="B3C5E7" w:themeColor="accent1" w:themeTint="67"/>
        </w:tcBorders>
      </w:tcPr>
    </w:tblStylePr>
  </w:style>
  <w:style w:type="table" w:customStyle="1" w:styleId="Bordered-Accent2">
    <w:name w:val="Bordered - Accent 2"/>
    <w:basedOn w:val="Standardowy"/>
    <w:uiPriority w:val="99"/>
    <w:pPr>
      <w:spacing w:after="0" w:line="240" w:lineRule="auto"/>
    </w:pPr>
    <w:tblPr>
      <w:tblStyleRowBandSize w:val="1"/>
      <w:tblStyleColBandSize w:val="1"/>
      <w:tblBorders>
        <w:top w:val="single" w:sz="4" w:space="0" w:color="F7CAAB" w:themeColor="accent2" w:themeTint="67"/>
        <w:left w:val="single" w:sz="4" w:space="0" w:color="F7CAAB" w:themeColor="accent2" w:themeTint="67"/>
        <w:bottom w:val="single" w:sz="4" w:space="0" w:color="F7CAAB" w:themeColor="accent2" w:themeTint="67"/>
        <w:right w:val="single" w:sz="4" w:space="0" w:color="F7CAAB" w:themeColor="accent2" w:themeTint="67"/>
        <w:insideH w:val="single" w:sz="4" w:space="0" w:color="F7CAAB" w:themeColor="accent2" w:themeTint="67"/>
        <w:insideV w:val="single" w:sz="4" w:space="0" w:color="F7CAAB" w:themeColor="accent2" w:themeTint="67"/>
      </w:tblBorders>
    </w:tblPr>
    <w:tblStylePr w:type="firstRow">
      <w:rPr>
        <w:rFonts w:ascii="Arial" w:hAnsi="Arial"/>
        <w:color w:val="404040"/>
        <w:sz w:val="22"/>
      </w:rPr>
      <w:tblPr/>
      <w:tcPr>
        <w:tcBorders>
          <w:bottom w:val="single" w:sz="12" w:space="0" w:color="F4B184" w:themeColor="accent2" w:themeTint="97"/>
        </w:tcBorders>
      </w:tcPr>
    </w:tblStylePr>
    <w:tblStylePr w:type="lastRow">
      <w:rPr>
        <w:rFonts w:ascii="Arial" w:hAnsi="Arial"/>
        <w:color w:val="404040"/>
        <w:sz w:val="22"/>
      </w:rPr>
      <w:tblPr/>
      <w:tcPr>
        <w:tcBorders>
          <w:top w:val="single" w:sz="12" w:space="0" w:color="F4B184" w:themeColor="accent2" w:themeTint="97"/>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F4B184" w:themeColor="accent2" w:themeTint="97"/>
        </w:tcBorders>
      </w:tcPr>
    </w:tblStylePr>
    <w:tblStylePr w:type="band1Horz">
      <w:rPr>
        <w:rFonts w:ascii="Arial" w:hAnsi="Arial"/>
        <w:color w:val="404040"/>
        <w:sz w:val="22"/>
      </w:rPr>
      <w:tblPr/>
      <w:tcPr>
        <w:tcBorders>
          <w:top w:val="single" w:sz="4" w:space="0" w:color="F7CAAB" w:themeColor="accent2" w:themeTint="67"/>
          <w:left w:val="single" w:sz="4" w:space="0" w:color="F7CAAB" w:themeColor="accent2" w:themeTint="67"/>
          <w:bottom w:val="single" w:sz="4" w:space="0" w:color="F7CAAB" w:themeColor="accent2" w:themeTint="67"/>
          <w:right w:val="single" w:sz="4" w:space="0" w:color="F7CAAB" w:themeColor="accent2" w:themeTint="67"/>
        </w:tcBorders>
      </w:tcPr>
    </w:tblStylePr>
  </w:style>
  <w:style w:type="table" w:customStyle="1" w:styleId="Bordered-Accent3">
    <w:name w:val="Bordered - Accent 3"/>
    <w:basedOn w:val="Standardowy"/>
    <w:uiPriority w:val="99"/>
    <w:pPr>
      <w:spacing w:after="0" w:line="240" w:lineRule="auto"/>
    </w:pPr>
    <w:tblPr>
      <w:tblStyleRowBandSize w:val="1"/>
      <w:tblStyleColBandSize w:val="1"/>
      <w:tblBorders>
        <w:top w:val="single" w:sz="4" w:space="0" w:color="DADADA" w:themeColor="accent3" w:themeTint="67"/>
        <w:left w:val="single" w:sz="4" w:space="0" w:color="DADADA" w:themeColor="accent3" w:themeTint="67"/>
        <w:bottom w:val="single" w:sz="4" w:space="0" w:color="DADADA" w:themeColor="accent3" w:themeTint="67"/>
        <w:right w:val="single" w:sz="4" w:space="0" w:color="DADADA" w:themeColor="accent3" w:themeTint="67"/>
        <w:insideH w:val="single" w:sz="4" w:space="0" w:color="DADADA" w:themeColor="accent3" w:themeTint="67"/>
        <w:insideV w:val="single" w:sz="4" w:space="0" w:color="DADADA" w:themeColor="accent3" w:themeTint="67"/>
      </w:tblBorders>
    </w:tblPr>
    <w:tblStylePr w:type="firstRow">
      <w:rPr>
        <w:rFonts w:ascii="Arial" w:hAnsi="Arial"/>
        <w:color w:val="404040"/>
        <w:sz w:val="22"/>
      </w:rPr>
      <w:tblPr/>
      <w:tcPr>
        <w:tcBorders>
          <w:bottom w:val="single" w:sz="12" w:space="0" w:color="C9C9C9" w:themeColor="accent3" w:themeTint="98"/>
        </w:tcBorders>
      </w:tcPr>
    </w:tblStylePr>
    <w:tblStylePr w:type="lastRow">
      <w:rPr>
        <w:rFonts w:ascii="Arial" w:hAnsi="Arial"/>
        <w:color w:val="404040"/>
        <w:sz w:val="22"/>
      </w:rPr>
      <w:tblPr/>
      <w:tcPr>
        <w:tcBorders>
          <w:top w:val="single" w:sz="12" w:space="0" w:color="C9C9C9" w:themeColor="accent3" w:themeTint="98"/>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C9C9C9" w:themeColor="accent3" w:themeTint="98"/>
        </w:tcBorders>
      </w:tcPr>
    </w:tblStylePr>
    <w:tblStylePr w:type="band1Horz">
      <w:rPr>
        <w:rFonts w:ascii="Arial" w:hAnsi="Arial"/>
        <w:color w:val="404040"/>
        <w:sz w:val="22"/>
      </w:rPr>
      <w:tblPr/>
      <w:tcPr>
        <w:tcBorders>
          <w:top w:val="single" w:sz="4" w:space="0" w:color="DADADA" w:themeColor="accent3" w:themeTint="67"/>
          <w:left w:val="single" w:sz="4" w:space="0" w:color="DADADA" w:themeColor="accent3" w:themeTint="67"/>
          <w:bottom w:val="single" w:sz="4" w:space="0" w:color="DADADA" w:themeColor="accent3" w:themeTint="67"/>
          <w:right w:val="single" w:sz="4" w:space="0" w:color="DADADA" w:themeColor="accent3" w:themeTint="67"/>
        </w:tcBorders>
      </w:tcPr>
    </w:tblStylePr>
  </w:style>
  <w:style w:type="table" w:customStyle="1" w:styleId="Bordered-Accent4">
    <w:name w:val="Bordered - Accent 4"/>
    <w:basedOn w:val="Standardowy"/>
    <w:uiPriority w:val="99"/>
    <w:pPr>
      <w:spacing w:after="0" w:line="240" w:lineRule="auto"/>
    </w:pPr>
    <w:tblPr>
      <w:tblStyleRowBandSize w:val="1"/>
      <w:tblStyleColBandSize w:val="1"/>
      <w:tblBorders>
        <w:top w:val="single" w:sz="4" w:space="0" w:color="FFE598" w:themeColor="accent4" w:themeTint="67"/>
        <w:left w:val="single" w:sz="4" w:space="0" w:color="FFE598" w:themeColor="accent4" w:themeTint="67"/>
        <w:bottom w:val="single" w:sz="4" w:space="0" w:color="FFE598" w:themeColor="accent4" w:themeTint="67"/>
        <w:right w:val="single" w:sz="4" w:space="0" w:color="FFE598" w:themeColor="accent4" w:themeTint="67"/>
        <w:insideH w:val="single" w:sz="4" w:space="0" w:color="FFE598" w:themeColor="accent4" w:themeTint="67"/>
        <w:insideV w:val="single" w:sz="4" w:space="0" w:color="FFE598" w:themeColor="accent4" w:themeTint="67"/>
      </w:tblBorders>
    </w:tblPr>
    <w:tblStylePr w:type="firstRow">
      <w:rPr>
        <w:rFonts w:ascii="Arial" w:hAnsi="Arial"/>
        <w:color w:val="404040"/>
        <w:sz w:val="22"/>
      </w:rPr>
      <w:tblPr/>
      <w:tcPr>
        <w:tcBorders>
          <w:bottom w:val="single" w:sz="12" w:space="0" w:color="FFD865" w:themeColor="accent4" w:themeTint="9A"/>
        </w:tcBorders>
      </w:tcPr>
    </w:tblStylePr>
    <w:tblStylePr w:type="lastRow">
      <w:rPr>
        <w:rFonts w:ascii="Arial" w:hAnsi="Arial"/>
        <w:color w:val="404040"/>
        <w:sz w:val="22"/>
      </w:rPr>
      <w:tblPr/>
      <w:tcPr>
        <w:tcBorders>
          <w:top w:val="single" w:sz="12" w:space="0" w:color="FFD865" w:themeColor="accent4" w:themeTint="9A"/>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FFD865" w:themeColor="accent4" w:themeTint="9A"/>
        </w:tcBorders>
      </w:tcPr>
    </w:tblStylePr>
    <w:tblStylePr w:type="band1Horz">
      <w:rPr>
        <w:rFonts w:ascii="Arial" w:hAnsi="Arial"/>
        <w:color w:val="404040"/>
        <w:sz w:val="22"/>
      </w:rPr>
      <w:tblPr/>
      <w:tcPr>
        <w:tcBorders>
          <w:top w:val="single" w:sz="4" w:space="0" w:color="FFE598" w:themeColor="accent4" w:themeTint="67"/>
          <w:left w:val="single" w:sz="4" w:space="0" w:color="FFE598" w:themeColor="accent4" w:themeTint="67"/>
          <w:bottom w:val="single" w:sz="4" w:space="0" w:color="FFE598" w:themeColor="accent4" w:themeTint="67"/>
          <w:right w:val="single" w:sz="4" w:space="0" w:color="FFE598" w:themeColor="accent4" w:themeTint="67"/>
        </w:tcBorders>
      </w:tcPr>
    </w:tblStylePr>
  </w:style>
  <w:style w:type="table" w:customStyle="1" w:styleId="Bordered-Accent5">
    <w:name w:val="Bordered - Accent 5"/>
    <w:basedOn w:val="Standardowy"/>
    <w:uiPriority w:val="99"/>
    <w:pPr>
      <w:spacing w:after="0" w:line="240" w:lineRule="auto"/>
    </w:pPr>
    <w:tblPr>
      <w:tblStyleRowBandSize w:val="1"/>
      <w:tblStyleColBandSize w:val="1"/>
      <w:tblBorders>
        <w:top w:val="single" w:sz="4" w:space="0" w:color="BCD6EE" w:themeColor="accent5" w:themeTint="67"/>
        <w:left w:val="single" w:sz="4" w:space="0" w:color="BCD6EE" w:themeColor="accent5" w:themeTint="67"/>
        <w:bottom w:val="single" w:sz="4" w:space="0" w:color="BCD6EE" w:themeColor="accent5" w:themeTint="67"/>
        <w:right w:val="single" w:sz="4" w:space="0" w:color="BCD6EE" w:themeColor="accent5" w:themeTint="67"/>
        <w:insideH w:val="single" w:sz="4" w:space="0" w:color="BCD6EE" w:themeColor="accent5" w:themeTint="67"/>
        <w:insideV w:val="single" w:sz="4" w:space="0" w:color="BCD6EE" w:themeColor="accent5" w:themeTint="67"/>
      </w:tblBorders>
    </w:tblPr>
    <w:tblStylePr w:type="firstRow">
      <w:rPr>
        <w:rFonts w:ascii="Arial" w:hAnsi="Arial"/>
        <w:color w:val="404040"/>
        <w:sz w:val="22"/>
      </w:rPr>
      <w:tblPr/>
      <w:tcPr>
        <w:tcBorders>
          <w:bottom w:val="single" w:sz="12" w:space="0" w:color="9BC2E5" w:themeColor="accent5" w:themeTint="9A"/>
        </w:tcBorders>
      </w:tcPr>
    </w:tblStylePr>
    <w:tblStylePr w:type="lastRow">
      <w:rPr>
        <w:rFonts w:ascii="Arial" w:hAnsi="Arial"/>
        <w:color w:val="404040"/>
        <w:sz w:val="22"/>
      </w:rPr>
      <w:tblPr/>
      <w:tcPr>
        <w:tcBorders>
          <w:top w:val="single" w:sz="12" w:space="0" w:color="9BC2E5" w:themeColor="accent5" w:themeTint="9A"/>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9BC2E5" w:themeColor="accent5" w:themeTint="9A"/>
        </w:tcBorders>
      </w:tcPr>
    </w:tblStylePr>
    <w:tblStylePr w:type="band1Horz">
      <w:rPr>
        <w:rFonts w:ascii="Arial" w:hAnsi="Arial"/>
        <w:color w:val="404040"/>
        <w:sz w:val="22"/>
      </w:rPr>
      <w:tblPr/>
      <w:tcPr>
        <w:tcBorders>
          <w:top w:val="single" w:sz="4" w:space="0" w:color="BCD6EE" w:themeColor="accent5" w:themeTint="67"/>
          <w:left w:val="single" w:sz="4" w:space="0" w:color="BCD6EE" w:themeColor="accent5" w:themeTint="67"/>
          <w:bottom w:val="single" w:sz="4" w:space="0" w:color="BCD6EE" w:themeColor="accent5" w:themeTint="67"/>
          <w:right w:val="single" w:sz="4" w:space="0" w:color="BCD6EE" w:themeColor="accent5" w:themeTint="67"/>
        </w:tcBorders>
      </w:tcPr>
    </w:tblStylePr>
  </w:style>
  <w:style w:type="table" w:customStyle="1" w:styleId="Bordered-Accent6">
    <w:name w:val="Bordered - Accent 6"/>
    <w:basedOn w:val="Standardowy"/>
    <w:uiPriority w:val="99"/>
    <w:pPr>
      <w:spacing w:after="0" w:line="240" w:lineRule="auto"/>
    </w:pPr>
    <w:tblPr>
      <w:tblStyleRowBandSize w:val="1"/>
      <w:tblStyleColBandSize w:val="1"/>
      <w:tblBorders>
        <w:top w:val="single" w:sz="4" w:space="0" w:color="C4DFB2" w:themeColor="accent6" w:themeTint="67"/>
        <w:left w:val="single" w:sz="4" w:space="0" w:color="C4DFB2" w:themeColor="accent6" w:themeTint="67"/>
        <w:bottom w:val="single" w:sz="4" w:space="0" w:color="C4DFB2" w:themeColor="accent6" w:themeTint="67"/>
        <w:right w:val="single" w:sz="4" w:space="0" w:color="C4DFB2" w:themeColor="accent6" w:themeTint="67"/>
        <w:insideH w:val="single" w:sz="4" w:space="0" w:color="C4DFB2" w:themeColor="accent6" w:themeTint="67"/>
        <w:insideV w:val="single" w:sz="4" w:space="0" w:color="C4DFB2" w:themeColor="accent6" w:themeTint="67"/>
      </w:tblBorders>
    </w:tblPr>
    <w:tblStylePr w:type="firstRow">
      <w:rPr>
        <w:rFonts w:ascii="Arial" w:hAnsi="Arial"/>
        <w:color w:val="404040"/>
        <w:sz w:val="22"/>
      </w:rPr>
      <w:tblPr/>
      <w:tcPr>
        <w:tcBorders>
          <w:bottom w:val="single" w:sz="12" w:space="0" w:color="A9D08E" w:themeColor="accent6" w:themeTint="98"/>
        </w:tcBorders>
      </w:tcPr>
    </w:tblStylePr>
    <w:tblStylePr w:type="lastRow">
      <w:rPr>
        <w:rFonts w:ascii="Arial" w:hAnsi="Arial"/>
        <w:color w:val="404040"/>
        <w:sz w:val="22"/>
      </w:rPr>
      <w:tblPr/>
      <w:tcPr>
        <w:tcBorders>
          <w:top w:val="single" w:sz="12" w:space="0" w:color="A9D08E" w:themeColor="accent6" w:themeTint="98"/>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A9D08E" w:themeColor="accent6" w:themeTint="98"/>
        </w:tcBorders>
      </w:tcPr>
    </w:tblStylePr>
    <w:tblStylePr w:type="band1Horz">
      <w:rPr>
        <w:rFonts w:ascii="Arial" w:hAnsi="Arial"/>
        <w:color w:val="404040"/>
        <w:sz w:val="22"/>
      </w:rPr>
      <w:tblPr/>
      <w:tcPr>
        <w:tcBorders>
          <w:top w:val="single" w:sz="4" w:space="0" w:color="C4DFB2" w:themeColor="accent6" w:themeTint="67"/>
          <w:left w:val="single" w:sz="4" w:space="0" w:color="C4DFB2" w:themeColor="accent6" w:themeTint="67"/>
          <w:bottom w:val="single" w:sz="4" w:space="0" w:color="C4DFB2" w:themeColor="accent6" w:themeTint="67"/>
          <w:right w:val="single" w:sz="4" w:space="0" w:color="C4DFB2" w:themeColor="accent6" w:themeTint="67"/>
        </w:tcBorders>
      </w:tcPr>
    </w:tblStylePr>
  </w:style>
  <w:style w:type="character" w:styleId="Hipercze">
    <w:name w:val="Hyperlink"/>
    <w:uiPriority w:val="99"/>
    <w:unhideWhenUsed/>
    <w:rPr>
      <w:color w:val="0563C1" w:themeColor="hyperlink"/>
      <w:u w:val="single"/>
    </w:rPr>
  </w:style>
  <w:style w:type="paragraph" w:styleId="Tekstprzypisudolnego">
    <w:name w:val="footnote text"/>
    <w:basedOn w:val="Normalny"/>
    <w:link w:val="TekstprzypisudolnegoZnak"/>
    <w:uiPriority w:val="99"/>
    <w:semiHidden/>
    <w:unhideWhenUsed/>
    <w:pPr>
      <w:spacing w:after="40" w:line="240" w:lineRule="auto"/>
    </w:pPr>
    <w:rPr>
      <w:sz w:val="18"/>
    </w:rPr>
  </w:style>
  <w:style w:type="character" w:customStyle="1" w:styleId="TekstprzypisudolnegoZnak">
    <w:name w:val="Tekst przypisu dolnego Znak"/>
    <w:link w:val="Tekstprzypisudolnego"/>
    <w:uiPriority w:val="99"/>
    <w:rPr>
      <w:sz w:val="18"/>
    </w:rPr>
  </w:style>
  <w:style w:type="character" w:styleId="Odwoanieprzypisudolnego">
    <w:name w:val="footnote reference"/>
    <w:basedOn w:val="Domylnaczcionkaakapitu"/>
    <w:uiPriority w:val="99"/>
    <w:unhideWhenUsed/>
    <w:rPr>
      <w:vertAlign w:val="superscript"/>
    </w:rPr>
  </w:style>
  <w:style w:type="paragraph" w:styleId="Tekstprzypisukocowego">
    <w:name w:val="endnote text"/>
    <w:basedOn w:val="Normalny"/>
    <w:link w:val="TekstprzypisukocowegoZnak"/>
    <w:uiPriority w:val="99"/>
    <w:semiHidden/>
    <w:unhideWhenUsed/>
    <w:pPr>
      <w:spacing w:after="0" w:line="240" w:lineRule="auto"/>
    </w:pPr>
    <w:rPr>
      <w:sz w:val="20"/>
    </w:rPr>
  </w:style>
  <w:style w:type="character" w:customStyle="1" w:styleId="TekstprzypisukocowegoZnak">
    <w:name w:val="Tekst przypisu końcowego Znak"/>
    <w:link w:val="Tekstprzypisukocowego"/>
    <w:uiPriority w:val="99"/>
    <w:rPr>
      <w:sz w:val="20"/>
    </w:rPr>
  </w:style>
  <w:style w:type="character" w:styleId="Odwoanieprzypisukocowego">
    <w:name w:val="endnote reference"/>
    <w:basedOn w:val="Domylnaczcionkaakapitu"/>
    <w:uiPriority w:val="99"/>
    <w:semiHidden/>
    <w:unhideWhenUsed/>
    <w:rPr>
      <w:vertAlign w:val="superscript"/>
    </w:rPr>
  </w:style>
  <w:style w:type="paragraph" w:styleId="Spistreci1">
    <w:name w:val="toc 1"/>
    <w:basedOn w:val="Normalny"/>
    <w:next w:val="Normalny"/>
    <w:uiPriority w:val="39"/>
    <w:unhideWhenUsed/>
    <w:pPr>
      <w:spacing w:after="57"/>
    </w:pPr>
  </w:style>
  <w:style w:type="paragraph" w:styleId="Spistreci2">
    <w:name w:val="toc 2"/>
    <w:basedOn w:val="Normalny"/>
    <w:next w:val="Normalny"/>
    <w:uiPriority w:val="39"/>
    <w:unhideWhenUsed/>
    <w:pPr>
      <w:spacing w:after="57"/>
      <w:ind w:left="283"/>
    </w:pPr>
  </w:style>
  <w:style w:type="paragraph" w:styleId="Spistreci3">
    <w:name w:val="toc 3"/>
    <w:basedOn w:val="Normalny"/>
    <w:next w:val="Normalny"/>
    <w:uiPriority w:val="39"/>
    <w:unhideWhenUsed/>
    <w:pPr>
      <w:spacing w:after="57"/>
      <w:ind w:left="567"/>
    </w:pPr>
  </w:style>
  <w:style w:type="paragraph" w:styleId="Spistreci4">
    <w:name w:val="toc 4"/>
    <w:basedOn w:val="Normalny"/>
    <w:next w:val="Normalny"/>
    <w:uiPriority w:val="39"/>
    <w:unhideWhenUsed/>
    <w:pPr>
      <w:spacing w:after="57"/>
      <w:ind w:left="850"/>
    </w:pPr>
  </w:style>
  <w:style w:type="paragraph" w:styleId="Spistreci5">
    <w:name w:val="toc 5"/>
    <w:basedOn w:val="Normalny"/>
    <w:next w:val="Normalny"/>
    <w:uiPriority w:val="39"/>
    <w:unhideWhenUsed/>
    <w:pPr>
      <w:spacing w:after="57"/>
      <w:ind w:left="1134"/>
    </w:pPr>
  </w:style>
  <w:style w:type="paragraph" w:styleId="Spistreci6">
    <w:name w:val="toc 6"/>
    <w:basedOn w:val="Normalny"/>
    <w:next w:val="Normalny"/>
    <w:uiPriority w:val="39"/>
    <w:unhideWhenUsed/>
    <w:pPr>
      <w:spacing w:after="57"/>
      <w:ind w:left="1417"/>
    </w:pPr>
  </w:style>
  <w:style w:type="paragraph" w:styleId="Spistreci7">
    <w:name w:val="toc 7"/>
    <w:basedOn w:val="Normalny"/>
    <w:next w:val="Normalny"/>
    <w:uiPriority w:val="39"/>
    <w:unhideWhenUsed/>
    <w:pPr>
      <w:spacing w:after="57"/>
      <w:ind w:left="1701"/>
    </w:pPr>
  </w:style>
  <w:style w:type="paragraph" w:styleId="Spistreci8">
    <w:name w:val="toc 8"/>
    <w:basedOn w:val="Normalny"/>
    <w:next w:val="Normalny"/>
    <w:uiPriority w:val="39"/>
    <w:unhideWhenUsed/>
    <w:pPr>
      <w:spacing w:after="57"/>
      <w:ind w:left="1984"/>
    </w:pPr>
  </w:style>
  <w:style w:type="paragraph" w:styleId="Spistreci9">
    <w:name w:val="toc 9"/>
    <w:basedOn w:val="Normalny"/>
    <w:next w:val="Normalny"/>
    <w:uiPriority w:val="39"/>
    <w:unhideWhenUsed/>
    <w:pPr>
      <w:spacing w:after="57"/>
      <w:ind w:left="2268"/>
    </w:pPr>
  </w:style>
  <w:style w:type="paragraph" w:styleId="Nagwekspisutreci">
    <w:name w:val="TOC Heading"/>
    <w:uiPriority w:val="39"/>
    <w:unhideWhenUsed/>
  </w:style>
  <w:style w:type="paragraph" w:styleId="Spisilustracji">
    <w:name w:val="table of figures"/>
    <w:basedOn w:val="Normalny"/>
    <w:next w:val="Normalny"/>
    <w:uiPriority w:val="99"/>
    <w:unhideWhenUsed/>
    <w:pPr>
      <w:spacing w:after="0"/>
    </w:pPr>
  </w:style>
  <w:style w:type="paragraph" w:styleId="Akapitzlist">
    <w:name w:val="List Paragraph"/>
    <w:basedOn w:val="Normalny"/>
    <w:uiPriority w:val="34"/>
    <w:qFormat/>
    <w:pPr>
      <w:ind w:left="720"/>
      <w:contextualSpacing/>
    </w:pPr>
  </w:style>
  <w:style w:type="character" w:customStyle="1" w:styleId="Nagwek2Znak">
    <w:name w:val="Nagłówek 2 Znak"/>
    <w:basedOn w:val="Domylnaczcionkaakapitu"/>
    <w:link w:val="Nagwek2"/>
    <w:uiPriority w:val="9"/>
    <w:rPr>
      <w:rFonts w:ascii="Calibri" w:eastAsiaTheme="majorEastAsia" w:hAnsi="Calibri" w:cstheme="majorBidi"/>
      <w:szCs w:val="26"/>
    </w:rPr>
  </w:style>
  <w:style w:type="character" w:styleId="Odwoaniedokomentarza">
    <w:name w:val="annotation reference"/>
    <w:basedOn w:val="Domylnaczcionkaakapitu"/>
    <w:uiPriority w:val="99"/>
    <w:semiHidden/>
    <w:unhideWhenUsed/>
    <w:rPr>
      <w:sz w:val="16"/>
      <w:szCs w:val="16"/>
    </w:rPr>
  </w:style>
  <w:style w:type="paragraph" w:styleId="Tekstkomentarza">
    <w:name w:val="annotation text"/>
    <w:basedOn w:val="Normalny"/>
    <w:link w:val="TekstkomentarzaZnak"/>
    <w:uiPriority w:val="99"/>
    <w:semiHidden/>
    <w:unhideWhenUsed/>
    <w:pPr>
      <w:spacing w:line="240" w:lineRule="auto"/>
    </w:pPr>
    <w:rPr>
      <w:sz w:val="20"/>
      <w:szCs w:val="20"/>
    </w:rPr>
  </w:style>
  <w:style w:type="character" w:customStyle="1" w:styleId="TekstkomentarzaZnak">
    <w:name w:val="Tekst komentarza Znak"/>
    <w:basedOn w:val="Domylnaczcionkaakapitu"/>
    <w:link w:val="Tekstkomentarza"/>
    <w:uiPriority w:val="99"/>
    <w:semiHidden/>
    <w:rPr>
      <w:sz w:val="20"/>
      <w:szCs w:val="20"/>
    </w:rPr>
  </w:style>
  <w:style w:type="paragraph" w:styleId="Tematkomentarza">
    <w:name w:val="annotation subject"/>
    <w:basedOn w:val="Tekstkomentarza"/>
    <w:next w:val="Tekstkomentarza"/>
    <w:link w:val="TematkomentarzaZnak"/>
    <w:uiPriority w:val="99"/>
    <w:semiHidden/>
    <w:unhideWhenUsed/>
    <w:rPr>
      <w:b/>
      <w:bCs/>
    </w:rPr>
  </w:style>
  <w:style w:type="character" w:customStyle="1" w:styleId="TematkomentarzaZnak">
    <w:name w:val="Temat komentarza Znak"/>
    <w:basedOn w:val="TekstkomentarzaZnak"/>
    <w:link w:val="Tematkomentarza"/>
    <w:uiPriority w:val="99"/>
    <w:semiHidden/>
    <w:rPr>
      <w:b/>
      <w:bCs/>
      <w:sz w:val="20"/>
      <w:szCs w:val="20"/>
    </w:rPr>
  </w:style>
  <w:style w:type="paragraph" w:customStyle="1" w:styleId="docdata">
    <w:name w:val="docdata"/>
    <w:basedOn w:val="Normalny"/>
    <w:pPr>
      <w:spacing w:before="100" w:beforeAutospacing="1" w:after="100" w:afterAutospacing="1" w:line="240" w:lineRule="auto"/>
    </w:pPr>
    <w:rPr>
      <w:rFonts w:ascii="Times New Roman" w:eastAsia="Times New Roman" w:hAnsi="Times New Roman" w:cs="Times New Roman"/>
      <w:sz w:val="24"/>
      <w:szCs w:val="24"/>
      <w:lang w:eastAsia="pl-PL"/>
    </w:rPr>
  </w:style>
  <w:style w:type="paragraph" w:styleId="NormalnyWeb">
    <w:name w:val="Normal (Web)"/>
    <w:basedOn w:val="Normalny"/>
    <w:uiPriority w:val="99"/>
    <w:unhideWhenUsed/>
    <w:pPr>
      <w:spacing w:before="100" w:beforeAutospacing="1" w:after="100" w:afterAutospacing="1" w:line="240" w:lineRule="auto"/>
    </w:pPr>
    <w:rPr>
      <w:rFonts w:ascii="Times New Roman" w:eastAsia="Times New Roman" w:hAnsi="Times New Roman" w:cs="Times New Roman"/>
      <w:sz w:val="24"/>
      <w:szCs w:val="24"/>
      <w:lang w:eastAsia="pl-PL"/>
    </w:rPr>
  </w:style>
  <w:style w:type="character" w:customStyle="1" w:styleId="Nagwek3Znak">
    <w:name w:val="Nagłówek 3 Znak"/>
    <w:basedOn w:val="Domylnaczcionkaakapitu"/>
    <w:link w:val="Nagwek3"/>
    <w:uiPriority w:val="9"/>
    <w:rPr>
      <w:rFonts w:asciiTheme="majorHAnsi" w:eastAsiaTheme="majorEastAsia" w:hAnsiTheme="majorHAnsi" w:cstheme="majorBidi"/>
      <w:szCs w:val="24"/>
    </w:rPr>
  </w:style>
  <w:style w:type="character" w:customStyle="1" w:styleId="6171">
    <w:name w:val="6171"/>
    <w:basedOn w:val="Domylnaczcionkaakapitu"/>
  </w:style>
  <w:style w:type="character" w:customStyle="1" w:styleId="5328">
    <w:name w:val="5328"/>
    <w:basedOn w:val="Domylnaczcionkaakapitu"/>
  </w:style>
  <w:style w:type="character" w:customStyle="1" w:styleId="2340">
    <w:name w:val="2340"/>
    <w:basedOn w:val="Domylnaczcionkaakapitu"/>
  </w:style>
  <w:style w:type="character" w:customStyle="1" w:styleId="2479">
    <w:name w:val="2479"/>
    <w:basedOn w:val="Domylnaczcionkaakapitu"/>
  </w:style>
  <w:style w:type="character" w:customStyle="1" w:styleId="2476">
    <w:name w:val="2476"/>
    <w:basedOn w:val="Domylnaczcionkaakapitu"/>
  </w:style>
  <w:style w:type="character" w:customStyle="1" w:styleId="4866">
    <w:name w:val="4866"/>
    <w:basedOn w:val="Domylnaczcionkaakapitu"/>
  </w:style>
  <w:style w:type="character" w:customStyle="1" w:styleId="5604">
    <w:name w:val="5604"/>
    <w:basedOn w:val="Domylnaczcionkaakapitu"/>
  </w:style>
  <w:style w:type="character" w:customStyle="1" w:styleId="6049">
    <w:name w:val="6049"/>
    <w:basedOn w:val="Domylnaczcionkaakapitu"/>
  </w:style>
  <w:style w:type="character" w:customStyle="1" w:styleId="3990">
    <w:name w:val="3990"/>
    <w:basedOn w:val="Domylnaczcionkaakapitu"/>
  </w:style>
  <w:style w:type="paragraph" w:styleId="Tekstdymka">
    <w:name w:val="Balloon Text"/>
    <w:basedOn w:val="Normalny"/>
    <w:link w:val="TekstdymkaZnak"/>
    <w:uiPriority w:val="99"/>
    <w:semiHidden/>
    <w:unhideWhenUsed/>
    <w:rsid w:val="00840985"/>
    <w:pPr>
      <w:spacing w:after="0" w:line="240" w:lineRule="auto"/>
    </w:pPr>
    <w:rPr>
      <w:rFonts w:ascii="Segoe UI" w:hAnsi="Segoe UI" w:cs="Segoe UI"/>
      <w:sz w:val="18"/>
      <w:szCs w:val="18"/>
    </w:rPr>
  </w:style>
  <w:style w:type="character" w:customStyle="1" w:styleId="TekstdymkaZnak">
    <w:name w:val="Tekst dymka Znak"/>
    <w:basedOn w:val="Domylnaczcionkaakapitu"/>
    <w:link w:val="Tekstdymka"/>
    <w:uiPriority w:val="99"/>
    <w:semiHidden/>
    <w:rsid w:val="00840985"/>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88844904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a:ea typeface="Arial"/>
        <a:cs typeface="Arial"/>
      </a:majorFont>
      <a:minorFont>
        <a:latin typeface="Calibri"/>
        <a:ea typeface="Arial"/>
        <a:cs typeface="Arial"/>
      </a:minorFont>
    </a:fontScheme>
    <a:fmtScheme name="Pakiet Office">
      <a:fillStyleLst>
        <a:solidFill>
          <a:schemeClr val="phClr"/>
        </a:solidFill>
        <a:gradFill>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effectStyle>
      </a:effectStyleLst>
      <a:bgFillStyleLst>
        <a:solidFill>
          <a:schemeClr val="phClr"/>
        </a:solidFill>
        <a:solidFill>
          <a:schemeClr val="phClr">
            <a:tint val="95000"/>
            <a:satMod val="170000"/>
          </a:schemeClr>
        </a:solidFill>
        <a:gradFill>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17</Pages>
  <Words>4693</Words>
  <Characters>28160</Characters>
  <Application>Microsoft Office Word</Application>
  <DocSecurity>0</DocSecurity>
  <Lines>234</Lines>
  <Paragraphs>65</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32788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2023-10-28T10:06:00Z</dcterms:created>
  <dcterms:modified xsi:type="dcterms:W3CDTF">2024-11-15T06:19:00Z</dcterms:modified>
</cp:coreProperties>
</file>