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048D7" w14:textId="77777777" w:rsidR="002B22B0" w:rsidRPr="00B5748A" w:rsidRDefault="002B22B0" w:rsidP="00EC72E3">
      <w:pPr>
        <w:pStyle w:val="Akapitzlist"/>
        <w:spacing w:after="0" w:line="276" w:lineRule="auto"/>
        <w:ind w:left="426" w:hanging="284"/>
        <w:jc w:val="center"/>
        <w:rPr>
          <w:rFonts w:ascii="Times New Roman" w:hAnsi="Times New Roman" w:cs="Times New Roman"/>
          <w:b/>
          <w:bCs/>
        </w:rPr>
      </w:pPr>
    </w:p>
    <w:p w14:paraId="3B8E5B66" w14:textId="3D274850" w:rsidR="007A20D0" w:rsidRPr="00B5748A" w:rsidRDefault="007A20D0" w:rsidP="00EC72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  <w:r w:rsidRPr="00B5748A">
        <w:rPr>
          <w:rFonts w:ascii="Times New Roman" w:hAnsi="Times New Roman" w:cs="Times New Roman"/>
          <w:color w:val="000000"/>
        </w:rPr>
        <w:t xml:space="preserve">Załącznik nr </w:t>
      </w:r>
      <w:r w:rsidR="000A2DB2">
        <w:rPr>
          <w:rFonts w:ascii="Times New Roman" w:hAnsi="Times New Roman" w:cs="Times New Roman"/>
          <w:color w:val="000000"/>
        </w:rPr>
        <w:t>1 do załącznika nr 3</w:t>
      </w:r>
      <w:bookmarkStart w:id="0" w:name="_GoBack"/>
      <w:bookmarkEnd w:id="0"/>
      <w:r w:rsidR="000A2DB2">
        <w:rPr>
          <w:rFonts w:ascii="Times New Roman" w:hAnsi="Times New Roman" w:cs="Times New Roman"/>
          <w:color w:val="000000"/>
        </w:rPr>
        <w:t xml:space="preserve"> </w:t>
      </w:r>
      <w:r w:rsidRPr="00B5748A">
        <w:rPr>
          <w:rFonts w:ascii="Times New Roman" w:hAnsi="Times New Roman" w:cs="Times New Roman"/>
          <w:color w:val="000000"/>
        </w:rPr>
        <w:t xml:space="preserve">do SWZ - </w:t>
      </w:r>
      <w:r w:rsidRPr="00B5748A">
        <w:rPr>
          <w:rFonts w:ascii="Times New Roman" w:hAnsi="Times New Roman" w:cs="Times New Roman"/>
        </w:rPr>
        <w:t>Szczegółowy opis próbki oraz zasady i zakres jej badania</w:t>
      </w:r>
    </w:p>
    <w:p w14:paraId="3103001E" w14:textId="48838914" w:rsidR="00F22BA8" w:rsidRPr="00B5748A" w:rsidRDefault="00F22BA8" w:rsidP="00EC72E3">
      <w:pPr>
        <w:spacing w:after="0" w:line="276" w:lineRule="auto"/>
        <w:rPr>
          <w:rFonts w:ascii="Times New Roman" w:eastAsiaTheme="majorEastAsia" w:hAnsi="Times New Roman" w:cs="Times New Roman"/>
          <w:b/>
          <w:bCs/>
        </w:rPr>
      </w:pPr>
    </w:p>
    <w:p w14:paraId="586A1A02" w14:textId="046EFD95" w:rsidR="00B616E7" w:rsidRPr="00B5748A" w:rsidRDefault="00B616E7" w:rsidP="00EC72E3">
      <w:pPr>
        <w:pStyle w:val="Nagwek1"/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bookmarkStart w:id="1" w:name="_Toc98924765"/>
      <w:r w:rsidRPr="00B5748A">
        <w:rPr>
          <w:rFonts w:ascii="Times New Roman" w:hAnsi="Times New Roman" w:cs="Times New Roman"/>
          <w:color w:val="auto"/>
          <w:sz w:val="22"/>
          <w:szCs w:val="22"/>
        </w:rPr>
        <w:t>Wymagania ogólne</w:t>
      </w:r>
      <w:bookmarkEnd w:id="1"/>
    </w:p>
    <w:p w14:paraId="54BCC471" w14:textId="77777777" w:rsidR="00A77D24" w:rsidRPr="00B5748A" w:rsidRDefault="00A77D24" w:rsidP="00EC72E3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 w:rsidRPr="00B5748A">
        <w:rPr>
          <w:color w:val="auto"/>
          <w:sz w:val="22"/>
          <w:szCs w:val="22"/>
        </w:rPr>
        <w:t>Zamawiający wymaga, aby Wykonawca, złożył dwa dyski przenośne, stanowiące próbkę oferowanych dostaw i usług.</w:t>
      </w:r>
    </w:p>
    <w:p w14:paraId="02D3DA68" w14:textId="19F31154" w:rsidR="00A77D24" w:rsidRPr="00B5748A" w:rsidRDefault="00A77D24" w:rsidP="00EC72E3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 w:rsidRPr="00B5748A">
        <w:rPr>
          <w:color w:val="auto"/>
          <w:sz w:val="22"/>
          <w:szCs w:val="22"/>
        </w:rPr>
        <w:t>Celem złożenia próbki jest potwierdzenie, poprzez jej badanie i wyjaśnianie, zwane dalej badaniem próbki, że oferowane przez Wykonawcę dostawy i usługi</w:t>
      </w:r>
      <w:r w:rsidR="00E243CB" w:rsidRPr="00B5748A">
        <w:rPr>
          <w:color w:val="auto"/>
          <w:sz w:val="22"/>
          <w:szCs w:val="22"/>
        </w:rPr>
        <w:t xml:space="preserve"> </w:t>
      </w:r>
      <w:r w:rsidRPr="00B5748A">
        <w:rPr>
          <w:color w:val="auto"/>
          <w:sz w:val="22"/>
          <w:szCs w:val="22"/>
        </w:rPr>
        <w:t>spełniają wymagania określone przez Zamawiającego w opisie przedmiotu zamówienia;</w:t>
      </w:r>
    </w:p>
    <w:p w14:paraId="0D5AB2D2" w14:textId="7E3AD01A" w:rsidR="00B616E7" w:rsidRPr="00B5748A" w:rsidRDefault="00B616E7" w:rsidP="00EC72E3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 w:rsidRPr="00B5748A">
        <w:rPr>
          <w:color w:val="auto"/>
          <w:sz w:val="22"/>
          <w:szCs w:val="22"/>
        </w:rPr>
        <w:t>Mając na uwadze wymieniony powyżej cel badania próbki, próbka ma zawierać oprogramowanie zaoferowane przez Wykonawcę w ramach zamówienia w zakresie</w:t>
      </w:r>
      <w:r w:rsidR="00F25251" w:rsidRPr="00B5748A">
        <w:rPr>
          <w:color w:val="auto"/>
          <w:sz w:val="22"/>
          <w:szCs w:val="22"/>
        </w:rPr>
        <w:t xml:space="preserve"> scenariuszy zawartych w niniejszym dokumencie.</w:t>
      </w:r>
    </w:p>
    <w:p w14:paraId="61F5287F" w14:textId="562B5B65" w:rsidR="00B616E7" w:rsidRPr="00B5748A" w:rsidRDefault="001977D2" w:rsidP="00EC72E3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 w:rsidRPr="00B5748A">
        <w:rPr>
          <w:color w:val="auto"/>
          <w:sz w:val="22"/>
          <w:szCs w:val="22"/>
        </w:rPr>
        <w:t xml:space="preserve">Wykonawca składa próbkę wraz z ofertą </w:t>
      </w:r>
      <w:r w:rsidR="00B616E7" w:rsidRPr="00B5748A">
        <w:rPr>
          <w:color w:val="auto"/>
          <w:sz w:val="22"/>
          <w:szCs w:val="22"/>
        </w:rPr>
        <w:t xml:space="preserve">na dwóch dyskach zewnętrznych/przenośnych (dysk podstawowy i dysk zapasowy), na których przekaże próbkę oprogramowania wskazanego w pkt. </w:t>
      </w:r>
      <w:r w:rsidR="006D6276" w:rsidRPr="00B5748A">
        <w:rPr>
          <w:color w:val="auto"/>
          <w:sz w:val="22"/>
          <w:szCs w:val="22"/>
        </w:rPr>
        <w:t>III</w:t>
      </w:r>
      <w:r w:rsidR="00B616E7" w:rsidRPr="00B5748A">
        <w:rPr>
          <w:color w:val="auto"/>
          <w:sz w:val="22"/>
          <w:szCs w:val="22"/>
        </w:rPr>
        <w:t xml:space="preserve">, w postaci wirtualnej maszyny z zainstalowanym systemem operacyjnym, bazodanowym i oferowanym przez Wykonawcę pakietem oprogramowania zasilonym przykładowymi danymi, które umożliwiają przeprowadzenie procedury badania próbki w zakresie i na zasadach opisanych w niniejszym Załączniku do </w:t>
      </w:r>
      <w:r w:rsidRPr="00B5748A">
        <w:rPr>
          <w:color w:val="auto"/>
          <w:sz w:val="22"/>
          <w:szCs w:val="22"/>
        </w:rPr>
        <w:t>SWZ</w:t>
      </w:r>
      <w:r w:rsidR="00B616E7" w:rsidRPr="00B5748A">
        <w:rPr>
          <w:color w:val="auto"/>
          <w:sz w:val="22"/>
          <w:szCs w:val="22"/>
        </w:rPr>
        <w:t xml:space="preserve">. </w:t>
      </w:r>
    </w:p>
    <w:p w14:paraId="0700BDE7" w14:textId="77777777" w:rsidR="00365C0C" w:rsidRPr="00B5748A" w:rsidRDefault="00B616E7" w:rsidP="00EC72E3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 w:rsidRPr="00B5748A">
        <w:rPr>
          <w:color w:val="auto"/>
          <w:sz w:val="22"/>
          <w:szCs w:val="22"/>
        </w:rPr>
        <w:t xml:space="preserve">Przykładowe dane nie mogą naruszać zapisów Ustawy o ochronie danych osobowych. W przypadku jej naruszenia całkowitą odpowiedzialność ponosi Wykonawca. </w:t>
      </w:r>
    </w:p>
    <w:p w14:paraId="1FDEE350" w14:textId="535535E0" w:rsidR="00B616E7" w:rsidRPr="00B5748A" w:rsidRDefault="00B616E7" w:rsidP="00EC72E3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 w:rsidRPr="00B5748A">
        <w:rPr>
          <w:color w:val="auto"/>
          <w:sz w:val="22"/>
          <w:szCs w:val="22"/>
        </w:rPr>
        <w:t xml:space="preserve">Próbka musi zawierać na jednym dysku zewnętrznym (dysk podstawowy) wszystkie systemy wskazane w pkt. 2. Zamawiający dopuszcza zainstalowanie na dostarczonym dysku zewnętrznym więcej niż jednej maszyny wirtualnej. Drugi dysk zewnętrzny (dysk zapasowy) powinien posiadać identyczną zawartość jak dysk podstawowy, ponieważ stanowi on jego kopię. </w:t>
      </w:r>
    </w:p>
    <w:p w14:paraId="34B35004" w14:textId="1FE2AA46" w:rsidR="00B616E7" w:rsidRPr="00B5748A" w:rsidRDefault="00B616E7" w:rsidP="00EC72E3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 w:rsidRPr="00B5748A">
        <w:rPr>
          <w:color w:val="auto"/>
          <w:sz w:val="22"/>
          <w:szCs w:val="22"/>
        </w:rPr>
        <w:t xml:space="preserve">Badanie próbki w zakresie oprogramowania wskazanego w ust. </w:t>
      </w:r>
      <w:r w:rsidR="00787BFF" w:rsidRPr="00B5748A">
        <w:rPr>
          <w:color w:val="auto"/>
          <w:sz w:val="22"/>
          <w:szCs w:val="22"/>
        </w:rPr>
        <w:t>3</w:t>
      </w:r>
      <w:r w:rsidRPr="00B5748A">
        <w:rPr>
          <w:color w:val="auto"/>
          <w:sz w:val="22"/>
          <w:szCs w:val="22"/>
        </w:rPr>
        <w:t xml:space="preserve"> odbywa się w oparciu o scenariusze badania próbki opisane w Rozdziale </w:t>
      </w:r>
      <w:r w:rsidR="006D6276" w:rsidRPr="00B5748A">
        <w:rPr>
          <w:color w:val="auto"/>
          <w:sz w:val="22"/>
          <w:szCs w:val="22"/>
        </w:rPr>
        <w:t>III</w:t>
      </w:r>
      <w:r w:rsidR="003619B9" w:rsidRPr="00B5748A">
        <w:rPr>
          <w:color w:val="auto"/>
          <w:sz w:val="22"/>
          <w:szCs w:val="22"/>
        </w:rPr>
        <w:t xml:space="preserve"> </w:t>
      </w:r>
      <w:r w:rsidRPr="00B5748A">
        <w:rPr>
          <w:color w:val="auto"/>
          <w:sz w:val="22"/>
          <w:szCs w:val="22"/>
        </w:rPr>
        <w:t xml:space="preserve">niniejszego załącznika. </w:t>
      </w:r>
    </w:p>
    <w:p w14:paraId="3F9007B8" w14:textId="4D8FABE6" w:rsidR="0047110A" w:rsidRPr="00B5748A" w:rsidRDefault="00B616E7" w:rsidP="00EC72E3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 w:rsidRPr="00B5748A">
        <w:rPr>
          <w:color w:val="auto"/>
          <w:sz w:val="22"/>
          <w:szCs w:val="22"/>
        </w:rPr>
        <w:t xml:space="preserve">W celu przeprowadzenia badania próbki, Zamawiający wezwie Wykonawcę do dokonania prezentacji zawartości próbki. Prezentacja, o której mowa, zostanie przeprowadzona przez Wykonawcę w siedzibie Zamawiającego w oparciu o scenariusze badania próbki opisane w Rozdziale </w:t>
      </w:r>
      <w:r w:rsidR="006D6276" w:rsidRPr="00B5748A">
        <w:rPr>
          <w:color w:val="auto"/>
          <w:sz w:val="22"/>
          <w:szCs w:val="22"/>
        </w:rPr>
        <w:t>III</w:t>
      </w:r>
      <w:r w:rsidRPr="00B5748A">
        <w:rPr>
          <w:color w:val="auto"/>
          <w:sz w:val="22"/>
          <w:szCs w:val="22"/>
        </w:rPr>
        <w:t xml:space="preserve"> ni</w:t>
      </w:r>
      <w:r w:rsidR="001977D2" w:rsidRPr="00B5748A">
        <w:rPr>
          <w:color w:val="auto"/>
          <w:sz w:val="22"/>
          <w:szCs w:val="22"/>
        </w:rPr>
        <w:t xml:space="preserve">niejszego załącznika, zgodnie z </w:t>
      </w:r>
      <w:r w:rsidRPr="00B5748A">
        <w:rPr>
          <w:color w:val="auto"/>
          <w:sz w:val="22"/>
          <w:szCs w:val="22"/>
        </w:rPr>
        <w:t xml:space="preserve">procedurą określoną w Rozdziale </w:t>
      </w:r>
      <w:r w:rsidR="003619B9" w:rsidRPr="00B5748A">
        <w:rPr>
          <w:color w:val="auto"/>
          <w:sz w:val="22"/>
          <w:szCs w:val="22"/>
        </w:rPr>
        <w:t xml:space="preserve">II </w:t>
      </w:r>
      <w:r w:rsidRPr="00B5748A">
        <w:rPr>
          <w:color w:val="auto"/>
          <w:sz w:val="22"/>
          <w:szCs w:val="22"/>
        </w:rPr>
        <w:t xml:space="preserve">– Opis procedury badania. </w:t>
      </w:r>
    </w:p>
    <w:p w14:paraId="31073E99" w14:textId="77777777" w:rsidR="0047110A" w:rsidRPr="00B5748A" w:rsidRDefault="00B616E7" w:rsidP="00EC72E3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 w:rsidRPr="00B5748A">
        <w:rPr>
          <w:color w:val="auto"/>
          <w:sz w:val="22"/>
          <w:szCs w:val="22"/>
        </w:rPr>
        <w:t xml:space="preserve">Oceny czy oferowane dostawy (Oprogramowanie) odpowiadają wymaganiom określonym przez Zamawiającego dokona Komisja Przetargowa na podstawie prezentacji zawartości złożonej próbki przeprowadzonej przez Wykonawcę. </w:t>
      </w:r>
    </w:p>
    <w:p w14:paraId="0AAAE2A2" w14:textId="77777777" w:rsidR="0047110A" w:rsidRPr="00B5748A" w:rsidRDefault="00B616E7" w:rsidP="00EC72E3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 w:rsidRPr="00B5748A">
        <w:rPr>
          <w:color w:val="auto"/>
          <w:sz w:val="22"/>
          <w:szCs w:val="22"/>
        </w:rPr>
        <w:t xml:space="preserve">Dostarczenie sprawnych dysków zewnętrznych (przenośnych) jest obowiązkiem Wykonawcy, a ich parametry muszą pozwalać na sprawne funkcjonowanie wirtualnej maszyny z zainstalowanym systemem operacyjnym, oferowanym oprogramowaniem systemu i przykładowymi danymi. </w:t>
      </w:r>
    </w:p>
    <w:p w14:paraId="765C6D65" w14:textId="1F549F7C" w:rsidR="003619B9" w:rsidRPr="00B5748A" w:rsidRDefault="00B616E7" w:rsidP="00EC72E3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 w:rsidRPr="00B5748A">
        <w:rPr>
          <w:color w:val="auto"/>
          <w:sz w:val="22"/>
          <w:szCs w:val="22"/>
        </w:rPr>
        <w:t>Zamawiający zaleca, aby dyski zewnętrzne (przenośne) były złożone w kopercie opatrzonej nazwą i adresem Wykonawcy. Dyski powinny być oznakowane „próbka - dysk podstawowy” i „próbka – dysk zapasowy”.</w:t>
      </w:r>
      <w:r w:rsidR="00494BB6" w:rsidRPr="00B5748A">
        <w:rPr>
          <w:color w:val="auto"/>
          <w:sz w:val="22"/>
          <w:szCs w:val="22"/>
        </w:rPr>
        <w:t xml:space="preserve"> </w:t>
      </w:r>
    </w:p>
    <w:p w14:paraId="542E0E5A" w14:textId="6DA73D52" w:rsidR="00787BFF" w:rsidRPr="00B5748A" w:rsidRDefault="00787BFF" w:rsidP="00EC72E3">
      <w:pPr>
        <w:numPr>
          <w:ilvl w:val="0"/>
          <w:numId w:val="1"/>
        </w:numPr>
        <w:shd w:val="clear" w:color="auto" w:fill="FFFFFF"/>
        <w:tabs>
          <w:tab w:val="left" w:pos="670"/>
        </w:tabs>
        <w:spacing w:after="0" w:line="276" w:lineRule="auto"/>
        <w:ind w:left="1066" w:right="6" w:hanging="357"/>
        <w:jc w:val="both"/>
        <w:rPr>
          <w:rFonts w:ascii="Times New Roman" w:hAnsi="Times New Roman" w:cs="Times New Roman"/>
        </w:rPr>
      </w:pPr>
      <w:r w:rsidRPr="00B5748A">
        <w:rPr>
          <w:rFonts w:ascii="Times New Roman" w:hAnsi="Times New Roman" w:cs="Times New Roman"/>
        </w:rPr>
        <w:t>Próbka powinna zostać złożona do upływu terminu składania ofert określonego w SWZ, w kopercie opatrzonej nazwą i adresem Wykonawcy oraz znakiem postępowania, w ramach którego jest składana oraz z dodatkowym oznakowaniem „Próbka - dyski przenośne". Dyski powinny być oznakowane „próbka - dysk podstawowy” i „próbka – dysk zapasowy”</w:t>
      </w:r>
    </w:p>
    <w:p w14:paraId="619F06A5" w14:textId="52973E55" w:rsidR="0047110A" w:rsidRPr="00B5748A" w:rsidRDefault="00B616E7" w:rsidP="00EC72E3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 w:rsidRPr="00B5748A">
        <w:rPr>
          <w:color w:val="auto"/>
          <w:sz w:val="22"/>
          <w:szCs w:val="22"/>
        </w:rPr>
        <w:t xml:space="preserve">Zamawiający dopuszcza prezentację próbki oraz udzielanie wyjaśnień do próbki przez Wykonawcę za pomocą środków zdalnej komunikacji. W celu przeprowadzenia badania z wykorzystaniem środków zdalnej komunikacji Wykonawca zgłasza zamiar sposobu przeprowadzenia prezentacji na co najmniej </w:t>
      </w:r>
      <w:r w:rsidR="00C34C97" w:rsidRPr="00B5748A">
        <w:rPr>
          <w:color w:val="auto"/>
          <w:sz w:val="22"/>
          <w:szCs w:val="22"/>
        </w:rPr>
        <w:t>2</w:t>
      </w:r>
      <w:r w:rsidRPr="00B5748A">
        <w:rPr>
          <w:color w:val="auto"/>
          <w:sz w:val="22"/>
          <w:szCs w:val="22"/>
        </w:rPr>
        <w:t xml:space="preserve"> dni robocze przed terminem badania, ze wskazaniem narzędzi i metod, które zamierza wykorzystać do przeprowadzenia prezentacji. </w:t>
      </w:r>
    </w:p>
    <w:p w14:paraId="73FB1345" w14:textId="77777777" w:rsidR="003619B9" w:rsidRPr="00B5748A" w:rsidRDefault="00B616E7" w:rsidP="00EC72E3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 w:rsidRPr="00B5748A">
        <w:rPr>
          <w:color w:val="auto"/>
          <w:sz w:val="22"/>
          <w:szCs w:val="22"/>
        </w:rPr>
        <w:t xml:space="preserve">Badanie próbki z wykorzystaniem środków zdalnej komunikacji nie może wiązać się z dodatkowymi kosztami dla Zamawiającego, w szczególności nie może on być zobowiązany do nabywania dodatkowych usług, licencji na oprogramowanie itd. </w:t>
      </w:r>
    </w:p>
    <w:p w14:paraId="3B126EF0" w14:textId="2C380D23" w:rsidR="003619B9" w:rsidRPr="00B5748A" w:rsidRDefault="00B616E7" w:rsidP="00EC72E3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 w:rsidRPr="00B5748A">
        <w:rPr>
          <w:color w:val="auto"/>
          <w:sz w:val="22"/>
          <w:szCs w:val="22"/>
        </w:rPr>
        <w:lastRenderedPageBreak/>
        <w:t xml:space="preserve">Badanie próbki z wykorzystaniem środków zdalnej komunikacji musi być przeprowadzone zgodnie z pozostałymi postanowieniami niniejszego Załącznika do </w:t>
      </w:r>
      <w:r w:rsidR="001977D2" w:rsidRPr="00B5748A">
        <w:rPr>
          <w:color w:val="auto"/>
          <w:sz w:val="22"/>
          <w:szCs w:val="22"/>
        </w:rPr>
        <w:t>SWZ</w:t>
      </w:r>
      <w:r w:rsidRPr="00B5748A">
        <w:rPr>
          <w:color w:val="auto"/>
          <w:sz w:val="22"/>
          <w:szCs w:val="22"/>
        </w:rPr>
        <w:t xml:space="preserve">, w szczególności musi być prowadzone w oparciu o nośniki złożone przez Wykonawcę. </w:t>
      </w:r>
    </w:p>
    <w:p w14:paraId="1EE8ACC3" w14:textId="77777777" w:rsidR="006946CB" w:rsidRPr="00B5748A" w:rsidRDefault="006946CB" w:rsidP="00EC72E3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5DA9D4E" w14:textId="79F8AA15" w:rsidR="00915CAA" w:rsidRPr="00B5748A" w:rsidRDefault="00915CAA" w:rsidP="00EC72E3">
      <w:pPr>
        <w:pStyle w:val="Nagwek1"/>
        <w:spacing w:before="0"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2" w:name="_Toc98924766"/>
      <w:r w:rsidRPr="00B5748A">
        <w:rPr>
          <w:rFonts w:ascii="Times New Roman" w:hAnsi="Times New Roman" w:cs="Times New Roman"/>
          <w:b/>
          <w:bCs/>
          <w:color w:val="auto"/>
          <w:sz w:val="22"/>
          <w:szCs w:val="22"/>
        </w:rPr>
        <w:t>Opis procedury badania próbki</w:t>
      </w:r>
      <w:bookmarkEnd w:id="2"/>
    </w:p>
    <w:p w14:paraId="20367079" w14:textId="5F502F3F" w:rsidR="00D87764" w:rsidRPr="00B5748A" w:rsidRDefault="00915CAA" w:rsidP="00EC72E3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B5748A">
        <w:rPr>
          <w:color w:val="auto"/>
          <w:sz w:val="22"/>
          <w:szCs w:val="22"/>
        </w:rPr>
        <w:t xml:space="preserve">Badanie próbki odbędzie się w siedzibie Zamawiającego na zasadzie prezentacji przez Wykonawcę systemów informatycznych w oparciu o scenariusze działania systemów informatycznych określone w Rozdziale </w:t>
      </w:r>
      <w:r w:rsidR="00D87764" w:rsidRPr="00B5748A">
        <w:rPr>
          <w:color w:val="auto"/>
          <w:sz w:val="22"/>
          <w:szCs w:val="22"/>
        </w:rPr>
        <w:t>III</w:t>
      </w:r>
      <w:r w:rsidRPr="00B5748A">
        <w:rPr>
          <w:color w:val="auto"/>
          <w:sz w:val="22"/>
          <w:szCs w:val="22"/>
        </w:rPr>
        <w:t xml:space="preserve"> niniejszego załącznika. Scenariusze badania próbki z wykorzystaniem wirtualnej maszyny z zainstalowanym systemem operacyjnym i oprogramowaniem z przykładowymi danymi znajdującymi się na dysku zewnętrznym (przenośnym) i podłączonym do komputera, który na czas badania próbki zapewni Wykonawca. W przypadku, jeżeli zakres scenariusza obejmuje badanie aplikacji mobilnych Wykonawca zapewni też urządzenia mobilne, na których będzie przeprowadzał prezentację funkcjonalności w zakresie wymaganym w scenariuszu.</w:t>
      </w:r>
    </w:p>
    <w:p w14:paraId="4BFD6DFB" w14:textId="08B5D2FE" w:rsidR="00915CAA" w:rsidRPr="00B5748A" w:rsidRDefault="00915CAA" w:rsidP="00EC72E3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B5748A">
        <w:rPr>
          <w:color w:val="auto"/>
          <w:sz w:val="22"/>
          <w:szCs w:val="22"/>
        </w:rPr>
        <w:t xml:space="preserve">Wykonawca, na godzinę przed wyznaczonym terminem badania próbki, otrzyma od Zamawiającego dysk zewnętrzny (przenośny) podstawowy i zapasowy, które dostarczył Zamawiającemu </w:t>
      </w:r>
      <w:r w:rsidR="001977D2" w:rsidRPr="00B5748A">
        <w:rPr>
          <w:color w:val="auto"/>
          <w:sz w:val="22"/>
          <w:szCs w:val="22"/>
        </w:rPr>
        <w:t>wraz z ofertą.</w:t>
      </w:r>
    </w:p>
    <w:p w14:paraId="77E1069F" w14:textId="53D64A50" w:rsidR="00915CAA" w:rsidRPr="00B5748A" w:rsidRDefault="00915CAA" w:rsidP="00EC72E3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B5748A">
        <w:rPr>
          <w:color w:val="auto"/>
          <w:sz w:val="22"/>
          <w:szCs w:val="22"/>
        </w:rPr>
        <w:t xml:space="preserve">Zamawiający zapewni Wykonawcy na czas przeprowadzenia prezentacji próbki dostęp do Internetu lub zezwoli na wykorzystanie punktu dostępowego zapewnionego we własnym zakresie przez Wykonawcę (wybór należy do Wykonawcy). </w:t>
      </w:r>
    </w:p>
    <w:p w14:paraId="0EC7F84D" w14:textId="3C3F4DF8" w:rsidR="00915CAA" w:rsidRPr="00B5748A" w:rsidRDefault="00915CAA" w:rsidP="00EC72E3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B5748A">
        <w:rPr>
          <w:color w:val="auto"/>
          <w:sz w:val="22"/>
          <w:szCs w:val="22"/>
        </w:rPr>
        <w:t xml:space="preserve">Wykonawca zobowiązany jest do wyjaśnienia, zaprezentowania Zamawiającemu, że badana próbka oprogramowania posiada cechy i funkcjonalności wymagane przez Zamawiającego zgodnie z danym scenariuszem. Wykonawca zobowiązany jest do udzielenia Zamawiającemu wszelkich wyjaśnień umożliwiających zbadanie, czy oferowane oprogramowanie posiada wymagane cechy i funkcjonalności. Badanie próbki będzie prowadzone do momentu wyczerpania pytań Zamawiającego. W trakcie badania próbki Zamawiający ma prawo żądać od Wykonawcy zmiany wartości parametrów bądź danych wprowadzanych do oprogramowania na wartości podane przez Zamawiającego, w celu sprawdzenia, czy wymagane cechy i funkcjonalności nie są symulowane. </w:t>
      </w:r>
    </w:p>
    <w:p w14:paraId="0C93227C" w14:textId="40FF0952" w:rsidR="00915CAA" w:rsidRPr="00B5748A" w:rsidRDefault="00915CAA" w:rsidP="00EC72E3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B5748A">
        <w:rPr>
          <w:color w:val="auto"/>
          <w:sz w:val="22"/>
          <w:szCs w:val="22"/>
        </w:rPr>
        <w:t xml:space="preserve">W przypadku awarii/błędu oprogramowania lub dysku przenośnego, Wykonawca ma prawo do przerwy w badaniu próbki w celu naprawienia awarii/błędu lub podłączenia dysku zapasowego. W takim przypadku, sumaryczna przerwa w badaniu próbki nie może trwać dłużej niż 1 godzinę łącznie dla wszystkich awarii, które mogą wystąpić w toku prezentacji. Nieusunięcie awarii/błędu oprogramowania lub dysków przenośnych w trakcie przerwy powoduje zakończenie badania próbki. W takim wypadku Zamawiający uzna, że oprogramowanie nie posiada cech/funkcjonalności oprogramowania, określonych w opisie przedmiotu zamówienia, co spowoduje zakończenie procesu badania próbki. W przypadku awarii komputera, do którego jest podłączony dysk przenośny, Wykonawca ma prawo do przerwy w badaniu próbki w celu naprawy komputera lub podłączenia dysku do innego komputera. Zapewnienie sprawnego komputera należy do obowiązków Wykonawcy. </w:t>
      </w:r>
    </w:p>
    <w:p w14:paraId="13156F3A" w14:textId="12B80815" w:rsidR="00204E07" w:rsidRPr="00B5748A" w:rsidRDefault="00204E07" w:rsidP="00EC72E3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B5748A">
        <w:rPr>
          <w:color w:val="auto"/>
          <w:sz w:val="22"/>
          <w:szCs w:val="22"/>
        </w:rPr>
        <w:t xml:space="preserve">Niesunięcie awarii/błędu oprogramowania lub dysków przenośnych w trakcie przerwy powoduje zakończenie badania próbki. W takim wypadku Zamawiający uzna, że oprogramowanie nie posiada weryfikowanych cech/funkcjonalności co będzie stanowić podstawę </w:t>
      </w:r>
      <w:r w:rsidR="00E243CB" w:rsidRPr="00B5748A">
        <w:rPr>
          <w:color w:val="auto"/>
          <w:sz w:val="22"/>
          <w:szCs w:val="22"/>
        </w:rPr>
        <w:t>do odrzucenia oferty</w:t>
      </w:r>
    </w:p>
    <w:p w14:paraId="04E8A508" w14:textId="77777777" w:rsidR="00263889" w:rsidRPr="00B5748A" w:rsidRDefault="00915CAA" w:rsidP="00EC72E3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B5748A">
        <w:rPr>
          <w:color w:val="auto"/>
          <w:sz w:val="22"/>
          <w:szCs w:val="22"/>
        </w:rPr>
        <w:t xml:space="preserve">W przypadku awarii w funkcjonowaniu metody uwierzytelnienia za pośrednictwem profilu zaufanego nie leżącej po stronie Wykonawcy, Zamawiający wyznaczy dodatkowy termin na przeprowadzenie tych testów, które wymagają jej zastosowania na takich samych zasadach. </w:t>
      </w:r>
    </w:p>
    <w:p w14:paraId="76B6ECE5" w14:textId="6C0FD7C1" w:rsidR="00915CAA" w:rsidRPr="00B5748A" w:rsidRDefault="00915CAA" w:rsidP="00EC72E3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B5748A">
        <w:rPr>
          <w:color w:val="auto"/>
          <w:sz w:val="22"/>
          <w:szCs w:val="22"/>
        </w:rPr>
        <w:t xml:space="preserve">Z przeprowadzonego badania próbki Zamawiający sporządzi protokół. Przedmiotowy protokół będzie zawierał wskazanie, jakie oprogramowanie zostało zaprezentowane dla danego scenariusza (nazwa oprogramowania i wskazanie autora / producenta) oraz wynik badania dla każdego z elementów scenariusza. </w:t>
      </w:r>
    </w:p>
    <w:p w14:paraId="53C6B48C" w14:textId="505E6879" w:rsidR="00915CAA" w:rsidRPr="00B5748A" w:rsidRDefault="00915CAA" w:rsidP="00EC72E3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B5748A">
        <w:rPr>
          <w:color w:val="auto"/>
          <w:sz w:val="22"/>
          <w:szCs w:val="22"/>
        </w:rPr>
        <w:t xml:space="preserve">W czasie prezentacji osoby prezentujące system informatyczny muszą posiadać pełnomocnictwo udzielone przez Wykonawcę do przeprowadzenia prezentacji u Zamawiającego. Pełnomocnictwo może wynikać z dokumentów złożonych w ofercie lub może być doręczone Zamawiającemu przed </w:t>
      </w:r>
      <w:r w:rsidRPr="00B5748A">
        <w:rPr>
          <w:color w:val="auto"/>
          <w:sz w:val="22"/>
          <w:szCs w:val="22"/>
        </w:rPr>
        <w:lastRenderedPageBreak/>
        <w:t xml:space="preserve">rozpoczęciem prezentacji (oryginał lub kopia poświadczona za zgodność z oryginałem przez notariusza). </w:t>
      </w:r>
    </w:p>
    <w:p w14:paraId="09094D4F" w14:textId="4C2F828E" w:rsidR="00915CAA" w:rsidRPr="00B5748A" w:rsidRDefault="00915CAA" w:rsidP="00EC72E3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B5748A">
        <w:rPr>
          <w:color w:val="auto"/>
          <w:sz w:val="22"/>
          <w:szCs w:val="22"/>
        </w:rPr>
        <w:t xml:space="preserve">Ze strony Zamawiającego podczas prezentacji będą obecni członkowie Komisji Przetargowej powołanej przez Zamawiającego. Zamawiający zastrzega możliwość powołania dodatkowych ekspertów będących uczestnikami prezentacji ze strony Zamawiającego. Badanie próbki odbędzie się w siedzibie Zamawiającego z wykorzystaniem wirtualnej maszyny z zainstalowanym systemem operacyjnym i oprogramowaniem z przykładowymi danymi znajdującymi się na dysku przenośnym, dostarczonym przez Wykonawcę i podłączonym do komputera, który na czas badania próbki zapewni Wykonawca. Wykonawca zapewni też urządzenia mobilne na których będzie przeprowadzał próbkowanie w zakresie wymaganym w scenariuszu oraz zapewni urządzenia peryferyjne (np. projektor multimedialny, czytnik kodów kreskowych). Prezentacja funkcji związanych z drukowaniem może być prezentowana poprzez wydruk do pliku PDF. </w:t>
      </w:r>
    </w:p>
    <w:p w14:paraId="44E77922" w14:textId="6AF4859F" w:rsidR="00915CAA" w:rsidRPr="00B5748A" w:rsidRDefault="00915CAA" w:rsidP="00EC72E3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B5748A">
        <w:rPr>
          <w:color w:val="auto"/>
          <w:sz w:val="22"/>
          <w:szCs w:val="22"/>
        </w:rPr>
        <w:t xml:space="preserve">Zamawiający zastrzega sobie możliwość utrwalania na sprzęcie audiowizualnym przebiegu prezentacji. </w:t>
      </w:r>
    </w:p>
    <w:p w14:paraId="59FE531F" w14:textId="336647DE" w:rsidR="00915CAA" w:rsidRPr="00B5748A" w:rsidRDefault="00915CAA" w:rsidP="00EC72E3">
      <w:pPr>
        <w:pStyle w:val="Default"/>
        <w:spacing w:line="276" w:lineRule="auto"/>
        <w:jc w:val="both"/>
        <w:rPr>
          <w:color w:val="auto"/>
          <w:sz w:val="22"/>
          <w:szCs w:val="22"/>
          <w:highlight w:val="yellow"/>
        </w:rPr>
      </w:pPr>
    </w:p>
    <w:p w14:paraId="54E1A1D5" w14:textId="16E0FD7C" w:rsidR="00FD2973" w:rsidRPr="00B5748A" w:rsidRDefault="00F01A2A" w:rsidP="00EC72E3">
      <w:pPr>
        <w:pStyle w:val="Nagwek1"/>
        <w:spacing w:before="0"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3" w:name="_Toc98924767"/>
      <w:r w:rsidRPr="00B5748A">
        <w:rPr>
          <w:rFonts w:ascii="Times New Roman" w:hAnsi="Times New Roman" w:cs="Times New Roman"/>
          <w:b/>
          <w:bCs/>
          <w:color w:val="auto"/>
          <w:sz w:val="22"/>
          <w:szCs w:val="22"/>
        </w:rPr>
        <w:t>Scenariusz badania próbki</w:t>
      </w:r>
      <w:bookmarkEnd w:id="3"/>
    </w:p>
    <w:p w14:paraId="1B68E29A" w14:textId="0E8952FB" w:rsidR="00CE57CA" w:rsidRPr="00B5748A" w:rsidRDefault="00CE57CA" w:rsidP="00EC72E3">
      <w:pPr>
        <w:spacing w:after="0" w:line="276" w:lineRule="auto"/>
        <w:rPr>
          <w:rFonts w:ascii="Times New Roman" w:hAnsi="Times New Roman" w:cs="Times New Roman"/>
          <w:b/>
          <w:bCs/>
        </w:rPr>
      </w:pPr>
      <w:bookmarkStart w:id="4" w:name="_heading=h.gjdgxs"/>
      <w:bookmarkEnd w:id="4"/>
    </w:p>
    <w:p w14:paraId="4D58C728" w14:textId="1C6D0CD2" w:rsidR="00B5748A" w:rsidRPr="00707482" w:rsidRDefault="00B5748A" w:rsidP="00B5748A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5748A">
        <w:rPr>
          <w:rFonts w:ascii="Times New Roman" w:hAnsi="Times New Roman" w:cs="Times New Roman"/>
          <w:b/>
          <w:bCs/>
        </w:rPr>
        <w:t xml:space="preserve">Scenariusz nr 1 – Scenariusz badania </w:t>
      </w:r>
      <w:r w:rsidRPr="00B5748A">
        <w:rPr>
          <w:rFonts w:ascii="Times New Roman" w:hAnsi="Times New Roman" w:cs="Times New Roman"/>
          <w:b/>
          <w:bCs/>
          <w:color w:val="000000" w:themeColor="text1"/>
        </w:rPr>
        <w:t>próbki dla</w:t>
      </w:r>
      <w:r w:rsidRPr="00B5748A">
        <w:rPr>
          <w:rFonts w:ascii="Times New Roman" w:hAnsi="Times New Roman" w:cs="Times New Roman"/>
        </w:rPr>
        <w:t xml:space="preserve"> </w:t>
      </w:r>
      <w:r w:rsidRPr="00707482">
        <w:rPr>
          <w:rFonts w:ascii="Times New Roman" w:hAnsi="Times New Roman" w:cs="Times New Roman"/>
          <w:b/>
          <w:bCs/>
        </w:rPr>
        <w:t>systemu umożliwiającego budowę formularzy elektronicznych</w:t>
      </w:r>
    </w:p>
    <w:p w14:paraId="61DD1EDF" w14:textId="77777777" w:rsidR="00B5748A" w:rsidRPr="00B5748A" w:rsidRDefault="00B5748A" w:rsidP="00B5748A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"/>
        <w:gridCol w:w="9152"/>
      </w:tblGrid>
      <w:tr w:rsidR="00B5748A" w:rsidRPr="00B5748A" w14:paraId="588B585D" w14:textId="77777777" w:rsidTr="002A0038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64CF1" w14:textId="77777777" w:rsidR="00B5748A" w:rsidRPr="00B5748A" w:rsidRDefault="00B5748A" w:rsidP="002A003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8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9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2A406" w14:textId="77777777" w:rsidR="00B5748A" w:rsidRPr="00B5748A" w:rsidRDefault="00B5748A" w:rsidP="002A003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8A">
              <w:rPr>
                <w:rFonts w:ascii="Times New Roman" w:hAnsi="Times New Roman" w:cs="Times New Roman"/>
                <w:b/>
              </w:rPr>
              <w:t>Czynności do wykonania</w:t>
            </w:r>
          </w:p>
        </w:tc>
      </w:tr>
      <w:tr w:rsidR="00B5748A" w:rsidRPr="00B5748A" w14:paraId="25F2F389" w14:textId="77777777" w:rsidTr="002A0038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9CDFC" w14:textId="77777777" w:rsidR="00B5748A" w:rsidRPr="00B5748A" w:rsidRDefault="00B5748A" w:rsidP="002A003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574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03374" w14:textId="14FCC659" w:rsidR="00B5748A" w:rsidRPr="00B5748A" w:rsidRDefault="00B5748A" w:rsidP="002A003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B5748A">
              <w:rPr>
                <w:rFonts w:ascii="Times New Roman" w:hAnsi="Times New Roman" w:cs="Times New Roman"/>
                <w:color w:val="00000A"/>
              </w:rPr>
              <w:t xml:space="preserve">Uruchomić stronę główną Portalu i przejść do opcji pozwalającej zalogować się do panelu administracyjnego. Zalogować się na użytkownika posiadającego uprawnienia administracyjne. </w:t>
            </w:r>
          </w:p>
        </w:tc>
      </w:tr>
      <w:tr w:rsidR="00B5748A" w:rsidRPr="00B5748A" w14:paraId="7C918FEF" w14:textId="77777777" w:rsidTr="002A0038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59520" w14:textId="77777777" w:rsidR="00B5748A" w:rsidRPr="00B5748A" w:rsidRDefault="00B5748A" w:rsidP="002A003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574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6DBF8" w14:textId="77777777" w:rsidR="00B5748A" w:rsidRPr="00B5748A" w:rsidRDefault="00B5748A" w:rsidP="002A0038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B5748A">
              <w:rPr>
                <w:rFonts w:ascii="Times New Roman" w:hAnsi="Times New Roman" w:cs="Times New Roman"/>
                <w:color w:val="00000A"/>
              </w:rPr>
              <w:t>Przelogować się na użytkownika posiadającego uprawnienia pozwalające na budowanie wzorów dokumentów elektronicznych. UWAGA: krok może zostać zrealizowany równolegle z krokiem nr 1.</w:t>
            </w:r>
            <w:r w:rsidRPr="00B574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B5748A" w:rsidRPr="00B5748A" w14:paraId="4AE609F9" w14:textId="77777777" w:rsidTr="002A0038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BB1AB" w14:textId="77777777" w:rsidR="00B5748A" w:rsidRPr="00B5748A" w:rsidRDefault="00B5748A" w:rsidP="002A003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574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BD20D" w14:textId="77777777" w:rsidR="00B5748A" w:rsidRPr="00B5748A" w:rsidRDefault="00B5748A" w:rsidP="002A0038">
            <w:pPr>
              <w:spacing w:after="0" w:line="276" w:lineRule="auto"/>
              <w:rPr>
                <w:rFonts w:ascii="Times New Roman" w:hAnsi="Times New Roman" w:cs="Times New Roman"/>
                <w:color w:val="00000A"/>
              </w:rPr>
            </w:pPr>
            <w:r w:rsidRPr="00B5748A">
              <w:rPr>
                <w:rFonts w:ascii="Times New Roman" w:hAnsi="Times New Roman" w:cs="Times New Roman"/>
                <w:color w:val="00000A"/>
              </w:rPr>
              <w:t xml:space="preserve">Uruchomić moduł edytora formularzy elektronicznych. </w:t>
            </w:r>
          </w:p>
        </w:tc>
      </w:tr>
      <w:tr w:rsidR="00B5748A" w:rsidRPr="00B5748A" w14:paraId="3CE78A6C" w14:textId="77777777" w:rsidTr="002A0038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979B5" w14:textId="77777777" w:rsidR="00B5748A" w:rsidRPr="00B5748A" w:rsidRDefault="00B5748A" w:rsidP="002A003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574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F164E" w14:textId="73A8EA7E" w:rsidR="00B5748A" w:rsidRPr="00B5748A" w:rsidRDefault="00B5748A" w:rsidP="002A0038">
            <w:pPr>
              <w:spacing w:after="0" w:line="276" w:lineRule="auto"/>
              <w:rPr>
                <w:rFonts w:ascii="Times New Roman" w:hAnsi="Times New Roman" w:cs="Times New Roman"/>
                <w:color w:val="00000A"/>
              </w:rPr>
            </w:pPr>
            <w:r w:rsidRPr="00B5748A">
              <w:rPr>
                <w:rFonts w:ascii="Times New Roman" w:hAnsi="Times New Roman" w:cs="Times New Roman"/>
                <w:color w:val="00000A"/>
              </w:rPr>
              <w:t xml:space="preserve">Uruchomić funkcję dodawania nowego formularza, na podstawie którego zostanie stworzony nowy wzór dokumentu elektronicznego. Jako nazwę formularza wprowadzić wartość „Wzór dokumentu 10”. Wprowadzić dowolną wartość wzoru. Przejść do edycji formularza i wykazać automatyczny import do formularza schematów podstawowych dla metadanych, osoby, instytucji, adresu i struktury dokumentu elektronicznego. </w:t>
            </w:r>
          </w:p>
        </w:tc>
      </w:tr>
      <w:tr w:rsidR="00B5748A" w:rsidRPr="00B5748A" w14:paraId="7D040A46" w14:textId="77777777" w:rsidTr="002A0038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63424" w14:textId="77777777" w:rsidR="00B5748A" w:rsidRPr="00B5748A" w:rsidRDefault="00B5748A" w:rsidP="002A003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574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19EC" w14:textId="77777777" w:rsidR="00B5748A" w:rsidRPr="00B5748A" w:rsidRDefault="00B5748A" w:rsidP="002A0038">
            <w:pPr>
              <w:spacing w:after="0" w:line="276" w:lineRule="auto"/>
              <w:rPr>
                <w:rFonts w:ascii="Times New Roman" w:hAnsi="Times New Roman" w:cs="Times New Roman"/>
                <w:color w:val="00000A"/>
              </w:rPr>
            </w:pPr>
            <w:r w:rsidRPr="00B5748A">
              <w:rPr>
                <w:rFonts w:ascii="Times New Roman" w:hAnsi="Times New Roman" w:cs="Times New Roman"/>
                <w:color w:val="00000A"/>
              </w:rPr>
              <w:t xml:space="preserve">W ramach edycji formularza wprowadzić treść „Formularz usługi testowej” będący w wizualizacji tytułem dokumentu, tekst wyśrodkować, wytłuścić oraz zwiększyć wyraźnie rozmiar czcionki. Następnie należy dodać w kolejności następujące elementy: </w:t>
            </w:r>
          </w:p>
          <w:p w14:paraId="251E7290" w14:textId="77777777" w:rsidR="00B5748A" w:rsidRPr="00B5748A" w:rsidRDefault="00B5748A" w:rsidP="00B5748A">
            <w:pPr>
              <w:numPr>
                <w:ilvl w:val="1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color w:val="00000A"/>
              </w:rPr>
            </w:pPr>
            <w:r w:rsidRPr="00B5748A">
              <w:rPr>
                <w:rFonts w:ascii="Times New Roman" w:hAnsi="Times New Roman" w:cs="Times New Roman"/>
                <w:color w:val="00000A"/>
              </w:rPr>
              <w:t xml:space="preserve">pole tekstowe o nazwie „Imię”, i przypisać je do referencji /Dokument/DaneDokumentu/Tworcy/Tworca/Podmiot/Osoba/Imie. Wykazać jednocześnie zaprezentowanie przez system elementów wymagalnych z podstawowej schemy dokumentu elektronicznego. </w:t>
            </w:r>
          </w:p>
          <w:p w14:paraId="1C1DD3A9" w14:textId="77777777" w:rsidR="00B5748A" w:rsidRPr="00B5748A" w:rsidRDefault="00B5748A" w:rsidP="00B5748A">
            <w:pPr>
              <w:numPr>
                <w:ilvl w:val="1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color w:val="00000A"/>
              </w:rPr>
            </w:pPr>
            <w:r w:rsidRPr="00B5748A">
              <w:rPr>
                <w:rFonts w:ascii="Times New Roman" w:hAnsi="Times New Roman" w:cs="Times New Roman"/>
                <w:color w:val="00000A"/>
              </w:rPr>
              <w:t xml:space="preserve">Pole tekstowe o nazwie „Nazwisko”,i przypisać je do referencji /Dokument/DaneDokumentu/Tworcy/Tworca/Podmiot/Osoba/Nazwisko. </w:t>
            </w:r>
          </w:p>
          <w:p w14:paraId="3F4DA99A" w14:textId="77777777" w:rsidR="00B5748A" w:rsidRPr="00B5748A" w:rsidRDefault="00B5748A" w:rsidP="00B5748A">
            <w:pPr>
              <w:numPr>
                <w:ilvl w:val="1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color w:val="00000A"/>
              </w:rPr>
            </w:pPr>
            <w:r w:rsidRPr="00B5748A">
              <w:rPr>
                <w:rFonts w:ascii="Times New Roman" w:hAnsi="Times New Roman" w:cs="Times New Roman"/>
                <w:color w:val="00000A"/>
              </w:rPr>
              <w:t xml:space="preserve">Treść „Adresy nieruchomości:” </w:t>
            </w:r>
          </w:p>
          <w:p w14:paraId="21703D0F" w14:textId="77777777" w:rsidR="00B5748A" w:rsidRPr="00B5748A" w:rsidRDefault="00B5748A" w:rsidP="00B5748A">
            <w:pPr>
              <w:numPr>
                <w:ilvl w:val="1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color w:val="00000A"/>
              </w:rPr>
            </w:pPr>
            <w:r w:rsidRPr="00B5748A">
              <w:rPr>
                <w:rFonts w:ascii="Times New Roman" w:hAnsi="Times New Roman" w:cs="Times New Roman"/>
                <w:color w:val="00000A"/>
              </w:rPr>
              <w:t xml:space="preserve">Sekcję powtarzalną, wymagana co najmniej 1 sekcja i przypisać ją do nowoutworzonego elementu złożonego w schemacie o referencji </w:t>
            </w:r>
          </w:p>
          <w:p w14:paraId="69E32032" w14:textId="77777777" w:rsidR="00B5748A" w:rsidRPr="00B5748A" w:rsidRDefault="00B5748A" w:rsidP="002A0038">
            <w:pPr>
              <w:spacing w:after="0" w:line="276" w:lineRule="auto"/>
              <w:ind w:left="785"/>
              <w:rPr>
                <w:rFonts w:ascii="Times New Roman" w:hAnsi="Times New Roman" w:cs="Times New Roman"/>
                <w:color w:val="00000A"/>
              </w:rPr>
            </w:pPr>
            <w:r w:rsidRPr="00B5748A">
              <w:rPr>
                <w:rFonts w:ascii="Times New Roman" w:hAnsi="Times New Roman" w:cs="Times New Roman"/>
                <w:color w:val="00000A"/>
              </w:rPr>
              <w:t xml:space="preserve">/Dokument/TrescDokumentu/AdresNieruchomosci. Nowoutworzony element wzoru wymagać musi od 1 do nieograniczonej liczby powtarzalnych element sekcji. </w:t>
            </w:r>
          </w:p>
          <w:p w14:paraId="4956FD66" w14:textId="77777777" w:rsidR="00B5748A" w:rsidRPr="00B5748A" w:rsidRDefault="00B5748A" w:rsidP="00B5748A">
            <w:pPr>
              <w:numPr>
                <w:ilvl w:val="1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color w:val="00000A"/>
              </w:rPr>
            </w:pPr>
            <w:r w:rsidRPr="00B5748A">
              <w:rPr>
                <w:rFonts w:ascii="Times New Roman" w:hAnsi="Times New Roman" w:cs="Times New Roman"/>
                <w:color w:val="00000A"/>
              </w:rPr>
              <w:t xml:space="preserve">Wewnątrz sekcji dodać pole tekstowe o nazwie „Miejscowosc” i utworzyć dla niego nowy element o referencji </w:t>
            </w:r>
            <w:r w:rsidRPr="00B5748A">
              <w:rPr>
                <w:rFonts w:ascii="Times New Roman" w:hAnsi="Times New Roman" w:cs="Times New Roman"/>
                <w:color w:val="00000A"/>
              </w:rPr>
              <w:br/>
              <w:t xml:space="preserve">/Dokument/TrescDokumentu/AdresNieruchomosci/Miejscowosc i typie ze schematu podstawowego Adres o nazwie „MiejscowoscTyp” </w:t>
            </w:r>
          </w:p>
          <w:p w14:paraId="294406BA" w14:textId="77777777" w:rsidR="00B5748A" w:rsidRPr="00B5748A" w:rsidRDefault="00B5748A" w:rsidP="00B5748A">
            <w:pPr>
              <w:numPr>
                <w:ilvl w:val="1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color w:val="00000A"/>
              </w:rPr>
            </w:pPr>
            <w:r w:rsidRPr="00B5748A">
              <w:rPr>
                <w:rFonts w:ascii="Times New Roman" w:hAnsi="Times New Roman" w:cs="Times New Roman"/>
                <w:color w:val="00000A"/>
              </w:rPr>
              <w:lastRenderedPageBreak/>
              <w:t xml:space="preserve">Wewnątrz sekcji dodać pole tekstowe o nazwie „Ulica” i utworzyć dla niego nowy element o referencji </w:t>
            </w:r>
            <w:r w:rsidRPr="00B5748A">
              <w:rPr>
                <w:rFonts w:ascii="Times New Roman" w:hAnsi="Times New Roman" w:cs="Times New Roman"/>
                <w:color w:val="00000A"/>
              </w:rPr>
              <w:br/>
              <w:t xml:space="preserve">/Dokument/TrescDokumentu/AdresNieruchomosci/Ulica i typie ze schematu podstawowego Adres o nazwie „NazwaUlicyTyp”. </w:t>
            </w:r>
          </w:p>
          <w:p w14:paraId="31C2CACA" w14:textId="77777777" w:rsidR="00B5748A" w:rsidRPr="00B5748A" w:rsidRDefault="00B5748A" w:rsidP="00B5748A">
            <w:pPr>
              <w:numPr>
                <w:ilvl w:val="1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color w:val="00000A"/>
              </w:rPr>
            </w:pPr>
            <w:r w:rsidRPr="00B5748A">
              <w:rPr>
                <w:rFonts w:ascii="Times New Roman" w:hAnsi="Times New Roman" w:cs="Times New Roman"/>
                <w:color w:val="00000A"/>
              </w:rPr>
              <w:t xml:space="preserve">Wewnątrz sekcji dodać pole tekstowe o nazwie „Nr domu” i utworzyć dla niego nowy element o referencji </w:t>
            </w:r>
            <w:r w:rsidRPr="00B5748A">
              <w:rPr>
                <w:rFonts w:ascii="Times New Roman" w:hAnsi="Times New Roman" w:cs="Times New Roman"/>
                <w:color w:val="00000A"/>
              </w:rPr>
              <w:br/>
              <w:t xml:space="preserve">/Dokument/TrescDokumentu/AdresNieruchomosci/NrDomu i typie ze schematu podstawowego Adres o nazwie „BudynekTyp” </w:t>
            </w:r>
          </w:p>
          <w:p w14:paraId="18EA6A39" w14:textId="77777777" w:rsidR="00B5748A" w:rsidRPr="00B5748A" w:rsidRDefault="00B5748A" w:rsidP="00B5748A">
            <w:pPr>
              <w:numPr>
                <w:ilvl w:val="1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color w:val="00000A"/>
              </w:rPr>
            </w:pPr>
            <w:r w:rsidRPr="00B5748A">
              <w:rPr>
                <w:rFonts w:ascii="Times New Roman" w:hAnsi="Times New Roman" w:cs="Times New Roman"/>
                <w:color w:val="00000A"/>
              </w:rPr>
              <w:t xml:space="preserve">Wewnątrz sekcji dodać pole tekstowe o nazwie „Kod pocztowy” i utworzyć dla niego nowy element o referencji </w:t>
            </w:r>
            <w:r w:rsidRPr="00B5748A">
              <w:rPr>
                <w:rFonts w:ascii="Times New Roman" w:hAnsi="Times New Roman" w:cs="Times New Roman"/>
                <w:color w:val="00000A"/>
              </w:rPr>
              <w:br/>
              <w:t xml:space="preserve">/Dokument/TrescDokumentu/AdresNieruchomosci/KodPocztowy i typie ze schematu podstawowego Adres o nazwie „KodPocztowyTyp” </w:t>
            </w:r>
          </w:p>
          <w:p w14:paraId="73F9C114" w14:textId="77777777" w:rsidR="00B5748A" w:rsidRPr="00B5748A" w:rsidRDefault="00B5748A" w:rsidP="00B5748A">
            <w:pPr>
              <w:numPr>
                <w:ilvl w:val="1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color w:val="00000A"/>
              </w:rPr>
            </w:pPr>
            <w:r w:rsidRPr="00B5748A">
              <w:rPr>
                <w:rFonts w:ascii="Times New Roman" w:hAnsi="Times New Roman" w:cs="Times New Roman"/>
                <w:color w:val="00000A"/>
              </w:rPr>
              <w:t xml:space="preserve">Poza sekcją powtarzalną dodać pole daty o nazwie „Data złożenia” i przypisać do referencji /Dokument/DaneDokumentu/Data/Czas </w:t>
            </w:r>
          </w:p>
          <w:p w14:paraId="4F711B32" w14:textId="77777777" w:rsidR="00B5748A" w:rsidRPr="00B5748A" w:rsidRDefault="00B5748A" w:rsidP="00B5748A">
            <w:pPr>
              <w:numPr>
                <w:ilvl w:val="1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color w:val="00000A"/>
              </w:rPr>
            </w:pPr>
            <w:r w:rsidRPr="00B5748A">
              <w:rPr>
                <w:rFonts w:ascii="Times New Roman" w:hAnsi="Times New Roman" w:cs="Times New Roman"/>
                <w:color w:val="00000A"/>
              </w:rPr>
              <w:t xml:space="preserve">Treść „Załączniki do wniosku:” </w:t>
            </w:r>
          </w:p>
          <w:p w14:paraId="412D1B9D" w14:textId="77777777" w:rsidR="00B5748A" w:rsidRPr="00B5748A" w:rsidRDefault="00B5748A" w:rsidP="00B5748A">
            <w:pPr>
              <w:numPr>
                <w:ilvl w:val="1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color w:val="00000A"/>
              </w:rPr>
            </w:pPr>
            <w:r w:rsidRPr="00B5748A">
              <w:rPr>
                <w:rFonts w:ascii="Times New Roman" w:hAnsi="Times New Roman" w:cs="Times New Roman"/>
                <w:color w:val="00000A"/>
              </w:rPr>
              <w:t xml:space="preserve">Dodać sekcję powtarzalną i przypisać ją do elementu złożonego w schemacie o referencji /Dokument/TrescDokumentu/Zalaczniki i typie ze schematu podstawowego „Struktura” o nazwie „Zalaczniki” </w:t>
            </w:r>
          </w:p>
          <w:p w14:paraId="7A8936B0" w14:textId="77777777" w:rsidR="00B5748A" w:rsidRPr="00B5748A" w:rsidRDefault="00B5748A" w:rsidP="00B5748A">
            <w:pPr>
              <w:numPr>
                <w:ilvl w:val="1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color w:val="00000A"/>
              </w:rPr>
            </w:pPr>
            <w:r w:rsidRPr="00B5748A">
              <w:rPr>
                <w:rFonts w:ascii="Times New Roman" w:hAnsi="Times New Roman" w:cs="Times New Roman"/>
                <w:color w:val="00000A"/>
              </w:rPr>
              <w:t>W wyżej dodanej sekcji dodać pole typu upload pozwalające na wprowadzanie przez internautę plików załączników.</w:t>
            </w:r>
            <w:r w:rsidRPr="00B5748A">
              <w:rPr>
                <w:rFonts w:ascii="Times New Roman" w:hAnsi="Times New Roman" w:cs="Times New Roman"/>
                <w:color w:val="00000A"/>
              </w:rPr>
              <w:br/>
              <w:t xml:space="preserve">Referencja: /Dokument/TrescDokumentu/Zalaczniki/Zalacznik/DaneZalacznika. </w:t>
            </w:r>
          </w:p>
        </w:tc>
      </w:tr>
      <w:tr w:rsidR="00B5748A" w:rsidRPr="00B5748A" w14:paraId="120D5CEA" w14:textId="77777777" w:rsidTr="002A0038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B27E0" w14:textId="77777777" w:rsidR="00B5748A" w:rsidRPr="00B5748A" w:rsidRDefault="00B5748A" w:rsidP="002A003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B5748A">
              <w:rPr>
                <w:rFonts w:ascii="Times New Roman" w:hAnsi="Times New Roman" w:cs="Times New Roman"/>
                <w:color w:val="00000A"/>
              </w:rPr>
              <w:lastRenderedPageBreak/>
              <w:t>6</w:t>
            </w:r>
          </w:p>
        </w:tc>
        <w:tc>
          <w:tcPr>
            <w:tcW w:w="9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58D60" w14:textId="77777777" w:rsidR="00B5748A" w:rsidRPr="00B5748A" w:rsidRDefault="00B5748A" w:rsidP="002A0038">
            <w:pPr>
              <w:spacing w:after="0" w:line="276" w:lineRule="auto"/>
              <w:rPr>
                <w:rFonts w:ascii="Times New Roman" w:hAnsi="Times New Roman" w:cs="Times New Roman"/>
                <w:color w:val="00000A"/>
              </w:rPr>
            </w:pPr>
            <w:r w:rsidRPr="00B5748A">
              <w:rPr>
                <w:rFonts w:ascii="Times New Roman" w:hAnsi="Times New Roman" w:cs="Times New Roman"/>
                <w:color w:val="00000A"/>
              </w:rPr>
              <w:t xml:space="preserve">Uruchomić funkcję pozwalającą uzupełnić dane wyróżnika wzoru dokumentu elektronicznego. </w:t>
            </w:r>
          </w:p>
        </w:tc>
      </w:tr>
      <w:tr w:rsidR="00B5748A" w:rsidRPr="00B5748A" w14:paraId="3CF75AB1" w14:textId="77777777" w:rsidTr="002A0038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249F6" w14:textId="77777777" w:rsidR="00B5748A" w:rsidRPr="00B5748A" w:rsidRDefault="00B5748A" w:rsidP="002A003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574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C2ABF" w14:textId="77777777" w:rsidR="00B5748A" w:rsidRPr="00B5748A" w:rsidRDefault="00B5748A" w:rsidP="002A0038">
            <w:pPr>
              <w:spacing w:after="0" w:line="276" w:lineRule="auto"/>
              <w:rPr>
                <w:rFonts w:ascii="Times New Roman" w:hAnsi="Times New Roman" w:cs="Times New Roman"/>
                <w:color w:val="00000A"/>
              </w:rPr>
            </w:pPr>
            <w:r w:rsidRPr="00B5748A">
              <w:rPr>
                <w:rFonts w:ascii="Times New Roman" w:hAnsi="Times New Roman" w:cs="Times New Roman"/>
                <w:color w:val="00000A"/>
              </w:rPr>
              <w:t xml:space="preserve">Uzupełnić formularz danych wyróżnika o następujące wartości wymagane w celu przekazania wzoru do publikacji w Centralnym Repozytorium Wzorów Dokumentów Elektronicznych: </w:t>
            </w:r>
          </w:p>
          <w:p w14:paraId="0A90CD10" w14:textId="77777777" w:rsidR="00B5748A" w:rsidRPr="00B5748A" w:rsidRDefault="00B5748A" w:rsidP="00B5748A">
            <w:pPr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color w:val="00000A"/>
              </w:rPr>
            </w:pPr>
            <w:r w:rsidRPr="00B5748A">
              <w:rPr>
                <w:rFonts w:ascii="Times New Roman" w:hAnsi="Times New Roman" w:cs="Times New Roman"/>
                <w:color w:val="00000A"/>
              </w:rPr>
              <w:t xml:space="preserve">Nazwa dokumentu, którego dotyczy (/Dokument/TrescDokumentu/Wartosc/NazwaDokumentu): „Wniosek usługi testowej” </w:t>
            </w:r>
          </w:p>
          <w:p w14:paraId="701792F6" w14:textId="77777777" w:rsidR="00B5748A" w:rsidRPr="00B5748A" w:rsidRDefault="00B5748A" w:rsidP="00B5748A">
            <w:pPr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color w:val="00000A"/>
              </w:rPr>
            </w:pPr>
            <w:r w:rsidRPr="00B5748A">
              <w:rPr>
                <w:rFonts w:ascii="Times New Roman" w:hAnsi="Times New Roman" w:cs="Times New Roman"/>
                <w:color w:val="00000A"/>
              </w:rPr>
              <w:t xml:space="preserve">Nazwa wyróżnika (/Dokument/DaneDokumentu/Naglowek/NazwaDokumentu): „Wyróżnik wzoru wniosku usługi testowej” </w:t>
            </w:r>
          </w:p>
          <w:p w14:paraId="536DD164" w14:textId="77777777" w:rsidR="00B5748A" w:rsidRPr="00B5748A" w:rsidRDefault="00B5748A" w:rsidP="00B5748A">
            <w:pPr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color w:val="00000A"/>
              </w:rPr>
            </w:pPr>
            <w:r w:rsidRPr="00B5748A">
              <w:rPr>
                <w:rFonts w:ascii="Times New Roman" w:hAnsi="Times New Roman" w:cs="Times New Roman"/>
                <w:color w:val="00000A"/>
              </w:rPr>
              <w:t xml:space="preserve">Rodzaj dokumentu (/Dokument/TrescDokumentu/Wartosc/RodzajDokumentu): „Wniosek” </w:t>
            </w:r>
          </w:p>
          <w:p w14:paraId="3706C411" w14:textId="77777777" w:rsidR="00B5748A" w:rsidRPr="00B5748A" w:rsidRDefault="00B5748A" w:rsidP="00B5748A">
            <w:pPr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color w:val="00000A"/>
              </w:rPr>
            </w:pPr>
            <w:r w:rsidRPr="00B5748A">
              <w:rPr>
                <w:rFonts w:ascii="Times New Roman" w:hAnsi="Times New Roman" w:cs="Times New Roman"/>
                <w:color w:val="00000A"/>
              </w:rPr>
              <w:t xml:space="preserve">Wykazać automatycznie uzupełnione dane podmiotu (/Dokument/DaneDokumentu/Nadawcy/Podmiot/Instytucja) tworzącego wzór na podstawie danych wprowadzonych w konfiguracji edytora w tym nazwa instytucji, kod pocztowy, miejscowość, rodzaj ulicy, ulica, budynek, lokal. </w:t>
            </w:r>
          </w:p>
          <w:p w14:paraId="199C98BE" w14:textId="77777777" w:rsidR="00B5748A" w:rsidRPr="00B5748A" w:rsidRDefault="00B5748A" w:rsidP="00B5748A">
            <w:pPr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color w:val="00000A"/>
              </w:rPr>
            </w:pPr>
            <w:r w:rsidRPr="00B5748A">
              <w:rPr>
                <w:rFonts w:ascii="Times New Roman" w:hAnsi="Times New Roman" w:cs="Times New Roman"/>
                <w:color w:val="00000A"/>
              </w:rPr>
              <w:t xml:space="preserve">Ważność wzoru od (/Dokument/TrescDokumentu/Wartosc/WaznoscWzoru/Od): „01.01.2020” </w:t>
            </w:r>
          </w:p>
          <w:p w14:paraId="279C7F53" w14:textId="77777777" w:rsidR="00B5748A" w:rsidRPr="00B5748A" w:rsidRDefault="00B5748A" w:rsidP="00B5748A">
            <w:pPr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color w:val="00000A"/>
              </w:rPr>
            </w:pPr>
            <w:r w:rsidRPr="00B5748A">
              <w:rPr>
                <w:rFonts w:ascii="Times New Roman" w:hAnsi="Times New Roman" w:cs="Times New Roman"/>
                <w:color w:val="00000A"/>
              </w:rPr>
              <w:t xml:space="preserve">Opis wzoru (/Dokument/TrescDokumentu/Wartosc/OpisWzoru): „Wzór wniosku usługi testowej” </w:t>
            </w:r>
          </w:p>
          <w:p w14:paraId="39CD65E0" w14:textId="77777777" w:rsidR="00B5748A" w:rsidRPr="00B5748A" w:rsidRDefault="00B5748A" w:rsidP="00B5748A">
            <w:pPr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color w:val="00000A"/>
              </w:rPr>
            </w:pPr>
            <w:r w:rsidRPr="00B5748A">
              <w:rPr>
                <w:rFonts w:ascii="Times New Roman" w:hAnsi="Times New Roman" w:cs="Times New Roman"/>
                <w:color w:val="00000A"/>
              </w:rPr>
              <w:t xml:space="preserve">Nazwa podstawy prawnej (/Dokument/TrescDokumentu/Wartosc/PodstawaPrawna/NazwaPodstawy): „Ustawa z dnia 13 września 1996r. o utrzymaniu czystości i porządku w gminach” </w:t>
            </w:r>
          </w:p>
          <w:p w14:paraId="17CA0A3C" w14:textId="77777777" w:rsidR="00B5748A" w:rsidRPr="00B5748A" w:rsidRDefault="00B5748A" w:rsidP="00B5748A">
            <w:pPr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color w:val="00000A"/>
              </w:rPr>
            </w:pPr>
            <w:r w:rsidRPr="00B5748A">
              <w:rPr>
                <w:rFonts w:ascii="Times New Roman" w:hAnsi="Times New Roman" w:cs="Times New Roman"/>
                <w:color w:val="00000A"/>
              </w:rPr>
              <w:t xml:space="preserve">Identyfikator podstawy (/Dokument/TrescDokumentu/Wartosc/PodstawaPrawna/JednolityIdentyfikatorPodstawy: „URI://Dziennik_Ustaw/2017/1289/6n/1/2/a” </w:t>
            </w:r>
          </w:p>
        </w:tc>
      </w:tr>
      <w:tr w:rsidR="00B5748A" w:rsidRPr="00B5748A" w14:paraId="7145900A" w14:textId="77777777" w:rsidTr="002A0038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F094C" w14:textId="77777777" w:rsidR="00B5748A" w:rsidRPr="00B5748A" w:rsidRDefault="00B5748A" w:rsidP="002A003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574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49002" w14:textId="77777777" w:rsidR="00B5748A" w:rsidRPr="00B5748A" w:rsidRDefault="00B5748A" w:rsidP="002A003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B5748A">
              <w:rPr>
                <w:rFonts w:ascii="Times New Roman" w:hAnsi="Times New Roman" w:cs="Times New Roman"/>
                <w:color w:val="00000A"/>
              </w:rPr>
              <w:t xml:space="preserve">Pobrać automatycznie wygenerowany plik wyróżnika wzoru. Ukazać jego zawartość w dowolnym edytorze XML i wykazać poprawność zapisanych danych wyróżnika na podstawie danych wprowadzonych w poprzednim kroku. </w:t>
            </w:r>
          </w:p>
        </w:tc>
      </w:tr>
      <w:tr w:rsidR="00B5748A" w:rsidRPr="00B5748A" w14:paraId="2650A323" w14:textId="77777777" w:rsidTr="002A0038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3BE74" w14:textId="77777777" w:rsidR="00B5748A" w:rsidRPr="00B5748A" w:rsidRDefault="00B5748A" w:rsidP="002A003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574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E347E" w14:textId="77777777" w:rsidR="00B5748A" w:rsidRPr="00B5748A" w:rsidRDefault="00B5748A" w:rsidP="002A003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B5748A">
              <w:rPr>
                <w:rFonts w:ascii="Times New Roman" w:hAnsi="Times New Roman" w:cs="Times New Roman"/>
                <w:color w:val="00000A"/>
              </w:rPr>
              <w:t xml:space="preserve">Pobrać automatycznie wygenerowany plik wizualizacji i ukazać jego zawartość w dowolnym edytorze XML. Wykazać w treści wizualizacji stałe elementu tekstowe wzoru dokumentu elektronicznego tj. teksty „Formularz usługi testowej”, „Adresy nieruchomości”, „Załączniki do wniosku:”, nazwy </w:t>
            </w:r>
            <w:r w:rsidRPr="00B5748A">
              <w:rPr>
                <w:rFonts w:ascii="Times New Roman" w:hAnsi="Times New Roman" w:cs="Times New Roman"/>
                <w:color w:val="00000A"/>
              </w:rPr>
              <w:lastRenderedPageBreak/>
              <w:t xml:space="preserve">wszystkich pól wprowadzonych w kroku 5 oraz wizualizację informacji o podpisie elektronicznym dokumentu stworzonego na podstawie tegoż wzoru. </w:t>
            </w:r>
          </w:p>
        </w:tc>
      </w:tr>
      <w:tr w:rsidR="00B5748A" w:rsidRPr="00B5748A" w14:paraId="070ECEAA" w14:textId="77777777" w:rsidTr="002A0038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F35A0" w14:textId="77777777" w:rsidR="00B5748A" w:rsidRPr="00B5748A" w:rsidRDefault="00B5748A" w:rsidP="002A003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5748A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9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3901" w14:textId="77777777" w:rsidR="00B5748A" w:rsidRPr="00B5748A" w:rsidRDefault="00B5748A" w:rsidP="002A003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B5748A">
              <w:rPr>
                <w:rFonts w:ascii="Times New Roman" w:hAnsi="Times New Roman" w:cs="Times New Roman"/>
                <w:color w:val="00000A"/>
              </w:rPr>
              <w:t xml:space="preserve">Pobrać automatycznie wygenerowany plik schematu wzoru dokumentu elektronicznego i ukazać jego zawartość w dowolnym edytorze XML. Wykazać, że schemat: </w:t>
            </w:r>
          </w:p>
          <w:p w14:paraId="17DCBB33" w14:textId="77777777" w:rsidR="00B5748A" w:rsidRPr="00B5748A" w:rsidRDefault="00B5748A" w:rsidP="00B5748A">
            <w:pPr>
              <w:numPr>
                <w:ilvl w:val="0"/>
                <w:numId w:val="35"/>
              </w:numPr>
              <w:spacing w:after="0" w:line="276" w:lineRule="auto"/>
              <w:rPr>
                <w:rFonts w:ascii="Times New Roman" w:hAnsi="Times New Roman" w:cs="Times New Roman"/>
                <w:color w:val="00000A"/>
              </w:rPr>
            </w:pPr>
            <w:r w:rsidRPr="00B5748A">
              <w:rPr>
                <w:rFonts w:ascii="Times New Roman" w:hAnsi="Times New Roman" w:cs="Times New Roman"/>
                <w:color w:val="00000A"/>
              </w:rPr>
              <w:t xml:space="preserve">importuje i korzysta ze schematów podstawowych, w szczególności wykazać wykorzystanie typów prostych rodzajUlicyTyp, NazwaUlicTyp, BudynekTyp, LokalTyp, KodPocztowyTyp, PocztaTyp, MiejscowoscTyp </w:t>
            </w:r>
          </w:p>
          <w:p w14:paraId="0A065338" w14:textId="77777777" w:rsidR="00B5748A" w:rsidRPr="00B5748A" w:rsidRDefault="00B5748A" w:rsidP="00B5748A">
            <w:pPr>
              <w:numPr>
                <w:ilvl w:val="0"/>
                <w:numId w:val="35"/>
              </w:numPr>
              <w:spacing w:after="0" w:line="276" w:lineRule="auto"/>
              <w:rPr>
                <w:rFonts w:ascii="Times New Roman" w:hAnsi="Times New Roman" w:cs="Times New Roman"/>
                <w:color w:val="00000A"/>
              </w:rPr>
            </w:pPr>
            <w:r w:rsidRPr="00B5748A">
              <w:rPr>
                <w:rFonts w:ascii="Times New Roman" w:hAnsi="Times New Roman" w:cs="Times New Roman"/>
                <w:color w:val="00000A"/>
              </w:rPr>
              <w:t xml:space="preserve">Wykazać strukturę drzewa schematu obejmującą element root o nazwie „Dokument” i jego elementu podrzędne tj. OpisDokumentu, DaneDokumentu, TrescDokumentu. </w:t>
            </w:r>
          </w:p>
          <w:p w14:paraId="2FB34DF5" w14:textId="77777777" w:rsidR="00B5748A" w:rsidRPr="00B5748A" w:rsidRDefault="00B5748A" w:rsidP="00B5748A">
            <w:pPr>
              <w:numPr>
                <w:ilvl w:val="0"/>
                <w:numId w:val="35"/>
              </w:numPr>
              <w:spacing w:after="0" w:line="276" w:lineRule="auto"/>
              <w:rPr>
                <w:rFonts w:ascii="Times New Roman" w:hAnsi="Times New Roman" w:cs="Times New Roman"/>
                <w:color w:val="00000A"/>
              </w:rPr>
            </w:pPr>
            <w:r w:rsidRPr="00B5748A">
              <w:rPr>
                <w:rFonts w:ascii="Times New Roman" w:hAnsi="Times New Roman" w:cs="Times New Roman"/>
                <w:color w:val="00000A"/>
              </w:rPr>
              <w:t xml:space="preserve">Wykazać istnienie elementu dotyczącego podpisu elektronicznego. </w:t>
            </w:r>
          </w:p>
          <w:p w14:paraId="0CC275D7" w14:textId="77777777" w:rsidR="00B5748A" w:rsidRPr="00B5748A" w:rsidRDefault="00B5748A" w:rsidP="00B5748A">
            <w:pPr>
              <w:numPr>
                <w:ilvl w:val="0"/>
                <w:numId w:val="35"/>
              </w:numPr>
              <w:spacing w:after="0" w:line="276" w:lineRule="auto"/>
              <w:rPr>
                <w:rFonts w:ascii="Times New Roman" w:hAnsi="Times New Roman" w:cs="Times New Roman"/>
                <w:color w:val="00000A"/>
              </w:rPr>
            </w:pPr>
            <w:r w:rsidRPr="00B5748A">
              <w:rPr>
                <w:rFonts w:ascii="Times New Roman" w:hAnsi="Times New Roman" w:cs="Times New Roman"/>
                <w:color w:val="00000A"/>
              </w:rPr>
              <w:t xml:space="preserve">Wykazać istnienie wszystkich nowoutworzonych elementów schematu w sekcji AdresNieruchomosci. </w:t>
            </w:r>
          </w:p>
          <w:p w14:paraId="1B2F77AC" w14:textId="77777777" w:rsidR="00B5748A" w:rsidRPr="00B5748A" w:rsidRDefault="00B5748A" w:rsidP="00B5748A">
            <w:pPr>
              <w:numPr>
                <w:ilvl w:val="0"/>
                <w:numId w:val="35"/>
              </w:numPr>
              <w:spacing w:after="0" w:line="276" w:lineRule="auto"/>
              <w:rPr>
                <w:rFonts w:ascii="Times New Roman" w:hAnsi="Times New Roman" w:cs="Times New Roman"/>
                <w:color w:val="00000A"/>
              </w:rPr>
            </w:pPr>
            <w:r w:rsidRPr="00B5748A">
              <w:rPr>
                <w:rFonts w:ascii="Times New Roman" w:hAnsi="Times New Roman" w:cs="Times New Roman"/>
                <w:color w:val="00000A"/>
              </w:rPr>
              <w:t xml:space="preserve">Wykazać istnienie elementu dotyczącego załączników. </w:t>
            </w:r>
          </w:p>
        </w:tc>
      </w:tr>
    </w:tbl>
    <w:p w14:paraId="5E1B06AE" w14:textId="77777777" w:rsidR="00B5748A" w:rsidRPr="00B5748A" w:rsidRDefault="00B5748A" w:rsidP="00B5748A">
      <w:pPr>
        <w:spacing w:after="0" w:line="276" w:lineRule="auto"/>
        <w:rPr>
          <w:rFonts w:ascii="Times New Roman" w:hAnsi="Times New Roman" w:cs="Times New Roman"/>
        </w:rPr>
      </w:pPr>
    </w:p>
    <w:p w14:paraId="7DDF7447" w14:textId="2378A37D" w:rsidR="00DA05B0" w:rsidRPr="00B5748A" w:rsidRDefault="007F2D83" w:rsidP="00CB5B7A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5748A">
        <w:rPr>
          <w:rFonts w:ascii="Times New Roman" w:hAnsi="Times New Roman" w:cs="Times New Roman"/>
          <w:b/>
          <w:bCs/>
        </w:rPr>
        <w:t xml:space="preserve">Scenariusz nr </w:t>
      </w:r>
      <w:r w:rsidR="00B5748A">
        <w:rPr>
          <w:rFonts w:ascii="Times New Roman" w:hAnsi="Times New Roman" w:cs="Times New Roman"/>
          <w:b/>
          <w:bCs/>
        </w:rPr>
        <w:t>2</w:t>
      </w:r>
      <w:r w:rsidRPr="00B5748A">
        <w:rPr>
          <w:rFonts w:ascii="Times New Roman" w:hAnsi="Times New Roman" w:cs="Times New Roman"/>
          <w:b/>
          <w:bCs/>
        </w:rPr>
        <w:t xml:space="preserve"> – Scenariusz badania </w:t>
      </w:r>
      <w:r w:rsidRPr="00B5748A">
        <w:rPr>
          <w:rFonts w:ascii="Times New Roman" w:hAnsi="Times New Roman" w:cs="Times New Roman"/>
          <w:b/>
          <w:bCs/>
          <w:color w:val="000000" w:themeColor="text1"/>
        </w:rPr>
        <w:t xml:space="preserve">próbki dla </w:t>
      </w:r>
      <w:r w:rsidR="00EC72E3" w:rsidRPr="00B5748A">
        <w:rPr>
          <w:rFonts w:ascii="Times New Roman" w:hAnsi="Times New Roman" w:cs="Times New Roman"/>
          <w:b/>
          <w:bCs/>
        </w:rPr>
        <w:t>Integracja z systemem Elektroniczny Nadawca Poczty Polskiej</w:t>
      </w:r>
    </w:p>
    <w:p w14:paraId="629467E2" w14:textId="77777777" w:rsidR="006A1103" w:rsidRPr="00B5748A" w:rsidRDefault="006A1103" w:rsidP="00EC72E3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tbl>
      <w:tblPr>
        <w:tblStyle w:val="Tabela-Siatka"/>
        <w:tblpPr w:leftFromText="141" w:rightFromText="141" w:vertAnchor="text" w:tblpX="-1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A1103" w:rsidRPr="00B5748A" w14:paraId="12549431" w14:textId="77777777" w:rsidTr="005E1435">
        <w:tc>
          <w:tcPr>
            <w:tcW w:w="0" w:type="auto"/>
          </w:tcPr>
          <w:p w14:paraId="5C9D1C53" w14:textId="77777777" w:rsidR="006A1103" w:rsidRPr="00B5748A" w:rsidRDefault="006A1103" w:rsidP="00EC72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5" w:name="_Hlk99026880"/>
            <w:r w:rsidRPr="00B5748A">
              <w:rPr>
                <w:rFonts w:ascii="Times New Roman" w:hAnsi="Times New Roman" w:cs="Times New Roman"/>
                <w:b/>
                <w:bCs/>
              </w:rPr>
              <w:t>Czynności do wykonania</w:t>
            </w:r>
          </w:p>
        </w:tc>
      </w:tr>
      <w:tr w:rsidR="006A1103" w:rsidRPr="00B5748A" w14:paraId="086EE280" w14:textId="77777777" w:rsidTr="005E1435">
        <w:tc>
          <w:tcPr>
            <w:tcW w:w="0" w:type="auto"/>
          </w:tcPr>
          <w:p w14:paraId="51C5CED4" w14:textId="69C6F1B2" w:rsidR="006A1103" w:rsidRPr="00B5748A" w:rsidRDefault="006A1103" w:rsidP="00EC72E3">
            <w:pPr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5748A">
              <w:rPr>
                <w:rFonts w:ascii="Times New Roman" w:hAnsi="Times New Roman" w:cs="Times New Roman"/>
              </w:rPr>
              <w:t xml:space="preserve">W celu zbliżenia się do warunków rzeczywistych Zamawiający oczekuje, aby </w:t>
            </w:r>
            <w:r w:rsidRPr="00B5748A">
              <w:rPr>
                <w:rFonts w:ascii="Times New Roman" w:hAnsi="Times New Roman" w:cs="Times New Roman"/>
                <w:lang w:eastAsia="ar-SA"/>
              </w:rPr>
              <w:t xml:space="preserve">próbkę skonfigurować do współpracy z testową wersją </w:t>
            </w:r>
            <w:r w:rsidRPr="00B5748A">
              <w:rPr>
                <w:rFonts w:ascii="Times New Roman" w:hAnsi="Times New Roman" w:cs="Times New Roman"/>
                <w:i/>
                <w:lang w:eastAsia="ar-SA"/>
              </w:rPr>
              <w:t>Elektronicznego</w:t>
            </w:r>
            <w:r w:rsidR="00B5748A">
              <w:rPr>
                <w:rFonts w:ascii="Times New Roman" w:hAnsi="Times New Roman" w:cs="Times New Roman"/>
                <w:i/>
                <w:lang w:eastAsia="ar-SA"/>
              </w:rPr>
              <w:t xml:space="preserve"> </w:t>
            </w:r>
            <w:r w:rsidRPr="00B5748A">
              <w:rPr>
                <w:rFonts w:ascii="Times New Roman" w:hAnsi="Times New Roman" w:cs="Times New Roman"/>
                <w:i/>
                <w:lang w:eastAsia="ar-SA"/>
              </w:rPr>
              <w:t>Nadawcy</w:t>
            </w:r>
            <w:r w:rsidRPr="00B5748A">
              <w:rPr>
                <w:rFonts w:ascii="Times New Roman" w:hAnsi="Times New Roman" w:cs="Times New Roman"/>
                <w:lang w:eastAsia="ar-SA"/>
              </w:rPr>
              <w:t xml:space="preserve"> w taki sposób, aby możliwe było wstępne przekazywanie pojedynczych przesyłek wychodzących z systemu do </w:t>
            </w:r>
            <w:r w:rsidRPr="00B5748A">
              <w:rPr>
                <w:rFonts w:ascii="Times New Roman" w:hAnsi="Times New Roman" w:cs="Times New Roman"/>
                <w:i/>
                <w:lang w:eastAsia="ar-SA"/>
              </w:rPr>
              <w:t>Elektronicznego Nadawcy</w:t>
            </w:r>
            <w:r w:rsidRPr="00B5748A">
              <w:rPr>
                <w:rFonts w:ascii="Times New Roman" w:hAnsi="Times New Roman" w:cs="Times New Roman"/>
                <w:lang w:eastAsia="ar-SA"/>
              </w:rPr>
              <w:t xml:space="preserve"> ręcznie na żądanie użytkownika.</w:t>
            </w:r>
          </w:p>
          <w:p w14:paraId="2C9C693E" w14:textId="77777777" w:rsidR="006A1103" w:rsidRPr="00B5748A" w:rsidRDefault="006A1103" w:rsidP="00EC72E3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5748A">
              <w:rPr>
                <w:rFonts w:ascii="Times New Roman" w:hAnsi="Times New Roman" w:cs="Times New Roman"/>
                <w:color w:val="000000"/>
              </w:rPr>
              <w:t>Zalogować się do systemu.</w:t>
            </w:r>
          </w:p>
          <w:p w14:paraId="077E3B48" w14:textId="77777777" w:rsidR="006A1103" w:rsidRPr="00B5748A" w:rsidRDefault="006A1103" w:rsidP="00EC72E3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5748A">
              <w:rPr>
                <w:rFonts w:ascii="Times New Roman" w:hAnsi="Times New Roman" w:cs="Times New Roman"/>
                <w:color w:val="000000"/>
              </w:rPr>
              <w:t>Jako</w:t>
            </w:r>
            <w:r w:rsidRPr="00B5748A">
              <w:rPr>
                <w:rFonts w:ascii="Times New Roman" w:hAnsi="Times New Roman" w:cs="Times New Roman"/>
                <w:lang w:eastAsia="ar-SA"/>
              </w:rPr>
              <w:t xml:space="preserve"> pracownik wydziału merytorycznego, w aktach sprawy wystawić 3 dokumenty: decyzję, postanowienie, zaświadczenie.</w:t>
            </w:r>
          </w:p>
          <w:p w14:paraId="10B4DEC6" w14:textId="77777777" w:rsidR="006A1103" w:rsidRPr="00B5748A" w:rsidRDefault="006A1103" w:rsidP="00EC72E3">
            <w:pPr>
              <w:pStyle w:val="Akapitzlist"/>
              <w:spacing w:line="276" w:lineRule="auto"/>
              <w:ind w:left="36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5748A">
              <w:rPr>
                <w:rFonts w:ascii="Times New Roman" w:hAnsi="Times New Roman" w:cs="Times New Roman"/>
                <w:lang w:eastAsia="ar-SA"/>
              </w:rPr>
              <w:t xml:space="preserve">Każdy z tych 3 dokumentów skierować do wysyłki trzykrotnie, do 9 różnych interesantów, w 4 różnych formach doręczenia skojarzonych z usługą </w:t>
            </w:r>
            <w:r w:rsidRPr="00B5748A">
              <w:rPr>
                <w:rFonts w:ascii="Times New Roman" w:hAnsi="Times New Roman" w:cs="Times New Roman"/>
                <w:i/>
                <w:lang w:eastAsia="ar-SA"/>
              </w:rPr>
              <w:t>Elektronicznego Nadawcy</w:t>
            </w:r>
            <w:r w:rsidRPr="00B5748A">
              <w:rPr>
                <w:rFonts w:ascii="Times New Roman" w:hAnsi="Times New Roman" w:cs="Times New Roman"/>
                <w:lang w:eastAsia="ar-SA"/>
              </w:rPr>
              <w:t xml:space="preserve"> (tak aby powstało 9 przesyłek wychodzących) oraz wprowadzić je do Centralnego Rejestru Przesyłek Wychodzących urzędu. 4 użyte formy doręczenia mają korzystać z usług </w:t>
            </w:r>
            <w:r w:rsidRPr="00B5748A">
              <w:rPr>
                <w:rFonts w:ascii="Times New Roman" w:hAnsi="Times New Roman" w:cs="Times New Roman"/>
                <w:i/>
                <w:lang w:eastAsia="ar-SA"/>
              </w:rPr>
              <w:t>Elektronicznego Nadawcy</w:t>
            </w:r>
            <w:r w:rsidRPr="00B5748A">
              <w:rPr>
                <w:rFonts w:ascii="Times New Roman" w:hAnsi="Times New Roman" w:cs="Times New Roman"/>
                <w:lang w:eastAsia="ar-SA"/>
              </w:rPr>
              <w:t xml:space="preserve"> pozwalających na wysyłkę:</w:t>
            </w:r>
          </w:p>
          <w:p w14:paraId="05D30C74" w14:textId="77777777" w:rsidR="006A1103" w:rsidRPr="00B5748A" w:rsidRDefault="006A1103" w:rsidP="00EC72E3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B5748A">
              <w:rPr>
                <w:rFonts w:ascii="Times New Roman" w:hAnsi="Times New Roman" w:cs="Times New Roman"/>
                <w:color w:val="00000A"/>
              </w:rPr>
              <w:t>krajowego listu poleconego,</w:t>
            </w:r>
          </w:p>
          <w:p w14:paraId="0C916C4D" w14:textId="77777777" w:rsidR="006A1103" w:rsidRPr="00B5748A" w:rsidRDefault="006A1103" w:rsidP="00EC72E3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B5748A">
              <w:rPr>
                <w:rFonts w:ascii="Times New Roman" w:hAnsi="Times New Roman" w:cs="Times New Roman"/>
                <w:color w:val="00000A"/>
              </w:rPr>
              <w:t>krajowego listu poleconego priorytetowego,</w:t>
            </w:r>
          </w:p>
          <w:p w14:paraId="41F47541" w14:textId="77777777" w:rsidR="006A1103" w:rsidRPr="00B5748A" w:rsidRDefault="006A1103" w:rsidP="00EC72E3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B5748A">
              <w:rPr>
                <w:rFonts w:ascii="Times New Roman" w:hAnsi="Times New Roman" w:cs="Times New Roman"/>
                <w:color w:val="00000A"/>
              </w:rPr>
              <w:t>krajowego listu poleconego ze zwrotnym poświadczeniem odbioru w formie tradycyjnej,</w:t>
            </w:r>
          </w:p>
          <w:p w14:paraId="5A4309B1" w14:textId="77777777" w:rsidR="006A1103" w:rsidRPr="00B5748A" w:rsidRDefault="006A1103" w:rsidP="00EC72E3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748A">
              <w:rPr>
                <w:rFonts w:ascii="Times New Roman" w:hAnsi="Times New Roman" w:cs="Times New Roman"/>
                <w:color w:val="00000A"/>
              </w:rPr>
              <w:t>krajowego listu poleconego priorytetowego z EPO.</w:t>
            </w:r>
          </w:p>
          <w:p w14:paraId="58D7A54A" w14:textId="19833E4C" w:rsidR="006A1103" w:rsidRPr="00B5748A" w:rsidRDefault="006A1103" w:rsidP="00EC72E3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5748A">
              <w:rPr>
                <w:rFonts w:ascii="Times New Roman" w:hAnsi="Times New Roman" w:cs="Times New Roman"/>
                <w:color w:val="000000"/>
              </w:rPr>
              <w:t>Jako</w:t>
            </w:r>
            <w:r w:rsidRPr="00B5748A">
              <w:rPr>
                <w:rFonts w:ascii="Times New Roman" w:hAnsi="Times New Roman" w:cs="Times New Roman"/>
                <w:lang w:eastAsia="ar-SA"/>
              </w:rPr>
              <w:t xml:space="preserve"> pracownik kancelarii, ręcznie wstępnie przekazać 7 przesyłek wychodzących (powstałych w pkt 2) do </w:t>
            </w:r>
            <w:r w:rsidRPr="00B5748A">
              <w:rPr>
                <w:rFonts w:ascii="Times New Roman" w:hAnsi="Times New Roman" w:cs="Times New Roman"/>
                <w:i/>
                <w:lang w:eastAsia="ar-SA"/>
              </w:rPr>
              <w:t>Elektronicznego Nadawcy</w:t>
            </w:r>
            <w:r w:rsidRPr="00B5748A">
              <w:rPr>
                <w:rFonts w:ascii="Times New Roman" w:hAnsi="Times New Roman" w:cs="Times New Roman"/>
                <w:lang w:eastAsia="ar-SA"/>
              </w:rPr>
              <w:t xml:space="preserve">. Zaprezentować na liście Centralnego Rejestru Przesyłek Wychodzących nadane tym przesyłkom przez </w:t>
            </w:r>
            <w:r w:rsidRPr="00B5748A">
              <w:rPr>
                <w:rFonts w:ascii="Times New Roman" w:hAnsi="Times New Roman" w:cs="Times New Roman"/>
                <w:i/>
                <w:lang w:eastAsia="ar-SA"/>
              </w:rPr>
              <w:t>Elektronicznego Nadawcę</w:t>
            </w:r>
            <w:r w:rsidRPr="00B5748A">
              <w:rPr>
                <w:rFonts w:ascii="Times New Roman" w:hAnsi="Times New Roman" w:cs="Times New Roman"/>
                <w:lang w:eastAsia="ar-SA"/>
              </w:rPr>
              <w:t xml:space="preserve"> identyfikatory oraz numery nadawcze.</w:t>
            </w:r>
          </w:p>
          <w:p w14:paraId="63ECE77D" w14:textId="77777777" w:rsidR="006A1103" w:rsidRPr="00B5748A" w:rsidRDefault="006A1103" w:rsidP="00EC72E3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5748A">
              <w:rPr>
                <w:rFonts w:ascii="Times New Roman" w:hAnsi="Times New Roman" w:cs="Times New Roman"/>
                <w:lang w:eastAsia="ar-SA"/>
              </w:rPr>
              <w:t xml:space="preserve">Jako pracownik kancelarii, zmienić formę doręczenia pozostałym 2 przesyłkom wychodzącym (powstałym w pkt 2) na inną korzystającą z usług </w:t>
            </w:r>
            <w:r w:rsidRPr="00B5748A">
              <w:rPr>
                <w:rFonts w:ascii="Times New Roman" w:hAnsi="Times New Roman" w:cs="Times New Roman"/>
                <w:i/>
                <w:lang w:eastAsia="ar-SA"/>
              </w:rPr>
              <w:t>Elektronicznego Nadawcy</w:t>
            </w:r>
            <w:r w:rsidRPr="00B5748A">
              <w:rPr>
                <w:rFonts w:ascii="Times New Roman" w:hAnsi="Times New Roman" w:cs="Times New Roman"/>
                <w:lang w:eastAsia="ar-SA"/>
              </w:rPr>
              <w:t xml:space="preserve">, pozwalającą na wysyłkę paczki krajowej o wadze 7 kg. Zaprezentować na liście Centralnego Rejestru Przesyłek Wychodzących zmienione formy doręczenia. Następnie ręcznie wstępnie przekazać te 2 przesyłki wychodzące do </w:t>
            </w:r>
            <w:r w:rsidRPr="00B5748A">
              <w:rPr>
                <w:rFonts w:ascii="Times New Roman" w:hAnsi="Times New Roman" w:cs="Times New Roman"/>
                <w:i/>
                <w:lang w:eastAsia="ar-SA"/>
              </w:rPr>
              <w:t>Elektronicznego Nadawcy</w:t>
            </w:r>
            <w:r w:rsidRPr="00B5748A">
              <w:rPr>
                <w:rFonts w:ascii="Times New Roman" w:hAnsi="Times New Roman" w:cs="Times New Roman"/>
                <w:lang w:eastAsia="ar-SA"/>
              </w:rPr>
              <w:t>.</w:t>
            </w:r>
          </w:p>
          <w:p w14:paraId="12799DED" w14:textId="77777777" w:rsidR="006A1103" w:rsidRPr="00B5748A" w:rsidRDefault="006A1103" w:rsidP="00EC72E3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5748A">
              <w:rPr>
                <w:rFonts w:ascii="Times New Roman" w:hAnsi="Times New Roman" w:cs="Times New Roman"/>
                <w:lang w:eastAsia="ar-SA"/>
              </w:rPr>
              <w:t xml:space="preserve">Jako pracownik kancelarii, wycofać z </w:t>
            </w:r>
            <w:r w:rsidRPr="00B5748A">
              <w:rPr>
                <w:rFonts w:ascii="Times New Roman" w:hAnsi="Times New Roman" w:cs="Times New Roman"/>
                <w:i/>
                <w:lang w:eastAsia="ar-SA"/>
              </w:rPr>
              <w:t>Elektronicznego Nadawcy</w:t>
            </w:r>
            <w:r w:rsidRPr="00B5748A">
              <w:rPr>
                <w:rFonts w:ascii="Times New Roman" w:hAnsi="Times New Roman" w:cs="Times New Roman"/>
                <w:lang w:eastAsia="ar-SA"/>
              </w:rPr>
              <w:t xml:space="preserve"> 4 wstępnie przekazane w pkt 4 przesyłki wychodzące. Zmienić formę doręczenia 2 z nich na inną niż obecna. Zmienić wagę i format pozostałych 2 z nich na inny niż obecny, tak aby zmienił się ich koszt doręczenia (wagę z 450 g na 890 g oraz format z S na L). Zaprezentować w Centralnym Rejestrze Przesyłek Wychodzących zmienione formy doręczenia, wagi oraz  formaty w tych przesyłkach.</w:t>
            </w:r>
          </w:p>
          <w:p w14:paraId="5EAC35B5" w14:textId="77777777" w:rsidR="006A1103" w:rsidRPr="00B5748A" w:rsidRDefault="006A1103" w:rsidP="00EC72E3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5748A">
              <w:rPr>
                <w:rFonts w:ascii="Times New Roman" w:hAnsi="Times New Roman" w:cs="Times New Roman"/>
                <w:lang w:eastAsia="ar-SA"/>
              </w:rPr>
              <w:t xml:space="preserve">Jako pracownik kancelarii, ponownie ręcznie wstępnie przekazać 2 (zmodyfikowane w pkt 5) do </w:t>
            </w:r>
            <w:r w:rsidRPr="00B5748A">
              <w:rPr>
                <w:rFonts w:ascii="Times New Roman" w:hAnsi="Times New Roman" w:cs="Times New Roman"/>
                <w:i/>
                <w:lang w:eastAsia="ar-SA"/>
              </w:rPr>
              <w:t>Elektronicznego Nadawcy</w:t>
            </w:r>
            <w:r w:rsidRPr="00B5748A">
              <w:rPr>
                <w:rFonts w:ascii="Times New Roman" w:hAnsi="Times New Roman" w:cs="Times New Roman"/>
                <w:lang w:eastAsia="ar-SA"/>
              </w:rPr>
              <w:t xml:space="preserve"> – jedną ze zmienioną formą doręczenia oraz jedną ze zmienioną masą i </w:t>
            </w:r>
            <w:r w:rsidRPr="00B5748A">
              <w:rPr>
                <w:rFonts w:ascii="Times New Roman" w:hAnsi="Times New Roman" w:cs="Times New Roman"/>
                <w:lang w:eastAsia="ar-SA"/>
              </w:rPr>
              <w:lastRenderedPageBreak/>
              <w:t>formatem. Pozostałe 2 przesyłki mają pozostać wycofane. Zaprezentować na liście Centralnego Rejestru Przesyłek Wychodzących dane 9 przesyłek powstałych w pkt 2.</w:t>
            </w:r>
          </w:p>
          <w:p w14:paraId="0F954BD4" w14:textId="77777777" w:rsidR="006A1103" w:rsidRPr="00B5748A" w:rsidRDefault="006A1103" w:rsidP="00EC72E3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5748A">
              <w:rPr>
                <w:rFonts w:ascii="Times New Roman" w:hAnsi="Times New Roman" w:cs="Times New Roman"/>
                <w:lang w:eastAsia="ar-SA"/>
              </w:rPr>
              <w:t>Jako pracownik kancelarii, wygenerować wydruki etykiet kopertowych zawierające:</w:t>
            </w:r>
          </w:p>
          <w:p w14:paraId="6D8ACD25" w14:textId="77777777" w:rsidR="006A1103" w:rsidRPr="00B5748A" w:rsidRDefault="006A1103" w:rsidP="00EC72E3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B5748A">
              <w:rPr>
                <w:rFonts w:ascii="Times New Roman" w:hAnsi="Times New Roman" w:cs="Times New Roman"/>
                <w:color w:val="00000A"/>
              </w:rPr>
              <w:t>numery rejestrowe przesyłek nadane przez EZD,</w:t>
            </w:r>
          </w:p>
          <w:p w14:paraId="00ECE913" w14:textId="77777777" w:rsidR="006A1103" w:rsidRPr="00B5748A" w:rsidRDefault="006A1103" w:rsidP="00EC72E3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B5748A">
              <w:rPr>
                <w:rFonts w:ascii="Times New Roman" w:hAnsi="Times New Roman" w:cs="Times New Roman"/>
                <w:color w:val="00000A"/>
              </w:rPr>
              <w:t>numery nadawcze i odpowiadające im kody kreskowe nadane przez Elektronicznego Nadawcę,</w:t>
            </w:r>
          </w:p>
          <w:p w14:paraId="1BB62F48" w14:textId="77777777" w:rsidR="006A1103" w:rsidRPr="00B5748A" w:rsidRDefault="006A1103" w:rsidP="00EC72E3">
            <w:pPr>
              <w:pStyle w:val="Akapitzlist"/>
              <w:spacing w:line="276" w:lineRule="auto"/>
              <w:ind w:left="36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5748A">
              <w:rPr>
                <w:rFonts w:ascii="Times New Roman" w:hAnsi="Times New Roman" w:cs="Times New Roman"/>
                <w:lang w:eastAsia="ar-SA"/>
              </w:rPr>
              <w:t xml:space="preserve">dla przesyłek wychodzących przekazanych wstępnie do </w:t>
            </w:r>
            <w:r w:rsidRPr="00B5748A">
              <w:rPr>
                <w:rFonts w:ascii="Times New Roman" w:hAnsi="Times New Roman" w:cs="Times New Roman"/>
                <w:i/>
                <w:lang w:eastAsia="ar-SA"/>
              </w:rPr>
              <w:t>Elektronicznego Nadawcy</w:t>
            </w:r>
            <w:r w:rsidRPr="00B5748A">
              <w:rPr>
                <w:rFonts w:ascii="Times New Roman" w:hAnsi="Times New Roman" w:cs="Times New Roman"/>
                <w:lang w:eastAsia="ar-SA"/>
              </w:rPr>
              <w:t xml:space="preserve"> w punktach 3, 4, 6.</w:t>
            </w:r>
          </w:p>
          <w:p w14:paraId="3740AB89" w14:textId="77777777" w:rsidR="006A1103" w:rsidRPr="00B5748A" w:rsidRDefault="006A1103" w:rsidP="00EC72E3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5748A">
              <w:rPr>
                <w:rFonts w:ascii="Times New Roman" w:hAnsi="Times New Roman" w:cs="Times New Roman"/>
                <w:lang w:eastAsia="ar-SA"/>
              </w:rPr>
              <w:t xml:space="preserve">Jako uprawniony pracownik kancelarii odpowiedzialny za wysyłkę korespondencji, wobec wszystkich przesyłek uruchomić hurtowe ostateczne przekazanie do Urzędu Pocztowego wszystkich wstępnie przekazanych do </w:t>
            </w:r>
            <w:r w:rsidRPr="00B5748A">
              <w:rPr>
                <w:rFonts w:ascii="Times New Roman" w:hAnsi="Times New Roman" w:cs="Times New Roman"/>
                <w:i/>
                <w:lang w:eastAsia="ar-SA"/>
              </w:rPr>
              <w:t>Elektronicznego Nadawcy</w:t>
            </w:r>
            <w:r w:rsidRPr="00B5748A">
              <w:rPr>
                <w:rFonts w:ascii="Times New Roman" w:hAnsi="Times New Roman" w:cs="Times New Roman"/>
                <w:lang w:eastAsia="ar-SA"/>
              </w:rPr>
              <w:t xml:space="preserve"> przesyłek wychodzących. Zaprezentować monit informujący o skutkach operacji i ją potwierdzić. Zaprezentować na liście Centralnego Rejestru Przesyłek Wychodzących odpowiednio zmienione dane w przesyłkach przekazanych do Urzędu Pocztowego – status, datę wysyłki, numery nadawcze.</w:t>
            </w:r>
          </w:p>
          <w:p w14:paraId="47016599" w14:textId="77777777" w:rsidR="006A1103" w:rsidRPr="00B5748A" w:rsidRDefault="006A1103" w:rsidP="00EC72E3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5748A">
              <w:rPr>
                <w:rFonts w:ascii="Times New Roman" w:hAnsi="Times New Roman" w:cs="Times New Roman"/>
                <w:lang w:eastAsia="ar-SA"/>
              </w:rPr>
              <w:t xml:space="preserve">Jako pracownik kancelarii, pobrać z </w:t>
            </w:r>
            <w:r w:rsidRPr="00B5748A">
              <w:rPr>
                <w:rFonts w:ascii="Times New Roman" w:hAnsi="Times New Roman" w:cs="Times New Roman"/>
                <w:i/>
                <w:lang w:eastAsia="ar-SA"/>
              </w:rPr>
              <w:t>Elektronicznego Nadawcy</w:t>
            </w:r>
            <w:r w:rsidRPr="00B5748A">
              <w:rPr>
                <w:rFonts w:ascii="Times New Roman" w:hAnsi="Times New Roman" w:cs="Times New Roman"/>
                <w:lang w:eastAsia="ar-SA"/>
              </w:rPr>
              <w:t xml:space="preserve"> i zaprezentować pocztową książkę nadawczą dotyczącą wszystkich przesyłek przekazanych do Urzędu Pocztowego w niniejszym scenariuszu.</w:t>
            </w:r>
          </w:p>
          <w:p w14:paraId="1BA37101" w14:textId="77777777" w:rsidR="006A1103" w:rsidRPr="00B5748A" w:rsidRDefault="006A1103" w:rsidP="00EC72E3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5748A">
              <w:rPr>
                <w:rFonts w:ascii="Times New Roman" w:hAnsi="Times New Roman" w:cs="Times New Roman"/>
                <w:lang w:eastAsia="ar-SA"/>
              </w:rPr>
              <w:t xml:space="preserve">Jako pracownik wydziału merytorycznego, w aktach sprawy, wyświetlić dane przesyłki wysłanej za pośrednictwem </w:t>
            </w:r>
            <w:r w:rsidRPr="00B5748A">
              <w:rPr>
                <w:rFonts w:ascii="Times New Roman" w:hAnsi="Times New Roman" w:cs="Times New Roman"/>
                <w:i/>
                <w:lang w:eastAsia="ar-SA"/>
              </w:rPr>
              <w:t>Elektronicznego Nadawcy</w:t>
            </w:r>
            <w:r w:rsidRPr="00B5748A">
              <w:rPr>
                <w:rFonts w:ascii="Times New Roman" w:hAnsi="Times New Roman" w:cs="Times New Roman"/>
                <w:lang w:eastAsia="ar-SA"/>
              </w:rPr>
              <w:t xml:space="preserve"> oraz dane EPO przyporządkowanego do danej przesyłki. Zaprezentować wizualizację EPO oraz zaprezentować pobranie lokalne pliku EPO.</w:t>
            </w:r>
          </w:p>
          <w:p w14:paraId="683305B5" w14:textId="77777777" w:rsidR="006A1103" w:rsidRPr="00B5748A" w:rsidRDefault="006A1103" w:rsidP="00EC72E3">
            <w:pPr>
              <w:pStyle w:val="Akapitzlist"/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B5748A">
              <w:rPr>
                <w:rFonts w:ascii="Times New Roman" w:hAnsi="Times New Roman" w:cs="Times New Roman"/>
                <w:lang w:eastAsia="ar-SA"/>
              </w:rPr>
              <w:t>Ze względu na niemożność natychmiastowego dostarczenia przesyłki i wygenerowania EPO w trakcie realizacji niniejszego scenariusza, Zamawiający dopuszcza prezentację danych EPO wprowadzonego wcześniej i dotyczącego innej przesyłki niż wygenerowanej w trakcie realizacji niniejszego scenariusza.</w:t>
            </w:r>
          </w:p>
        </w:tc>
      </w:tr>
      <w:bookmarkEnd w:id="5"/>
    </w:tbl>
    <w:p w14:paraId="20F3F1A3" w14:textId="04AF59DF" w:rsidR="006A1103" w:rsidRPr="00B5748A" w:rsidRDefault="006A1103" w:rsidP="00EC72E3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5DD0855C" w14:textId="2BC2702D" w:rsidR="006A1103" w:rsidRPr="00B5748A" w:rsidRDefault="006A1103" w:rsidP="00EC72E3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B5748A">
        <w:rPr>
          <w:rFonts w:ascii="Times New Roman" w:hAnsi="Times New Roman" w:cs="Times New Roman"/>
          <w:b/>
          <w:bCs/>
        </w:rPr>
        <w:t xml:space="preserve">Scenariusz nr </w:t>
      </w:r>
      <w:r w:rsidR="00B5748A">
        <w:rPr>
          <w:rFonts w:ascii="Times New Roman" w:hAnsi="Times New Roman" w:cs="Times New Roman"/>
          <w:b/>
          <w:bCs/>
        </w:rPr>
        <w:t>3</w:t>
      </w:r>
      <w:r w:rsidRPr="00B5748A">
        <w:rPr>
          <w:rFonts w:ascii="Times New Roman" w:hAnsi="Times New Roman" w:cs="Times New Roman"/>
          <w:b/>
          <w:bCs/>
        </w:rPr>
        <w:t xml:space="preserve"> – Scenariusz badania próbki dla </w:t>
      </w:r>
      <w:r w:rsidR="00EC72E3" w:rsidRPr="00B5748A">
        <w:rPr>
          <w:rFonts w:ascii="Times New Roman" w:hAnsi="Times New Roman" w:cs="Times New Roman"/>
          <w:b/>
          <w:bCs/>
        </w:rPr>
        <w:t>systemu elektronicznego zarządzania dokumentami dedykowanego Jednostkom</w:t>
      </w:r>
    </w:p>
    <w:p w14:paraId="25BAE5B4" w14:textId="0F74EE89" w:rsidR="00EC72E3" w:rsidRPr="00B5748A" w:rsidRDefault="00EC72E3" w:rsidP="00EC72E3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C72E3" w:rsidRPr="00B5748A" w14:paraId="210724FC" w14:textId="77777777" w:rsidTr="00EC72E3">
        <w:tc>
          <w:tcPr>
            <w:tcW w:w="9634" w:type="dxa"/>
          </w:tcPr>
          <w:p w14:paraId="537DED58" w14:textId="170B9C01" w:rsidR="00EC72E3" w:rsidRPr="00B5748A" w:rsidRDefault="00EC72E3" w:rsidP="00EC72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48A">
              <w:rPr>
                <w:rFonts w:ascii="Times New Roman" w:hAnsi="Times New Roman" w:cs="Times New Roman"/>
                <w:b/>
              </w:rPr>
              <w:t>Czynności do wykonania</w:t>
            </w:r>
          </w:p>
        </w:tc>
      </w:tr>
      <w:tr w:rsidR="00EC72E3" w:rsidRPr="00B5748A" w14:paraId="52C4B786" w14:textId="77777777" w:rsidTr="00EC72E3">
        <w:tc>
          <w:tcPr>
            <w:tcW w:w="9634" w:type="dxa"/>
          </w:tcPr>
          <w:p w14:paraId="0A8CB33C" w14:textId="77777777" w:rsidR="00EC72E3" w:rsidRPr="00B5748A" w:rsidRDefault="00EC72E3" w:rsidP="00EC72E3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748A">
              <w:rPr>
                <w:rFonts w:ascii="Times New Roman" w:hAnsi="Times New Roman" w:cs="Times New Roman"/>
              </w:rPr>
              <w:t>Zalogować się jako pracownik odpowiedzialny za wprowadzanie pism, otworzyć książkę podawczą i dokonać rejestracji nowego pisma przychodzącego uzupełniając formularz i przy okazji rejestracji pisma, zarejestrować w systemie nowego interesanta, który będzie wskazany w formularzu jako nadawca pisma (przy rejestracji interesanta wykazać możliwość korzystania z danych słownikowanych podczas określania danych adresowych).</w:t>
            </w:r>
          </w:p>
        </w:tc>
      </w:tr>
      <w:tr w:rsidR="00EC72E3" w:rsidRPr="00B5748A" w14:paraId="2CB262F1" w14:textId="77777777" w:rsidTr="00EC72E3">
        <w:tc>
          <w:tcPr>
            <w:tcW w:w="9634" w:type="dxa"/>
          </w:tcPr>
          <w:p w14:paraId="19CEC6EE" w14:textId="77777777" w:rsidR="00EC72E3" w:rsidRPr="00B5748A" w:rsidRDefault="00EC72E3" w:rsidP="00EC72E3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748A">
              <w:rPr>
                <w:rFonts w:ascii="Times New Roman" w:hAnsi="Times New Roman" w:cs="Times New Roman"/>
              </w:rPr>
              <w:t>Powtórzyć działania polegające na rejestracji nowego pisma opisane w kroku 1, wykazując możliwość zarejestrowania pisma z użyciem danych interesanta już istniejącego w bazie danych (możliwość szybkiego wyszukania pisma) jak i możliwość zarejestrowania pisma, przy wskazaniu więcej niż jednego interesanta. Wykazać także możliwość dołączenia do rejestrowanego pisma zdigitalizowanej wersji dokumentu składanego na kancelarii w postaci tradycyjnej.</w:t>
            </w:r>
          </w:p>
        </w:tc>
      </w:tr>
      <w:tr w:rsidR="00EC72E3" w:rsidRPr="00B5748A" w14:paraId="4C506589" w14:textId="77777777" w:rsidTr="00EC72E3">
        <w:tc>
          <w:tcPr>
            <w:tcW w:w="9634" w:type="dxa"/>
          </w:tcPr>
          <w:p w14:paraId="266358BF" w14:textId="77777777" w:rsidR="00EC72E3" w:rsidRPr="00B5748A" w:rsidRDefault="00EC72E3" w:rsidP="00EC72E3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748A">
              <w:rPr>
                <w:rFonts w:ascii="Times New Roman" w:hAnsi="Times New Roman" w:cs="Times New Roman"/>
              </w:rPr>
              <w:t xml:space="preserve">Przejść do listy przesyłek elektronicznych przesłanych na ESP jednostki. Wykazać możliwość zarejestrowania pisma w książce podawczej jak i możliwość odrzucenia takiego pisma bez rejestrowania. </w:t>
            </w:r>
          </w:p>
        </w:tc>
      </w:tr>
      <w:tr w:rsidR="00EC72E3" w:rsidRPr="00B5748A" w14:paraId="3481E21A" w14:textId="77777777" w:rsidTr="00EC72E3">
        <w:tc>
          <w:tcPr>
            <w:tcW w:w="9634" w:type="dxa"/>
          </w:tcPr>
          <w:p w14:paraId="0DF2BE79" w14:textId="77777777" w:rsidR="00EC72E3" w:rsidRPr="00B5748A" w:rsidRDefault="00EC72E3" w:rsidP="00EC72E3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748A">
              <w:rPr>
                <w:rFonts w:ascii="Times New Roman" w:hAnsi="Times New Roman" w:cs="Times New Roman"/>
              </w:rPr>
              <w:t>Wykazać możliwość przefiltrowania widoku książki podawczej i wygenerowania wydruku książki podawczej z określonego zakresu np. pism o określonej dacie rejestracji.</w:t>
            </w:r>
          </w:p>
        </w:tc>
      </w:tr>
      <w:tr w:rsidR="00EC72E3" w:rsidRPr="00B5748A" w14:paraId="062A1EF8" w14:textId="77777777" w:rsidTr="00EC72E3">
        <w:tc>
          <w:tcPr>
            <w:tcW w:w="9634" w:type="dxa"/>
          </w:tcPr>
          <w:p w14:paraId="28169A4C" w14:textId="77777777" w:rsidR="00EC72E3" w:rsidRPr="00B5748A" w:rsidRDefault="00EC72E3" w:rsidP="00EC72E3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748A">
              <w:rPr>
                <w:rFonts w:ascii="Times New Roman" w:hAnsi="Times New Roman" w:cs="Times New Roman"/>
              </w:rPr>
              <w:t>Wykazać możliwość edycji formularza zarejestrowanego w książce podawczej pisma a następnie dokonać przekazanie zarejestrowanych pism na stanowisko pracownika merytorycznego. Wykazać brak możliwości edycji pisma już przekazanego do rozpatrzenia przez pracownika kancelarii.</w:t>
            </w:r>
          </w:p>
        </w:tc>
      </w:tr>
      <w:tr w:rsidR="00EC72E3" w:rsidRPr="00B5748A" w14:paraId="1446143E" w14:textId="77777777" w:rsidTr="00EC72E3">
        <w:tc>
          <w:tcPr>
            <w:tcW w:w="9634" w:type="dxa"/>
          </w:tcPr>
          <w:p w14:paraId="3345B539" w14:textId="77777777" w:rsidR="00EC72E3" w:rsidRPr="00B5748A" w:rsidRDefault="00EC72E3" w:rsidP="00EC72E3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748A">
              <w:rPr>
                <w:rFonts w:ascii="Times New Roman" w:hAnsi="Times New Roman" w:cs="Times New Roman"/>
              </w:rPr>
              <w:t>Zalogować się jako pracownik merytoryczny, do którego przekazano pisma zarejestrowane na kancelarii i zaprezentować sposób informowania przez system o nowych pismach przekazanych na stanowisko pracownika.</w:t>
            </w:r>
          </w:p>
        </w:tc>
      </w:tr>
      <w:tr w:rsidR="00EC72E3" w:rsidRPr="00B5748A" w14:paraId="1168F880" w14:textId="77777777" w:rsidTr="00EC72E3">
        <w:tc>
          <w:tcPr>
            <w:tcW w:w="9634" w:type="dxa"/>
          </w:tcPr>
          <w:p w14:paraId="488AD70D" w14:textId="77777777" w:rsidR="00EC72E3" w:rsidRPr="00B5748A" w:rsidRDefault="00EC72E3" w:rsidP="00EC72E3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748A">
              <w:rPr>
                <w:rFonts w:ascii="Times New Roman" w:hAnsi="Times New Roman" w:cs="Times New Roman"/>
              </w:rPr>
              <w:t xml:space="preserve">Dla jednego z pism przekazanych na stanowisko wykazać możliwość zwrócenia pisma na kancelarię – wycofanie przekazanego pisma. </w:t>
            </w:r>
          </w:p>
        </w:tc>
      </w:tr>
      <w:tr w:rsidR="00EC72E3" w:rsidRPr="00B5748A" w14:paraId="27310F3E" w14:textId="77777777" w:rsidTr="00EC72E3">
        <w:tc>
          <w:tcPr>
            <w:tcW w:w="9634" w:type="dxa"/>
          </w:tcPr>
          <w:p w14:paraId="62C12839" w14:textId="77777777" w:rsidR="00EC72E3" w:rsidRPr="00B5748A" w:rsidRDefault="00EC72E3" w:rsidP="00EC72E3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748A">
              <w:rPr>
                <w:rFonts w:ascii="Times New Roman" w:hAnsi="Times New Roman" w:cs="Times New Roman"/>
              </w:rPr>
              <w:lastRenderedPageBreak/>
              <w:t xml:space="preserve">Dla jednego z pism przekazanych na stanowisko wykazać możliwość podglądu załącznika dołączonego do pisma bezpośrednio w oknie przeglądarki jak też wykazać możliwość przekazania pisma do innego adresata (osoby lub instytucji) bezpośrednio z poziomu listy dokumentów przyjętych na stanowisku. </w:t>
            </w:r>
          </w:p>
        </w:tc>
      </w:tr>
      <w:tr w:rsidR="00EC72E3" w:rsidRPr="00B5748A" w14:paraId="0FC944A7" w14:textId="77777777" w:rsidTr="00EC72E3">
        <w:tc>
          <w:tcPr>
            <w:tcW w:w="9634" w:type="dxa"/>
          </w:tcPr>
          <w:p w14:paraId="67219E78" w14:textId="77777777" w:rsidR="00EC72E3" w:rsidRPr="00B5748A" w:rsidRDefault="00EC72E3" w:rsidP="00EC72E3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748A">
              <w:rPr>
                <w:rFonts w:ascii="Times New Roman" w:hAnsi="Times New Roman" w:cs="Times New Roman"/>
              </w:rPr>
              <w:t>Dla jednego z pism przekazanych na stanowisko dokonać działania polegającego na dołączeniu go do nowej sprawy – założyć nową sprawę opatrzoną znakiem sprawy, nazwą/tytułem sprawy oraz opisem. Wykazać przy tym możliwość określenia czasu realizacji sprawy, np. 30 dni.</w:t>
            </w:r>
          </w:p>
        </w:tc>
      </w:tr>
      <w:tr w:rsidR="00EC72E3" w:rsidRPr="00B5748A" w14:paraId="21B1A5B6" w14:textId="77777777" w:rsidTr="00EC72E3">
        <w:tc>
          <w:tcPr>
            <w:tcW w:w="9634" w:type="dxa"/>
          </w:tcPr>
          <w:p w14:paraId="4A5B0A94" w14:textId="77777777" w:rsidR="00EC72E3" w:rsidRPr="00B5748A" w:rsidRDefault="00EC72E3" w:rsidP="00EC72E3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748A">
              <w:rPr>
                <w:rFonts w:ascii="Times New Roman" w:hAnsi="Times New Roman" w:cs="Times New Roman"/>
              </w:rPr>
              <w:t>Dodać nowy dokument w sprawie – określić rodzaj pisma, zdefiniować adresata lub adresatów pisma, określić formę wysyłki pisma, dodać treść pisma oraz wykazać możliwość dołączenia pliku. Zapisać pismo i wykazać możliwość podpisania dokumentu podpisem elektronicznym lub profilem zaufanym (wybór sposobu podpisania dokumentu może określić Zamawiający w czasie realizacji scenariusza).</w:t>
            </w:r>
          </w:p>
        </w:tc>
      </w:tr>
      <w:tr w:rsidR="00EC72E3" w:rsidRPr="00B5748A" w14:paraId="2E675916" w14:textId="77777777" w:rsidTr="00EC72E3">
        <w:tc>
          <w:tcPr>
            <w:tcW w:w="9634" w:type="dxa"/>
          </w:tcPr>
          <w:p w14:paraId="1FE1A443" w14:textId="77777777" w:rsidR="00EC72E3" w:rsidRPr="00B5748A" w:rsidRDefault="00EC72E3" w:rsidP="00EC72E3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748A">
              <w:rPr>
                <w:rFonts w:ascii="Times New Roman" w:hAnsi="Times New Roman" w:cs="Times New Roman"/>
              </w:rPr>
              <w:t>Dokonać zmiany formy wysyłki pisma a następnie przekazać pisma do wysyłki – przekazanie do kancelarii i zarejestrowanie w książce nadawczej.</w:t>
            </w:r>
          </w:p>
        </w:tc>
      </w:tr>
      <w:tr w:rsidR="00EC72E3" w:rsidRPr="00B5748A" w14:paraId="714A8059" w14:textId="77777777" w:rsidTr="00EC72E3">
        <w:tc>
          <w:tcPr>
            <w:tcW w:w="9634" w:type="dxa"/>
          </w:tcPr>
          <w:p w14:paraId="74F8365D" w14:textId="77777777" w:rsidR="00EC72E3" w:rsidRPr="00B5748A" w:rsidRDefault="00EC72E3" w:rsidP="00EC72E3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748A">
              <w:rPr>
                <w:rFonts w:ascii="Times New Roman" w:hAnsi="Times New Roman" w:cs="Times New Roman"/>
              </w:rPr>
              <w:t>Na liście spraw lub liście dokumentów wykazać możliwość zarządzania widokiem wykazu.</w:t>
            </w:r>
          </w:p>
        </w:tc>
      </w:tr>
      <w:tr w:rsidR="00EC72E3" w:rsidRPr="00B5748A" w14:paraId="451EEE66" w14:textId="77777777" w:rsidTr="00EC72E3">
        <w:tc>
          <w:tcPr>
            <w:tcW w:w="9634" w:type="dxa"/>
          </w:tcPr>
          <w:p w14:paraId="4EE8695D" w14:textId="77777777" w:rsidR="00EC72E3" w:rsidRPr="00B5748A" w:rsidRDefault="00EC72E3" w:rsidP="00EC72E3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748A">
              <w:rPr>
                <w:rFonts w:ascii="Times New Roman" w:hAnsi="Times New Roman" w:cs="Times New Roman"/>
              </w:rPr>
              <w:t>Na podstawie dokumentu stworzonego w kroku 10 założyć nową sprawę. Następnie wyszukać dokument na liście dokumentów znajdujących się na danym stanowisku pracownika i wykazać możliwość podglądu listy spraw, w których dany dokument się znajduje. Wykazać możliwość szybkiego przejścia do akt wybranej sprawy.</w:t>
            </w:r>
          </w:p>
        </w:tc>
      </w:tr>
      <w:tr w:rsidR="00EC72E3" w:rsidRPr="00B5748A" w14:paraId="7E2FF41D" w14:textId="77777777" w:rsidTr="00EC72E3">
        <w:tc>
          <w:tcPr>
            <w:tcW w:w="9634" w:type="dxa"/>
          </w:tcPr>
          <w:p w14:paraId="4FD6CAD4" w14:textId="77777777" w:rsidR="00EC72E3" w:rsidRPr="00B5748A" w:rsidRDefault="00EC72E3" w:rsidP="00EC72E3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748A">
              <w:rPr>
                <w:rFonts w:ascii="Times New Roman" w:hAnsi="Times New Roman" w:cs="Times New Roman"/>
              </w:rPr>
              <w:t>Wykazać możliwość wydzielenia pism w sprawie w wydzielony zbiór dokumentów stanowiący integralną cześć danej sprawy o konkretnej nazwie – zaprezentować, że pisma w sprawie można włączać i wyłączać z tego zbioru w dowolnym momencie.</w:t>
            </w:r>
          </w:p>
        </w:tc>
      </w:tr>
      <w:tr w:rsidR="00EC72E3" w:rsidRPr="00B5748A" w14:paraId="159C1569" w14:textId="77777777" w:rsidTr="00EC72E3">
        <w:tc>
          <w:tcPr>
            <w:tcW w:w="9634" w:type="dxa"/>
          </w:tcPr>
          <w:p w14:paraId="09C9966A" w14:textId="77777777" w:rsidR="00EC72E3" w:rsidRPr="00B5748A" w:rsidRDefault="00EC72E3" w:rsidP="00EC72E3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748A">
              <w:rPr>
                <w:rFonts w:ascii="Times New Roman" w:hAnsi="Times New Roman" w:cs="Times New Roman"/>
              </w:rPr>
              <w:t>Wystawić dokument w sprawie kierowany do innej jednostki zdefiniowanej w systemie i po wypełnieniu formularza dokonać wysyłki podpisanego podpisem elektronicznym lub profilem zaufanym pisma do innej jednostki.</w:t>
            </w:r>
          </w:p>
        </w:tc>
      </w:tr>
      <w:tr w:rsidR="00EC72E3" w:rsidRPr="00B5748A" w14:paraId="39347360" w14:textId="77777777" w:rsidTr="00EC72E3">
        <w:tc>
          <w:tcPr>
            <w:tcW w:w="9634" w:type="dxa"/>
          </w:tcPr>
          <w:p w14:paraId="0C5F25A9" w14:textId="77777777" w:rsidR="00EC72E3" w:rsidRPr="00B5748A" w:rsidRDefault="00EC72E3" w:rsidP="00EC72E3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748A">
              <w:rPr>
                <w:rFonts w:ascii="Times New Roman" w:hAnsi="Times New Roman" w:cs="Times New Roman"/>
              </w:rPr>
              <w:t>Wystawić dokument w sprawie kierowany do innej jednostki zdefiniowanej w systemie i po wypełnieniu formularza dokonać wysyłki bezpośrednio do wskazanej jednostki (z pominięciem ESP).</w:t>
            </w:r>
          </w:p>
        </w:tc>
      </w:tr>
      <w:tr w:rsidR="00EC72E3" w:rsidRPr="00B5748A" w14:paraId="6CC3FECA" w14:textId="77777777" w:rsidTr="00EC72E3">
        <w:tc>
          <w:tcPr>
            <w:tcW w:w="9634" w:type="dxa"/>
          </w:tcPr>
          <w:p w14:paraId="6E667C85" w14:textId="77777777" w:rsidR="00EC72E3" w:rsidRPr="00B5748A" w:rsidRDefault="00EC72E3" w:rsidP="00EC72E3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748A">
              <w:rPr>
                <w:rFonts w:ascii="Times New Roman" w:hAnsi="Times New Roman" w:cs="Times New Roman"/>
              </w:rPr>
              <w:t>Wystawić dokument w sprawie kierowany do innej jednostki zdefiniowanej w systemie i po wypełnieniu formularza dokonać wysyłki do wskazanej jednostki poprzez ESP. Wykazać możliwość wyboru wysyłki elektronicznej, aby została dokonana poprzez ePUAP.</w:t>
            </w:r>
          </w:p>
        </w:tc>
      </w:tr>
      <w:tr w:rsidR="00EC72E3" w:rsidRPr="00B5748A" w14:paraId="0558C3A1" w14:textId="77777777" w:rsidTr="00EC72E3">
        <w:tc>
          <w:tcPr>
            <w:tcW w:w="9634" w:type="dxa"/>
          </w:tcPr>
          <w:p w14:paraId="7B910424" w14:textId="77777777" w:rsidR="00EC72E3" w:rsidRPr="00B5748A" w:rsidRDefault="00EC72E3" w:rsidP="00EC72E3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748A">
              <w:rPr>
                <w:rFonts w:ascii="Times New Roman" w:hAnsi="Times New Roman" w:cs="Times New Roman"/>
              </w:rPr>
              <w:t>Wystawić dokument w sprawie kierowany do Urzędu i po wypełnieniu formularza dokonać bezpośredniej wysyłki z pominięciem ESP do systemu elektronicznego obiegu dokumentów użytkowanego przez Urząd.</w:t>
            </w:r>
          </w:p>
        </w:tc>
      </w:tr>
      <w:tr w:rsidR="00EC72E3" w:rsidRPr="00B5748A" w14:paraId="7468032F" w14:textId="77777777" w:rsidTr="00EC72E3">
        <w:tc>
          <w:tcPr>
            <w:tcW w:w="9634" w:type="dxa"/>
            <w:shd w:val="clear" w:color="auto" w:fill="auto"/>
          </w:tcPr>
          <w:p w14:paraId="284183BF" w14:textId="77777777" w:rsidR="00EC72E3" w:rsidRPr="00B5748A" w:rsidRDefault="00EC72E3" w:rsidP="00EC72E3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748A">
              <w:rPr>
                <w:rFonts w:ascii="Times New Roman" w:hAnsi="Times New Roman" w:cs="Times New Roman"/>
              </w:rPr>
              <w:t xml:space="preserve">Wystawić dokument w sprawie kierowany do Urzędu i po wypełnieniu formularza dokonać wysyłki poprzez ESP. Wykazać możliwość wyboru wysyłki elektronicznej, aby została dokonana poprzez ePUAP </w:t>
            </w:r>
          </w:p>
        </w:tc>
      </w:tr>
      <w:tr w:rsidR="00EC72E3" w:rsidRPr="00B5748A" w14:paraId="42D25974" w14:textId="77777777" w:rsidTr="00EC72E3">
        <w:tc>
          <w:tcPr>
            <w:tcW w:w="9634" w:type="dxa"/>
            <w:shd w:val="clear" w:color="auto" w:fill="auto"/>
          </w:tcPr>
          <w:p w14:paraId="58EE2370" w14:textId="77777777" w:rsidR="00EC72E3" w:rsidRPr="00B5748A" w:rsidRDefault="00EC72E3" w:rsidP="00EC72E3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748A">
              <w:rPr>
                <w:rFonts w:ascii="Times New Roman" w:hAnsi="Times New Roman" w:cs="Times New Roman"/>
              </w:rPr>
              <w:t>Wygenerować zestawienie informacji o sprawie i dokumentach w sprawie wraz z historią sprawy.</w:t>
            </w:r>
          </w:p>
        </w:tc>
      </w:tr>
      <w:tr w:rsidR="00EC72E3" w:rsidRPr="00B5748A" w14:paraId="15332309" w14:textId="77777777" w:rsidTr="00EC72E3">
        <w:tc>
          <w:tcPr>
            <w:tcW w:w="9634" w:type="dxa"/>
            <w:shd w:val="clear" w:color="auto" w:fill="auto"/>
          </w:tcPr>
          <w:p w14:paraId="198818FB" w14:textId="77777777" w:rsidR="00EC72E3" w:rsidRPr="00B5748A" w:rsidRDefault="00EC72E3" w:rsidP="00EC72E3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748A">
              <w:rPr>
                <w:rFonts w:ascii="Times New Roman" w:hAnsi="Times New Roman" w:cs="Times New Roman"/>
              </w:rPr>
              <w:t>Dokonać udostępnienia sprawy innemu stanowisku w jednostce – wykazać możliwość udostępnienia całej sprawy lub tylko wybranej części (wydzielonego zbioru dokumentów będących częścią sprawy).</w:t>
            </w:r>
          </w:p>
        </w:tc>
      </w:tr>
      <w:tr w:rsidR="00EC72E3" w:rsidRPr="00B5748A" w14:paraId="3729B647" w14:textId="77777777" w:rsidTr="00EC72E3">
        <w:tc>
          <w:tcPr>
            <w:tcW w:w="9634" w:type="dxa"/>
            <w:shd w:val="clear" w:color="auto" w:fill="auto"/>
          </w:tcPr>
          <w:p w14:paraId="0C33B815" w14:textId="77777777" w:rsidR="00EC72E3" w:rsidRPr="00B5748A" w:rsidRDefault="00EC72E3" w:rsidP="00EC72E3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748A">
              <w:rPr>
                <w:rFonts w:ascii="Times New Roman" w:hAnsi="Times New Roman" w:cs="Times New Roman"/>
              </w:rPr>
              <w:t>Dokonać przekazania sprawy na inne stanowisko w jednostce.</w:t>
            </w:r>
          </w:p>
        </w:tc>
      </w:tr>
      <w:tr w:rsidR="00EC72E3" w:rsidRPr="00B5748A" w14:paraId="1D2D671F" w14:textId="77777777" w:rsidTr="00EC72E3">
        <w:tc>
          <w:tcPr>
            <w:tcW w:w="9634" w:type="dxa"/>
            <w:shd w:val="clear" w:color="auto" w:fill="auto"/>
          </w:tcPr>
          <w:p w14:paraId="50711487" w14:textId="77777777" w:rsidR="00EC72E3" w:rsidRPr="00B5748A" w:rsidRDefault="00EC72E3" w:rsidP="00EC72E3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748A">
              <w:rPr>
                <w:rFonts w:ascii="Times New Roman" w:hAnsi="Times New Roman" w:cs="Times New Roman"/>
              </w:rPr>
              <w:t>Na liście dokumentów wystawić nowy dokument wewnętrzny i dokonać przekazania takiego dokumentu na inne stanowisko w jednostce – wykazać możliwość wyszukiwania z listy użytkowników systemu oraz możliwość otrzymania powiadomienia e-mail z potwierdzeniem przekazania dokumentu na inne stanowisko.</w:t>
            </w:r>
          </w:p>
        </w:tc>
      </w:tr>
      <w:tr w:rsidR="00EC72E3" w:rsidRPr="00B5748A" w14:paraId="226A0E9E" w14:textId="77777777" w:rsidTr="00EC72E3">
        <w:tc>
          <w:tcPr>
            <w:tcW w:w="9634" w:type="dxa"/>
          </w:tcPr>
          <w:p w14:paraId="4BEEC78B" w14:textId="77777777" w:rsidR="00EC72E3" w:rsidRPr="00B5748A" w:rsidRDefault="00EC72E3" w:rsidP="00EC72E3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748A">
              <w:rPr>
                <w:rFonts w:ascii="Times New Roman" w:hAnsi="Times New Roman" w:cs="Times New Roman"/>
              </w:rPr>
              <w:t>Zalogować się jako pracownik odpowiedzialny za wprowadzanie pism i zaprezentować listę pism wycofanych na kancelarię przez pracownika merytorycznego. Dokonać ponownego przekazania pisma wycofanego na kancelarię w kroku nr 7 do tej samej osoby.</w:t>
            </w:r>
          </w:p>
        </w:tc>
      </w:tr>
      <w:tr w:rsidR="00EC72E3" w:rsidRPr="00B5748A" w14:paraId="7F9543DD" w14:textId="77777777" w:rsidTr="00EC72E3">
        <w:tc>
          <w:tcPr>
            <w:tcW w:w="9634" w:type="dxa"/>
          </w:tcPr>
          <w:p w14:paraId="23654859" w14:textId="77777777" w:rsidR="00EC72E3" w:rsidRPr="00B5748A" w:rsidRDefault="00EC72E3" w:rsidP="00EC72E3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748A">
              <w:rPr>
                <w:rFonts w:ascii="Times New Roman" w:hAnsi="Times New Roman" w:cs="Times New Roman"/>
              </w:rPr>
              <w:t>Przejść do książki nadawczej i zademonstrować możliwość zmiany formy wysyłki pisma. Następnie zatwierdzić wysyłkę pisma i wygenerować wydruk z rejestru pism wychodzących za wybrany przedział czasu.</w:t>
            </w:r>
          </w:p>
        </w:tc>
      </w:tr>
      <w:tr w:rsidR="00EC72E3" w:rsidRPr="00B5748A" w14:paraId="3F784D61" w14:textId="77777777" w:rsidTr="00EC72E3">
        <w:tc>
          <w:tcPr>
            <w:tcW w:w="9634" w:type="dxa"/>
          </w:tcPr>
          <w:p w14:paraId="2C792B21" w14:textId="77777777" w:rsidR="00EC72E3" w:rsidRPr="00B5748A" w:rsidRDefault="00EC72E3" w:rsidP="00EC72E3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748A">
              <w:rPr>
                <w:rFonts w:ascii="Times New Roman" w:hAnsi="Times New Roman" w:cs="Times New Roman"/>
              </w:rPr>
              <w:t xml:space="preserve">Zalogować się jako pracownik odpowiedzialny za wprowadzanie pism w drugiej jednostce organizacyjnej, do której zostało wysłane pismo w kroku 15 i zaprezentować możliwość przyjęcia </w:t>
            </w:r>
            <w:r w:rsidRPr="00B5748A">
              <w:rPr>
                <w:rFonts w:ascii="Times New Roman" w:hAnsi="Times New Roman" w:cs="Times New Roman"/>
              </w:rPr>
              <w:lastRenderedPageBreak/>
              <w:t>takiego pisma i zarejestrowania w książce podawczej jednostki. Wykazać, że pisma od innych jednostek z danej instancji systemu jak i pisma dekretowane z systemu elektronicznego obiegu dokumentów na daną jednostkę trafiają do dedykowanej skrzynki odbiorczej oraz jest wskazane źródło pochodzenia dokumentu.</w:t>
            </w:r>
          </w:p>
        </w:tc>
      </w:tr>
      <w:tr w:rsidR="00EC72E3" w:rsidRPr="00B5748A" w14:paraId="1391D20E" w14:textId="77777777" w:rsidTr="00EC72E3">
        <w:tc>
          <w:tcPr>
            <w:tcW w:w="9634" w:type="dxa"/>
          </w:tcPr>
          <w:p w14:paraId="2052624C" w14:textId="77777777" w:rsidR="00EC72E3" w:rsidRPr="00B5748A" w:rsidRDefault="00EC72E3" w:rsidP="00EC72E3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B5748A">
              <w:rPr>
                <w:rFonts w:ascii="Times New Roman" w:hAnsi="Times New Roman" w:cs="Times New Roman"/>
              </w:rPr>
              <w:lastRenderedPageBreak/>
              <w:t>Zalogować się jako pracownik z uprawnieniami umożliwiającymi rejestrowanie zastępstw za pracowników nieobecnych. Zdefiniować dowolne zastępstwo dla wybranego pracownika wskazując osobę zastępującą. Następnie wykazać brak możliwości zdefiniowania zastępstwa dla tej samej osoby nieobecnej w czasie, na który zostało wyznaczone wcześniejsze zastępstwo.</w:t>
            </w:r>
          </w:p>
        </w:tc>
      </w:tr>
      <w:tr w:rsidR="00EC72E3" w:rsidRPr="00B5748A" w14:paraId="5C000D34" w14:textId="77777777" w:rsidTr="00EC72E3">
        <w:tc>
          <w:tcPr>
            <w:tcW w:w="9634" w:type="dxa"/>
          </w:tcPr>
          <w:p w14:paraId="5AB7E604" w14:textId="3705779E" w:rsidR="00EC72E3" w:rsidRPr="00B5748A" w:rsidRDefault="00EC72E3" w:rsidP="00EC72E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5748A">
              <w:rPr>
                <w:rFonts w:ascii="Times New Roman" w:hAnsi="Times New Roman" w:cs="Times New Roman"/>
              </w:rPr>
              <w:t xml:space="preserve"> </w:t>
            </w:r>
            <w:r w:rsidRPr="00B5748A">
              <w:rPr>
                <w:rFonts w:ascii="Times New Roman" w:hAnsi="Times New Roman" w:cs="Times New Roman"/>
                <w:b/>
              </w:rPr>
              <w:t>Administrowanie systemem</w:t>
            </w:r>
          </w:p>
        </w:tc>
      </w:tr>
      <w:tr w:rsidR="00EC72E3" w:rsidRPr="00B5748A" w14:paraId="7900DB04" w14:textId="77777777" w:rsidTr="00EC72E3">
        <w:tc>
          <w:tcPr>
            <w:tcW w:w="9634" w:type="dxa"/>
          </w:tcPr>
          <w:p w14:paraId="7E7AB45F" w14:textId="77777777" w:rsidR="00EC72E3" w:rsidRPr="00B5748A" w:rsidRDefault="00EC72E3" w:rsidP="00EC72E3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748A">
              <w:rPr>
                <w:rFonts w:ascii="Times New Roman" w:hAnsi="Times New Roman" w:cs="Times New Roman"/>
              </w:rPr>
              <w:t>Uruchomić stronę logowania obszaru SOK i zalogować się w systemie jako Administrator systemu zarządzający całą aplikacją i zdefiniować politykę zarządzania hasłami aplikacji poprzez określenie:</w:t>
            </w:r>
          </w:p>
          <w:p w14:paraId="4466AA4E" w14:textId="77777777" w:rsidR="00EC72E3" w:rsidRPr="00B5748A" w:rsidRDefault="00EC72E3" w:rsidP="00EC72E3">
            <w:pPr>
              <w:pStyle w:val="Akapitzlist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748A">
              <w:rPr>
                <w:rFonts w:ascii="Times New Roman" w:hAnsi="Times New Roman" w:cs="Times New Roman"/>
              </w:rPr>
              <w:t>- liczby nieudanych prób logowania na co najmniej 3 oraz określenie czasu blokady konta po przekroczeniu nieudanych prób logowania na co najmniej 15 minut</w:t>
            </w:r>
          </w:p>
          <w:p w14:paraId="31A04DAD" w14:textId="77777777" w:rsidR="00EC72E3" w:rsidRPr="00B5748A" w:rsidRDefault="00EC72E3" w:rsidP="00EC72E3">
            <w:pPr>
              <w:pStyle w:val="Akapitzlist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748A">
              <w:rPr>
                <w:rFonts w:ascii="Times New Roman" w:hAnsi="Times New Roman" w:cs="Times New Roman"/>
              </w:rPr>
              <w:t>- minimalnej liczby znaków, z których musi składać się hasło użytkownika na co najmniej 6 znaków oraz określić złożoność hasła, tak aby w haśle użytkownika wymagane było użycie co najmniej jednej małej litery, co najmniej 1 dużej litery, co najmniej 1 cyfry i co najmniej 1 znaku specjalnego</w:t>
            </w:r>
          </w:p>
          <w:p w14:paraId="6DD0A96E" w14:textId="77777777" w:rsidR="00EC72E3" w:rsidRPr="00B5748A" w:rsidRDefault="00EC72E3" w:rsidP="00EC72E3">
            <w:pPr>
              <w:pStyle w:val="Akapitzlist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748A">
              <w:rPr>
                <w:rFonts w:ascii="Times New Roman" w:hAnsi="Times New Roman" w:cs="Times New Roman"/>
              </w:rPr>
              <w:t>- ważności hasła na okres 90 dni.</w:t>
            </w:r>
          </w:p>
        </w:tc>
      </w:tr>
      <w:tr w:rsidR="00EC72E3" w:rsidRPr="00B5748A" w14:paraId="50900A8E" w14:textId="77777777" w:rsidTr="00EC72E3">
        <w:tc>
          <w:tcPr>
            <w:tcW w:w="9634" w:type="dxa"/>
          </w:tcPr>
          <w:p w14:paraId="7B8C4DC2" w14:textId="132CA699" w:rsidR="00EC72E3" w:rsidRPr="00B5748A" w:rsidRDefault="00EC72E3" w:rsidP="00EC72E3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748A">
              <w:rPr>
                <w:rFonts w:ascii="Times New Roman" w:hAnsi="Times New Roman" w:cs="Times New Roman"/>
              </w:rPr>
              <w:t>Przejść na listę użytkowników systemu i stworzyć konto nowego użytkownika z uprawnieniami Administratora systemu.</w:t>
            </w:r>
          </w:p>
        </w:tc>
      </w:tr>
      <w:tr w:rsidR="00EC72E3" w:rsidRPr="00B5748A" w14:paraId="090EB2F6" w14:textId="77777777" w:rsidTr="00EC72E3">
        <w:tc>
          <w:tcPr>
            <w:tcW w:w="9634" w:type="dxa"/>
          </w:tcPr>
          <w:p w14:paraId="163EFA22" w14:textId="77777777" w:rsidR="00EC72E3" w:rsidRPr="00B5748A" w:rsidRDefault="00EC72E3" w:rsidP="00EC72E3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748A">
              <w:rPr>
                <w:rFonts w:ascii="Times New Roman" w:hAnsi="Times New Roman" w:cs="Times New Roman"/>
              </w:rPr>
              <w:t>Na liście jednostek organizacyjnych stworzyć nową pozycję jednostki wykazując możliwość zdefiniowania danych adresowych jednostki oraz danych umożliwiających prowadzenie korespondencji elektronicznej (konfiguracja komunikacji z ESP).</w:t>
            </w:r>
          </w:p>
        </w:tc>
      </w:tr>
      <w:tr w:rsidR="00EC72E3" w:rsidRPr="00B5748A" w14:paraId="727C5D81" w14:textId="77777777" w:rsidTr="00EC72E3">
        <w:tc>
          <w:tcPr>
            <w:tcW w:w="9634" w:type="dxa"/>
          </w:tcPr>
          <w:p w14:paraId="1B90A17F" w14:textId="77777777" w:rsidR="00EC72E3" w:rsidRPr="00B5748A" w:rsidRDefault="00EC72E3" w:rsidP="00EC72E3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748A">
              <w:rPr>
                <w:rFonts w:ascii="Times New Roman" w:hAnsi="Times New Roman" w:cs="Times New Roman"/>
              </w:rPr>
              <w:t>Utworzyć w jednostce utworzonej w kroku 3 co najmniej 3 użytkowników systemu z różnymi uprawnieniami:</w:t>
            </w:r>
          </w:p>
          <w:p w14:paraId="169049EC" w14:textId="77777777" w:rsidR="00EC72E3" w:rsidRPr="00B5748A" w:rsidRDefault="00EC72E3" w:rsidP="00EC72E3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748A">
              <w:rPr>
                <w:rFonts w:ascii="Times New Roman" w:hAnsi="Times New Roman" w:cs="Times New Roman"/>
              </w:rPr>
              <w:t>- użytkownik będący administratorem systemu w danej jednostce, mogący dodawać nowych użytkowników i zarządzać strukturą organizacyjną danej jednostki</w:t>
            </w:r>
          </w:p>
          <w:p w14:paraId="3870B2D5" w14:textId="77777777" w:rsidR="00EC72E3" w:rsidRPr="00B5748A" w:rsidRDefault="00EC72E3" w:rsidP="00EC72E3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748A">
              <w:rPr>
                <w:rFonts w:ascii="Times New Roman" w:hAnsi="Times New Roman" w:cs="Times New Roman"/>
              </w:rPr>
              <w:t>- użytkownik będący osobą wykonującą czynności kancelaryjne – obsługę pism przychodzących i obsługę pism wychodzących</w:t>
            </w:r>
          </w:p>
          <w:p w14:paraId="568975E3" w14:textId="77777777" w:rsidR="00EC72E3" w:rsidRPr="00B5748A" w:rsidRDefault="00EC72E3" w:rsidP="00EC72E3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748A">
              <w:rPr>
                <w:rFonts w:ascii="Times New Roman" w:hAnsi="Times New Roman" w:cs="Times New Roman"/>
              </w:rPr>
              <w:t>- użytkownik mający uprawnienia pracownika merytorycznego pracującego z pismami przekazywanymi z kancelarii i mogącego tworzyć nowe pisma wychodzące, jak też procedować sprawy.</w:t>
            </w:r>
          </w:p>
        </w:tc>
      </w:tr>
      <w:tr w:rsidR="00EC72E3" w:rsidRPr="00B5748A" w14:paraId="23384300" w14:textId="77777777" w:rsidTr="00EC72E3">
        <w:tc>
          <w:tcPr>
            <w:tcW w:w="9634" w:type="dxa"/>
          </w:tcPr>
          <w:p w14:paraId="567009E4" w14:textId="77777777" w:rsidR="00EC72E3" w:rsidRPr="00B5748A" w:rsidRDefault="00EC72E3" w:rsidP="00EC72E3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748A">
              <w:rPr>
                <w:rFonts w:ascii="Times New Roman" w:hAnsi="Times New Roman" w:cs="Times New Roman"/>
              </w:rPr>
              <w:t>Dokonać przeglądu logów systemowych – wyświetlić logi z działań na danych osobowych interesantów.</w:t>
            </w:r>
          </w:p>
        </w:tc>
      </w:tr>
      <w:tr w:rsidR="00EC72E3" w:rsidRPr="00B5748A" w14:paraId="163D61E6" w14:textId="77777777" w:rsidTr="00EC72E3">
        <w:tc>
          <w:tcPr>
            <w:tcW w:w="9634" w:type="dxa"/>
          </w:tcPr>
          <w:p w14:paraId="0283D2DF" w14:textId="77777777" w:rsidR="00EC72E3" w:rsidRPr="00B5748A" w:rsidRDefault="00EC72E3" w:rsidP="00EC72E3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748A">
              <w:rPr>
                <w:rFonts w:ascii="Times New Roman" w:hAnsi="Times New Roman" w:cs="Times New Roman"/>
              </w:rPr>
              <w:t>Przejść na listę użytkowników systemu i wykazać możliwość dezaktywacji kont użytkownika.</w:t>
            </w:r>
          </w:p>
        </w:tc>
      </w:tr>
    </w:tbl>
    <w:p w14:paraId="4BE16077" w14:textId="77777777" w:rsidR="00EC72E3" w:rsidRPr="00B5748A" w:rsidRDefault="00EC72E3" w:rsidP="00EC72E3">
      <w:pPr>
        <w:spacing w:after="0" w:line="276" w:lineRule="auto"/>
        <w:rPr>
          <w:rFonts w:ascii="Times New Roman" w:hAnsi="Times New Roman" w:cs="Times New Roman"/>
        </w:rPr>
      </w:pPr>
    </w:p>
    <w:p w14:paraId="2A84F585" w14:textId="77777777" w:rsidR="00EC72E3" w:rsidRPr="00B5748A" w:rsidRDefault="00EC72E3" w:rsidP="00EC72E3">
      <w:pPr>
        <w:spacing w:after="0" w:line="276" w:lineRule="auto"/>
        <w:rPr>
          <w:rFonts w:ascii="Times New Roman" w:hAnsi="Times New Roman" w:cs="Times New Roman"/>
        </w:rPr>
      </w:pPr>
    </w:p>
    <w:sectPr w:rsidR="00EC72E3" w:rsidRPr="00B5748A" w:rsidSect="009A4ED8">
      <w:headerReference w:type="default" r:id="rId8"/>
      <w:footerReference w:type="default" r:id="rId9"/>
      <w:pgSz w:w="11906" w:h="17338"/>
      <w:pgMar w:top="1276" w:right="1134" w:bottom="1134" w:left="1134" w:header="142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CF41B" w14:textId="77777777" w:rsidR="0050789D" w:rsidRDefault="0050789D" w:rsidP="006A074B">
      <w:pPr>
        <w:spacing w:after="0" w:line="240" w:lineRule="auto"/>
      </w:pPr>
      <w:r>
        <w:separator/>
      </w:r>
    </w:p>
  </w:endnote>
  <w:endnote w:type="continuationSeparator" w:id="0">
    <w:p w14:paraId="3520A26E" w14:textId="77777777" w:rsidR="0050789D" w:rsidRDefault="0050789D" w:rsidP="006A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16"/>
        <w:szCs w:val="16"/>
      </w:rPr>
      <w:id w:val="-788047039"/>
      <w:docPartObj>
        <w:docPartGallery w:val="Page Numbers (Bottom of Page)"/>
        <w:docPartUnique/>
      </w:docPartObj>
    </w:sdtPr>
    <w:sdtEndPr/>
    <w:sdtContent>
      <w:p w14:paraId="4E9F4CBA" w14:textId="0C81465B" w:rsidR="00C34C97" w:rsidRPr="00C34C97" w:rsidRDefault="00C34C97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C34C97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C34C97">
          <w:rPr>
            <w:rFonts w:eastAsiaTheme="minorEastAsia" w:cs="Times New Roman"/>
            <w:sz w:val="16"/>
            <w:szCs w:val="16"/>
          </w:rPr>
          <w:fldChar w:fldCharType="begin"/>
        </w:r>
        <w:r w:rsidRPr="00C34C97">
          <w:rPr>
            <w:sz w:val="16"/>
            <w:szCs w:val="16"/>
          </w:rPr>
          <w:instrText>PAGE    \* MERGEFORMAT</w:instrText>
        </w:r>
        <w:r w:rsidRPr="00C34C97">
          <w:rPr>
            <w:rFonts w:eastAsiaTheme="minorEastAsia" w:cs="Times New Roman"/>
            <w:sz w:val="16"/>
            <w:szCs w:val="16"/>
          </w:rPr>
          <w:fldChar w:fldCharType="separate"/>
        </w:r>
        <w:r w:rsidR="000A2DB2" w:rsidRPr="000A2DB2">
          <w:rPr>
            <w:rFonts w:asciiTheme="majorHAnsi" w:eastAsiaTheme="majorEastAsia" w:hAnsiTheme="majorHAnsi" w:cstheme="majorBidi"/>
            <w:noProof/>
            <w:sz w:val="16"/>
            <w:szCs w:val="16"/>
          </w:rPr>
          <w:t>8</w:t>
        </w:r>
        <w:r w:rsidRPr="00C34C97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151D6B56" w14:textId="77777777" w:rsidR="00C34C97" w:rsidRDefault="00C34C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91677" w14:textId="77777777" w:rsidR="0050789D" w:rsidRDefault="0050789D" w:rsidP="006A074B">
      <w:pPr>
        <w:spacing w:after="0" w:line="240" w:lineRule="auto"/>
      </w:pPr>
      <w:r>
        <w:separator/>
      </w:r>
    </w:p>
  </w:footnote>
  <w:footnote w:type="continuationSeparator" w:id="0">
    <w:p w14:paraId="0DBE2A4B" w14:textId="77777777" w:rsidR="0050789D" w:rsidRDefault="0050789D" w:rsidP="006A0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D0C76" w14:textId="63682F14" w:rsidR="00C34C97" w:rsidRDefault="009A6120" w:rsidP="0000733A">
    <w:pPr>
      <w:pStyle w:val="Nagwek"/>
    </w:pPr>
    <w:r>
      <w:rPr>
        <w:rFonts w:eastAsia="Times New Roman"/>
        <w:noProof/>
        <w:szCs w:val="24"/>
        <w:lang w:eastAsia="pl-PL"/>
      </w:rPr>
      <w:drawing>
        <wp:inline distT="0" distB="0" distL="0" distR="0" wp14:anchorId="2EE2F2D9" wp14:editId="538B4DD7">
          <wp:extent cx="5760720" cy="5969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6B39"/>
    <w:multiLevelType w:val="hybridMultilevel"/>
    <w:tmpl w:val="8EFCEC4A"/>
    <w:lvl w:ilvl="0" w:tplc="7BE8F05A">
      <w:start w:val="1"/>
      <w:numFmt w:val="lowerLetter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1F98"/>
    <w:multiLevelType w:val="hybridMultilevel"/>
    <w:tmpl w:val="AA727DC8"/>
    <w:lvl w:ilvl="0" w:tplc="CF7A28D8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3645"/>
    <w:multiLevelType w:val="hybridMultilevel"/>
    <w:tmpl w:val="76B80C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714C"/>
    <w:multiLevelType w:val="hybridMultilevel"/>
    <w:tmpl w:val="4246CC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C14F2"/>
    <w:multiLevelType w:val="hybridMultilevel"/>
    <w:tmpl w:val="2FBEE6EE"/>
    <w:lvl w:ilvl="0" w:tplc="D1CC2F4E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F779F"/>
    <w:multiLevelType w:val="hybridMultilevel"/>
    <w:tmpl w:val="ACBC27AC"/>
    <w:lvl w:ilvl="0" w:tplc="54907DAA">
      <w:start w:val="1"/>
      <w:numFmt w:val="upperRoman"/>
      <w:lvlText w:val="%1."/>
      <w:lvlJc w:val="left"/>
      <w:pPr>
        <w:ind w:left="360" w:hanging="360"/>
      </w:pPr>
      <w:rPr>
        <w:rFonts w:ascii="Calibri" w:eastAsia="Calibri" w:hAnsi="Calibri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554FD3"/>
    <w:multiLevelType w:val="hybridMultilevel"/>
    <w:tmpl w:val="7F263AA6"/>
    <w:lvl w:ilvl="0" w:tplc="4148D678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236F5"/>
    <w:multiLevelType w:val="hybridMultilevel"/>
    <w:tmpl w:val="5F06023E"/>
    <w:lvl w:ilvl="0" w:tplc="6CEC204A">
      <w:start w:val="1"/>
      <w:numFmt w:val="decimal"/>
      <w:lvlText w:val="%1."/>
      <w:lvlJc w:val="left"/>
      <w:pPr>
        <w:ind w:left="79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1DCE2DDC"/>
    <w:multiLevelType w:val="hybridMultilevel"/>
    <w:tmpl w:val="8EFCEC4A"/>
    <w:lvl w:ilvl="0" w:tplc="7BE8F05A">
      <w:start w:val="1"/>
      <w:numFmt w:val="lowerLetter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2723A"/>
    <w:multiLevelType w:val="hybridMultilevel"/>
    <w:tmpl w:val="76B80C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31714"/>
    <w:multiLevelType w:val="hybridMultilevel"/>
    <w:tmpl w:val="D4042376"/>
    <w:lvl w:ilvl="0" w:tplc="B0A08D02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A14AC"/>
    <w:multiLevelType w:val="hybridMultilevel"/>
    <w:tmpl w:val="76B80C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0743D"/>
    <w:multiLevelType w:val="hybridMultilevel"/>
    <w:tmpl w:val="76B80C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57B8D"/>
    <w:multiLevelType w:val="hybridMultilevel"/>
    <w:tmpl w:val="8EFCEC4A"/>
    <w:lvl w:ilvl="0" w:tplc="7BE8F05A">
      <w:start w:val="1"/>
      <w:numFmt w:val="lowerLetter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C1AF6"/>
    <w:multiLevelType w:val="hybridMultilevel"/>
    <w:tmpl w:val="0C28CB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5445A"/>
    <w:multiLevelType w:val="multilevel"/>
    <w:tmpl w:val="E62A9270"/>
    <w:lvl w:ilvl="0">
      <w:start w:val="1"/>
      <w:numFmt w:val="lowerLetter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71B3600"/>
    <w:multiLevelType w:val="hybridMultilevel"/>
    <w:tmpl w:val="76B80C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63789"/>
    <w:multiLevelType w:val="hybridMultilevel"/>
    <w:tmpl w:val="236AE7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CB1E04"/>
    <w:multiLevelType w:val="hybridMultilevel"/>
    <w:tmpl w:val="D5A82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5526DC"/>
    <w:multiLevelType w:val="hybridMultilevel"/>
    <w:tmpl w:val="ACBC27AC"/>
    <w:lvl w:ilvl="0" w:tplc="54907DAA">
      <w:start w:val="1"/>
      <w:numFmt w:val="upperRoman"/>
      <w:lvlText w:val="%1."/>
      <w:lvlJc w:val="left"/>
      <w:pPr>
        <w:ind w:left="360" w:hanging="360"/>
      </w:pPr>
      <w:rPr>
        <w:rFonts w:ascii="Calibri" w:eastAsia="Calibri" w:hAnsi="Calibri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337D8B"/>
    <w:multiLevelType w:val="hybridMultilevel"/>
    <w:tmpl w:val="76B80C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43E26"/>
    <w:multiLevelType w:val="hybridMultilevel"/>
    <w:tmpl w:val="9EA0D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E8DE1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80EB5"/>
    <w:multiLevelType w:val="hybridMultilevel"/>
    <w:tmpl w:val="8EFCEC4A"/>
    <w:lvl w:ilvl="0" w:tplc="7BE8F05A">
      <w:start w:val="1"/>
      <w:numFmt w:val="lowerLetter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2117E"/>
    <w:multiLevelType w:val="hybridMultilevel"/>
    <w:tmpl w:val="EA80BBAA"/>
    <w:lvl w:ilvl="0" w:tplc="094E44E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9B382B"/>
    <w:multiLevelType w:val="hybridMultilevel"/>
    <w:tmpl w:val="477E38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3F4E3B"/>
    <w:multiLevelType w:val="hybridMultilevel"/>
    <w:tmpl w:val="67464D8E"/>
    <w:lvl w:ilvl="0" w:tplc="D602C372">
      <w:start w:val="1"/>
      <w:numFmt w:val="decimal"/>
      <w:lvlText w:val="%1."/>
      <w:lvlJc w:val="left"/>
      <w:pPr>
        <w:ind w:left="792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 w15:restartNumberingAfterBreak="0">
    <w:nsid w:val="55FF617B"/>
    <w:multiLevelType w:val="hybridMultilevel"/>
    <w:tmpl w:val="76B80C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D6C23"/>
    <w:multiLevelType w:val="hybridMultilevel"/>
    <w:tmpl w:val="8EFCEC4A"/>
    <w:lvl w:ilvl="0" w:tplc="7BE8F05A">
      <w:start w:val="1"/>
      <w:numFmt w:val="lowerLetter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D402F"/>
    <w:multiLevelType w:val="multilevel"/>
    <w:tmpl w:val="A848774E"/>
    <w:lvl w:ilvl="0">
      <w:start w:val="1"/>
      <w:numFmt w:val="upperRoman"/>
      <w:pStyle w:val="Nagwek1"/>
      <w:lvlText w:val="%1."/>
      <w:lvlJc w:val="righ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0237638"/>
    <w:multiLevelType w:val="hybridMultilevel"/>
    <w:tmpl w:val="76B80C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08D2"/>
    <w:multiLevelType w:val="multilevel"/>
    <w:tmpl w:val="38D4704C"/>
    <w:lvl w:ilvl="0">
      <w:start w:val="1"/>
      <w:numFmt w:val="lowerLetter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D20234A"/>
    <w:multiLevelType w:val="hybridMultilevel"/>
    <w:tmpl w:val="D5A82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2953CC"/>
    <w:multiLevelType w:val="hybridMultilevel"/>
    <w:tmpl w:val="E2E06418"/>
    <w:lvl w:ilvl="0" w:tplc="3E5E2F90">
      <w:start w:val="1"/>
      <w:numFmt w:val="decimal"/>
      <w:pStyle w:val="Punkty"/>
      <w:lvlText w:val="%1."/>
      <w:lvlJc w:val="left"/>
      <w:pPr>
        <w:ind w:left="705" w:hanging="705"/>
      </w:pPr>
    </w:lvl>
    <w:lvl w:ilvl="1" w:tplc="F85A558C">
      <w:start w:val="1"/>
      <w:numFmt w:val="lowerLetter"/>
      <w:lvlText w:val="%2."/>
      <w:lvlJc w:val="left"/>
      <w:pPr>
        <w:ind w:left="1080" w:hanging="360"/>
      </w:pPr>
    </w:lvl>
    <w:lvl w:ilvl="2" w:tplc="3910985C">
      <w:start w:val="1"/>
      <w:numFmt w:val="lowerRoman"/>
      <w:lvlText w:val="%3."/>
      <w:lvlJc w:val="right"/>
      <w:pPr>
        <w:ind w:left="1800" w:hanging="180"/>
      </w:pPr>
    </w:lvl>
    <w:lvl w:ilvl="3" w:tplc="A2D8E908">
      <w:start w:val="1"/>
      <w:numFmt w:val="decimal"/>
      <w:lvlText w:val="%4."/>
      <w:lvlJc w:val="left"/>
      <w:pPr>
        <w:ind w:left="2520" w:hanging="360"/>
      </w:pPr>
    </w:lvl>
    <w:lvl w:ilvl="4" w:tplc="898A07C6">
      <w:start w:val="1"/>
      <w:numFmt w:val="lowerLetter"/>
      <w:lvlText w:val="%5."/>
      <w:lvlJc w:val="left"/>
      <w:pPr>
        <w:ind w:left="3240" w:hanging="360"/>
      </w:pPr>
    </w:lvl>
    <w:lvl w:ilvl="5" w:tplc="971A61B8">
      <w:start w:val="1"/>
      <w:numFmt w:val="lowerRoman"/>
      <w:lvlText w:val="%6."/>
      <w:lvlJc w:val="right"/>
      <w:pPr>
        <w:ind w:left="3960" w:hanging="180"/>
      </w:pPr>
    </w:lvl>
    <w:lvl w:ilvl="6" w:tplc="6CE8770C">
      <w:start w:val="1"/>
      <w:numFmt w:val="decimal"/>
      <w:lvlText w:val="%7."/>
      <w:lvlJc w:val="left"/>
      <w:pPr>
        <w:ind w:left="4680" w:hanging="360"/>
      </w:pPr>
    </w:lvl>
    <w:lvl w:ilvl="7" w:tplc="6EA06E9C">
      <w:start w:val="1"/>
      <w:numFmt w:val="lowerLetter"/>
      <w:lvlText w:val="%8."/>
      <w:lvlJc w:val="left"/>
      <w:pPr>
        <w:ind w:left="5400" w:hanging="360"/>
      </w:pPr>
    </w:lvl>
    <w:lvl w:ilvl="8" w:tplc="F9C8F560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7A73ED"/>
    <w:multiLevelType w:val="hybridMultilevel"/>
    <w:tmpl w:val="CBB215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AB4D4F"/>
    <w:multiLevelType w:val="multilevel"/>
    <w:tmpl w:val="32C2C2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78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28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6"/>
  </w:num>
  <w:num w:numId="7">
    <w:abstractNumId w:val="4"/>
  </w:num>
  <w:num w:numId="8">
    <w:abstractNumId w:val="5"/>
  </w:num>
  <w:num w:numId="9">
    <w:abstractNumId w:val="18"/>
  </w:num>
  <w:num w:numId="10">
    <w:abstractNumId w:val="29"/>
  </w:num>
  <w:num w:numId="11">
    <w:abstractNumId w:val="20"/>
  </w:num>
  <w:num w:numId="12">
    <w:abstractNumId w:val="26"/>
  </w:num>
  <w:num w:numId="13">
    <w:abstractNumId w:val="11"/>
  </w:num>
  <w:num w:numId="14">
    <w:abstractNumId w:val="16"/>
  </w:num>
  <w:num w:numId="15">
    <w:abstractNumId w:val="12"/>
  </w:num>
  <w:num w:numId="16">
    <w:abstractNumId w:val="9"/>
  </w:num>
  <w:num w:numId="17">
    <w:abstractNumId w:val="21"/>
  </w:num>
  <w:num w:numId="18">
    <w:abstractNumId w:val="2"/>
  </w:num>
  <w:num w:numId="19">
    <w:abstractNumId w:val="23"/>
  </w:num>
  <w:num w:numId="20">
    <w:abstractNumId w:val="10"/>
  </w:num>
  <w:num w:numId="21">
    <w:abstractNumId w:val="1"/>
  </w:num>
  <w:num w:numId="22">
    <w:abstractNumId w:val="19"/>
  </w:num>
  <w:num w:numId="23">
    <w:abstractNumId w:val="27"/>
  </w:num>
  <w:num w:numId="24">
    <w:abstractNumId w:val="8"/>
  </w:num>
  <w:num w:numId="25">
    <w:abstractNumId w:val="13"/>
  </w:num>
  <w:num w:numId="26">
    <w:abstractNumId w:val="0"/>
  </w:num>
  <w:num w:numId="27">
    <w:abstractNumId w:val="22"/>
  </w:num>
  <w:num w:numId="28">
    <w:abstractNumId w:val="33"/>
  </w:num>
  <w:num w:numId="29">
    <w:abstractNumId w:val="24"/>
  </w:num>
  <w:num w:numId="30">
    <w:abstractNumId w:val="3"/>
  </w:num>
  <w:num w:numId="31">
    <w:abstractNumId w:val="17"/>
  </w:num>
  <w:num w:numId="32">
    <w:abstractNumId w:val="14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E7"/>
    <w:rsid w:val="0000733A"/>
    <w:rsid w:val="000235E4"/>
    <w:rsid w:val="00032CA3"/>
    <w:rsid w:val="00057B3F"/>
    <w:rsid w:val="00086075"/>
    <w:rsid w:val="00092FA5"/>
    <w:rsid w:val="000A2DB2"/>
    <w:rsid w:val="000C0752"/>
    <w:rsid w:val="000C4AA0"/>
    <w:rsid w:val="00123890"/>
    <w:rsid w:val="001740F2"/>
    <w:rsid w:val="00182D55"/>
    <w:rsid w:val="001838B3"/>
    <w:rsid w:val="001977D2"/>
    <w:rsid w:val="001D3FB3"/>
    <w:rsid w:val="001E6F0F"/>
    <w:rsid w:val="00204E07"/>
    <w:rsid w:val="00224C24"/>
    <w:rsid w:val="00242D84"/>
    <w:rsid w:val="00251FE5"/>
    <w:rsid w:val="00263889"/>
    <w:rsid w:val="00264533"/>
    <w:rsid w:val="002725DB"/>
    <w:rsid w:val="002A696B"/>
    <w:rsid w:val="002B22B0"/>
    <w:rsid w:val="002C1E84"/>
    <w:rsid w:val="002D7EE7"/>
    <w:rsid w:val="002E0171"/>
    <w:rsid w:val="002F0B90"/>
    <w:rsid w:val="002F14DA"/>
    <w:rsid w:val="00334D38"/>
    <w:rsid w:val="00354399"/>
    <w:rsid w:val="003619B9"/>
    <w:rsid w:val="00365C0C"/>
    <w:rsid w:val="00373402"/>
    <w:rsid w:val="0038526F"/>
    <w:rsid w:val="003F1719"/>
    <w:rsid w:val="003F3F8B"/>
    <w:rsid w:val="004055A9"/>
    <w:rsid w:val="00407F88"/>
    <w:rsid w:val="00471091"/>
    <w:rsid w:val="0047110A"/>
    <w:rsid w:val="00473C3E"/>
    <w:rsid w:val="00494BB6"/>
    <w:rsid w:val="004A081E"/>
    <w:rsid w:val="0050789D"/>
    <w:rsid w:val="00522B7F"/>
    <w:rsid w:val="005270D9"/>
    <w:rsid w:val="00532E03"/>
    <w:rsid w:val="005B04D9"/>
    <w:rsid w:val="005E72DC"/>
    <w:rsid w:val="005F662B"/>
    <w:rsid w:val="006011C7"/>
    <w:rsid w:val="0060575A"/>
    <w:rsid w:val="00652C67"/>
    <w:rsid w:val="006730CF"/>
    <w:rsid w:val="00681386"/>
    <w:rsid w:val="006946CB"/>
    <w:rsid w:val="006958D7"/>
    <w:rsid w:val="00697CF8"/>
    <w:rsid w:val="006A074B"/>
    <w:rsid w:val="006A1103"/>
    <w:rsid w:val="006B45ED"/>
    <w:rsid w:val="006D6276"/>
    <w:rsid w:val="006E16C1"/>
    <w:rsid w:val="00705C0C"/>
    <w:rsid w:val="00707482"/>
    <w:rsid w:val="0072356C"/>
    <w:rsid w:val="00787BFF"/>
    <w:rsid w:val="00787C86"/>
    <w:rsid w:val="007944E6"/>
    <w:rsid w:val="007A20D0"/>
    <w:rsid w:val="007F2D83"/>
    <w:rsid w:val="00800ECF"/>
    <w:rsid w:val="00815161"/>
    <w:rsid w:val="008443D8"/>
    <w:rsid w:val="00844E51"/>
    <w:rsid w:val="00861406"/>
    <w:rsid w:val="008643B6"/>
    <w:rsid w:val="00876813"/>
    <w:rsid w:val="008C286F"/>
    <w:rsid w:val="008C4FB3"/>
    <w:rsid w:val="00904910"/>
    <w:rsid w:val="009134BD"/>
    <w:rsid w:val="00915CAA"/>
    <w:rsid w:val="009161EF"/>
    <w:rsid w:val="0091620F"/>
    <w:rsid w:val="0095110B"/>
    <w:rsid w:val="00962803"/>
    <w:rsid w:val="00971ADC"/>
    <w:rsid w:val="009A4ED8"/>
    <w:rsid w:val="009A6120"/>
    <w:rsid w:val="009B34EA"/>
    <w:rsid w:val="009B4E42"/>
    <w:rsid w:val="009F2E5C"/>
    <w:rsid w:val="00A13A30"/>
    <w:rsid w:val="00A23ADB"/>
    <w:rsid w:val="00A32C23"/>
    <w:rsid w:val="00A4231F"/>
    <w:rsid w:val="00A45EBC"/>
    <w:rsid w:val="00A72084"/>
    <w:rsid w:val="00A77D24"/>
    <w:rsid w:val="00A877DB"/>
    <w:rsid w:val="00AD0F8B"/>
    <w:rsid w:val="00AD78E4"/>
    <w:rsid w:val="00B456FF"/>
    <w:rsid w:val="00B5748A"/>
    <w:rsid w:val="00B602F5"/>
    <w:rsid w:val="00B616E7"/>
    <w:rsid w:val="00B85215"/>
    <w:rsid w:val="00B9488A"/>
    <w:rsid w:val="00BA0C16"/>
    <w:rsid w:val="00C03243"/>
    <w:rsid w:val="00C1510A"/>
    <w:rsid w:val="00C20484"/>
    <w:rsid w:val="00C20D8D"/>
    <w:rsid w:val="00C2794F"/>
    <w:rsid w:val="00C34C97"/>
    <w:rsid w:val="00C742A7"/>
    <w:rsid w:val="00C85DA6"/>
    <w:rsid w:val="00C91D24"/>
    <w:rsid w:val="00CA11EB"/>
    <w:rsid w:val="00CB5B5B"/>
    <w:rsid w:val="00CB5B7A"/>
    <w:rsid w:val="00CC36B6"/>
    <w:rsid w:val="00CC7935"/>
    <w:rsid w:val="00CE57CA"/>
    <w:rsid w:val="00D02822"/>
    <w:rsid w:val="00D21DF0"/>
    <w:rsid w:val="00D82496"/>
    <w:rsid w:val="00D87764"/>
    <w:rsid w:val="00D92CF3"/>
    <w:rsid w:val="00DA05B0"/>
    <w:rsid w:val="00DA4EE8"/>
    <w:rsid w:val="00E07311"/>
    <w:rsid w:val="00E243CB"/>
    <w:rsid w:val="00E516D0"/>
    <w:rsid w:val="00E616D2"/>
    <w:rsid w:val="00E66016"/>
    <w:rsid w:val="00E74CBB"/>
    <w:rsid w:val="00E76533"/>
    <w:rsid w:val="00E7736C"/>
    <w:rsid w:val="00E81A3A"/>
    <w:rsid w:val="00EB674D"/>
    <w:rsid w:val="00EC3E9A"/>
    <w:rsid w:val="00EC72E3"/>
    <w:rsid w:val="00EE4889"/>
    <w:rsid w:val="00F01A2A"/>
    <w:rsid w:val="00F22BA8"/>
    <w:rsid w:val="00F25251"/>
    <w:rsid w:val="00F345B8"/>
    <w:rsid w:val="00F716FD"/>
    <w:rsid w:val="00F95D06"/>
    <w:rsid w:val="00F96EE8"/>
    <w:rsid w:val="00FB0112"/>
    <w:rsid w:val="00FD2973"/>
    <w:rsid w:val="00FD74E6"/>
    <w:rsid w:val="00FE1090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D72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22B0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22B0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22B0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22B0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22B0"/>
    <w:pPr>
      <w:keepNext/>
      <w:keepLines/>
      <w:numPr>
        <w:ilvl w:val="4"/>
        <w:numId w:val="3"/>
      </w:numPr>
      <w:spacing w:before="40" w:after="0"/>
      <w:ind w:left="3950" w:hanging="36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22B0"/>
    <w:pPr>
      <w:keepNext/>
      <w:keepLines/>
      <w:numPr>
        <w:ilvl w:val="5"/>
        <w:numId w:val="3"/>
      </w:numPr>
      <w:spacing w:before="40" w:after="0"/>
      <w:ind w:left="4670" w:hanging="18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22B0"/>
    <w:pPr>
      <w:keepNext/>
      <w:keepLines/>
      <w:numPr>
        <w:ilvl w:val="6"/>
        <w:numId w:val="3"/>
      </w:numPr>
      <w:spacing w:before="40" w:after="0"/>
      <w:ind w:left="5390" w:hanging="36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22B0"/>
    <w:pPr>
      <w:keepNext/>
      <w:keepLines/>
      <w:numPr>
        <w:ilvl w:val="7"/>
        <w:numId w:val="3"/>
      </w:numPr>
      <w:spacing w:before="40" w:after="0"/>
      <w:ind w:left="611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22B0"/>
    <w:pPr>
      <w:keepNext/>
      <w:keepLines/>
      <w:numPr>
        <w:ilvl w:val="8"/>
        <w:numId w:val="3"/>
      </w:numPr>
      <w:spacing w:before="40" w:after="0"/>
      <w:ind w:left="6830" w:hanging="18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16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10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A0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74B"/>
  </w:style>
  <w:style w:type="paragraph" w:styleId="Stopka">
    <w:name w:val="footer"/>
    <w:basedOn w:val="Normalny"/>
    <w:link w:val="StopkaZnak"/>
    <w:uiPriority w:val="99"/>
    <w:unhideWhenUsed/>
    <w:rsid w:val="006A0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74B"/>
  </w:style>
  <w:style w:type="paragraph" w:styleId="Akapitzlist">
    <w:name w:val="List Paragraph"/>
    <w:aliases w:val="Numerowanie,Akapit z listą BS,List Paragraph,Kolorowa lista — akcent 11,A_wyliczenie,K-P_odwolanie,Akapit z listą5,maz_wyliczenie,opis dzialania,Signature,Akapit z listą1,L1,sw tekst,normalny tekst,Akapit normalny,Lista XXX,lp1,Preambuła"/>
    <w:basedOn w:val="Normalny"/>
    <w:link w:val="AkapitzlistZnak"/>
    <w:uiPriority w:val="34"/>
    <w:qFormat/>
    <w:rsid w:val="00F01A2A"/>
    <w:pPr>
      <w:ind w:left="720"/>
      <w:contextualSpacing/>
    </w:pPr>
  </w:style>
  <w:style w:type="table" w:styleId="Tabela-Siatka">
    <w:name w:val="Table Grid"/>
    <w:basedOn w:val="Standardowy"/>
    <w:uiPriority w:val="39"/>
    <w:rsid w:val="00694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6946C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umerowanie Znak,Akapit z listą BS Znak,List Paragraph Znak,Kolorowa lista — akcent 11 Znak,A_wyliczenie Znak,K-P_odwolanie Znak,Akapit z listą5 Znak,maz_wyliczenie Znak,opis dzialania Znak,Signature Znak,Akapit z listą1 Znak,L1 Znak"/>
    <w:link w:val="Akapitzlist"/>
    <w:uiPriority w:val="34"/>
    <w:qFormat/>
    <w:rsid w:val="001740F2"/>
  </w:style>
  <w:style w:type="character" w:styleId="Hipercze">
    <w:name w:val="Hyperlink"/>
    <w:basedOn w:val="Domylnaczcionkaakapitu"/>
    <w:uiPriority w:val="99"/>
    <w:unhideWhenUsed/>
    <w:rsid w:val="001740F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740F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5DB"/>
    <w:rPr>
      <w:b/>
      <w:bCs/>
      <w:sz w:val="20"/>
      <w:szCs w:val="20"/>
    </w:rPr>
  </w:style>
  <w:style w:type="character" w:customStyle="1" w:styleId="TekstpodstawowyZnak1">
    <w:name w:val="Tekst podstawowy Znak1"/>
    <w:link w:val="Tekstpodstawowy"/>
    <w:qFormat/>
    <w:rsid w:val="00962803"/>
    <w:rPr>
      <w:rFonts w:ascii="Times New Roman" w:hAnsi="Times New Roman"/>
      <w:sz w:val="24"/>
      <w:szCs w:val="24"/>
      <w:lang w:val="x-none" w:eastAsia="ar-SA"/>
    </w:rPr>
  </w:style>
  <w:style w:type="paragraph" w:styleId="Tekstpodstawowy">
    <w:name w:val="Body Text"/>
    <w:basedOn w:val="Normalny"/>
    <w:link w:val="TekstpodstawowyZnak1"/>
    <w:qFormat/>
    <w:rsid w:val="00962803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962803"/>
  </w:style>
  <w:style w:type="character" w:customStyle="1" w:styleId="Nagwek1Znak">
    <w:name w:val="Nagłówek 1 Znak"/>
    <w:basedOn w:val="Domylnaczcionkaakapitu"/>
    <w:link w:val="Nagwek1"/>
    <w:uiPriority w:val="9"/>
    <w:rsid w:val="002B2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B22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B22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22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22B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22B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22B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22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22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B22B0"/>
    <w:pPr>
      <w:numPr>
        <w:numId w:val="0"/>
      </w:num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B22B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B22B0"/>
    <w:pPr>
      <w:spacing w:after="100"/>
      <w:ind w:left="220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A4ED8"/>
    <w:rPr>
      <w:color w:val="605E5C"/>
      <w:shd w:val="clear" w:color="auto" w:fill="E1DFDD"/>
    </w:rPr>
  </w:style>
  <w:style w:type="character" w:customStyle="1" w:styleId="PunktyZnak">
    <w:name w:val="Punkty Znak"/>
    <w:link w:val="Punkty"/>
    <w:uiPriority w:val="99"/>
    <w:locked/>
    <w:rsid w:val="00182D55"/>
  </w:style>
  <w:style w:type="paragraph" w:customStyle="1" w:styleId="Punkty">
    <w:name w:val="Punkty"/>
    <w:basedOn w:val="Normalny"/>
    <w:link w:val="PunktyZnak"/>
    <w:uiPriority w:val="99"/>
    <w:qFormat/>
    <w:rsid w:val="00182D55"/>
    <w:pPr>
      <w:numPr>
        <w:numId w:val="4"/>
      </w:numPr>
      <w:tabs>
        <w:tab w:val="left" w:pos="709"/>
      </w:tabs>
      <w:spacing w:after="0" w:line="360" w:lineRule="auto"/>
      <w:ind w:left="720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0D14E-FD4A-4E9E-9E81-C36D9782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3942</Words>
  <Characters>23658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2023-02-22T14:10:00Z</dcterms:created>
  <dcterms:modified xsi:type="dcterms:W3CDTF">2023-03-17T10:12:00Z</dcterms:modified>
</cp:coreProperties>
</file>