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04CD0B78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867F28">
        <w:rPr>
          <w:rStyle w:val="FontStyle13"/>
          <w:rFonts w:asciiTheme="minorHAnsi" w:hAnsiTheme="minorHAnsi" w:cstheme="minorHAnsi"/>
          <w:sz w:val="24"/>
          <w:szCs w:val="24"/>
        </w:rPr>
        <w:t xml:space="preserve">frakcji 0-31,5 mm oraz </w:t>
      </w:r>
      <w:r w:rsidR="00D70A90">
        <w:rPr>
          <w:rStyle w:val="FontStyle13"/>
          <w:rFonts w:asciiTheme="minorHAnsi" w:hAnsiTheme="minorHAnsi" w:cstheme="minorHAnsi"/>
          <w:sz w:val="24"/>
          <w:szCs w:val="24"/>
        </w:rPr>
        <w:t xml:space="preserve">płukanych </w:t>
      </w:r>
      <w:r w:rsidR="00867F28">
        <w:rPr>
          <w:rStyle w:val="FontStyle13"/>
          <w:rFonts w:asciiTheme="minorHAnsi" w:hAnsiTheme="minorHAnsi" w:cstheme="minorHAnsi"/>
          <w:sz w:val="24"/>
          <w:szCs w:val="24"/>
        </w:rPr>
        <w:t>grysów kamiennych frakcji 2-5,6 mm oraz 5,6-11,2 mm</w:t>
      </w:r>
      <w:r w:rsidR="0056076E">
        <w:rPr>
          <w:rStyle w:val="FontStyle13"/>
          <w:rFonts w:asciiTheme="minorHAnsi" w:hAnsiTheme="minorHAnsi" w:cstheme="minorHAnsi"/>
          <w:sz w:val="24"/>
          <w:szCs w:val="24"/>
        </w:rPr>
        <w:t xml:space="preserve"> na plac Obwodu Drogowego w Barczewie</w:t>
      </w:r>
      <w:r w:rsidR="006126B7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27FE5FA5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56076E">
        <w:rPr>
          <w:rFonts w:cstheme="minorHAnsi"/>
          <w:sz w:val="24"/>
          <w:szCs w:val="24"/>
        </w:rPr>
        <w:t>27</w:t>
      </w:r>
      <w:r w:rsidRPr="00434219">
        <w:rPr>
          <w:rFonts w:cstheme="minorHAnsi"/>
          <w:sz w:val="24"/>
          <w:szCs w:val="24"/>
        </w:rPr>
        <w:t>.202</w:t>
      </w:r>
      <w:r w:rsidR="00203B0E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472689B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56076E">
        <w:rPr>
          <w:rFonts w:cstheme="minorHAnsi"/>
          <w:sz w:val="24"/>
          <w:szCs w:val="24"/>
        </w:rPr>
        <w:t>21.08.</w:t>
      </w:r>
      <w:r w:rsidR="005A3E72" w:rsidRPr="00434219">
        <w:rPr>
          <w:rFonts w:cstheme="minorHAnsi"/>
          <w:sz w:val="24"/>
          <w:szCs w:val="24"/>
        </w:rPr>
        <w:t>202</w:t>
      </w:r>
      <w:r w:rsidR="00203B0E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4C9832BA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 </w:t>
      </w:r>
      <w:hyperlink r:id="rId8" w:history="1">
        <w:r w:rsidR="00203B0E" w:rsidRPr="00EF686C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cstheme="minorHAnsi"/>
          <w:sz w:val="24"/>
          <w:szCs w:val="24"/>
        </w:rPr>
        <w:t>807494</w:t>
      </w:r>
      <w:r w:rsidR="00B633B9">
        <w:rPr>
          <w:rFonts w:cstheme="minorHAnsi"/>
          <w:sz w:val="24"/>
          <w:szCs w:val="24"/>
        </w:rPr>
        <w:t xml:space="preserve">,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2FA9BFA8" w14:textId="07EC4FE5" w:rsidR="00B633B9" w:rsidRDefault="00513A44" w:rsidP="00B633B9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A33544" w:rsidRPr="00121129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cstheme="minorHAnsi"/>
          <w:sz w:val="24"/>
          <w:szCs w:val="24"/>
        </w:rPr>
        <w:t>807494</w:t>
      </w:r>
      <w:r w:rsidR="00203B0E">
        <w:rPr>
          <w:rStyle w:val="Hipercze"/>
          <w:rFonts w:cstheme="minorHAnsi"/>
          <w:sz w:val="24"/>
          <w:szCs w:val="24"/>
        </w:rPr>
        <w:t>.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36A6551C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203B0E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203B0E">
        <w:rPr>
          <w:rFonts w:cstheme="minorHAnsi"/>
          <w:sz w:val="24"/>
          <w:szCs w:val="24"/>
        </w:rPr>
        <w:t xml:space="preserve">1710 </w:t>
      </w:r>
      <w:r w:rsidR="00CF1F76" w:rsidRPr="00CF1F76">
        <w:rPr>
          <w:rFonts w:cstheme="minorHAnsi"/>
          <w:sz w:val="24"/>
          <w:szCs w:val="24"/>
        </w:rPr>
        <w:t>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</w:t>
      </w:r>
      <w:proofErr w:type="spellStart"/>
      <w:r w:rsidR="0054643F" w:rsidRPr="00CF1F76">
        <w:rPr>
          <w:rFonts w:cstheme="minorHAnsi"/>
          <w:sz w:val="24"/>
          <w:szCs w:val="24"/>
        </w:rPr>
        <w:t>Pzp</w:t>
      </w:r>
      <w:proofErr w:type="spellEnd"/>
      <w:r w:rsidR="0054643F" w:rsidRPr="00CF1F76">
        <w:rPr>
          <w:rFonts w:cstheme="minorHAnsi"/>
          <w:sz w:val="24"/>
          <w:szCs w:val="24"/>
        </w:rPr>
        <w:t>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 xml:space="preserve">o których mowa w art. 3 </w:t>
      </w:r>
      <w:proofErr w:type="spellStart"/>
      <w:r w:rsidRPr="00CF1F76">
        <w:rPr>
          <w:rFonts w:cstheme="minorHAnsi"/>
          <w:sz w:val="24"/>
          <w:szCs w:val="24"/>
        </w:rPr>
        <w:t>Pzp</w:t>
      </w:r>
      <w:proofErr w:type="spellEnd"/>
      <w:r w:rsidRPr="00CF1F76">
        <w:rPr>
          <w:rFonts w:cstheme="minorHAnsi"/>
          <w:sz w:val="24"/>
          <w:szCs w:val="24"/>
        </w:rPr>
        <w:t>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8260523" w:rsidR="0054643F" w:rsidRPr="00E87DB0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2A33DDF7" w14:textId="0D564D08" w:rsidR="00E87DB0" w:rsidRPr="00E87DB0" w:rsidRDefault="00E87DB0" w:rsidP="008D44E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  <w:r w:rsidRPr="00E87DB0">
        <w:rPr>
          <w:rFonts w:cstheme="minorHAnsi"/>
          <w:sz w:val="24"/>
          <w:szCs w:val="24"/>
        </w:rPr>
        <w:t>Przedmiotem zamówienia jest sukcesywna dostawa kruszyw</w:t>
      </w:r>
      <w:r w:rsidR="00F14E8D">
        <w:rPr>
          <w:rFonts w:cstheme="minorHAnsi"/>
          <w:sz w:val="24"/>
          <w:szCs w:val="24"/>
        </w:rPr>
        <w:t>a łamanego frakcji 0-31,5 mm (C</w:t>
      </w:r>
      <w:r w:rsidR="00F14E8D">
        <w:rPr>
          <w:rFonts w:cstheme="minorHAnsi"/>
          <w:sz w:val="24"/>
          <w:szCs w:val="24"/>
          <w:vertAlign w:val="subscript"/>
        </w:rPr>
        <w:t>50/30</w:t>
      </w:r>
      <w:r w:rsidR="00F14E8D">
        <w:rPr>
          <w:rFonts w:cstheme="minorHAnsi"/>
          <w:sz w:val="24"/>
          <w:szCs w:val="24"/>
        </w:rPr>
        <w:t>)</w:t>
      </w:r>
      <w:r w:rsidRPr="00E87DB0">
        <w:rPr>
          <w:rFonts w:cstheme="minorHAnsi"/>
          <w:sz w:val="24"/>
          <w:szCs w:val="24"/>
        </w:rPr>
        <w:t xml:space="preserve"> i </w:t>
      </w:r>
      <w:r w:rsidR="00203B0E">
        <w:rPr>
          <w:rFonts w:cstheme="minorHAnsi"/>
          <w:sz w:val="24"/>
          <w:szCs w:val="24"/>
        </w:rPr>
        <w:t xml:space="preserve">płukanych </w:t>
      </w:r>
      <w:r w:rsidRPr="00E87DB0">
        <w:rPr>
          <w:rFonts w:cstheme="minorHAnsi"/>
          <w:sz w:val="24"/>
          <w:szCs w:val="24"/>
        </w:rPr>
        <w:t xml:space="preserve">grysów </w:t>
      </w:r>
      <w:r w:rsidR="00F14E8D">
        <w:rPr>
          <w:rFonts w:cstheme="minorHAnsi"/>
          <w:sz w:val="24"/>
          <w:szCs w:val="24"/>
        </w:rPr>
        <w:t>kamiennych o frakcji 2-5</w:t>
      </w:r>
      <w:r w:rsidR="00511CC0">
        <w:rPr>
          <w:rFonts w:cstheme="minorHAnsi"/>
          <w:sz w:val="24"/>
          <w:szCs w:val="24"/>
        </w:rPr>
        <w:t>,</w:t>
      </w:r>
      <w:r w:rsidR="00F14E8D">
        <w:rPr>
          <w:rFonts w:cstheme="minorHAnsi"/>
          <w:sz w:val="24"/>
          <w:szCs w:val="24"/>
        </w:rPr>
        <w:t xml:space="preserve">6 mm oraz 5,6-11,2 mm </w:t>
      </w:r>
      <w:r w:rsidR="00203B0E">
        <w:rPr>
          <w:rFonts w:cstheme="minorHAnsi"/>
          <w:sz w:val="24"/>
          <w:szCs w:val="24"/>
        </w:rPr>
        <w:t xml:space="preserve"> z przeznaczeniem do bieżącego utrzymania dróg powiatowych zarządzanych przez Powiatową Służbę Drogową w Olsztynie i położonych na terenie powiatu Olsztyńskiego</w:t>
      </w:r>
      <w:r w:rsidR="0056076E">
        <w:rPr>
          <w:rFonts w:cstheme="minorHAnsi"/>
          <w:sz w:val="24"/>
          <w:szCs w:val="24"/>
        </w:rPr>
        <w:t xml:space="preserve"> na terenie działania Obwodu Drogowego Nr 2 w Barczewie: </w:t>
      </w:r>
    </w:p>
    <w:p w14:paraId="1AB38BE0" w14:textId="56AEB0A3" w:rsidR="00E87DB0" w:rsidRPr="00E87DB0" w:rsidRDefault="00E87DB0" w:rsidP="0056076E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bookmarkStart w:id="0" w:name="_Hlk127257291"/>
      <w:r w:rsidRPr="00E87DB0">
        <w:rPr>
          <w:rFonts w:cstheme="minorHAnsi"/>
          <w:sz w:val="24"/>
          <w:szCs w:val="24"/>
        </w:rPr>
        <w:t>Przedmiotem zamówienia,</w:t>
      </w:r>
      <w:r w:rsidR="0056076E">
        <w:rPr>
          <w:rFonts w:cstheme="minorHAnsi"/>
          <w:sz w:val="24"/>
          <w:szCs w:val="24"/>
        </w:rPr>
        <w:t xml:space="preserve"> </w:t>
      </w:r>
      <w:r w:rsidRPr="00E87DB0">
        <w:rPr>
          <w:rFonts w:cstheme="minorHAnsi"/>
          <w:sz w:val="24"/>
          <w:szCs w:val="24"/>
        </w:rPr>
        <w:t xml:space="preserve">są sukcesywne dostawy: </w:t>
      </w:r>
    </w:p>
    <w:p w14:paraId="7509DF6C" w14:textId="6A929866" w:rsidR="00E87DB0" w:rsidRPr="00427ECF" w:rsidRDefault="00427ECF" w:rsidP="00427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a).</w:t>
      </w:r>
      <w:r>
        <w:rPr>
          <w:rFonts w:cstheme="minorHAnsi"/>
          <w:sz w:val="24"/>
          <w:szCs w:val="24"/>
        </w:rPr>
        <w:tab/>
      </w:r>
      <w:r w:rsidR="00E87DB0" w:rsidRPr="00427ECF">
        <w:rPr>
          <w:rFonts w:cstheme="minorHAnsi"/>
          <w:sz w:val="24"/>
          <w:szCs w:val="24"/>
        </w:rPr>
        <w:t>kruszywa łamanego frakcji 0-31,5mm</w:t>
      </w:r>
      <w:r w:rsidR="00C0305F" w:rsidRPr="00427ECF">
        <w:rPr>
          <w:rFonts w:cstheme="minorHAnsi"/>
          <w:sz w:val="24"/>
          <w:szCs w:val="24"/>
        </w:rPr>
        <w:t xml:space="preserve"> (C</w:t>
      </w:r>
      <w:r w:rsidR="00C0305F" w:rsidRPr="00427ECF">
        <w:rPr>
          <w:rFonts w:cstheme="minorHAnsi"/>
          <w:sz w:val="24"/>
          <w:szCs w:val="24"/>
          <w:vertAlign w:val="subscript"/>
        </w:rPr>
        <w:t>50/30</w:t>
      </w:r>
      <w:r w:rsidR="00C0305F" w:rsidRPr="00427ECF">
        <w:rPr>
          <w:rFonts w:cstheme="minorHAnsi"/>
          <w:sz w:val="24"/>
          <w:szCs w:val="24"/>
        </w:rPr>
        <w:t>)</w:t>
      </w:r>
      <w:r w:rsidR="00E87DB0" w:rsidRPr="00427ECF">
        <w:rPr>
          <w:rFonts w:cstheme="minorHAnsi"/>
          <w:sz w:val="24"/>
          <w:szCs w:val="24"/>
        </w:rPr>
        <w:t xml:space="preserve">, w łącznej ilości do </w:t>
      </w:r>
      <w:r w:rsidR="000966D4">
        <w:rPr>
          <w:rFonts w:cstheme="minorHAnsi"/>
          <w:sz w:val="24"/>
          <w:szCs w:val="24"/>
        </w:rPr>
        <w:t>125</w:t>
      </w:r>
      <w:r w:rsidR="00C0305F" w:rsidRPr="00427ECF">
        <w:rPr>
          <w:rFonts w:cstheme="minorHAnsi"/>
          <w:sz w:val="24"/>
          <w:szCs w:val="24"/>
        </w:rPr>
        <w:t xml:space="preserve"> </w:t>
      </w:r>
      <w:r w:rsidR="00E87DB0" w:rsidRPr="00427ECF">
        <w:rPr>
          <w:rFonts w:cstheme="minorHAnsi"/>
          <w:sz w:val="24"/>
          <w:szCs w:val="24"/>
        </w:rPr>
        <w:t>Mg;</w:t>
      </w:r>
    </w:p>
    <w:p w14:paraId="16CD2447" w14:textId="470A3803" w:rsidR="00E87DB0" w:rsidRPr="00E87DB0" w:rsidRDefault="00C0305F" w:rsidP="008D44E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 frakcji 2-5,6 mm, w łącznej ilości do </w:t>
      </w:r>
      <w:r w:rsidR="000966D4">
        <w:rPr>
          <w:rFonts w:cstheme="minorHAnsi"/>
          <w:sz w:val="24"/>
          <w:szCs w:val="24"/>
        </w:rPr>
        <w:t>225</w:t>
      </w:r>
      <w:r>
        <w:rPr>
          <w:rFonts w:cstheme="minorHAnsi"/>
          <w:sz w:val="24"/>
          <w:szCs w:val="24"/>
        </w:rPr>
        <w:t xml:space="preserve"> </w:t>
      </w:r>
      <w:r w:rsidR="00E87DB0" w:rsidRPr="00E87DB0">
        <w:rPr>
          <w:rFonts w:cstheme="minorHAnsi"/>
          <w:sz w:val="24"/>
          <w:szCs w:val="24"/>
        </w:rPr>
        <w:t>Mg;</w:t>
      </w:r>
    </w:p>
    <w:p w14:paraId="56F57CF3" w14:textId="0E1C66E8" w:rsidR="00E87DB0" w:rsidRPr="00E87DB0" w:rsidRDefault="00C0305F" w:rsidP="008D44E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frakcji 5,6-11,2mm, w łącznej ilości do </w:t>
      </w:r>
      <w:r w:rsidR="000966D4">
        <w:rPr>
          <w:rFonts w:cstheme="minorHAnsi"/>
          <w:sz w:val="24"/>
          <w:szCs w:val="24"/>
        </w:rPr>
        <w:t>150</w:t>
      </w:r>
      <w:r w:rsidR="00E87DB0" w:rsidRPr="00E87DB0">
        <w:rPr>
          <w:rFonts w:cstheme="minorHAnsi"/>
          <w:sz w:val="24"/>
          <w:szCs w:val="24"/>
        </w:rPr>
        <w:t xml:space="preserve"> Mg. </w:t>
      </w:r>
    </w:p>
    <w:p w14:paraId="22C76938" w14:textId="2210AB85" w:rsidR="00E87DB0" w:rsidRPr="00E87DB0" w:rsidRDefault="0056076E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2)</w:t>
      </w:r>
      <w:r>
        <w:rPr>
          <w:rFonts w:cstheme="minorHAnsi"/>
          <w:sz w:val="24"/>
          <w:szCs w:val="24"/>
        </w:rPr>
        <w:tab/>
      </w:r>
      <w:r w:rsidR="00E87DB0" w:rsidRPr="00E87DB0">
        <w:rPr>
          <w:rFonts w:cstheme="minorHAnsi"/>
          <w:sz w:val="24"/>
          <w:szCs w:val="24"/>
        </w:rPr>
        <w:t xml:space="preserve">Kruszywa </w:t>
      </w:r>
      <w:r w:rsidR="00F14E8D">
        <w:rPr>
          <w:rFonts w:cstheme="minorHAnsi"/>
          <w:sz w:val="24"/>
          <w:szCs w:val="24"/>
        </w:rPr>
        <w:t xml:space="preserve">i grysy </w:t>
      </w:r>
      <w:r w:rsidR="00E87DB0" w:rsidRPr="00E87DB0">
        <w:rPr>
          <w:rFonts w:cstheme="minorHAnsi"/>
          <w:sz w:val="24"/>
          <w:szCs w:val="24"/>
        </w:rPr>
        <w:t>dostarczane będą każdorazowo na pisemne zgłoszenie Zamawiającego. Wykonawca dostarczy zamówioną partię kruszyw</w:t>
      </w:r>
      <w:r w:rsidR="00F14E8D">
        <w:rPr>
          <w:rFonts w:cstheme="minorHAnsi"/>
          <w:sz w:val="24"/>
          <w:szCs w:val="24"/>
        </w:rPr>
        <w:t xml:space="preserve"> i grysów</w:t>
      </w:r>
      <w:r w:rsidR="00E87DB0" w:rsidRPr="00E87DB0">
        <w:rPr>
          <w:rFonts w:cstheme="minorHAnsi"/>
          <w:sz w:val="24"/>
          <w:szCs w:val="24"/>
        </w:rPr>
        <w:t xml:space="preserve"> w terminie przez siebie wskazanym w ofercie, nie dłuższym jednak niż </w:t>
      </w:r>
      <w:r w:rsidR="000966D4">
        <w:rPr>
          <w:rFonts w:cstheme="minorHAnsi"/>
          <w:sz w:val="24"/>
          <w:szCs w:val="24"/>
        </w:rPr>
        <w:t>5</w:t>
      </w:r>
      <w:r w:rsidR="00E87DB0" w:rsidRPr="00E87DB0">
        <w:rPr>
          <w:rFonts w:cstheme="minorHAnsi"/>
          <w:sz w:val="24"/>
          <w:szCs w:val="24"/>
        </w:rPr>
        <w:t xml:space="preserve"> dni, licząc od dnia zgłoszenia zapotrzebowania.</w:t>
      </w:r>
    </w:p>
    <w:p w14:paraId="571C553F" w14:textId="2B477ACA" w:rsidR="00E87DB0" w:rsidRPr="00E87DB0" w:rsidRDefault="0056076E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</w:r>
      <w:r w:rsidR="00E87DB0" w:rsidRPr="00E87DB0">
        <w:rPr>
          <w:rFonts w:cstheme="minorHAnsi"/>
          <w:sz w:val="24"/>
          <w:szCs w:val="24"/>
        </w:rPr>
        <w:t xml:space="preserve">Zamawiający w pisemnym zgłoszeniu, o którym mowa w pkt </w:t>
      </w:r>
      <w:r>
        <w:rPr>
          <w:rFonts w:cstheme="minorHAnsi"/>
          <w:sz w:val="24"/>
          <w:szCs w:val="24"/>
        </w:rPr>
        <w:t>2</w:t>
      </w:r>
      <w:r w:rsidR="00E87DB0" w:rsidRPr="00E87DB0">
        <w:rPr>
          <w:rFonts w:cstheme="minorHAnsi"/>
          <w:sz w:val="24"/>
          <w:szCs w:val="24"/>
        </w:rPr>
        <w:t xml:space="preserve">., każdorazowo określi: ilość i rodzaj </w:t>
      </w:r>
      <w:r w:rsidR="00F14E8D">
        <w:rPr>
          <w:rFonts w:cstheme="minorHAnsi"/>
          <w:sz w:val="24"/>
          <w:szCs w:val="24"/>
        </w:rPr>
        <w:t xml:space="preserve">grysów oraz ilość </w:t>
      </w:r>
      <w:r w:rsidR="00E87DB0" w:rsidRPr="00E87DB0">
        <w:rPr>
          <w:rFonts w:cstheme="minorHAnsi"/>
          <w:sz w:val="24"/>
          <w:szCs w:val="24"/>
        </w:rPr>
        <w:t>kruszyw</w:t>
      </w:r>
      <w:r w:rsidR="00F14E8D">
        <w:rPr>
          <w:rFonts w:cstheme="minorHAnsi"/>
          <w:sz w:val="24"/>
          <w:szCs w:val="24"/>
        </w:rPr>
        <w:t>a</w:t>
      </w:r>
      <w:r w:rsidR="00E87DB0" w:rsidRPr="00E87DB0">
        <w:rPr>
          <w:rFonts w:cstheme="minorHAnsi"/>
          <w:sz w:val="24"/>
          <w:szCs w:val="24"/>
        </w:rPr>
        <w:t xml:space="preserve">, jakie należy dostarczyć do bazy Obwodu Drogowego w Barczewie, przy ul. Kościuszki 80. </w:t>
      </w:r>
    </w:p>
    <w:p w14:paraId="74FF2BCC" w14:textId="65342A06" w:rsidR="00E87DB0" w:rsidRPr="00E87DB0" w:rsidRDefault="0056076E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</w:r>
      <w:r w:rsidR="00E87DB0" w:rsidRPr="00E87DB0">
        <w:rPr>
          <w:rFonts w:cstheme="minorHAnsi"/>
          <w:sz w:val="24"/>
          <w:szCs w:val="24"/>
        </w:rPr>
        <w:t>Koszt transportu kruszyw</w:t>
      </w:r>
      <w:r w:rsidR="00F14E8D">
        <w:rPr>
          <w:rFonts w:cstheme="minorHAnsi"/>
          <w:sz w:val="24"/>
          <w:szCs w:val="24"/>
        </w:rPr>
        <w:t>a i grysów</w:t>
      </w:r>
      <w:r w:rsidR="00E87DB0" w:rsidRPr="00E87DB0">
        <w:rPr>
          <w:rFonts w:cstheme="minorHAnsi"/>
          <w:sz w:val="24"/>
          <w:szCs w:val="24"/>
        </w:rPr>
        <w:t>, o których mowa w</w:t>
      </w:r>
      <w:r>
        <w:rPr>
          <w:rFonts w:cstheme="minorHAnsi"/>
          <w:sz w:val="24"/>
          <w:szCs w:val="24"/>
        </w:rPr>
        <w:t xml:space="preserve"> pkt 1 </w:t>
      </w:r>
      <w:r w:rsidR="00E87DB0" w:rsidRPr="00E87DB0">
        <w:rPr>
          <w:rFonts w:cstheme="minorHAnsi"/>
          <w:sz w:val="24"/>
          <w:szCs w:val="24"/>
        </w:rPr>
        <w:t xml:space="preserve">i ich rozładunek w miejscu, o którym mowa w </w:t>
      </w:r>
      <w:r w:rsidR="00EF7CD3">
        <w:rPr>
          <w:rFonts w:cstheme="minorHAnsi"/>
          <w:sz w:val="24"/>
          <w:szCs w:val="24"/>
        </w:rPr>
        <w:t xml:space="preserve">pkt 3 </w:t>
      </w:r>
      <w:r w:rsidR="00E87DB0" w:rsidRPr="00E87DB0">
        <w:rPr>
          <w:rFonts w:cstheme="minorHAnsi"/>
          <w:sz w:val="24"/>
          <w:szCs w:val="24"/>
        </w:rPr>
        <w:t>leży po stronie Wykonawcy.</w:t>
      </w:r>
    </w:p>
    <w:p w14:paraId="7C40301C" w14:textId="10FA66BD" w:rsidR="00E87DB0" w:rsidRPr="00E87DB0" w:rsidRDefault="00EF7CD3" w:rsidP="008D4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E87DB0" w:rsidRPr="00E87DB0">
        <w:rPr>
          <w:rFonts w:cstheme="minorHAnsi"/>
          <w:sz w:val="24"/>
          <w:szCs w:val="24"/>
        </w:rPr>
        <w:tab/>
        <w:t>Kruszywa</w:t>
      </w:r>
      <w:r w:rsidR="00F14E8D">
        <w:rPr>
          <w:rFonts w:cstheme="minorHAnsi"/>
          <w:sz w:val="24"/>
          <w:szCs w:val="24"/>
        </w:rPr>
        <w:t xml:space="preserve"> i grysy</w:t>
      </w:r>
      <w:r w:rsidR="00E87DB0" w:rsidRPr="00E87DB0">
        <w:rPr>
          <w:rFonts w:cstheme="minorHAnsi"/>
          <w:sz w:val="24"/>
          <w:szCs w:val="24"/>
        </w:rPr>
        <w:t xml:space="preserve">, o których mowa </w:t>
      </w:r>
      <w:r>
        <w:rPr>
          <w:rFonts w:cstheme="minorHAnsi"/>
          <w:sz w:val="24"/>
          <w:szCs w:val="24"/>
        </w:rPr>
        <w:t>w pkt 1</w:t>
      </w:r>
      <w:r w:rsidR="00E87DB0" w:rsidRPr="00E87DB0">
        <w:rPr>
          <w:rFonts w:cstheme="minorHAnsi"/>
          <w:sz w:val="24"/>
          <w:szCs w:val="24"/>
        </w:rPr>
        <w:t xml:space="preserve"> muszą spełniać wymagania norm: PN-EN 13043-2004 oraz normy PN-EN 13242+A1:2010 lub równoważne, oraz posiadać odpowiednie certyfikaty lub świadectwa potwierdzające spełnienie tych norm. </w:t>
      </w:r>
    </w:p>
    <w:p w14:paraId="2ECE5C94" w14:textId="41E521D5" w:rsidR="000966D4" w:rsidRPr="00E87DB0" w:rsidRDefault="00E87DB0" w:rsidP="00EF7C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Wykonawca przy każdej dostawie jest zobowiązany do złożenia odpowiednich dokumentów, potwierdzających, że dostarczone kruszywa</w:t>
      </w:r>
      <w:r w:rsidR="00F14E8D">
        <w:rPr>
          <w:rFonts w:cstheme="minorHAnsi"/>
          <w:sz w:val="24"/>
          <w:szCs w:val="24"/>
        </w:rPr>
        <w:t xml:space="preserve"> i grysy</w:t>
      </w:r>
      <w:r w:rsidRPr="00E87DB0">
        <w:rPr>
          <w:rFonts w:cstheme="minorHAnsi"/>
          <w:sz w:val="24"/>
          <w:szCs w:val="24"/>
        </w:rPr>
        <w:t xml:space="preserve"> spełniają wymagania określone przez </w:t>
      </w:r>
      <w:bookmarkEnd w:id="0"/>
      <w:r w:rsidR="00D70A90">
        <w:rPr>
          <w:rFonts w:cstheme="minorHAnsi"/>
          <w:sz w:val="24"/>
          <w:szCs w:val="24"/>
        </w:rPr>
        <w:t>Zamawiającego.</w:t>
      </w:r>
    </w:p>
    <w:p w14:paraId="2A8A63EF" w14:textId="02442EA5" w:rsidR="00E87DB0" w:rsidRPr="00E87DB0" w:rsidRDefault="00DB123D" w:rsidP="008D44E5">
      <w:pPr>
        <w:pStyle w:val="Style1"/>
        <w:widowControl/>
        <w:tabs>
          <w:tab w:val="left" w:pos="0"/>
        </w:tabs>
        <w:spacing w:before="101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6)</w:t>
      </w:r>
      <w:r w:rsidR="00E87DB0" w:rsidRPr="00E87DB0">
        <w:rPr>
          <w:rStyle w:val="FontStyle12"/>
          <w:rFonts w:asciiTheme="minorHAnsi" w:hAnsiTheme="minorHAnsi" w:cstheme="minorHAnsi"/>
          <w:sz w:val="24"/>
          <w:szCs w:val="24"/>
        </w:rPr>
        <w:tab/>
        <w:t>Jednorazowe zamówienie kruszyw i/lub grysów wynosić będzie minimum 10 Mg i nie więcej niż 100 Mg.</w:t>
      </w:r>
    </w:p>
    <w:p w14:paraId="1A28A2CA" w14:textId="77777777" w:rsidR="00E87DB0" w:rsidRPr="00E87DB0" w:rsidRDefault="00E87DB0" w:rsidP="002E43B8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3F9E67E" w14:textId="77777777" w:rsidR="00E87DB0" w:rsidRPr="00E87DB0" w:rsidRDefault="00E87DB0" w:rsidP="008D44E5">
      <w:pPr>
        <w:pStyle w:val="Style2"/>
        <w:tabs>
          <w:tab w:val="left" w:pos="0"/>
          <w:tab w:val="left" w:leader="dot" w:pos="7344"/>
        </w:tabs>
        <w:spacing w:line="360" w:lineRule="auto"/>
        <w:rPr>
          <w:rFonts w:asciiTheme="minorHAnsi" w:hAnsiTheme="minorHAnsi" w:cstheme="minorHAnsi"/>
        </w:rPr>
      </w:pP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E87DB0">
        <w:rPr>
          <w:rFonts w:asciiTheme="minorHAnsi" w:hAnsiTheme="minorHAnsi" w:cstheme="minorHAnsi"/>
        </w:rPr>
        <w:t xml:space="preserve"> 14212000-0 – granulaty, odłamki, kamień sproszkowany, otoczaki, żwir, kamień rozłupany oraz pokruszony, mieszanki kamienia, mieszanki piasku i żwiru oraz inne kruszywo. 14210000-6 -Żwir, piasek, kamień kruszony i kruszywa </w:t>
      </w:r>
    </w:p>
    <w:p w14:paraId="450C31B6" w14:textId="77777777" w:rsidR="00E87DB0" w:rsidRPr="00E87DB0" w:rsidRDefault="00E87DB0" w:rsidP="00B0298D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1A84423" w:rsidR="00AB2C1B" w:rsidRPr="00D34768" w:rsidRDefault="00375D21" w:rsidP="00375D21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ab/>
      </w:r>
      <w:r w:rsidR="001A4978" w:rsidRPr="00B0298D">
        <w:rPr>
          <w:rFonts w:cstheme="minorHAnsi"/>
          <w:sz w:val="24"/>
          <w:szCs w:val="24"/>
        </w:rPr>
        <w:t>TERMIN WYKONANIA ZAMÓWIENIA</w:t>
      </w:r>
      <w:r w:rsidR="001A4978" w:rsidRPr="00D34768">
        <w:rPr>
          <w:rFonts w:cstheme="minorHAnsi"/>
          <w:b/>
          <w:bCs/>
          <w:sz w:val="24"/>
          <w:szCs w:val="24"/>
        </w:rPr>
        <w:t xml:space="preserve"> </w:t>
      </w:r>
      <w:r w:rsidR="001A4978"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="001A4978"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0E4FCD3C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D34768">
        <w:rPr>
          <w:rFonts w:cstheme="minorHAnsi"/>
          <w:b/>
          <w:bCs/>
          <w:sz w:val="24"/>
          <w:szCs w:val="24"/>
        </w:rPr>
        <w:t xml:space="preserve">w </w:t>
      </w:r>
      <w:r w:rsidR="00B0298D">
        <w:rPr>
          <w:rFonts w:cstheme="minorHAnsi"/>
          <w:b/>
          <w:bCs/>
          <w:sz w:val="24"/>
          <w:szCs w:val="24"/>
        </w:rPr>
        <w:t>ciągu</w:t>
      </w:r>
      <w:r w:rsidR="005D152B">
        <w:rPr>
          <w:rFonts w:cstheme="minorHAnsi"/>
          <w:b/>
          <w:bCs/>
          <w:sz w:val="24"/>
          <w:szCs w:val="24"/>
        </w:rPr>
        <w:t xml:space="preserve"> 90 dni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65521F44" w:rsidR="001A4978" w:rsidRPr="00375D21" w:rsidRDefault="00375D21" w:rsidP="00375D21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VII</w:t>
      </w:r>
      <w:r>
        <w:rPr>
          <w:rFonts w:cstheme="minorHAnsi"/>
          <w:sz w:val="24"/>
          <w:szCs w:val="24"/>
        </w:rPr>
        <w:tab/>
      </w:r>
      <w:r w:rsidR="001A4978" w:rsidRPr="00375D21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375D21">
        <w:rPr>
          <w:rFonts w:cstheme="minorHAnsi"/>
          <w:sz w:val="24"/>
          <w:szCs w:val="24"/>
        </w:rPr>
        <w:t>, KTÓRE ZOSTANĄ WPROWADZONE DO TREŚCI TEJ UMOWY</w:t>
      </w:r>
      <w:r w:rsidR="00502ACF" w:rsidRPr="00375D21">
        <w:rPr>
          <w:rFonts w:cstheme="minorHAnsi"/>
          <w:b/>
          <w:bCs/>
          <w:sz w:val="24"/>
          <w:szCs w:val="24"/>
        </w:rPr>
        <w:t xml:space="preserve"> </w:t>
      </w:r>
      <w:r w:rsidR="00502ACF" w:rsidRPr="00375D21">
        <w:rPr>
          <w:rFonts w:cstheme="minorHAnsi"/>
          <w:sz w:val="24"/>
          <w:szCs w:val="24"/>
        </w:rPr>
        <w:t xml:space="preserve">(art. </w:t>
      </w:r>
      <w:r w:rsidR="00483955" w:rsidRPr="00375D21">
        <w:rPr>
          <w:rFonts w:cstheme="minorHAnsi"/>
          <w:sz w:val="24"/>
          <w:szCs w:val="24"/>
        </w:rPr>
        <w:t xml:space="preserve">281 </w:t>
      </w:r>
      <w:r w:rsidR="00502ACF" w:rsidRPr="00375D21">
        <w:rPr>
          <w:rFonts w:cstheme="minorHAnsi"/>
          <w:sz w:val="24"/>
          <w:szCs w:val="24"/>
        </w:rPr>
        <w:t xml:space="preserve">ust 1 pkt </w:t>
      </w:r>
      <w:r w:rsidR="00483955" w:rsidRPr="00375D21">
        <w:rPr>
          <w:rFonts w:cstheme="minorHAnsi"/>
          <w:sz w:val="24"/>
          <w:szCs w:val="24"/>
        </w:rPr>
        <w:t>7</w:t>
      </w:r>
      <w:r w:rsidR="00502ACF" w:rsidRPr="00375D21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64704060" w:rsidR="00A44F5F" w:rsidRPr="00375D21" w:rsidRDefault="002D459D" w:rsidP="00375D21">
      <w:pPr>
        <w:pStyle w:val="Akapitzlist"/>
        <w:numPr>
          <w:ilvl w:val="0"/>
          <w:numId w:val="5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375D21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375D21">
        <w:rPr>
          <w:rFonts w:cstheme="minorHAnsi"/>
          <w:sz w:val="24"/>
          <w:szCs w:val="24"/>
        </w:rPr>
        <w:t>281</w:t>
      </w:r>
      <w:r w:rsidRPr="00375D21">
        <w:rPr>
          <w:rFonts w:cstheme="minorHAnsi"/>
          <w:sz w:val="24"/>
          <w:szCs w:val="24"/>
        </w:rPr>
        <w:t xml:space="preserve">, ust 1 pkt </w:t>
      </w:r>
      <w:r w:rsidR="00483955" w:rsidRPr="00375D21">
        <w:rPr>
          <w:rFonts w:cstheme="minorHAnsi"/>
          <w:sz w:val="24"/>
          <w:szCs w:val="24"/>
        </w:rPr>
        <w:t>8</w:t>
      </w:r>
      <w:r w:rsidRPr="00375D21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2D1B09E5" w:rsidR="00BB16D5" w:rsidRPr="00B633B9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672B27" w:rsidRPr="00121129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cstheme="minorHAnsi"/>
          <w:bCs/>
          <w:iCs/>
          <w:sz w:val="24"/>
          <w:szCs w:val="24"/>
        </w:rPr>
        <w:t>807494</w:t>
      </w:r>
      <w:r w:rsidR="00672B27">
        <w:rPr>
          <w:rStyle w:val="Hipercze"/>
          <w:rFonts w:cstheme="minorHAnsi"/>
          <w:bCs/>
          <w:iCs/>
          <w:sz w:val="24"/>
          <w:szCs w:val="24"/>
        </w:rPr>
        <w:t>.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636C9B94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375D21">
        <w:rPr>
          <w:rFonts w:cstheme="minorHAnsi"/>
          <w:sz w:val="24"/>
          <w:szCs w:val="24"/>
        </w:rPr>
        <w:t xml:space="preserve"> i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lastRenderedPageBreak/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729D931B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B633B9" w:rsidRPr="0031579F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cstheme="minorHAnsi"/>
          <w:sz w:val="24"/>
          <w:szCs w:val="24"/>
        </w:rPr>
        <w:t>807494</w:t>
      </w:r>
      <w:r w:rsidR="001F4666">
        <w:rPr>
          <w:rStyle w:val="Hipercze"/>
          <w:rFonts w:cstheme="minorHAnsi"/>
          <w:sz w:val="24"/>
          <w:szCs w:val="24"/>
        </w:rPr>
        <w:t>,</w:t>
      </w:r>
      <w:r w:rsidR="006D2399" w:rsidRPr="00BF2A59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512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kb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zainstalowany program Adobe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Acrobat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 xml:space="preserve">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hh:mm:ss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6738580C" w:rsidR="001E1F1A" w:rsidRPr="00D34768" w:rsidRDefault="001E1F1A" w:rsidP="00375D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1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1"/>
    <w:p w14:paraId="2DAEF6B7" w14:textId="25B737DD" w:rsidR="00716574" w:rsidRPr="00D34768" w:rsidRDefault="00716574" w:rsidP="00375D21">
      <w:pPr>
        <w:pStyle w:val="Akapitzlist"/>
        <w:numPr>
          <w:ilvl w:val="0"/>
          <w:numId w:val="53"/>
        </w:numPr>
        <w:suppressAutoHyphens/>
        <w:spacing w:after="40" w:line="360" w:lineRule="auto"/>
        <w:ind w:left="709" w:hanging="709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375D21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27937E54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</w:t>
      </w:r>
      <w:proofErr w:type="spellStart"/>
      <w:r w:rsidR="00BF3BEE" w:rsidRPr="00D34768">
        <w:rPr>
          <w:rFonts w:eastAsia="Calibri" w:cstheme="minorHAnsi"/>
          <w:sz w:val="24"/>
          <w:szCs w:val="24"/>
        </w:rPr>
        <w:t>Mendalka</w:t>
      </w:r>
      <w:proofErr w:type="spellEnd"/>
      <w:r w:rsidR="00BF3BEE"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lastRenderedPageBreak/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09F91045" w:rsidR="00AB2C1B" w:rsidRPr="00D34768" w:rsidRDefault="00F75807" w:rsidP="00375D21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4BA45D9E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5D152B">
        <w:rPr>
          <w:rFonts w:cstheme="minorHAnsi"/>
          <w:sz w:val="24"/>
          <w:szCs w:val="24"/>
        </w:rPr>
        <w:t xml:space="preserve">28 września </w:t>
      </w:r>
      <w:r w:rsidR="00EC5103">
        <w:rPr>
          <w:rFonts w:cstheme="minorHAnsi"/>
          <w:sz w:val="24"/>
          <w:szCs w:val="24"/>
        </w:rPr>
        <w:t>202</w:t>
      </w:r>
      <w:r w:rsidR="000966D4">
        <w:rPr>
          <w:rFonts w:cstheme="minorHAnsi"/>
          <w:sz w:val="24"/>
          <w:szCs w:val="24"/>
        </w:rPr>
        <w:t>3</w:t>
      </w:r>
      <w:r w:rsidR="00EC5103">
        <w:rPr>
          <w:rFonts w:cstheme="minorHAnsi"/>
          <w:sz w:val="24"/>
          <w:szCs w:val="24"/>
        </w:rPr>
        <w:t xml:space="preserve">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</w:t>
      </w:r>
      <w:proofErr w:type="spellStart"/>
      <w:r w:rsidRPr="00D34768">
        <w:rPr>
          <w:rFonts w:cstheme="minorHAnsi"/>
          <w:sz w:val="24"/>
          <w:szCs w:val="24"/>
        </w:rPr>
        <w:t>t.j</w:t>
      </w:r>
      <w:proofErr w:type="spellEnd"/>
      <w:r w:rsidRPr="00D34768">
        <w:rPr>
          <w:rFonts w:cstheme="minorHAnsi"/>
          <w:sz w:val="24"/>
          <w:szCs w:val="24"/>
        </w:rPr>
        <w:t>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375D21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xps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doc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.xls,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ppt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docx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xlsx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pptx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csv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.jpg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jpeg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tif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tiff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geotiff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png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svg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Dz. U. z 2017 r. poz. 2247); </w:t>
      </w:r>
    </w:p>
    <w:p w14:paraId="61C6A77C" w14:textId="7843295E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37A3CAEF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</w:t>
      </w:r>
      <w:r w:rsidR="000966D4">
        <w:rPr>
          <w:rFonts w:ascii="Calibri" w:eastAsia="Calibri" w:hAnsi="Calibri" w:cs="Times New Roman"/>
          <w:iCs/>
          <w:sz w:val="24"/>
          <w:szCs w:val="24"/>
        </w:rPr>
        <w:t>a, 1b, lub 1c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>W celu ewentualnej kompresji danych Zamawiający rekomenduje wykorzystanie jednego z formatów: Zip, 7Z, .tar,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gz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gzip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7E506644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867F28" w:rsidRPr="00F155AF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ascii="Calibri" w:eastAsia="Calibri" w:hAnsi="Calibri" w:cs="Times New Roman"/>
          <w:iCs/>
          <w:sz w:val="24"/>
          <w:szCs w:val="24"/>
        </w:rPr>
        <w:t>807494</w:t>
      </w:r>
      <w:r w:rsidR="001F4666">
        <w:rPr>
          <w:rStyle w:val="Hipercze"/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zobowiązany jest, wraz z przekazaniem tych informacji wykazać spełnienie przesłanek określonych w art. 11 ust 2 ustawy z dnia 16 kwietnia 1993r. o zwalczaniu nieuczciwej konkurencji. Zaleca się, aby uzasadnienie zastrzeżenia informacji jako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Pzp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PAdeES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1ED808B0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</w:t>
      </w:r>
      <w:r w:rsidR="00427ECF">
        <w:rPr>
          <w:rFonts w:ascii="Calibri" w:eastAsia="Calibri" w:hAnsi="Calibri" w:cs="Times New Roman"/>
          <w:iCs/>
          <w:sz w:val="24"/>
          <w:szCs w:val="24"/>
        </w:rPr>
        <w:t>, objętego danym zadaniem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i odpowiadać treści SWZ.</w:t>
      </w:r>
    </w:p>
    <w:p w14:paraId="006CA579" w14:textId="48D4756B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dopuszcza składani</w:t>
      </w:r>
      <w:r w:rsidR="00427ECF">
        <w:rPr>
          <w:rFonts w:ascii="Calibri" w:eastAsia="Calibri" w:hAnsi="Calibri" w:cs="Times New Roman"/>
          <w:iCs/>
          <w:sz w:val="24"/>
          <w:szCs w:val="24"/>
        </w:rPr>
        <w:t>e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ofert częściowych</w:t>
      </w:r>
      <w:r w:rsidR="00427ECF">
        <w:rPr>
          <w:rFonts w:ascii="Calibri" w:eastAsia="Calibri" w:hAnsi="Calibri" w:cs="Times New Roman"/>
          <w:iCs/>
          <w:sz w:val="24"/>
          <w:szCs w:val="24"/>
        </w:rPr>
        <w:t>, tj. na wybrane zadani</w:t>
      </w:r>
      <w:r w:rsidR="00867F28">
        <w:rPr>
          <w:rFonts w:ascii="Calibri" w:eastAsia="Calibri" w:hAnsi="Calibri" w:cs="Times New Roman"/>
          <w:iCs/>
          <w:sz w:val="24"/>
          <w:szCs w:val="24"/>
        </w:rPr>
        <w:t>a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6CDE2B23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</w:t>
      </w:r>
      <w:r w:rsidR="00867F28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6BFDA6D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7CF650F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zm.) lub podpisem zaufanym o którym mowa w ustawie z dnia 17 lutego 2005 r. o informatyzacji działalności podmiotów realizujących zadania publiczne (Dz. U. z 2019 r. poz. 700, z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zm.) 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 do złożenia oferty musi być złożone w takiej samej formie, jak składana oferta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375D21">
      <w:pPr>
        <w:pStyle w:val="Akapitzlist"/>
        <w:numPr>
          <w:ilvl w:val="0"/>
          <w:numId w:val="53"/>
        </w:numPr>
        <w:spacing w:line="360" w:lineRule="auto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49A11C49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0829F7" w:rsidRPr="00677046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78247E">
        <w:rPr>
          <w:rStyle w:val="Hipercze"/>
          <w:rFonts w:asciiTheme="minorHAnsi" w:hAnsiTheme="minorHAnsi" w:cstheme="minorHAnsi"/>
          <w:szCs w:val="24"/>
        </w:rPr>
        <w:t>807494</w:t>
      </w:r>
      <w:r w:rsidR="00B633B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39831255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526D46">
        <w:rPr>
          <w:rFonts w:cstheme="minorHAnsi"/>
          <w:sz w:val="24"/>
          <w:szCs w:val="24"/>
        </w:rPr>
        <w:t xml:space="preserve">30 sierpnia </w:t>
      </w:r>
      <w:r w:rsidR="00867F28">
        <w:rPr>
          <w:rFonts w:cstheme="minorHAnsi"/>
          <w:sz w:val="24"/>
          <w:szCs w:val="24"/>
        </w:rPr>
        <w:t xml:space="preserve"> </w:t>
      </w:r>
      <w:r w:rsidR="000829F7">
        <w:rPr>
          <w:rFonts w:cstheme="minorHAnsi"/>
          <w:sz w:val="24"/>
          <w:szCs w:val="24"/>
        </w:rPr>
        <w:t>202</w:t>
      </w:r>
      <w:r w:rsidR="00867F28">
        <w:rPr>
          <w:rFonts w:cstheme="minorHAnsi"/>
          <w:sz w:val="24"/>
          <w:szCs w:val="24"/>
        </w:rPr>
        <w:t>3</w:t>
      </w:r>
      <w:r w:rsidR="00C21E12" w:rsidRPr="006667F4">
        <w:rPr>
          <w:rFonts w:cstheme="minorHAnsi"/>
          <w:sz w:val="24"/>
          <w:szCs w:val="24"/>
        </w:rPr>
        <w:t>r</w:t>
      </w:r>
      <w:r w:rsidRPr="006667F4">
        <w:rPr>
          <w:rFonts w:cstheme="minorHAnsi"/>
          <w:sz w:val="24"/>
          <w:szCs w:val="24"/>
        </w:rPr>
        <w:t>, do godz.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526D46">
      <w:pPr>
        <w:pStyle w:val="Akapitzlist"/>
        <w:numPr>
          <w:ilvl w:val="0"/>
          <w:numId w:val="53"/>
        </w:numPr>
        <w:spacing w:line="360" w:lineRule="auto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48F66FA3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526D46">
        <w:rPr>
          <w:rFonts w:cstheme="minorHAnsi"/>
          <w:sz w:val="24"/>
          <w:szCs w:val="24"/>
        </w:rPr>
        <w:t xml:space="preserve">30 sierpnia </w:t>
      </w:r>
      <w:r w:rsidR="00C21E12" w:rsidRPr="006667F4">
        <w:rPr>
          <w:rFonts w:cstheme="minorHAnsi"/>
          <w:sz w:val="24"/>
          <w:szCs w:val="24"/>
        </w:rPr>
        <w:t>202</w:t>
      </w:r>
      <w:r w:rsidR="00867F28">
        <w:rPr>
          <w:rFonts w:cstheme="minorHAnsi"/>
          <w:sz w:val="24"/>
          <w:szCs w:val="24"/>
        </w:rPr>
        <w:t>3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:1</w:t>
      </w:r>
      <w:r w:rsidR="007F2863" w:rsidRPr="006667F4">
        <w:rPr>
          <w:rFonts w:cstheme="minorHAnsi"/>
          <w:sz w:val="24"/>
          <w:szCs w:val="24"/>
        </w:rPr>
        <w:t>0</w:t>
      </w:r>
      <w:r w:rsidR="00C21E12" w:rsidRPr="006667F4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7FC3D7EC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0829F7" w:rsidRPr="00677046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78247E">
        <w:rPr>
          <w:rStyle w:val="Hipercze"/>
          <w:rFonts w:cstheme="minorHAnsi"/>
          <w:sz w:val="24"/>
          <w:szCs w:val="24"/>
        </w:rPr>
        <w:t>807494</w:t>
      </w:r>
      <w:r w:rsidR="00B633B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2A7012BA" w:rsidR="001C5A3D" w:rsidRPr="00D163C5" w:rsidRDefault="001C5A3D" w:rsidP="00375D21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Podstawy wykluczenia, o których mowa 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00483F2B" w14:textId="26F2610D" w:rsidR="00DF2E8B" w:rsidRPr="00F06299" w:rsidRDefault="00DF2E8B" w:rsidP="00260389">
      <w:pPr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Zamawiający wykluczy</w:t>
      </w:r>
      <w:r w:rsidR="00D163C5" w:rsidRPr="00F06299">
        <w:rPr>
          <w:rFonts w:eastAsia="Calibri" w:cstheme="minorHAnsi"/>
          <w:sz w:val="24"/>
          <w:szCs w:val="24"/>
        </w:rPr>
        <w:t xml:space="preserve"> z postępowania </w:t>
      </w:r>
      <w:r w:rsidRPr="00F06299">
        <w:rPr>
          <w:rFonts w:eastAsia="Calibri" w:cstheme="minorHAnsi"/>
          <w:sz w:val="24"/>
          <w:szCs w:val="24"/>
        </w:rPr>
        <w:t>wykonawcę, jeżeli nie wykaże braku podstaw do jego wykluczenia.</w:t>
      </w:r>
    </w:p>
    <w:p w14:paraId="6EAC13EF" w14:textId="73402653" w:rsidR="00DF2E8B" w:rsidRDefault="00DF2E8B" w:rsidP="0026038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 xml:space="preserve">Weryfikacja podstaw wykluczenia oparta jest o </w:t>
      </w:r>
      <w:r w:rsidRPr="00F06299">
        <w:rPr>
          <w:rFonts w:eastAsia="Calibri" w:cstheme="minorHAnsi"/>
          <w:b/>
          <w:sz w:val="24"/>
          <w:szCs w:val="24"/>
        </w:rPr>
        <w:t>art. 108 ust. 1</w:t>
      </w:r>
      <w:r w:rsidRPr="00F06299">
        <w:rPr>
          <w:rFonts w:eastAsia="Calibri" w:cstheme="minorHAnsi"/>
          <w:sz w:val="24"/>
          <w:szCs w:val="24"/>
        </w:rPr>
        <w:t xml:space="preserve"> ustawy jako obligatoryjne przesłanki.</w:t>
      </w:r>
    </w:p>
    <w:p w14:paraId="11CC797A" w14:textId="77777777" w:rsidR="007E1F8C" w:rsidRPr="00194BAD" w:rsidRDefault="007E1F8C" w:rsidP="00260389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5CF2D1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1)</w:t>
      </w:r>
      <w:r w:rsidRPr="00194BAD"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44DC304A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a)</w:t>
      </w:r>
      <w:r w:rsidRPr="00194BAD"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E35642B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b)</w:t>
      </w:r>
      <w:r w:rsidRPr="00194BAD"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7150A4ED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c)</w:t>
      </w:r>
      <w:r w:rsidRPr="00194BAD">
        <w:rPr>
          <w:rFonts w:eastAsia="Calibri" w:cstheme="minorHAnsi"/>
          <w:sz w:val="24"/>
          <w:szCs w:val="24"/>
        </w:rPr>
        <w:tab/>
        <w:t>o którym mowa w art. 228–230a, art. 250a Kodeksu karnego lub w art. 46</w:t>
      </w:r>
      <w:r>
        <w:rPr>
          <w:rFonts w:eastAsia="Calibri" w:cstheme="minorHAnsi"/>
          <w:sz w:val="24"/>
          <w:szCs w:val="24"/>
        </w:rPr>
        <w:t>-</w:t>
      </w:r>
      <w:r w:rsidRPr="00194BAD">
        <w:rPr>
          <w:rFonts w:eastAsia="Calibri" w:cstheme="minorHAnsi"/>
          <w:sz w:val="24"/>
          <w:szCs w:val="24"/>
        </w:rPr>
        <w:t xml:space="preserve"> 48 ustawy z dnia 25 czerwca 2010 r. o sporcie</w:t>
      </w:r>
      <w:r>
        <w:rPr>
          <w:rFonts w:eastAsia="Calibri" w:cstheme="minorHAnsi"/>
          <w:sz w:val="24"/>
          <w:szCs w:val="24"/>
        </w:rPr>
        <w:t xml:space="preserve"> (Dz.U. z 2020 r., poz.1133 oraz 2021r. poz. 2054) lub w art. 54 ust 1-4 ustawy z dnie 12 maja2011 r. o refundacji leków, środków spożywczych  specjalnego przeznaczenia żywieniowego  oraz wyrobów medycznych (Dz.U. z 2021 r. poz.523, 1292, 1559 i 2054)</w:t>
      </w:r>
      <w:r w:rsidRPr="00194BAD">
        <w:rPr>
          <w:rFonts w:eastAsia="Calibri" w:cstheme="minorHAnsi"/>
          <w:sz w:val="24"/>
          <w:szCs w:val="24"/>
        </w:rPr>
        <w:t>,</w:t>
      </w:r>
    </w:p>
    <w:p w14:paraId="3DD41A19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d)</w:t>
      </w:r>
      <w:r w:rsidRPr="00194BAD"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FA109E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e)</w:t>
      </w:r>
      <w:r w:rsidRPr="00194BAD"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705C4793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f)</w:t>
      </w:r>
      <w:r w:rsidRPr="00194BAD"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>
        <w:rPr>
          <w:rFonts w:eastAsia="Calibri" w:cstheme="minorHAnsi"/>
          <w:sz w:val="24"/>
          <w:szCs w:val="24"/>
        </w:rPr>
        <w:t xml:space="preserve"> oraz z 2020 r. poz.2023</w:t>
      </w:r>
      <w:r w:rsidRPr="00194BAD">
        <w:rPr>
          <w:rFonts w:eastAsia="Calibri" w:cstheme="minorHAnsi"/>
          <w:sz w:val="24"/>
          <w:szCs w:val="24"/>
        </w:rPr>
        <w:t>),</w:t>
      </w:r>
    </w:p>
    <w:p w14:paraId="1F32CBDD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g)</w:t>
      </w:r>
      <w:r w:rsidRPr="00194BAD"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AC3A1B1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h)</w:t>
      </w:r>
      <w:r w:rsidRPr="00194BAD"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E1EFD49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45E7A845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2)</w:t>
      </w:r>
      <w:r w:rsidRPr="00194BAD"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32F353B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3)</w:t>
      </w:r>
      <w:r w:rsidRPr="00194BAD"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51A144B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4)</w:t>
      </w:r>
      <w:r w:rsidRPr="00194BAD"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74893E62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5)</w:t>
      </w:r>
      <w:r w:rsidRPr="00194BAD"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502B3E32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6)</w:t>
      </w:r>
      <w:r w:rsidRPr="00194BAD"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F0B221A" w14:textId="69284BA2" w:rsidR="007E1F8C" w:rsidRDefault="007E1F8C" w:rsidP="007E1F8C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D8DE19A" w14:textId="77777777" w:rsidR="00DF2E8B" w:rsidRPr="00F06299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67148A0A" w14:textId="544F7650" w:rsidR="00DF2E8B" w:rsidRPr="00F06299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1A008B36" w14:textId="33208103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1)</w:t>
      </w:r>
      <w:r w:rsidRPr="00F06299"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E94779" w14:textId="48ED39B4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2)</w:t>
      </w:r>
      <w:r w:rsidRPr="00F06299">
        <w:rPr>
          <w:rFonts w:eastAsia="Calibri" w:cstheme="minorHAnsi"/>
          <w:sz w:val="24"/>
          <w:szCs w:val="24"/>
        </w:rPr>
        <w:tab/>
        <w:t xml:space="preserve">wyczerpująco wyjaśnił fakty i okoliczności związane z przestępstwem, wykroczeniem lub swoim nieprawidłowym postępowaniem oraz spowodowanymi przez nie szkodami, </w:t>
      </w:r>
      <w:r w:rsidRPr="00F06299">
        <w:rPr>
          <w:rFonts w:eastAsia="Calibri" w:cstheme="minorHAnsi"/>
          <w:sz w:val="24"/>
          <w:szCs w:val="24"/>
        </w:rPr>
        <w:lastRenderedPageBreak/>
        <w:t>aktywnie współpracując odpowiednio z właściwymi organami, w tym organami ścigania, lub zamawiającym;</w:t>
      </w:r>
    </w:p>
    <w:p w14:paraId="0D67B0EC" w14:textId="5080823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3)</w:t>
      </w:r>
      <w:r w:rsidRPr="00F06299"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DFAF78B" w14:textId="7D1B2F63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a)</w:t>
      </w:r>
      <w:r w:rsidRPr="00F06299"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7FF776F8" w14:textId="6F8F4FF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b)</w:t>
      </w:r>
      <w:r w:rsidRPr="00F06299">
        <w:rPr>
          <w:rFonts w:eastAsia="Calibri" w:cstheme="minorHAnsi"/>
          <w:sz w:val="24"/>
          <w:szCs w:val="24"/>
        </w:rPr>
        <w:tab/>
        <w:t>zreorganizował personel,</w:t>
      </w:r>
    </w:p>
    <w:p w14:paraId="539C0260" w14:textId="16A3ED49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c)</w:t>
      </w:r>
      <w:r w:rsidRPr="00F06299"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23140780" w14:textId="18DF43D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d)</w:t>
      </w:r>
      <w:r w:rsidRPr="00F06299"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52707F2F" w14:textId="59E8A09E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e)</w:t>
      </w:r>
      <w:r w:rsidRPr="00F06299"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40CC0511" w14:textId="2D554F2A" w:rsidR="00DF2E8B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72FF69AA" w14:textId="77777777" w:rsidR="00BD1680" w:rsidRDefault="00BD1680" w:rsidP="00BD168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4B85894E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CF15A90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 xml:space="preserve">o którym mowa w art. 1 pkt 3 ustawy o szczególnych rozwiązaniach w zakresie </w:t>
      </w:r>
      <w:r>
        <w:rPr>
          <w:rFonts w:eastAsia="Calibri" w:cstheme="minorHAnsi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322C2F5D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6421CF96" w14:textId="77777777" w:rsidR="00BD1680" w:rsidRDefault="00BD1680" w:rsidP="00BD1680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oceni brak podstaw do wykluczenia na podstawie wymaganego złożenia z ofertą oświadczenia wykonawcy z art. 125 ust. 1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oraz na podstawie oświadczenia składanego na formularzu oferty, które stanowić będą tymczasowy dowód potwierdzający brak podstaw wykluczenia z postępowania na dzień składania ofert.</w:t>
      </w:r>
    </w:p>
    <w:p w14:paraId="00258E4E" w14:textId="77777777" w:rsidR="00BD1680" w:rsidRDefault="00BD1680" w:rsidP="00BD168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3BD0ED86" w14:textId="77777777" w:rsidR="00BD1680" w:rsidRDefault="00BD1680" w:rsidP="00BD168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59350772" w14:textId="77777777" w:rsidR="00BD1680" w:rsidRDefault="00BD1680" w:rsidP="00BD168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 xml:space="preserve">w art. 109 ust 1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CE2C12F" w14:textId="77777777" w:rsidR="007E1F8C" w:rsidRPr="00F06299" w:rsidRDefault="007E1F8C" w:rsidP="007E1F8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2A5470D4" w14:textId="2BF95E75" w:rsidR="004C188A" w:rsidRPr="007E1F8C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 xml:space="preserve">Sposób obliczenia ceny 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6BFA6B76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</w:t>
      </w:r>
      <w:r w:rsidR="00526D46">
        <w:rPr>
          <w:rFonts w:cstheme="minorHAnsi"/>
          <w:sz w:val="24"/>
          <w:szCs w:val="24"/>
        </w:rPr>
        <w:t xml:space="preserve">który stanowi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526D46">
        <w:rPr>
          <w:rFonts w:cstheme="minorHAnsi"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 xml:space="preserve"> w związku z art. 223 ust 2 pkt 3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3140742A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</w:t>
      </w:r>
      <w:r w:rsidR="00B633B9">
        <w:rPr>
          <w:rFonts w:cstheme="minorHAnsi"/>
          <w:sz w:val="24"/>
          <w:szCs w:val="24"/>
        </w:rPr>
        <w:t xml:space="preserve"> </w:t>
      </w:r>
      <w:r w:rsidR="006E5B6B" w:rsidRPr="00E26E34">
        <w:rPr>
          <w:rFonts w:cstheme="minorHAnsi"/>
          <w:sz w:val="24"/>
          <w:szCs w:val="24"/>
        </w:rPr>
        <w:t>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B633B9">
      <w:pPr>
        <w:spacing w:line="360" w:lineRule="auto"/>
        <w:ind w:left="696"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proofErr w:type="spellStart"/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  <w:proofErr w:type="spellEnd"/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40AFE30A" w:rsidR="00E4414E" w:rsidRPr="00F06299" w:rsidRDefault="00E4414E" w:rsidP="00B633B9">
      <w:pPr>
        <w:spacing w:line="360" w:lineRule="auto"/>
        <w:ind w:left="708"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proofErr w:type="spellEnd"/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proofErr w:type="spellEnd"/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lastRenderedPageBreak/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2EDBB771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867F28">
        <w:rPr>
          <w:rFonts w:asciiTheme="minorHAnsi" w:hAnsiTheme="minorHAnsi" w:cstheme="minorHAnsi"/>
          <w:bCs/>
        </w:rPr>
        <w:t>3</w:t>
      </w:r>
      <w:r w:rsidR="00260389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A7DF3E6" w14:textId="27609EDD" w:rsidR="00E4414E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</w:t>
      </w:r>
      <w:r w:rsidR="00260389">
        <w:rPr>
          <w:rFonts w:asciiTheme="minorHAnsi" w:hAnsiTheme="minorHAnsi" w:cstheme="minorHAnsi"/>
          <w:bCs/>
        </w:rPr>
        <w:t xml:space="preserve">trzech </w:t>
      </w:r>
      <w:r w:rsidRPr="00F06299">
        <w:rPr>
          <w:rFonts w:asciiTheme="minorHAnsi" w:hAnsiTheme="minorHAnsi" w:cstheme="minorHAnsi"/>
          <w:bCs/>
        </w:rPr>
        <w:t xml:space="preserve">dni </w:t>
      </w:r>
      <w:r w:rsidR="00C84921">
        <w:rPr>
          <w:rFonts w:asciiTheme="minorHAnsi" w:hAnsiTheme="minorHAnsi" w:cstheme="minorHAnsi"/>
          <w:bCs/>
        </w:rPr>
        <w:t xml:space="preserve">po otrzymaniu zlecenia, </w:t>
      </w:r>
      <w:r w:rsidR="00867F28">
        <w:rPr>
          <w:rFonts w:asciiTheme="minorHAnsi" w:hAnsiTheme="minorHAnsi" w:cstheme="minorHAnsi"/>
          <w:bCs/>
        </w:rPr>
        <w:t>W</w:t>
      </w:r>
      <w:r w:rsidR="00C84921">
        <w:rPr>
          <w:rFonts w:asciiTheme="minorHAnsi" w:hAnsiTheme="minorHAnsi" w:cstheme="minorHAnsi"/>
          <w:bCs/>
        </w:rPr>
        <w:t xml:space="preserve">ykonawca otrzyma </w:t>
      </w:r>
      <w:r w:rsidR="00867F28">
        <w:rPr>
          <w:rFonts w:asciiTheme="minorHAnsi" w:hAnsiTheme="minorHAnsi" w:cstheme="minorHAnsi"/>
          <w:bCs/>
        </w:rPr>
        <w:t>2</w:t>
      </w:r>
      <w:r w:rsidR="00C84921">
        <w:rPr>
          <w:rFonts w:asciiTheme="minorHAnsi" w:hAnsiTheme="minorHAnsi" w:cstheme="minorHAnsi"/>
          <w:bCs/>
        </w:rPr>
        <w:t>0 punktów</w:t>
      </w:r>
      <w:r w:rsidR="00867F28">
        <w:rPr>
          <w:rFonts w:asciiTheme="minorHAnsi" w:hAnsiTheme="minorHAnsi" w:cstheme="minorHAnsi"/>
          <w:bCs/>
        </w:rPr>
        <w:t>;</w:t>
      </w:r>
    </w:p>
    <w:p w14:paraId="5063BA92" w14:textId="6B5C6E3B" w:rsidR="00867F28" w:rsidRDefault="00867F28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w ciągu czterech dni po otrzymaniu zlecenia, Wykonawca otrzyma 10 punktów;</w:t>
      </w:r>
    </w:p>
    <w:p w14:paraId="53FDC04C" w14:textId="46A27D8E" w:rsidR="00867F28" w:rsidRPr="00F06299" w:rsidRDefault="00867F28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w ciągu pięciu ni po otrzymaniu zlecenia, Wykonawca otrzyma 0 punktów.</w:t>
      </w:r>
    </w:p>
    <w:p w14:paraId="128FA690" w14:textId="6CB1A7FC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867F28">
        <w:rPr>
          <w:rFonts w:cstheme="minorHAnsi"/>
          <w:bCs/>
          <w:sz w:val="24"/>
          <w:szCs w:val="24"/>
        </w:rPr>
        <w:t>5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867F28">
        <w:rPr>
          <w:rFonts w:cstheme="minorHAnsi"/>
          <w:bCs/>
          <w:sz w:val="24"/>
          <w:szCs w:val="24"/>
        </w:rPr>
        <w:t>5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zostanie złożona oferta, której wybór prowadziłby do powstania u Zamawiającego obowiązku podatkowego  zgodnie z ustawą z dnia 11marca 2004 roku. o podatku od towarów i usług (Dz.U. z 2018 r. poz. 2174, z </w:t>
      </w:r>
      <w:proofErr w:type="spellStart"/>
      <w:r w:rsidRPr="00F06299">
        <w:rPr>
          <w:rFonts w:cstheme="minorHAnsi"/>
          <w:sz w:val="24"/>
          <w:szCs w:val="24"/>
        </w:rPr>
        <w:t>późn</w:t>
      </w:r>
      <w:proofErr w:type="spellEnd"/>
      <w:r w:rsidRPr="00F06299">
        <w:rPr>
          <w:rFonts w:cstheme="minorHAnsi"/>
          <w:sz w:val="24"/>
          <w:szCs w:val="24"/>
        </w:rPr>
        <w:t>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5E83059C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</w:t>
      </w:r>
      <w:r w:rsidR="0078247E">
        <w:rPr>
          <w:rFonts w:cstheme="minorHAnsi"/>
          <w:sz w:val="24"/>
          <w:szCs w:val="24"/>
        </w:rPr>
        <w:t xml:space="preserve">1 </w:t>
      </w:r>
      <w:r w:rsidR="00E4414E" w:rsidRPr="00F06299">
        <w:rPr>
          <w:rFonts w:cstheme="minorHAnsi"/>
          <w:sz w:val="24"/>
          <w:szCs w:val="24"/>
        </w:rPr>
        <w:t>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Środki ochrony prawnej przysługują Wykonawcy jeżeli ma lub miał interes w uzyskaniu zamówienia oraz poniósł lub może ponieść szkodę w wyniku naruszenia przez Zamawiającego  przepisów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</w:t>
      </w:r>
      <w:proofErr w:type="spellStart"/>
      <w:r w:rsidR="0027748D" w:rsidRPr="00F06299">
        <w:rPr>
          <w:rFonts w:cstheme="minorHAnsi"/>
          <w:sz w:val="24"/>
          <w:szCs w:val="24"/>
        </w:rPr>
        <w:t>Pzp</w:t>
      </w:r>
      <w:proofErr w:type="spellEnd"/>
      <w:r w:rsidR="0027748D" w:rsidRPr="00F06299">
        <w:rPr>
          <w:rFonts w:cstheme="minorHAnsi"/>
          <w:sz w:val="24"/>
          <w:szCs w:val="24"/>
        </w:rPr>
        <w:t xml:space="preserve">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26D46" w:rsidRDefault="00EB4BB9" w:rsidP="008C65D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526D46">
        <w:rPr>
          <w:rFonts w:cstheme="minorHAnsi"/>
          <w:sz w:val="24"/>
          <w:szCs w:val="24"/>
        </w:rPr>
        <w:lastRenderedPageBreak/>
        <w:t xml:space="preserve">DZIAŁ </w:t>
      </w:r>
      <w:r w:rsidR="009B00DA" w:rsidRPr="00526D46">
        <w:rPr>
          <w:rFonts w:cstheme="minorHAnsi"/>
          <w:sz w:val="24"/>
          <w:szCs w:val="24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</w:t>
      </w:r>
      <w:proofErr w:type="spellStart"/>
      <w:r w:rsidRPr="00F73748">
        <w:rPr>
          <w:rFonts w:eastAsia="Calibri" w:cstheme="minorHAnsi"/>
          <w:sz w:val="24"/>
          <w:szCs w:val="24"/>
        </w:rPr>
        <w:t>Pzp</w:t>
      </w:r>
      <w:proofErr w:type="spellEnd"/>
      <w:r w:rsidRPr="00F73748">
        <w:rPr>
          <w:rFonts w:eastAsia="Calibri" w:cstheme="minorHAnsi"/>
          <w:sz w:val="24"/>
          <w:szCs w:val="24"/>
        </w:rPr>
        <w:t>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</w:t>
      </w:r>
      <w:r w:rsidRPr="00994687">
        <w:rPr>
          <w:rFonts w:cstheme="minorHAnsi"/>
          <w:sz w:val="24"/>
          <w:szCs w:val="24"/>
        </w:rPr>
        <w:lastRenderedPageBreak/>
        <w:t xml:space="preserve">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11E5D5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C84921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 xml:space="preserve">i ogólnodostępnych baz danych, w szczególności rejestrów publicznych w rozumieniu </w:t>
      </w:r>
      <w:r w:rsidRPr="00994687">
        <w:rPr>
          <w:rFonts w:cstheme="minorHAnsi"/>
          <w:sz w:val="24"/>
          <w:szCs w:val="24"/>
        </w:rPr>
        <w:lastRenderedPageBreak/>
        <w:t>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5F93E8BC" w:rsidR="00C52F4F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kruszyw</w:t>
      </w:r>
      <w:r w:rsidR="00B633B9">
        <w:rPr>
          <w:rFonts w:cstheme="minorHAnsi"/>
          <w:sz w:val="24"/>
          <w:szCs w:val="24"/>
        </w:rPr>
        <w:t xml:space="preserve">a i grysów </w:t>
      </w:r>
      <w:r>
        <w:rPr>
          <w:rFonts w:cstheme="minorHAnsi"/>
          <w:sz w:val="24"/>
          <w:szCs w:val="24"/>
        </w:rPr>
        <w:t xml:space="preserve">objęta niniejszym postępowaniem jest jedną z </w:t>
      </w:r>
      <w:r w:rsidR="00867F28">
        <w:rPr>
          <w:rFonts w:cstheme="minorHAnsi"/>
          <w:sz w:val="24"/>
          <w:szCs w:val="24"/>
        </w:rPr>
        <w:t xml:space="preserve">kilku </w:t>
      </w:r>
      <w:r>
        <w:rPr>
          <w:rFonts w:cstheme="minorHAnsi"/>
          <w:sz w:val="24"/>
          <w:szCs w:val="24"/>
        </w:rPr>
        <w:t>części zamówienia, stanowiąc</w:t>
      </w:r>
      <w:r w:rsidR="00867F28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przedmiot odrębnych postepowań. </w:t>
      </w:r>
    </w:p>
    <w:p w14:paraId="4854582D" w14:textId="5F3A0738" w:rsidR="00526D46" w:rsidRDefault="00526D4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podzielił zamówienia objętego tym postępowaniem na części. </w:t>
      </w:r>
    </w:p>
    <w:p w14:paraId="4A00D254" w14:textId="2DE25740" w:rsidR="00526D46" w:rsidRPr="006309F4" w:rsidRDefault="00526D46" w:rsidP="006309F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Zamawiający nie dopuszcza składania ofert częściowych.</w:t>
      </w:r>
    </w:p>
    <w:p w14:paraId="3AB6840B" w14:textId="4F7064FD" w:rsidR="00166687" w:rsidRPr="00905EEB" w:rsidRDefault="00166687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0E691C1D" w:rsidR="00C52F4F" w:rsidRPr="00905EEB" w:rsidRDefault="00526D46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dotyczy </w:t>
      </w:r>
    </w:p>
    <w:p w14:paraId="47FFA551" w14:textId="6831661A" w:rsidR="007561FE" w:rsidRPr="00E26E34" w:rsidRDefault="007561F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26038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7F4A867F" w:rsidR="00496279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INFORMACJĘ O ZASTRZEŻENIU MOŻLIWOŚCI UBIEGANIA SIĘ O UDZIELENIE ZAMÓWIENIA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260389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wniesienia wadium </w:t>
      </w:r>
    </w:p>
    <w:p w14:paraId="2BDB34D4" w14:textId="2C891D6A" w:rsidR="00094802" w:rsidRPr="00905EEB" w:rsidRDefault="00094802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260389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lastRenderedPageBreak/>
        <w:t>Zamawiający nie dokonuje takiego zastrzeżenia.</w:t>
      </w:r>
    </w:p>
    <w:p w14:paraId="49D2D1A4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PRZEWIDYWANYM WYBORZE NAJKORZYSTNIEJSZEJ OFERTY 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260389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4B11CEE" w14:textId="73CA7631" w:rsidR="00C3683B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DZIAŁ </w:t>
      </w:r>
      <w:r w:rsidR="00C3683B" w:rsidRPr="00E26E34">
        <w:rPr>
          <w:rFonts w:cstheme="minorHAnsi"/>
          <w:sz w:val="24"/>
          <w:szCs w:val="24"/>
        </w:rPr>
        <w:t>C SWZ</w:t>
      </w:r>
    </w:p>
    <w:p w14:paraId="0CEE88B3" w14:textId="35FEF685" w:rsidR="00445176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E26E34" w:rsidRDefault="00445176" w:rsidP="00260389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C6D53" w:rsidRDefault="00445176" w:rsidP="00260389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C6D53" w:rsidRDefault="00445176" w:rsidP="00260389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W związku z art. 13 Rozporządzenia Parlamentu Europejskiego i Rady (UE) 2016/679 z dnia 27 kwietnia 2016 r. w sprawie ochrony osób fizycznych w związku z przetwarzaniem danych </w:t>
      </w: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osobowych i w sprawie swobodnego przepływu takich danych oraz uchylenia dyrektywy 95/46/WE (ogólne rozporządzenie o ochronie danych RODO):</w:t>
      </w:r>
    </w:p>
    <w:p w14:paraId="38C29314" w14:textId="77777777" w:rsidR="00445176" w:rsidRPr="00905EEB" w:rsidRDefault="00445176" w:rsidP="00260389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05EE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611302FE" w:rsidR="002F123A" w:rsidRPr="00BC6D53" w:rsidRDefault="00445176" w:rsidP="0026038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>a łamanego</w:t>
      </w:r>
      <w:r w:rsidR="004E09C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4E09C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frakcji 2-5,6 mm oraz 5,6-11,2 mm</w:t>
      </w:r>
      <w:r w:rsidR="00526D46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na plac Obwodu Drogowego w Barczewie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0185C5D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</w:t>
      </w:r>
      <w:proofErr w:type="spellStart"/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lit.c</w:t>
      </w:r>
      <w:proofErr w:type="spellEnd"/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RODO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05EE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905EEB" w:rsidRDefault="00445176" w:rsidP="00260389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wymogiem ustawowym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Pani/Pana dane nie będą przetwarzane w sposób zautomatyzowany i nie będą podlegać 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profilowaniu.</w:t>
      </w:r>
    </w:p>
    <w:p w14:paraId="66FD80B4" w14:textId="77777777" w:rsidR="006F00D4" w:rsidRDefault="006F00D4" w:rsidP="00B13C82">
      <w:pPr>
        <w:rPr>
          <w:rFonts w:cstheme="minorHAnsi"/>
          <w:b/>
          <w:bCs/>
          <w:sz w:val="24"/>
          <w:szCs w:val="24"/>
        </w:rPr>
      </w:pPr>
    </w:p>
    <w:p w14:paraId="437836CF" w14:textId="78E43CCD" w:rsidR="00445176" w:rsidRPr="008D44E5" w:rsidRDefault="00445176" w:rsidP="00B13C82">
      <w:pPr>
        <w:rPr>
          <w:rFonts w:cstheme="minorHAnsi"/>
          <w:b/>
          <w:bCs/>
          <w:sz w:val="24"/>
          <w:szCs w:val="24"/>
        </w:rPr>
      </w:pPr>
      <w:r w:rsidRPr="008D44E5">
        <w:rPr>
          <w:rFonts w:cstheme="minorHAnsi"/>
          <w:b/>
          <w:bCs/>
          <w:sz w:val="24"/>
          <w:szCs w:val="24"/>
        </w:rPr>
        <w:t>II</w:t>
      </w:r>
      <w:r w:rsidRPr="008D44E5">
        <w:rPr>
          <w:rFonts w:cstheme="minorHAnsi"/>
          <w:b/>
          <w:bCs/>
          <w:sz w:val="24"/>
          <w:szCs w:val="24"/>
        </w:rPr>
        <w:tab/>
      </w:r>
      <w:r w:rsidRPr="008D44E5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Default="00B13C82" w:rsidP="00C3683B">
      <w:pPr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13C82" w:rsidRDefault="00654AC7" w:rsidP="00C3683B">
      <w:pPr>
        <w:jc w:val="both"/>
        <w:rPr>
          <w:rFonts w:cstheme="minorHAnsi"/>
          <w:sz w:val="24"/>
          <w:szCs w:val="24"/>
        </w:rPr>
      </w:pPr>
      <w:r w:rsidRPr="00B13C82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Default="00C3683B" w:rsidP="00C3683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26813D02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1</w:t>
      </w:r>
      <w:r w:rsidR="006F00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8D44E5">
        <w:rPr>
          <w:rFonts w:cstheme="minorHAnsi"/>
          <w:sz w:val="24"/>
          <w:szCs w:val="24"/>
        </w:rPr>
        <w:t xml:space="preserve">Formularz Oferty </w:t>
      </w:r>
    </w:p>
    <w:p w14:paraId="2FF8F4C3" w14:textId="7913C9D6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- </w:t>
      </w:r>
      <w:r w:rsidRPr="008D44E5">
        <w:rPr>
          <w:rFonts w:cstheme="minorHAnsi"/>
          <w:sz w:val="24"/>
          <w:szCs w:val="24"/>
        </w:rPr>
        <w:t>Opis przedmiotu zamówienia</w:t>
      </w:r>
    </w:p>
    <w:p w14:paraId="4BA6DB32" w14:textId="196AE58B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4</w:t>
      </w:r>
      <w:r>
        <w:rPr>
          <w:rFonts w:cstheme="minorHAnsi"/>
          <w:sz w:val="24"/>
          <w:szCs w:val="24"/>
        </w:rPr>
        <w:t xml:space="preserve"> -</w:t>
      </w:r>
      <w:r w:rsidRPr="008D44E5">
        <w:t xml:space="preserve"> </w:t>
      </w:r>
      <w:r w:rsidRPr="008D44E5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84D69" w:rsidRDefault="00B13C82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3C8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- </w:t>
      </w:r>
      <w:r w:rsidRPr="00B13C82">
        <w:rPr>
          <w:rFonts w:cstheme="minorHAnsi"/>
          <w:sz w:val="24"/>
          <w:szCs w:val="24"/>
        </w:rPr>
        <w:t>Wzór oświadczenia Wykonawcy w zakresie art. 108 ust 1 pkt 5</w:t>
      </w:r>
    </w:p>
    <w:sectPr w:rsidR="00B33E58" w:rsidRPr="00B84D6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3BD495F0"/>
    <w:lvl w:ilvl="0" w:tplc="9E0E08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4A7"/>
    <w:multiLevelType w:val="hybridMultilevel"/>
    <w:tmpl w:val="C562E118"/>
    <w:lvl w:ilvl="0" w:tplc="9E943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E33255"/>
    <w:multiLevelType w:val="hybridMultilevel"/>
    <w:tmpl w:val="4CB2A2DC"/>
    <w:lvl w:ilvl="0" w:tplc="5D2CF4FA">
      <w:start w:val="8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5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6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72736">
    <w:abstractNumId w:val="16"/>
  </w:num>
  <w:num w:numId="2" w16cid:durableId="981814807">
    <w:abstractNumId w:val="4"/>
  </w:num>
  <w:num w:numId="3" w16cid:durableId="149030923">
    <w:abstractNumId w:val="32"/>
  </w:num>
  <w:num w:numId="4" w16cid:durableId="923565735">
    <w:abstractNumId w:val="25"/>
  </w:num>
  <w:num w:numId="5" w16cid:durableId="791631382">
    <w:abstractNumId w:val="43"/>
  </w:num>
  <w:num w:numId="6" w16cid:durableId="201285832">
    <w:abstractNumId w:val="48"/>
  </w:num>
  <w:num w:numId="7" w16cid:durableId="1791128095">
    <w:abstractNumId w:val="27"/>
  </w:num>
  <w:num w:numId="8" w16cid:durableId="1213882987">
    <w:abstractNumId w:val="5"/>
  </w:num>
  <w:num w:numId="9" w16cid:durableId="1750155888">
    <w:abstractNumId w:val="30"/>
  </w:num>
  <w:num w:numId="10" w16cid:durableId="1582444563">
    <w:abstractNumId w:val="18"/>
  </w:num>
  <w:num w:numId="11" w16cid:durableId="1149590335">
    <w:abstractNumId w:val="45"/>
  </w:num>
  <w:num w:numId="12" w16cid:durableId="1521966391">
    <w:abstractNumId w:val="9"/>
  </w:num>
  <w:num w:numId="13" w16cid:durableId="1619490632">
    <w:abstractNumId w:val="34"/>
  </w:num>
  <w:num w:numId="14" w16cid:durableId="1150361859">
    <w:abstractNumId w:val="10"/>
  </w:num>
  <w:num w:numId="15" w16cid:durableId="285278355">
    <w:abstractNumId w:val="29"/>
  </w:num>
  <w:num w:numId="16" w16cid:durableId="1059338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7940753">
    <w:abstractNumId w:val="40"/>
  </w:num>
  <w:num w:numId="18" w16cid:durableId="451939955">
    <w:abstractNumId w:val="37"/>
  </w:num>
  <w:num w:numId="19" w16cid:durableId="839584582">
    <w:abstractNumId w:val="19"/>
  </w:num>
  <w:num w:numId="20" w16cid:durableId="686104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6611488">
    <w:abstractNumId w:val="17"/>
  </w:num>
  <w:num w:numId="22" w16cid:durableId="14383276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5436427">
    <w:abstractNumId w:val="22"/>
  </w:num>
  <w:num w:numId="24" w16cid:durableId="1832136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173216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941644">
    <w:abstractNumId w:val="41"/>
  </w:num>
  <w:num w:numId="27" w16cid:durableId="1891844660">
    <w:abstractNumId w:val="2"/>
  </w:num>
  <w:num w:numId="28" w16cid:durableId="1030375763">
    <w:abstractNumId w:val="12"/>
  </w:num>
  <w:num w:numId="29" w16cid:durableId="1211456590">
    <w:abstractNumId w:val="15"/>
  </w:num>
  <w:num w:numId="30" w16cid:durableId="384305311">
    <w:abstractNumId w:val="15"/>
    <w:lvlOverride w:ilvl="0">
      <w:startOverride w:val="1"/>
    </w:lvlOverride>
  </w:num>
  <w:num w:numId="31" w16cid:durableId="1524319387">
    <w:abstractNumId w:val="20"/>
  </w:num>
  <w:num w:numId="32" w16cid:durableId="4697866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82256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756109">
    <w:abstractNumId w:val="38"/>
  </w:num>
  <w:num w:numId="35" w16cid:durableId="1982617655">
    <w:abstractNumId w:val="36"/>
  </w:num>
  <w:num w:numId="36" w16cid:durableId="394670807">
    <w:abstractNumId w:val="46"/>
  </w:num>
  <w:num w:numId="37" w16cid:durableId="619923039">
    <w:abstractNumId w:val="0"/>
  </w:num>
  <w:num w:numId="38" w16cid:durableId="17670008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1394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35021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64165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976896">
    <w:abstractNumId w:val="1"/>
  </w:num>
  <w:num w:numId="43" w16cid:durableId="6644113">
    <w:abstractNumId w:val="11"/>
  </w:num>
  <w:num w:numId="44" w16cid:durableId="219440345">
    <w:abstractNumId w:val="39"/>
  </w:num>
  <w:num w:numId="45" w16cid:durableId="2055352467">
    <w:abstractNumId w:val="3"/>
  </w:num>
  <w:num w:numId="46" w16cid:durableId="527528174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32141289">
    <w:abstractNumId w:val="47"/>
  </w:num>
  <w:num w:numId="48" w16cid:durableId="1647855270">
    <w:abstractNumId w:val="44"/>
  </w:num>
  <w:num w:numId="49" w16cid:durableId="783967401">
    <w:abstractNumId w:val="49"/>
  </w:num>
  <w:num w:numId="50" w16cid:durableId="241108597">
    <w:abstractNumId w:val="15"/>
  </w:num>
  <w:num w:numId="51" w16cid:durableId="356393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30908198">
    <w:abstractNumId w:val="8"/>
  </w:num>
  <w:num w:numId="53" w16cid:durableId="280067351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80FD0"/>
    <w:rsid w:val="000829F7"/>
    <w:rsid w:val="00094802"/>
    <w:rsid w:val="000966D4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A45E1"/>
    <w:rsid w:val="001A4978"/>
    <w:rsid w:val="001C5A3D"/>
    <w:rsid w:val="001D2C1A"/>
    <w:rsid w:val="001E1F1A"/>
    <w:rsid w:val="001F342D"/>
    <w:rsid w:val="001F4666"/>
    <w:rsid w:val="002018DA"/>
    <w:rsid w:val="00203B0E"/>
    <w:rsid w:val="002115A9"/>
    <w:rsid w:val="002543BE"/>
    <w:rsid w:val="00260389"/>
    <w:rsid w:val="00262395"/>
    <w:rsid w:val="0027748D"/>
    <w:rsid w:val="00291119"/>
    <w:rsid w:val="002C3110"/>
    <w:rsid w:val="002C664E"/>
    <w:rsid w:val="002D459D"/>
    <w:rsid w:val="002D770A"/>
    <w:rsid w:val="002E0065"/>
    <w:rsid w:val="002E43B8"/>
    <w:rsid w:val="002F123A"/>
    <w:rsid w:val="002F324F"/>
    <w:rsid w:val="002F7E93"/>
    <w:rsid w:val="00305146"/>
    <w:rsid w:val="00320C96"/>
    <w:rsid w:val="0033422E"/>
    <w:rsid w:val="00337121"/>
    <w:rsid w:val="003406D5"/>
    <w:rsid w:val="00353E95"/>
    <w:rsid w:val="00371AB0"/>
    <w:rsid w:val="00375D21"/>
    <w:rsid w:val="0038744D"/>
    <w:rsid w:val="0039466D"/>
    <w:rsid w:val="003A1D44"/>
    <w:rsid w:val="003B0D9C"/>
    <w:rsid w:val="003C4CEB"/>
    <w:rsid w:val="003D0035"/>
    <w:rsid w:val="003E4D02"/>
    <w:rsid w:val="003E663F"/>
    <w:rsid w:val="003F0213"/>
    <w:rsid w:val="0040008A"/>
    <w:rsid w:val="0041152A"/>
    <w:rsid w:val="00413411"/>
    <w:rsid w:val="0042005D"/>
    <w:rsid w:val="00427ECF"/>
    <w:rsid w:val="004315E7"/>
    <w:rsid w:val="00434219"/>
    <w:rsid w:val="00437FBE"/>
    <w:rsid w:val="00445176"/>
    <w:rsid w:val="0046395E"/>
    <w:rsid w:val="00483955"/>
    <w:rsid w:val="00496279"/>
    <w:rsid w:val="004B67AF"/>
    <w:rsid w:val="004C188A"/>
    <w:rsid w:val="004E09C8"/>
    <w:rsid w:val="004F3673"/>
    <w:rsid w:val="00502ACF"/>
    <w:rsid w:val="00510F4B"/>
    <w:rsid w:val="00511CC0"/>
    <w:rsid w:val="00513A44"/>
    <w:rsid w:val="00526D46"/>
    <w:rsid w:val="0054438D"/>
    <w:rsid w:val="0054643F"/>
    <w:rsid w:val="00554C0B"/>
    <w:rsid w:val="00554EE7"/>
    <w:rsid w:val="005572DF"/>
    <w:rsid w:val="0056076E"/>
    <w:rsid w:val="00581172"/>
    <w:rsid w:val="0058775C"/>
    <w:rsid w:val="005A3E72"/>
    <w:rsid w:val="005A7A66"/>
    <w:rsid w:val="005B6935"/>
    <w:rsid w:val="005C51AC"/>
    <w:rsid w:val="005C6B12"/>
    <w:rsid w:val="005D152B"/>
    <w:rsid w:val="005E5F48"/>
    <w:rsid w:val="005E6DF5"/>
    <w:rsid w:val="005F670B"/>
    <w:rsid w:val="006126B7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2B27"/>
    <w:rsid w:val="00674A55"/>
    <w:rsid w:val="00686CED"/>
    <w:rsid w:val="006A0C60"/>
    <w:rsid w:val="006B4C2B"/>
    <w:rsid w:val="006D2399"/>
    <w:rsid w:val="006D48F1"/>
    <w:rsid w:val="006D6EC9"/>
    <w:rsid w:val="006E5B6B"/>
    <w:rsid w:val="006F00D4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8247E"/>
    <w:rsid w:val="00790903"/>
    <w:rsid w:val="007B66A8"/>
    <w:rsid w:val="007D2F2F"/>
    <w:rsid w:val="007D57A6"/>
    <w:rsid w:val="007E1F8C"/>
    <w:rsid w:val="007E60DB"/>
    <w:rsid w:val="007F2863"/>
    <w:rsid w:val="00801509"/>
    <w:rsid w:val="00816A05"/>
    <w:rsid w:val="00822F33"/>
    <w:rsid w:val="00841AC6"/>
    <w:rsid w:val="0086358D"/>
    <w:rsid w:val="008654F3"/>
    <w:rsid w:val="00867F28"/>
    <w:rsid w:val="00867FCF"/>
    <w:rsid w:val="008755E7"/>
    <w:rsid w:val="00885B63"/>
    <w:rsid w:val="008866B6"/>
    <w:rsid w:val="00897338"/>
    <w:rsid w:val="008A1751"/>
    <w:rsid w:val="008C65DF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3544"/>
    <w:rsid w:val="00A3695B"/>
    <w:rsid w:val="00A44F5F"/>
    <w:rsid w:val="00A60289"/>
    <w:rsid w:val="00A816FE"/>
    <w:rsid w:val="00A833F1"/>
    <w:rsid w:val="00AB2C1B"/>
    <w:rsid w:val="00AC063B"/>
    <w:rsid w:val="00AF1FE5"/>
    <w:rsid w:val="00AF57A9"/>
    <w:rsid w:val="00B00739"/>
    <w:rsid w:val="00B0298D"/>
    <w:rsid w:val="00B05873"/>
    <w:rsid w:val="00B07204"/>
    <w:rsid w:val="00B13C82"/>
    <w:rsid w:val="00B33E58"/>
    <w:rsid w:val="00B52E47"/>
    <w:rsid w:val="00B633B9"/>
    <w:rsid w:val="00B63971"/>
    <w:rsid w:val="00B63A52"/>
    <w:rsid w:val="00B6481C"/>
    <w:rsid w:val="00B843E5"/>
    <w:rsid w:val="00B84D69"/>
    <w:rsid w:val="00B92DA1"/>
    <w:rsid w:val="00BB16D5"/>
    <w:rsid w:val="00BB730A"/>
    <w:rsid w:val="00BC047A"/>
    <w:rsid w:val="00BC6D53"/>
    <w:rsid w:val="00BD1680"/>
    <w:rsid w:val="00BF2A59"/>
    <w:rsid w:val="00BF2EFD"/>
    <w:rsid w:val="00BF3BEE"/>
    <w:rsid w:val="00C0305F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81347"/>
    <w:rsid w:val="00C8368F"/>
    <w:rsid w:val="00C84921"/>
    <w:rsid w:val="00C92387"/>
    <w:rsid w:val="00CA5C86"/>
    <w:rsid w:val="00CB50B0"/>
    <w:rsid w:val="00CE4BE8"/>
    <w:rsid w:val="00CE53EC"/>
    <w:rsid w:val="00CE559D"/>
    <w:rsid w:val="00CE60CE"/>
    <w:rsid w:val="00CF1F76"/>
    <w:rsid w:val="00D156F5"/>
    <w:rsid w:val="00D163C5"/>
    <w:rsid w:val="00D257C0"/>
    <w:rsid w:val="00D34768"/>
    <w:rsid w:val="00D375A9"/>
    <w:rsid w:val="00D47E63"/>
    <w:rsid w:val="00D50624"/>
    <w:rsid w:val="00D54DC8"/>
    <w:rsid w:val="00D60227"/>
    <w:rsid w:val="00D70A90"/>
    <w:rsid w:val="00D80C0D"/>
    <w:rsid w:val="00D92F8B"/>
    <w:rsid w:val="00DA784C"/>
    <w:rsid w:val="00DB123D"/>
    <w:rsid w:val="00DB5AD1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F19D3"/>
    <w:rsid w:val="00EF7CD3"/>
    <w:rsid w:val="00F00F1A"/>
    <w:rsid w:val="00F02E20"/>
    <w:rsid w:val="00F06299"/>
    <w:rsid w:val="00F11EFC"/>
    <w:rsid w:val="00F14E8D"/>
    <w:rsid w:val="00F20A9F"/>
    <w:rsid w:val="00F21402"/>
    <w:rsid w:val="00F21F5F"/>
    <w:rsid w:val="00F35BB4"/>
    <w:rsid w:val="00F41790"/>
    <w:rsid w:val="00F75807"/>
    <w:rsid w:val="00F83DB6"/>
    <w:rsid w:val="00F841DB"/>
    <w:rsid w:val="00F87203"/>
    <w:rsid w:val="00F9086C"/>
    <w:rsid w:val="00FA6262"/>
    <w:rsid w:val="00FB2929"/>
    <w:rsid w:val="00FB4596"/>
    <w:rsid w:val="00FE53E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5749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29</Pages>
  <Words>7758</Words>
  <Characters>46551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92</cp:revision>
  <cp:lastPrinted>2021-12-29T08:03:00Z</cp:lastPrinted>
  <dcterms:created xsi:type="dcterms:W3CDTF">2020-09-25T06:52:00Z</dcterms:created>
  <dcterms:modified xsi:type="dcterms:W3CDTF">2023-08-21T08:32:00Z</dcterms:modified>
</cp:coreProperties>
</file>