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bookmarkStart w:id="0" w:name="_GoBack"/>
    <w:bookmarkEnd w:id="0"/>
    <w:p w:rsidR="00414CAE" w:rsidRDefault="009909B3" w:rsidP="003A4958">
      <w:pPr>
        <w:tabs>
          <w:tab w:val="left" w:pos="2650"/>
        </w:tabs>
        <w:suppressAutoHyphens w:val="0"/>
        <w:adjustRightInd w:val="0"/>
        <w:spacing w:before="240"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>
        <w:rPr>
          <w:rFonts w:ascii="Arial" w:hAnsi="Arial" w:cs="Arial"/>
          <w:b/>
          <w:vertAlign w:val="subscript"/>
          <w:lang w:eastAsia="pl-PL"/>
        </w:rPr>
        <w:fldChar w:fldCharType="begin">
          <w:ffData>
            <w:name w:val="Tekst1"/>
            <w:enabled/>
            <w:calcOnExit w:val="0"/>
            <w:statusText w:type="text" w:val="nazwa i adres Wykonawcy"/>
            <w:textInput/>
          </w:ffData>
        </w:fldChar>
      </w:r>
      <w:bookmarkStart w:id="1" w:name="Tekst1"/>
      <w:r>
        <w:rPr>
          <w:rFonts w:ascii="Arial" w:hAnsi="Arial" w:cs="Arial"/>
          <w:b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b/>
          <w:vertAlign w:val="subscript"/>
          <w:lang w:eastAsia="pl-PL"/>
        </w:rPr>
      </w:r>
      <w:r>
        <w:rPr>
          <w:rFonts w:ascii="Arial" w:hAnsi="Arial" w:cs="Arial"/>
          <w:b/>
          <w:vertAlign w:val="subscript"/>
          <w:lang w:eastAsia="pl-PL"/>
        </w:rPr>
        <w:fldChar w:fldCharType="separate"/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noProof/>
          <w:vertAlign w:val="subscript"/>
          <w:lang w:eastAsia="pl-PL"/>
        </w:rPr>
        <w:t> </w:t>
      </w:r>
      <w:r>
        <w:rPr>
          <w:rFonts w:ascii="Arial" w:hAnsi="Arial" w:cs="Arial"/>
          <w:b/>
          <w:vertAlign w:val="subscript"/>
          <w:lang w:eastAsia="pl-PL"/>
        </w:rPr>
        <w:fldChar w:fldCharType="end"/>
      </w:r>
      <w:bookmarkEnd w:id="1"/>
    </w:p>
    <w:p w:rsidR="00414CAE" w:rsidRPr="007D00C6" w:rsidRDefault="00414CAE" w:rsidP="00414CAE">
      <w:pPr>
        <w:tabs>
          <w:tab w:val="left" w:pos="2650"/>
        </w:tabs>
        <w:suppressAutoHyphens w:val="0"/>
        <w:adjustRightInd w:val="0"/>
        <w:spacing w:after="240" w:line="360" w:lineRule="auto"/>
        <w:jc w:val="left"/>
        <w:rPr>
          <w:rFonts w:ascii="Arial" w:hAnsi="Arial" w:cs="Arial"/>
          <w:b/>
          <w:vertAlign w:val="subscript"/>
          <w:lang w:eastAsia="pl-PL"/>
        </w:rPr>
      </w:pPr>
      <w:r w:rsidRPr="007D00C6">
        <w:rPr>
          <w:rFonts w:ascii="Arial" w:hAnsi="Arial" w:cs="Arial"/>
          <w:b/>
          <w:vertAlign w:val="subscript"/>
          <w:lang w:eastAsia="pl-PL"/>
        </w:rPr>
        <w:t>(nazwa i adres Wykonawcy)</w:t>
      </w:r>
    </w:p>
    <w:p w:rsidR="00414CAE" w:rsidRPr="00E426E7" w:rsidRDefault="004A55ED" w:rsidP="00382C96">
      <w:pPr>
        <w:spacing w:beforeLines="240" w:before="576" w:afterLines="240" w:after="576" w:line="360" w:lineRule="auto"/>
        <w:jc w:val="left"/>
        <w:rPr>
          <w:rFonts w:ascii="Arial" w:hAnsi="Arial" w:cs="Arial"/>
          <w:color w:val="202124"/>
          <w:shd w:val="clear" w:color="auto" w:fill="FFFFFF"/>
        </w:rPr>
      </w:pPr>
      <w:r w:rsidRPr="004A55ED">
        <w:rPr>
          <w:rFonts w:ascii="Arial" w:hAnsi="Arial" w:cs="Arial"/>
          <w:b/>
          <w:bCs/>
        </w:rPr>
        <w:t xml:space="preserve">Rozdział </w:t>
      </w:r>
      <w:r w:rsidR="006A074C">
        <w:rPr>
          <w:rFonts w:ascii="Arial" w:hAnsi="Arial" w:cs="Arial"/>
          <w:b/>
          <w:bCs/>
        </w:rPr>
        <w:t>6</w:t>
      </w:r>
      <w:r w:rsidRPr="004A55ED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d</w:t>
      </w:r>
      <w:r w:rsidR="00414CAE" w:rsidRPr="007D00C6">
        <w:rPr>
          <w:rFonts w:ascii="Arial" w:hAnsi="Arial" w:cs="Arial"/>
        </w:rPr>
        <w:t>ostawa</w:t>
      </w:r>
      <w:r w:rsidR="00414CAE" w:rsidRPr="007D00C6">
        <w:rPr>
          <w:rFonts w:ascii="Arial" w:hAnsi="Arial" w:cs="Arial"/>
          <w:b/>
        </w:rPr>
        <w:t xml:space="preserve"> </w:t>
      </w:r>
      <w:r w:rsidR="00377C7D" w:rsidRPr="0055438C">
        <w:rPr>
          <w:rFonts w:ascii="Arial" w:hAnsi="Arial" w:cs="Arial"/>
          <w:b/>
        </w:rPr>
        <w:t>t</w:t>
      </w:r>
      <w:r w:rsidR="00382C96" w:rsidRPr="0055438C">
        <w:rPr>
          <w:rFonts w:ascii="Arial" w:hAnsi="Arial" w:cs="Arial"/>
          <w:b/>
        </w:rPr>
        <w:t>ermostatu do podajnika próbek z możliwością chłodzenia do chromatografu cieczowego</w:t>
      </w:r>
      <w:r w:rsidR="00AD77C9" w:rsidRPr="0055438C">
        <w:rPr>
          <w:rFonts w:ascii="Arial" w:hAnsi="Arial" w:cs="Arial"/>
          <w:b/>
        </w:rPr>
        <w:t xml:space="preserve"> </w:t>
      </w:r>
      <w:r w:rsidR="00377C7D" w:rsidRPr="0055438C">
        <w:rPr>
          <w:rFonts w:ascii="Arial" w:hAnsi="Arial" w:cs="Arial"/>
          <w:b/>
        </w:rPr>
        <w:t>t</w:t>
      </w:r>
      <w:r w:rsidR="00AD77C9" w:rsidRPr="0055438C">
        <w:rPr>
          <w:rFonts w:ascii="Arial" w:hAnsi="Arial" w:cs="Arial"/>
          <w:b/>
        </w:rPr>
        <w:t xml:space="preserve">ypu </w:t>
      </w:r>
      <w:proofErr w:type="spellStart"/>
      <w:r w:rsidR="00AD77C9" w:rsidRPr="0055438C">
        <w:rPr>
          <w:rFonts w:ascii="Arial" w:hAnsi="Arial" w:cs="Arial"/>
          <w:b/>
        </w:rPr>
        <w:t>Agilent</w:t>
      </w:r>
      <w:proofErr w:type="spellEnd"/>
      <w:r w:rsidR="00AD77C9" w:rsidRPr="0055438C">
        <w:rPr>
          <w:rFonts w:ascii="Arial" w:hAnsi="Arial" w:cs="Arial"/>
          <w:b/>
        </w:rPr>
        <w:t xml:space="preserve"> HPLC 1260 Infinity II</w:t>
      </w:r>
      <w:r w:rsidR="00414CAE" w:rsidRPr="00377C7D">
        <w:rPr>
          <w:rFonts w:ascii="Arial" w:hAnsi="Arial" w:cs="Arial"/>
        </w:rPr>
        <w:t xml:space="preserve"> (liczba </w:t>
      </w:r>
      <w:r w:rsidR="00414CAE" w:rsidRPr="007D00C6">
        <w:rPr>
          <w:rFonts w:ascii="Arial" w:hAnsi="Arial" w:cs="Arial"/>
        </w:rPr>
        <w:t xml:space="preserve">szt.: 1 szt.) do Laboratorium </w:t>
      </w:r>
      <w:r w:rsidR="00414CAE" w:rsidRPr="00715249">
        <w:rPr>
          <w:rFonts w:ascii="Arial" w:hAnsi="Arial" w:cs="Arial"/>
        </w:rPr>
        <w:t>Specjalistycznego Głównego Inspektoratu Jakości Handlowej Artykułów Rolno-Spożywczych</w:t>
      </w:r>
      <w:r w:rsidR="00382C96">
        <w:rPr>
          <w:rFonts w:ascii="Arial" w:hAnsi="Arial" w:cs="Arial"/>
        </w:rPr>
        <w:t>,</w:t>
      </w:r>
      <w:r w:rsidR="00414CAE" w:rsidRPr="00715249">
        <w:rPr>
          <w:rFonts w:ascii="Arial" w:hAnsi="Arial" w:cs="Arial"/>
        </w:rPr>
        <w:t xml:space="preserve"> </w:t>
      </w:r>
      <w:r w:rsidR="0055438C">
        <w:rPr>
          <w:rFonts w:ascii="Arial" w:hAnsi="Arial" w:cs="Arial"/>
        </w:rPr>
        <w:t>Al. Mar. J.</w:t>
      </w:r>
      <w:r w:rsidR="00382C96">
        <w:rPr>
          <w:rFonts w:ascii="Arial" w:hAnsi="Arial" w:cs="Arial"/>
          <w:color w:val="202124"/>
          <w:shd w:val="clear" w:color="auto" w:fill="FFFFFF"/>
        </w:rPr>
        <w:t xml:space="preserve"> Piłsudskiego 8/</w:t>
      </w:r>
      <w:r w:rsidR="00715249" w:rsidRPr="00E426E7">
        <w:rPr>
          <w:rFonts w:ascii="Arial" w:hAnsi="Arial" w:cs="Arial"/>
          <w:color w:val="202124"/>
          <w:shd w:val="clear" w:color="auto" w:fill="FFFFFF"/>
        </w:rPr>
        <w:t>12</w:t>
      </w:r>
      <w:r w:rsidR="00382C96" w:rsidRPr="00E426E7">
        <w:rPr>
          <w:rFonts w:ascii="Arial" w:hAnsi="Arial" w:cs="Arial"/>
          <w:color w:val="202124"/>
          <w:shd w:val="clear" w:color="auto" w:fill="FFFFFF"/>
        </w:rPr>
        <w:t xml:space="preserve">, </w:t>
      </w:r>
      <w:r w:rsidR="00E426E7" w:rsidRPr="00E426E7">
        <w:rPr>
          <w:rFonts w:ascii="Arial" w:hAnsi="Arial" w:cs="Arial"/>
          <w:color w:val="202124"/>
          <w:shd w:val="clear" w:color="auto" w:fill="FFFFFF"/>
        </w:rPr>
        <w:t>81-378 Gdynia</w:t>
      </w:r>
    </w:p>
    <w:p w:rsidR="00F46A37" w:rsidRPr="007D00C6" w:rsidRDefault="00F46A37" w:rsidP="00C54F7E">
      <w:pPr>
        <w:spacing w:beforeLines="150" w:before="360" w:afterLines="240" w:after="576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Producent (marka)</w:t>
      </w:r>
      <w:r w:rsidR="00715249">
        <w:rPr>
          <w:rFonts w:ascii="Arial" w:hAnsi="Arial" w:cs="Arial"/>
        </w:rPr>
        <w:t>:</w:t>
      </w:r>
      <w:r w:rsidRPr="007D00C6">
        <w:rPr>
          <w:rFonts w:ascii="Arial" w:hAnsi="Arial" w:cs="Arial"/>
        </w:rPr>
        <w:t xml:space="preserve"> </w:t>
      </w:r>
      <w:r w:rsidR="00C5343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C53430">
        <w:rPr>
          <w:rFonts w:ascii="Arial" w:hAnsi="Arial" w:cs="Arial"/>
        </w:rPr>
        <w:instrText xml:space="preserve"> FORMTEXT </w:instrText>
      </w:r>
      <w:r w:rsidR="00C53430">
        <w:rPr>
          <w:rFonts w:ascii="Arial" w:hAnsi="Arial" w:cs="Arial"/>
        </w:rPr>
      </w:r>
      <w:r w:rsidR="00C53430">
        <w:rPr>
          <w:rFonts w:ascii="Arial" w:hAnsi="Arial" w:cs="Arial"/>
        </w:rPr>
        <w:fldChar w:fldCharType="separate"/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</w:rPr>
        <w:fldChar w:fldCharType="end"/>
      </w:r>
    </w:p>
    <w:p w:rsidR="00F46A37" w:rsidRPr="007D00C6" w:rsidRDefault="00715249" w:rsidP="007A641A">
      <w:pPr>
        <w:spacing w:before="240" w:after="240" w:line="360" w:lineRule="auto"/>
        <w:rPr>
          <w:rFonts w:ascii="Arial" w:hAnsi="Arial" w:cs="Arial"/>
        </w:rPr>
      </w:pPr>
      <w:r w:rsidRPr="007D00C6">
        <w:rPr>
          <w:rFonts w:ascii="Arial" w:hAnsi="Arial" w:cs="Arial"/>
        </w:rPr>
        <w:t>M</w:t>
      </w:r>
      <w:r w:rsidR="00F46A37" w:rsidRPr="007D00C6">
        <w:rPr>
          <w:rFonts w:ascii="Arial" w:hAnsi="Arial" w:cs="Arial"/>
        </w:rPr>
        <w:t>odel</w:t>
      </w:r>
      <w:r>
        <w:rPr>
          <w:rFonts w:ascii="Arial" w:hAnsi="Arial" w:cs="Arial"/>
        </w:rPr>
        <w:t xml:space="preserve">: </w:t>
      </w:r>
      <w:r w:rsidR="00C53430">
        <w:rPr>
          <w:rFonts w:ascii="Arial" w:hAnsi="Arial" w:cs="Arial"/>
        </w:rPr>
        <w:fldChar w:fldCharType="begin">
          <w:ffData>
            <w:name w:val=""/>
            <w:enabled/>
            <w:calcOnExit w:val="0"/>
            <w:statusText w:type="text" w:val="Wykonawca w formularzu warunków technicznych podaje producenta (markę) proponowanego sprzętu"/>
            <w:textInput/>
          </w:ffData>
        </w:fldChar>
      </w:r>
      <w:r w:rsidR="00C53430">
        <w:rPr>
          <w:rFonts w:ascii="Arial" w:hAnsi="Arial" w:cs="Arial"/>
        </w:rPr>
        <w:instrText xml:space="preserve"> FORMTEXT </w:instrText>
      </w:r>
      <w:r w:rsidR="00C53430">
        <w:rPr>
          <w:rFonts w:ascii="Arial" w:hAnsi="Arial" w:cs="Arial"/>
        </w:rPr>
      </w:r>
      <w:r w:rsidR="00C53430">
        <w:rPr>
          <w:rFonts w:ascii="Arial" w:hAnsi="Arial" w:cs="Arial"/>
        </w:rPr>
        <w:fldChar w:fldCharType="separate"/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  <w:noProof/>
        </w:rPr>
        <w:t> </w:t>
      </w:r>
      <w:r w:rsidR="00C53430">
        <w:rPr>
          <w:rFonts w:ascii="Arial" w:hAnsi="Arial" w:cs="Arial"/>
        </w:rPr>
        <w:fldChar w:fldCharType="end"/>
      </w:r>
    </w:p>
    <w:p w:rsidR="00F46A37" w:rsidRPr="007D00C6" w:rsidRDefault="00F46A37" w:rsidP="00ED3577">
      <w:pPr>
        <w:spacing w:before="120" w:after="120"/>
        <w:rPr>
          <w:rFonts w:ascii="Arial" w:hAnsi="Arial" w:cs="Arial"/>
        </w:rPr>
      </w:pPr>
      <w:r w:rsidRPr="007D00C6">
        <w:rPr>
          <w:rFonts w:ascii="Arial" w:hAnsi="Arial" w:cs="Arial"/>
        </w:rPr>
        <w:t>rok produkcji</w:t>
      </w:r>
      <w:r w:rsidR="007A641A" w:rsidRPr="007D00C6">
        <w:rPr>
          <w:rFonts w:ascii="Arial" w:hAnsi="Arial" w:cs="Arial"/>
          <w:b/>
        </w:rPr>
        <w:t xml:space="preserve">: </w:t>
      </w:r>
      <w:r w:rsidRPr="004A55ED">
        <w:rPr>
          <w:rFonts w:ascii="Arial" w:hAnsi="Arial" w:cs="Arial"/>
          <w:b/>
          <w:bCs/>
        </w:rPr>
        <w:t xml:space="preserve">nie wcześniej </w:t>
      </w:r>
      <w:r w:rsidRPr="006A074C">
        <w:rPr>
          <w:rFonts w:ascii="Arial" w:hAnsi="Arial" w:cs="Arial"/>
          <w:b/>
          <w:bCs/>
        </w:rPr>
        <w:t xml:space="preserve">niż </w:t>
      </w:r>
      <w:r w:rsidR="00786F0A" w:rsidRPr="006A074C">
        <w:rPr>
          <w:rFonts w:ascii="Arial" w:hAnsi="Arial" w:cs="Arial"/>
          <w:b/>
          <w:bCs/>
        </w:rPr>
        <w:t>202</w:t>
      </w:r>
      <w:r w:rsidR="001638B5" w:rsidRPr="006A074C">
        <w:rPr>
          <w:rFonts w:ascii="Arial" w:hAnsi="Arial" w:cs="Arial"/>
          <w:b/>
          <w:bCs/>
        </w:rPr>
        <w:t>2</w:t>
      </w:r>
      <w:r w:rsidR="00786F0A" w:rsidRPr="006A074C">
        <w:rPr>
          <w:rFonts w:ascii="Arial" w:hAnsi="Arial" w:cs="Arial"/>
          <w:b/>
          <w:bCs/>
        </w:rPr>
        <w:t xml:space="preserve"> </w:t>
      </w:r>
      <w:r w:rsidRPr="006A074C">
        <w:rPr>
          <w:rFonts w:ascii="Arial" w:hAnsi="Arial" w:cs="Arial"/>
          <w:b/>
          <w:bCs/>
        </w:rPr>
        <w:t>r</w:t>
      </w:r>
      <w:r w:rsidR="004A55ED" w:rsidRPr="006A074C">
        <w:rPr>
          <w:rFonts w:ascii="Arial" w:hAnsi="Arial" w:cs="Arial"/>
          <w:b/>
          <w:bCs/>
        </w:rPr>
        <w:t>ok</w:t>
      </w:r>
      <w:r w:rsidRPr="006A074C">
        <w:rPr>
          <w:rFonts w:ascii="Arial" w:hAnsi="Arial" w:cs="Arial"/>
        </w:rPr>
        <w:t>,</w:t>
      </w:r>
      <w:r w:rsidRPr="007D00C6">
        <w:rPr>
          <w:rFonts w:ascii="Arial" w:hAnsi="Arial" w:cs="Arial"/>
        </w:rPr>
        <w:t xml:space="preserve"> sprzęt fabrycznie nowy, nieużywany</w:t>
      </w:r>
    </w:p>
    <w:tbl>
      <w:tblPr>
        <w:tblpPr w:leftFromText="141" w:rightFromText="141" w:vertAnchor="text" w:horzAnchor="margin" w:tblpXSpec="center" w:tblpY="261"/>
        <w:tblW w:w="10358" w:type="dxa"/>
        <w:tblLayout w:type="fixed"/>
        <w:tblLook w:val="0000" w:firstRow="0" w:lastRow="0" w:firstColumn="0" w:lastColumn="0" w:noHBand="0" w:noVBand="0"/>
        <w:tblDescription w:val="Załącznik nr 2f do SWZ Formularz warunków technicznych. Formularz dotyczy dostawy termostatu do podajnika próbek z możliwością chłodzenia do chromatografu cieczowego typu Agilent HPLC 1260 Infinity II , 1 sztuka do Laboratorium GIJHARS w Gdyni. Wykonawca wypełnia tabelę z parametrami sprzętu."/>
      </w:tblPr>
      <w:tblGrid>
        <w:gridCol w:w="988"/>
        <w:gridCol w:w="4250"/>
        <w:gridCol w:w="3260"/>
        <w:gridCol w:w="1860"/>
      </w:tblGrid>
      <w:tr w:rsidR="00921073" w:rsidRPr="007D00C6" w:rsidTr="008725D8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Opis parametrów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Wymagane parametry techniczne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1073" w:rsidRPr="004A55ED" w:rsidRDefault="00921073" w:rsidP="00921073">
            <w:pPr>
              <w:pStyle w:val="StandardowyZadanie"/>
              <w:overflowPunct/>
              <w:autoSpaceDE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A55ED">
              <w:rPr>
                <w:rFonts w:ascii="Arial" w:hAnsi="Arial" w:cs="Arial"/>
                <w:b/>
                <w:sz w:val="22"/>
                <w:szCs w:val="22"/>
              </w:rPr>
              <w:t>Parametry techniczne ofertowe</w:t>
            </w:r>
          </w:p>
        </w:tc>
      </w:tr>
      <w:tr w:rsidR="008D5B61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B61" w:rsidRPr="004A55ED" w:rsidRDefault="008D5B61" w:rsidP="004A55ED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F7677" w:rsidRPr="00382C96" w:rsidRDefault="009F7677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82C96">
              <w:rPr>
                <w:rFonts w:ascii="Arial" w:hAnsi="Arial" w:cs="Arial"/>
                <w:sz w:val="22"/>
                <w:szCs w:val="22"/>
              </w:rPr>
              <w:t xml:space="preserve">Termostat kompatybilny z </w:t>
            </w:r>
            <w:r w:rsidR="001E64D8" w:rsidRPr="00021A07">
              <w:rPr>
                <w:rFonts w:ascii="Arial" w:hAnsi="Arial" w:cs="Arial"/>
                <w:sz w:val="22"/>
                <w:szCs w:val="22"/>
              </w:rPr>
              <w:t>chromatografem</w:t>
            </w:r>
            <w:r w:rsidR="001E64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82C96">
              <w:rPr>
                <w:rFonts w:ascii="Arial" w:hAnsi="Arial" w:cs="Arial"/>
                <w:sz w:val="22"/>
                <w:szCs w:val="22"/>
              </w:rPr>
              <w:t>Agilent</w:t>
            </w:r>
            <w:proofErr w:type="spellEnd"/>
            <w:r w:rsidRPr="00382C96">
              <w:rPr>
                <w:rFonts w:ascii="Arial" w:hAnsi="Arial" w:cs="Arial"/>
                <w:sz w:val="22"/>
                <w:szCs w:val="22"/>
              </w:rPr>
              <w:t xml:space="preserve"> HPLC 1260 Infinity II</w:t>
            </w:r>
            <w:r w:rsidR="005A15F1" w:rsidRPr="00382C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B61" w:rsidRPr="00E426E7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C53430" w:rsidRPr="00E426E7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06F" w:rsidRDefault="008F506F" w:rsidP="001E64D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alt="Wykonawca zaznacza TAK jeżeli zaoferowany sprzęt spełnia wymaganie określone w kolumnie nr 2 i 3" style="width:47.25pt;height:18pt" o:ole="">
                  <v:imagedata r:id="rId8" o:title=""/>
                </v:shape>
                <w:control r:id="rId9" w:name="TAK" w:shapeid="_x0000_i1045"/>
              </w:object>
            </w:r>
          </w:p>
          <w:p w:rsidR="008D5B61" w:rsidRPr="007D00C6" w:rsidRDefault="008F506F" w:rsidP="001E64D8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>
                <v:shape id="_x0000_i1047" type="#_x0000_t75" alt="Wykonawca zaznacza NIE jeżeli zaoferowany sprzęt nie spełnia wymagań określonych w kolumnie nr 2 i 3" style="width:108pt;height:18pt" o:ole="">
                  <v:imagedata r:id="rId10" o:title=""/>
                </v:shape>
                <w:control r:id="rId11" w:name="CheckBox1" w:shapeid="_x0000_i1047"/>
              </w:object>
            </w:r>
          </w:p>
        </w:tc>
      </w:tr>
      <w:tr w:rsidR="00E43214" w:rsidRPr="007D00C6" w:rsidTr="00C54F7E">
        <w:trPr>
          <w:trHeight w:val="5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214" w:rsidRPr="004A55ED" w:rsidRDefault="00E43214" w:rsidP="00E43214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3214" w:rsidRPr="00382C96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82C96">
              <w:rPr>
                <w:rFonts w:ascii="Arial" w:hAnsi="Arial" w:cs="Arial"/>
                <w:sz w:val="22"/>
                <w:szCs w:val="22"/>
              </w:rPr>
              <w:t>ożliwość uzyskania temperatu</w:t>
            </w:r>
            <w:r w:rsidRPr="00021A07">
              <w:rPr>
                <w:rFonts w:ascii="Arial" w:hAnsi="Arial" w:cs="Arial"/>
                <w:sz w:val="22"/>
                <w:szCs w:val="22"/>
              </w:rPr>
              <w:t>r</w:t>
            </w:r>
            <w:r w:rsidR="001E64D8" w:rsidRPr="00021A07">
              <w:rPr>
                <w:rFonts w:ascii="Arial" w:hAnsi="Arial" w:cs="Arial"/>
                <w:sz w:val="22"/>
                <w:szCs w:val="22"/>
              </w:rPr>
              <w:t>y</w:t>
            </w:r>
            <w:r w:rsidRPr="00382C96">
              <w:rPr>
                <w:rFonts w:ascii="Arial" w:hAnsi="Arial" w:cs="Arial"/>
                <w:sz w:val="22"/>
                <w:szCs w:val="22"/>
              </w:rPr>
              <w:t xml:space="preserve"> tacki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214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26E7">
              <w:rPr>
                <w:rFonts w:ascii="Arial" w:hAnsi="Arial" w:cs="Arial"/>
                <w:sz w:val="22"/>
                <w:szCs w:val="22"/>
              </w:rPr>
              <w:t xml:space="preserve">5 </w:t>
            </w:r>
            <w:r w:rsidRPr="00E426E7">
              <w:rPr>
                <w:rFonts w:ascii="Calibri" w:hAnsi="Calibri" w:cs="Calibri"/>
                <w:sz w:val="22"/>
                <w:szCs w:val="22"/>
              </w:rPr>
              <w:t>°</w:t>
            </w:r>
            <w:r w:rsidRPr="00E426E7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E426E7">
              <w:rPr>
                <w:rFonts w:ascii="Calibri" w:hAnsi="Calibri" w:cs="Calibri"/>
                <w:sz w:val="22"/>
                <w:szCs w:val="22"/>
              </w:rPr>
              <w:t>±</w:t>
            </w:r>
            <w:r w:rsidRPr="00E426E7">
              <w:rPr>
                <w:rFonts w:ascii="Arial" w:hAnsi="Arial" w:cs="Arial"/>
                <w:sz w:val="22"/>
                <w:szCs w:val="22"/>
              </w:rPr>
              <w:t xml:space="preserve"> 2 ºC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214" w:rsidRDefault="00C54F7E" w:rsidP="00C54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statusText w:type="text" w:val="Wykonawca podaje temperaturę tacki w oferowanym sprzecie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Cs/>
                <w:sz w:val="20"/>
                <w:szCs w:val="20"/>
                <w:lang w:eastAsia="pl-PL"/>
              </w:rPr>
              <w:fldChar w:fldCharType="end"/>
            </w:r>
            <w:bookmarkEnd w:id="2"/>
          </w:p>
          <w:p w:rsidR="00E43214" w:rsidRDefault="00E43214" w:rsidP="00C54F7E">
            <w:pPr>
              <w:pStyle w:val="Listapunktowana41"/>
              <w:numPr>
                <w:ilvl w:val="0"/>
                <w:numId w:val="0"/>
              </w:numPr>
              <w:tabs>
                <w:tab w:val="left" w:pos="708"/>
              </w:tabs>
              <w:spacing w:line="240" w:lineRule="auto"/>
              <w:ind w:left="720" w:hanging="720"/>
              <w:jc w:val="center"/>
            </w:pPr>
            <w:r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795B9E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B9E" w:rsidRPr="004A55ED" w:rsidRDefault="00795B9E" w:rsidP="00795B9E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95B9E" w:rsidRPr="00377C7D" w:rsidRDefault="00AB7368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77C7D">
              <w:rPr>
                <w:rFonts w:ascii="Arial" w:hAnsi="Arial" w:cs="Arial"/>
                <w:sz w:val="22"/>
                <w:szCs w:val="22"/>
              </w:rPr>
              <w:t xml:space="preserve">Możliwość regulacji temperatury </w:t>
            </w:r>
          </w:p>
          <w:p w:rsidR="00AD77C9" w:rsidRPr="00AD77C9" w:rsidRDefault="00377C7D" w:rsidP="00C54F7E">
            <w:pPr>
              <w:spacing w:line="240" w:lineRule="auto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więcej niż </w:t>
            </w:r>
            <w:r w:rsidRPr="00377C7D">
              <w:rPr>
                <w:rFonts w:ascii="Arial" w:hAnsi="Arial" w:cs="Arial"/>
                <w:sz w:val="22"/>
                <w:szCs w:val="22"/>
              </w:rPr>
              <w:t>co</w:t>
            </w:r>
            <w:r w:rsidR="00AD77C9" w:rsidRPr="00377C7D">
              <w:rPr>
                <w:rFonts w:ascii="Arial" w:hAnsi="Arial" w:cs="Arial"/>
                <w:sz w:val="22"/>
                <w:szCs w:val="22"/>
              </w:rPr>
              <w:t xml:space="preserve"> 1°C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B9E" w:rsidRPr="00E420AB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434C77" w:rsidRPr="00E420AB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5B9E" w:rsidRDefault="00795B9E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0BAD4ECE">
                <v:shape id="_x0000_i1049" type="#_x0000_t75" alt="Wykonawca zaznacza TAK jeżeli zaoferowany sprzęt spełnia wymaganie określone w kolumnie nr 2 i 3" style="width:47.25pt;height:18pt" o:ole="">
                  <v:imagedata r:id="rId12" o:title=""/>
                </v:shape>
                <w:control r:id="rId13" w:name="TAK3" w:shapeid="_x0000_i1049"/>
              </w:object>
            </w:r>
          </w:p>
          <w:p w:rsidR="00795B9E" w:rsidRPr="007D00C6" w:rsidRDefault="00795B9E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12B4F594">
                <v:shape id="_x0000_i1051" type="#_x0000_t75" alt="Wykonawca zaznacza NIE jeżeli zaoferowany sprzęt nie spełnia wymagań określonych w kolumnie nr 2 i 3" style="width:108pt;height:18pt" o:ole="">
                  <v:imagedata r:id="rId14" o:title=""/>
                </v:shape>
                <w:control r:id="rId15" w:name="CheckBox13" w:shapeid="_x0000_i1051"/>
              </w:object>
            </w:r>
          </w:p>
        </w:tc>
      </w:tr>
      <w:tr w:rsidR="00E420AB" w:rsidRPr="007D00C6" w:rsidTr="008725D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AB" w:rsidRPr="004A55ED" w:rsidRDefault="00E420AB" w:rsidP="00E420A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20AB" w:rsidRPr="004A5A55" w:rsidRDefault="00E420AB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Oznakowanie 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0AB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420AB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AB" w:rsidRDefault="00E420AB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41366ABF">
                <v:shape id="_x0000_i1053" type="#_x0000_t75" alt="Wykonawca zaznacza TAK jeżeli zaoferowany sprzęt spełnia wymaganie określone w kolumnie nr 2 i 3" style="width:47.25pt;height:18pt" o:ole="">
                  <v:imagedata r:id="rId16" o:title=""/>
                </v:shape>
                <w:control r:id="rId17" w:name="TAK4" w:shapeid="_x0000_i1053"/>
              </w:object>
            </w:r>
          </w:p>
          <w:p w:rsidR="00E420AB" w:rsidRPr="007D00C6" w:rsidRDefault="00E420AB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5FAA0185">
                <v:shape id="_x0000_i1055" type="#_x0000_t75" alt="Wykonawca zaznacza NIE jeżeli zaoferowany sprzęt nie spełnia wymagań określonych w kolumnie nr 2 i 3" style="width:108pt;height:18pt" o:ole="">
                  <v:imagedata r:id="rId18" o:title=""/>
                </v:shape>
                <w:control r:id="rId19" w:name="CheckBox14" w:shapeid="_x0000_i1055"/>
              </w:object>
            </w:r>
          </w:p>
        </w:tc>
      </w:tr>
      <w:tr w:rsidR="00E420AB" w:rsidRPr="007D00C6" w:rsidTr="00C54F7E">
        <w:trPr>
          <w:trHeight w:val="8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0AB" w:rsidRPr="004A55ED" w:rsidRDefault="00E420AB" w:rsidP="00E420A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420AB" w:rsidRPr="00382C96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Dostawa, w</w:t>
            </w:r>
            <w:r w:rsidR="00E420AB" w:rsidRPr="00382C96"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  <w:t>niesienie, instalacja i uruchomienie w miejscu użytkowania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0AB" w:rsidRPr="00E426E7" w:rsidRDefault="00E43214" w:rsidP="00C54F7E">
            <w:pPr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E420AB" w:rsidRPr="00E426E7">
              <w:rPr>
                <w:rFonts w:ascii="Arial" w:hAnsi="Arial" w:cs="Arial"/>
                <w:sz w:val="22"/>
                <w:szCs w:val="22"/>
              </w:rPr>
              <w:t>ymagane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AB" w:rsidRDefault="00E420AB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 w14:anchorId="512E4E0B">
                <v:shape id="_x0000_i1057" type="#_x0000_t75" alt="Wykonawca zaznacza TAK jeżeli zaoferowany sprzęt spełnia wymaganie określone w kolumnie nr 2 i 3" style="width:47.25pt;height:18pt" o:ole="">
                  <v:imagedata r:id="rId20" o:title=""/>
                </v:shape>
                <w:control r:id="rId21" w:name="TAK1" w:shapeid="_x0000_i1057"/>
              </w:object>
            </w:r>
          </w:p>
          <w:p w:rsidR="00E420AB" w:rsidRPr="007D00C6" w:rsidRDefault="00E420AB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object w:dxaOrig="225" w:dyaOrig="225" w14:anchorId="7874E8DD">
                <v:shape id="_x0000_i1059" type="#_x0000_t75" alt="Wykonawca zaznacza NIE jeżeli zaoferowany sprzęt nie spełnia wymagań określonych w kolumnie nr 2 i 3" style="width:108pt;height:18pt" o:ole="">
                  <v:imagedata r:id="rId22" o:title=""/>
                </v:shape>
                <w:control r:id="rId23" w:name="CheckBox11" w:shapeid="_x0000_i1059"/>
              </w:object>
            </w:r>
          </w:p>
        </w:tc>
      </w:tr>
      <w:tr w:rsidR="00E420AB" w:rsidRPr="007D00C6" w:rsidTr="00C54F7E"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420AB" w:rsidRPr="004A55ED" w:rsidRDefault="00E420AB" w:rsidP="00E420A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420AB" w:rsidRPr="008D3CD7" w:rsidRDefault="00E420AB" w:rsidP="00E420AB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>Gwarancja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/>
            <w:vAlign w:val="center"/>
          </w:tcPr>
          <w:p w:rsidR="00E420AB" w:rsidRPr="008D3CD7" w:rsidRDefault="00E420AB" w:rsidP="00E420AB">
            <w:pPr>
              <w:spacing w:line="24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3CD7">
              <w:rPr>
                <w:rFonts w:ascii="Arial" w:hAnsi="Arial" w:cs="Arial"/>
                <w:b/>
                <w:sz w:val="20"/>
                <w:szCs w:val="20"/>
              </w:rPr>
              <w:t xml:space="preserve">co najmniej </w:t>
            </w:r>
            <w:r w:rsidR="00377C7D">
              <w:rPr>
                <w:rFonts w:ascii="Arial" w:hAnsi="Arial" w:cs="Arial"/>
                <w:b/>
                <w:sz w:val="20"/>
                <w:szCs w:val="20"/>
              </w:rPr>
              <w:t xml:space="preserve">12 </w:t>
            </w:r>
            <w:r w:rsidR="00C54F7E">
              <w:rPr>
                <w:rFonts w:ascii="Arial" w:hAnsi="Arial" w:cs="Arial"/>
                <w:b/>
                <w:sz w:val="20"/>
                <w:szCs w:val="20"/>
              </w:rPr>
              <w:t>miesięcy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:rsidR="00E420AB" w:rsidRPr="007D00C6" w:rsidRDefault="00C54F7E" w:rsidP="00C54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statusText w:type="text" w:val="Wykonawca podaje długość gwarancji na oferowany sprzęt"/>
                  <w:textInput/>
                </w:ffData>
              </w:fldCha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fldChar w:fldCharType="end"/>
            </w:r>
          </w:p>
          <w:p w:rsidR="00E420AB" w:rsidRPr="007D00C6" w:rsidRDefault="00E420AB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00C6">
              <w:rPr>
                <w:rFonts w:ascii="Arial" w:hAnsi="Arial" w:cs="Arial"/>
                <w:iCs/>
                <w:sz w:val="20"/>
                <w:szCs w:val="20"/>
                <w:vertAlign w:val="subscript"/>
                <w:lang w:eastAsia="pl-PL"/>
              </w:rPr>
              <w:t>Należy podać</w:t>
            </w:r>
          </w:p>
        </w:tc>
      </w:tr>
      <w:tr w:rsidR="00C54F7E" w:rsidRPr="007D00C6" w:rsidTr="00C54F7E"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F7E" w:rsidRPr="004A55ED" w:rsidRDefault="00C54F7E" w:rsidP="00E420AB">
            <w:pPr>
              <w:pStyle w:val="Akapitzlist"/>
              <w:numPr>
                <w:ilvl w:val="0"/>
                <w:numId w:val="33"/>
              </w:numPr>
              <w:snapToGrid w:val="0"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F7E" w:rsidRPr="00C54F7E" w:rsidRDefault="00C54F7E" w:rsidP="00C54F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F7E">
              <w:rPr>
                <w:rFonts w:ascii="Arial" w:hAnsi="Arial" w:cs="Arial"/>
                <w:sz w:val="20"/>
                <w:szCs w:val="20"/>
              </w:rPr>
              <w:t>Wykonawca oznaczy miejsce dostawy sprzętu i dostarczony sprzęt w ramach realizacji reform, inwestycji i przedsięwzięć, zgodnie ze Strategią Promocji i Informacji Krajowego Planu Odbudowy i Zwiększania Odporności.</w:t>
            </w:r>
          </w:p>
          <w:p w:rsidR="00C54F7E" w:rsidRPr="00C54F7E" w:rsidRDefault="00C54F7E" w:rsidP="00C54F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F7E">
              <w:rPr>
                <w:rFonts w:ascii="Arial" w:hAnsi="Arial" w:cs="Arial"/>
                <w:sz w:val="20"/>
                <w:szCs w:val="20"/>
              </w:rPr>
              <w:t xml:space="preserve">Strategia promocji i informacji KPO oraz pliki ze znakiem KPO i znakiem </w:t>
            </w:r>
            <w:proofErr w:type="spellStart"/>
            <w:r w:rsidRPr="00C54F7E">
              <w:rPr>
                <w:rFonts w:ascii="Arial" w:hAnsi="Arial" w:cs="Arial"/>
                <w:sz w:val="20"/>
                <w:szCs w:val="20"/>
              </w:rPr>
              <w:t>NextGenerationEU</w:t>
            </w:r>
            <w:proofErr w:type="spellEnd"/>
            <w:r w:rsidRPr="00C54F7E">
              <w:rPr>
                <w:rFonts w:ascii="Arial" w:hAnsi="Arial" w:cs="Arial"/>
                <w:sz w:val="20"/>
                <w:szCs w:val="20"/>
              </w:rPr>
              <w:t xml:space="preserve"> w polskiej i angielskiej wersji językowej dostępne</w:t>
            </w:r>
          </w:p>
          <w:p w:rsidR="00C54F7E" w:rsidRPr="008D3CD7" w:rsidRDefault="00C54F7E" w:rsidP="00C54F7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4F7E">
              <w:rPr>
                <w:rFonts w:ascii="Arial" w:hAnsi="Arial" w:cs="Arial"/>
                <w:sz w:val="20"/>
                <w:szCs w:val="20"/>
              </w:rPr>
              <w:t xml:space="preserve">są do pobrania na stronie internetowej: </w:t>
            </w:r>
            <w:hyperlink r:id="rId24" w:history="1">
              <w:r w:rsidRPr="00C54F7E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https://www.gov.pl/web/planodbudowy/strategia-promocji-i-informacji-kpo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4F7E" w:rsidRPr="00C54F7E" w:rsidRDefault="00C54F7E" w:rsidP="00C54F7E">
            <w:pPr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54F7E">
              <w:rPr>
                <w:rFonts w:ascii="Arial" w:hAnsi="Arial" w:cs="Arial"/>
                <w:sz w:val="20"/>
                <w:szCs w:val="20"/>
              </w:rPr>
              <w:t>miejsce dostawy sprzętu zostanie oznakowane tablicą o wymiarach 80x40 cm;</w:t>
            </w:r>
          </w:p>
          <w:p w:rsidR="00C54F7E" w:rsidRPr="008D3CD7" w:rsidRDefault="00C54F7E" w:rsidP="00C54F7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54F7E">
              <w:rPr>
                <w:rFonts w:ascii="Arial" w:hAnsi="Arial" w:cs="Arial"/>
                <w:sz w:val="20"/>
                <w:szCs w:val="20"/>
              </w:rPr>
              <w:t>dostarczony sprzęt zostanie oznakowany naklejką w wersji podstawowej.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4F7E" w:rsidRDefault="00C54F7E" w:rsidP="00C54F7E">
            <w:pPr>
              <w:pStyle w:val="Listapunktowana41"/>
              <w:numPr>
                <w:ilvl w:val="0"/>
                <w:numId w:val="0"/>
              </w:numPr>
              <w:spacing w:line="240" w:lineRule="auto"/>
              <w:ind w:left="720" w:hanging="720"/>
            </w:pPr>
            <w:r>
              <w:object w:dxaOrig="225" w:dyaOrig="225">
                <v:shape id="_x0000_i1061" type="#_x0000_t75" alt="Wykonawca zaznacza TAK jeżeli zaoferowany sprzęt spełnia wymaganie określone w kolumnie nr 2 i 3" style="width:47.25pt;height:18pt" o:ole="">
                  <v:imagedata r:id="rId25" o:title=""/>
                </v:shape>
                <w:control r:id="rId26" w:name="TAK312" w:shapeid="_x0000_i1061"/>
              </w:object>
            </w:r>
          </w:p>
          <w:p w:rsidR="00C54F7E" w:rsidRPr="00C54F7E" w:rsidRDefault="00C54F7E" w:rsidP="00C54F7E">
            <w:pPr>
              <w:suppressAutoHyphens w:val="0"/>
              <w:adjustRightInd w:val="0"/>
              <w:spacing w:line="240" w:lineRule="auto"/>
              <w:jc w:val="center"/>
              <w:rPr>
                <w:rFonts w:ascii="Arial" w:hAnsi="Arial" w:cs="Arial"/>
                <w:iCs/>
                <w:sz w:val="20"/>
                <w:szCs w:val="20"/>
                <w:lang w:eastAsia="pl-PL"/>
              </w:rPr>
            </w:pPr>
            <w:r>
              <w:object w:dxaOrig="225" w:dyaOrig="225">
                <v:shape id="_x0000_i1063" type="#_x0000_t75" alt="Wykonawca zaznacza NIE jeżeli zaoferowany sprzęt nie spełnia wymagań określonych w kolumnie nr 2 i 3" style="width:108pt;height:18pt" o:ole="">
                  <v:imagedata r:id="rId27" o:title=""/>
                </v:shape>
                <w:control r:id="rId28" w:name="CheckBox1312" w:shapeid="_x0000_i1063"/>
              </w:object>
            </w:r>
          </w:p>
        </w:tc>
      </w:tr>
    </w:tbl>
    <w:p w:rsidR="001F3CA2" w:rsidRPr="007D00C6" w:rsidRDefault="001F3CA2" w:rsidP="00C54F7E">
      <w:pPr>
        <w:tabs>
          <w:tab w:val="left" w:pos="4536"/>
        </w:tabs>
        <w:suppressAutoHyphens w:val="0"/>
        <w:adjustRightInd w:val="0"/>
        <w:spacing w:before="720" w:line="240" w:lineRule="auto"/>
        <w:ind w:left="-709" w:right="-629"/>
        <w:jc w:val="left"/>
        <w:rPr>
          <w:rFonts w:ascii="Arial" w:hAnsi="Arial" w:cs="Arial"/>
          <w:b/>
          <w:iCs/>
          <w:vertAlign w:val="subscript"/>
          <w:lang w:eastAsia="pl-PL"/>
        </w:rPr>
      </w:pP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Przyjmujemy do wiadomości, że niewypełnienie pozycji określonych w kolumnie 4 (parametry techniczne oferowane) lub udzielenie odpowiedzi negatywnej 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„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>NIE</w:t>
      </w:r>
      <w:r w:rsidR="008C065F">
        <w:rPr>
          <w:rFonts w:ascii="Arial" w:hAnsi="Arial" w:cs="Arial"/>
          <w:b/>
          <w:iCs/>
          <w:vertAlign w:val="subscript"/>
          <w:lang w:eastAsia="pl-PL"/>
        </w:rPr>
        <w:t>”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spowoduje odrzucenie oferty, o ile z treści </w:t>
      </w:r>
      <w:r w:rsidR="004A55ED">
        <w:rPr>
          <w:rFonts w:ascii="Arial" w:hAnsi="Arial" w:cs="Arial"/>
          <w:b/>
          <w:iCs/>
          <w:vertAlign w:val="subscript"/>
          <w:lang w:eastAsia="pl-PL"/>
        </w:rPr>
        <w:t>przedmiotowych środków dowodowych</w:t>
      </w:r>
      <w:r w:rsidRPr="007D00C6">
        <w:rPr>
          <w:rFonts w:ascii="Arial" w:hAnsi="Arial" w:cs="Arial"/>
          <w:b/>
          <w:iCs/>
          <w:vertAlign w:val="subscript"/>
          <w:lang w:eastAsia="pl-PL"/>
        </w:rPr>
        <w:t xml:space="preserve"> stanowiących załączniki do oferty nie będzie wynikało, iż oferowany sprzęt spełnia wymagania określone w ww. tabeli.</w:t>
      </w:r>
    </w:p>
    <w:p w:rsidR="00DD7919" w:rsidRDefault="009909B3" w:rsidP="00DD7919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rFonts w:ascii="Arial" w:hAnsi="Arial" w:cs="Arial"/>
          <w:sz w:val="16"/>
          <w:szCs w:val="16"/>
          <w:vertAlign w:val="subscript"/>
          <w:lang w:eastAsia="pl-PL"/>
        </w:rPr>
      </w:pP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begin">
          <w:ffData>
            <w:name w:val="Tekst4"/>
            <w:enabled/>
            <w:calcOnExit w:val="0"/>
            <w:statusText w:type="text" w:val="pieczęć imienna i podpis/kwalifikowany podpis elektroniczny Wykonawcy lub osoby/osób upoważnionej /ych do reprezentowania Wykonawcy  "/>
            <w:textInput/>
          </w:ffData>
        </w:fldChar>
      </w:r>
      <w:bookmarkStart w:id="3" w:name="Tekst4"/>
      <w:r>
        <w:rPr>
          <w:rFonts w:ascii="Arial" w:hAnsi="Arial" w:cs="Arial"/>
          <w:sz w:val="16"/>
          <w:szCs w:val="16"/>
          <w:vertAlign w:val="subscript"/>
          <w:lang w:eastAsia="pl-PL"/>
        </w:rPr>
        <w:instrText xml:space="preserve"> FORMTEXT </w:instrText>
      </w:r>
      <w:r>
        <w:rPr>
          <w:rFonts w:ascii="Arial" w:hAnsi="Arial" w:cs="Arial"/>
          <w:sz w:val="16"/>
          <w:szCs w:val="16"/>
          <w:vertAlign w:val="subscript"/>
          <w:lang w:eastAsia="pl-PL"/>
        </w:rPr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separate"/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noProof/>
          <w:sz w:val="16"/>
          <w:szCs w:val="16"/>
          <w:vertAlign w:val="subscript"/>
          <w:lang w:eastAsia="pl-PL"/>
        </w:rPr>
        <w:t> </w:t>
      </w:r>
      <w:r>
        <w:rPr>
          <w:rFonts w:ascii="Arial" w:hAnsi="Arial" w:cs="Arial"/>
          <w:sz w:val="16"/>
          <w:szCs w:val="16"/>
          <w:vertAlign w:val="subscript"/>
          <w:lang w:eastAsia="pl-PL"/>
        </w:rPr>
        <w:fldChar w:fldCharType="end"/>
      </w:r>
      <w:bookmarkEnd w:id="3"/>
    </w:p>
    <w:p w:rsidR="000833B3" w:rsidRDefault="001F3CA2" w:rsidP="00C54F7E">
      <w:pPr>
        <w:widowControl/>
        <w:tabs>
          <w:tab w:val="left" w:pos="284"/>
        </w:tabs>
        <w:suppressAutoHyphens w:val="0"/>
        <w:spacing w:before="600" w:line="240" w:lineRule="auto"/>
        <w:ind w:left="5664"/>
        <w:jc w:val="left"/>
        <w:textAlignment w:val="auto"/>
        <w:rPr>
          <w:rFonts w:ascii="Arial" w:hAnsi="Arial" w:cs="Arial"/>
          <w:sz w:val="14"/>
          <w:szCs w:val="16"/>
          <w:lang w:eastAsia="pl-PL"/>
        </w:rPr>
      </w:pPr>
      <w:r w:rsidRPr="006A63FC">
        <w:rPr>
          <w:rFonts w:ascii="Arial" w:hAnsi="Arial" w:cs="Arial"/>
          <w:sz w:val="14"/>
          <w:szCs w:val="16"/>
          <w:lang w:eastAsia="pl-PL"/>
        </w:rPr>
        <w:t>(</w:t>
      </w:r>
      <w:r w:rsidR="00DD7919" w:rsidRPr="006A63FC">
        <w:rPr>
          <w:sz w:val="14"/>
          <w:szCs w:val="16"/>
          <w:lang w:eastAsia="pl-PL"/>
        </w:rPr>
        <w:t>kwalifikowany podpis elektroniczny</w:t>
      </w:r>
      <w:r w:rsidR="00A04AB3">
        <w:rPr>
          <w:sz w:val="14"/>
          <w:szCs w:val="16"/>
          <w:lang w:eastAsia="pl-PL"/>
        </w:rPr>
        <w:t xml:space="preserve"> </w:t>
      </w:r>
      <w:r w:rsidR="00DD7919" w:rsidRPr="006A63FC">
        <w:rPr>
          <w:sz w:val="14"/>
          <w:szCs w:val="16"/>
          <w:lang w:eastAsia="pl-PL"/>
        </w:rPr>
        <w:t>Wykonawcy lub osoby/osób upoważnionej /</w:t>
      </w:r>
      <w:proofErr w:type="spellStart"/>
      <w:r w:rsidR="00DD7919" w:rsidRPr="006A63FC">
        <w:rPr>
          <w:sz w:val="14"/>
          <w:szCs w:val="16"/>
          <w:lang w:eastAsia="pl-PL"/>
        </w:rPr>
        <w:t>ych</w:t>
      </w:r>
      <w:proofErr w:type="spellEnd"/>
      <w:r w:rsidR="00DD7919" w:rsidRPr="006A63FC">
        <w:rPr>
          <w:sz w:val="14"/>
          <w:szCs w:val="16"/>
          <w:lang w:eastAsia="pl-PL"/>
        </w:rPr>
        <w:t xml:space="preserve"> do reprezentowania Wykonawcy</w:t>
      </w:r>
      <w:r w:rsidRPr="006A63FC">
        <w:rPr>
          <w:rFonts w:ascii="Arial" w:hAnsi="Arial" w:cs="Arial"/>
          <w:sz w:val="14"/>
          <w:szCs w:val="16"/>
          <w:lang w:eastAsia="pl-PL"/>
        </w:rPr>
        <w:t>)</w:t>
      </w:r>
    </w:p>
    <w:p w:rsidR="00E96284" w:rsidRDefault="00E96284" w:rsidP="00C932CD">
      <w:pPr>
        <w:widowControl/>
        <w:tabs>
          <w:tab w:val="left" w:pos="284"/>
        </w:tabs>
        <w:suppressAutoHyphens w:val="0"/>
        <w:spacing w:line="240" w:lineRule="auto"/>
        <w:ind w:left="5664"/>
        <w:jc w:val="left"/>
        <w:textAlignment w:val="auto"/>
        <w:rPr>
          <w:sz w:val="14"/>
          <w:szCs w:val="16"/>
          <w:vertAlign w:val="superscript"/>
          <w:lang w:eastAsia="pl-PL"/>
        </w:rPr>
      </w:pPr>
    </w:p>
    <w:sectPr w:rsidR="00E96284" w:rsidSect="008C065F">
      <w:headerReference w:type="default" r:id="rId29"/>
      <w:footerReference w:type="default" r:id="rId30"/>
      <w:pgSz w:w="11906" w:h="16838" w:code="9"/>
      <w:pgMar w:top="1531" w:right="1418" w:bottom="1134" w:left="1622" w:header="539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B47" w:rsidRDefault="009B2B47">
      <w:pPr>
        <w:spacing w:line="240" w:lineRule="auto"/>
      </w:pPr>
      <w:r>
        <w:separator/>
      </w:r>
    </w:p>
  </w:endnote>
  <w:endnote w:type="continuationSeparator" w:id="0">
    <w:p w:rsidR="009B2B47" w:rsidRDefault="009B2B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2278848"/>
      <w:docPartObj>
        <w:docPartGallery w:val="Page Numbers (Bottom of Page)"/>
        <w:docPartUnique/>
      </w:docPartObj>
    </w:sdtPr>
    <w:sdtEndPr/>
    <w:sdtContent>
      <w:p w:rsidR="006A074C" w:rsidRDefault="006A07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:rsidR="006A074C" w:rsidRDefault="00FF60EC">
        <w:pPr>
          <w:pStyle w:val="Stopka"/>
          <w:jc w:val="right"/>
        </w:pPr>
      </w:p>
    </w:sdtContent>
  </w:sdt>
  <w:p w:rsidR="006A074C" w:rsidRDefault="006A074C">
    <w:pPr>
      <w:pStyle w:val="Stopka"/>
      <w:jc w:val="right"/>
    </w:pPr>
    <w:r>
      <w:rPr>
        <w:noProof/>
      </w:rPr>
      <w:drawing>
        <wp:inline distT="0" distB="0" distL="0" distR="0" wp14:anchorId="26F2501A" wp14:editId="38F7AB05">
          <wp:extent cx="5629910" cy="721036"/>
          <wp:effectExtent l="0" t="0" r="0" b="3175"/>
          <wp:docPr id="2" name="Obraz 2" descr="logo Krajowego Planu Odbudowy, flaga Rzeczpospolitej Polskiej, Logo funduszu europejskiego NextGeneration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910" cy="7210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2B47" w:rsidRDefault="009B2B4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B47" w:rsidRDefault="009B2B47">
      <w:pPr>
        <w:spacing w:line="240" w:lineRule="auto"/>
      </w:pPr>
      <w:r>
        <w:separator/>
      </w:r>
    </w:p>
  </w:footnote>
  <w:footnote w:type="continuationSeparator" w:id="0">
    <w:p w:rsidR="009B2B47" w:rsidRDefault="009B2B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B47" w:rsidRPr="006A074C" w:rsidRDefault="009B2B47" w:rsidP="006A074C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6A074C">
      <w:rPr>
        <w:rFonts w:ascii="Arial" w:hAnsi="Arial" w:cs="Arial"/>
        <w:b/>
        <w:lang w:eastAsia="pl-PL"/>
      </w:rPr>
      <w:t xml:space="preserve">nr sprawy </w:t>
    </w:r>
    <w:r w:rsidR="004A55ED" w:rsidRPr="006A074C">
      <w:rPr>
        <w:rFonts w:ascii="Arial" w:hAnsi="Arial" w:cs="Arial"/>
        <w:b/>
        <w:lang w:eastAsia="pl-PL"/>
      </w:rPr>
      <w:t>BAD.241.2</w:t>
    </w:r>
    <w:r w:rsidR="006A074C">
      <w:rPr>
        <w:rFonts w:ascii="Arial" w:hAnsi="Arial" w:cs="Arial"/>
        <w:b/>
        <w:lang w:eastAsia="pl-PL"/>
      </w:rPr>
      <w:t>.7.</w:t>
    </w:r>
    <w:r w:rsidR="004A55ED" w:rsidRPr="006A074C">
      <w:rPr>
        <w:rFonts w:ascii="Arial" w:hAnsi="Arial" w:cs="Arial"/>
        <w:b/>
        <w:lang w:eastAsia="pl-PL"/>
      </w:rPr>
      <w:t>202</w:t>
    </w:r>
    <w:r w:rsidR="003A4958" w:rsidRPr="006A074C">
      <w:rPr>
        <w:rFonts w:ascii="Arial" w:hAnsi="Arial" w:cs="Arial"/>
        <w:b/>
        <w:lang w:eastAsia="pl-PL"/>
      </w:rPr>
      <w:t>3</w:t>
    </w:r>
  </w:p>
  <w:p w:rsidR="009B2B47" w:rsidRPr="006A074C" w:rsidRDefault="009B2B47" w:rsidP="006A074C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6A074C">
      <w:rPr>
        <w:rFonts w:ascii="Arial" w:hAnsi="Arial" w:cs="Arial"/>
        <w:b/>
        <w:lang w:eastAsia="pl-PL"/>
      </w:rPr>
      <w:t>Załącznik nr 2</w:t>
    </w:r>
    <w:r w:rsidR="00021A07">
      <w:rPr>
        <w:rFonts w:ascii="Arial" w:hAnsi="Arial" w:cs="Arial"/>
        <w:b/>
        <w:lang w:eastAsia="pl-PL"/>
      </w:rPr>
      <w:t>F</w:t>
    </w:r>
    <w:r w:rsidRPr="006A074C">
      <w:rPr>
        <w:rFonts w:ascii="Arial" w:hAnsi="Arial" w:cs="Arial"/>
        <w:b/>
        <w:lang w:eastAsia="pl-PL"/>
      </w:rPr>
      <w:t xml:space="preserve"> do SWZ </w:t>
    </w:r>
  </w:p>
  <w:p w:rsidR="009B2B47" w:rsidRPr="006A074C" w:rsidRDefault="009B2B47" w:rsidP="006A074C">
    <w:pPr>
      <w:tabs>
        <w:tab w:val="center" w:pos="4536"/>
        <w:tab w:val="right" w:pos="9072"/>
      </w:tabs>
      <w:suppressAutoHyphens w:val="0"/>
      <w:adjustRightInd w:val="0"/>
      <w:spacing w:line="360" w:lineRule="auto"/>
      <w:rPr>
        <w:rFonts w:ascii="Arial" w:hAnsi="Arial" w:cs="Arial"/>
        <w:b/>
        <w:lang w:eastAsia="pl-PL"/>
      </w:rPr>
    </w:pPr>
    <w:r w:rsidRPr="006A074C">
      <w:rPr>
        <w:rFonts w:ascii="Arial" w:hAnsi="Arial" w:cs="Arial"/>
        <w:b/>
        <w:lang w:eastAsia="pl-PL"/>
      </w:rPr>
      <w:t>Formularz warunków technicznych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  <w:b w:val="0"/>
        <w:i w:val="0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3" w15:restartNumberingAfterBreak="0">
    <w:nsid w:val="024C3E8B"/>
    <w:multiLevelType w:val="hybridMultilevel"/>
    <w:tmpl w:val="58FC11A0"/>
    <w:lvl w:ilvl="0" w:tplc="E67CAF7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4769A"/>
    <w:multiLevelType w:val="hybridMultilevel"/>
    <w:tmpl w:val="717E76C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93BDD"/>
    <w:multiLevelType w:val="multilevel"/>
    <w:tmpl w:val="0114A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1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16C2046"/>
    <w:multiLevelType w:val="hybridMultilevel"/>
    <w:tmpl w:val="C77C6682"/>
    <w:lvl w:ilvl="0" w:tplc="5044ABE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51548"/>
    <w:multiLevelType w:val="hybridMultilevel"/>
    <w:tmpl w:val="2D1873F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E3987"/>
    <w:multiLevelType w:val="hybridMultilevel"/>
    <w:tmpl w:val="7494F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26130"/>
    <w:multiLevelType w:val="multilevel"/>
    <w:tmpl w:val="CB726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6567B4"/>
    <w:multiLevelType w:val="hybridMultilevel"/>
    <w:tmpl w:val="40406986"/>
    <w:lvl w:ilvl="0" w:tplc="A42259D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6779D"/>
    <w:multiLevelType w:val="multilevel"/>
    <w:tmpl w:val="036C8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D8763D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3" w15:restartNumberingAfterBreak="0">
    <w:nsid w:val="1DAC0C30"/>
    <w:multiLevelType w:val="hybridMultilevel"/>
    <w:tmpl w:val="8612F422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50EDF"/>
    <w:multiLevelType w:val="hybridMultilevel"/>
    <w:tmpl w:val="63A66CFA"/>
    <w:lvl w:ilvl="0" w:tplc="8FA65D2E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176FC"/>
    <w:multiLevelType w:val="hybridMultilevel"/>
    <w:tmpl w:val="FA789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4DB1"/>
    <w:multiLevelType w:val="hybridMultilevel"/>
    <w:tmpl w:val="9D78B4D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85724"/>
    <w:multiLevelType w:val="multilevel"/>
    <w:tmpl w:val="8B9EAC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3159BD"/>
    <w:multiLevelType w:val="hybridMultilevel"/>
    <w:tmpl w:val="E1AE856A"/>
    <w:lvl w:ilvl="0" w:tplc="A82AF578">
      <w:start w:val="2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27E2A"/>
    <w:multiLevelType w:val="hybridMultilevel"/>
    <w:tmpl w:val="77C4FB14"/>
    <w:lvl w:ilvl="0" w:tplc="254655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2E9D"/>
    <w:multiLevelType w:val="hybridMultilevel"/>
    <w:tmpl w:val="DB7EE9D8"/>
    <w:lvl w:ilvl="0" w:tplc="5E8A3F38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53F8E"/>
    <w:multiLevelType w:val="multilevel"/>
    <w:tmpl w:val="D29EAB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9CB1A02"/>
    <w:multiLevelType w:val="hybridMultilevel"/>
    <w:tmpl w:val="CE82CEAC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866CC"/>
    <w:multiLevelType w:val="hybridMultilevel"/>
    <w:tmpl w:val="EC6ED256"/>
    <w:lvl w:ilvl="0" w:tplc="2334FB00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E4A26"/>
    <w:multiLevelType w:val="hybridMultilevel"/>
    <w:tmpl w:val="A0C051A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B4860"/>
    <w:multiLevelType w:val="hybridMultilevel"/>
    <w:tmpl w:val="8E689938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1171A5"/>
    <w:multiLevelType w:val="multilevel"/>
    <w:tmpl w:val="3B2C5584"/>
    <w:lvl w:ilvl="0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9819AD"/>
    <w:multiLevelType w:val="hybridMultilevel"/>
    <w:tmpl w:val="D8AA6B00"/>
    <w:lvl w:ilvl="0" w:tplc="39A4B3A2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5433A"/>
    <w:multiLevelType w:val="hybridMultilevel"/>
    <w:tmpl w:val="1BC46CD0"/>
    <w:lvl w:ilvl="0" w:tplc="DE643D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80EF7"/>
    <w:multiLevelType w:val="hybridMultilevel"/>
    <w:tmpl w:val="86E8E52E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E0985"/>
    <w:multiLevelType w:val="hybridMultilevel"/>
    <w:tmpl w:val="E9F27804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381F12"/>
    <w:multiLevelType w:val="hybridMultilevel"/>
    <w:tmpl w:val="7004C9AA"/>
    <w:lvl w:ilvl="0" w:tplc="80803E56">
      <w:start w:val="3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26FB6"/>
    <w:multiLevelType w:val="hybridMultilevel"/>
    <w:tmpl w:val="E39C7E8A"/>
    <w:lvl w:ilvl="0" w:tplc="23D02AE6">
      <w:start w:val="1"/>
      <w:numFmt w:val="decimal"/>
      <w:lvlText w:val="%1.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5"/>
  </w:num>
  <w:num w:numId="6">
    <w:abstractNumId w:val="9"/>
  </w:num>
  <w:num w:numId="7">
    <w:abstractNumId w:val="24"/>
  </w:num>
  <w:num w:numId="8">
    <w:abstractNumId w:val="27"/>
  </w:num>
  <w:num w:numId="9">
    <w:abstractNumId w:val="20"/>
  </w:num>
  <w:num w:numId="10">
    <w:abstractNumId w:val="22"/>
  </w:num>
  <w:num w:numId="11">
    <w:abstractNumId w:val="3"/>
  </w:num>
  <w:num w:numId="12">
    <w:abstractNumId w:val="25"/>
  </w:num>
  <w:num w:numId="13">
    <w:abstractNumId w:val="14"/>
  </w:num>
  <w:num w:numId="14">
    <w:abstractNumId w:val="4"/>
  </w:num>
  <w:num w:numId="15">
    <w:abstractNumId w:val="32"/>
  </w:num>
  <w:num w:numId="16">
    <w:abstractNumId w:val="13"/>
  </w:num>
  <w:num w:numId="17">
    <w:abstractNumId w:val="10"/>
  </w:num>
  <w:num w:numId="18">
    <w:abstractNumId w:val="7"/>
  </w:num>
  <w:num w:numId="19">
    <w:abstractNumId w:val="23"/>
  </w:num>
  <w:num w:numId="20">
    <w:abstractNumId w:val="31"/>
  </w:num>
  <w:num w:numId="21">
    <w:abstractNumId w:val="6"/>
  </w:num>
  <w:num w:numId="22">
    <w:abstractNumId w:val="30"/>
  </w:num>
  <w:num w:numId="23">
    <w:abstractNumId w:val="16"/>
  </w:num>
  <w:num w:numId="24">
    <w:abstractNumId w:val="18"/>
  </w:num>
  <w:num w:numId="25">
    <w:abstractNumId w:val="29"/>
  </w:num>
  <w:num w:numId="26">
    <w:abstractNumId w:val="19"/>
  </w:num>
  <w:num w:numId="27">
    <w:abstractNumId w:val="26"/>
  </w:num>
  <w:num w:numId="28">
    <w:abstractNumId w:val="5"/>
  </w:num>
  <w:num w:numId="29">
    <w:abstractNumId w:val="17"/>
  </w:num>
  <w:num w:numId="30">
    <w:abstractNumId w:val="28"/>
  </w:num>
  <w:num w:numId="31">
    <w:abstractNumId w:val="21"/>
  </w:num>
  <w:num w:numId="32">
    <w:abstractNumId w:val="11"/>
  </w:num>
  <w:num w:numId="33">
    <w:abstractNumId w:val="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0A"/>
    <w:rsid w:val="00021A07"/>
    <w:rsid w:val="0002597F"/>
    <w:rsid w:val="00045A19"/>
    <w:rsid w:val="00055D35"/>
    <w:rsid w:val="000833B3"/>
    <w:rsid w:val="000A53F0"/>
    <w:rsid w:val="000B2C39"/>
    <w:rsid w:val="00143906"/>
    <w:rsid w:val="001505BD"/>
    <w:rsid w:val="00150793"/>
    <w:rsid w:val="001638B5"/>
    <w:rsid w:val="001701FB"/>
    <w:rsid w:val="00184411"/>
    <w:rsid w:val="001B2A15"/>
    <w:rsid w:val="001C2C88"/>
    <w:rsid w:val="001E64D8"/>
    <w:rsid w:val="001F3CA2"/>
    <w:rsid w:val="00213C2C"/>
    <w:rsid w:val="00225372"/>
    <w:rsid w:val="0022599C"/>
    <w:rsid w:val="00234BEF"/>
    <w:rsid w:val="0024620A"/>
    <w:rsid w:val="00255EC1"/>
    <w:rsid w:val="00261170"/>
    <w:rsid w:val="00282F5A"/>
    <w:rsid w:val="002C2D2E"/>
    <w:rsid w:val="002F5777"/>
    <w:rsid w:val="00302DF2"/>
    <w:rsid w:val="003043FA"/>
    <w:rsid w:val="00310CFD"/>
    <w:rsid w:val="0031231B"/>
    <w:rsid w:val="00321953"/>
    <w:rsid w:val="0036404E"/>
    <w:rsid w:val="00377C7D"/>
    <w:rsid w:val="00382C96"/>
    <w:rsid w:val="00383CF3"/>
    <w:rsid w:val="003A4958"/>
    <w:rsid w:val="003D6EDF"/>
    <w:rsid w:val="00400E15"/>
    <w:rsid w:val="0041136E"/>
    <w:rsid w:val="00414CAE"/>
    <w:rsid w:val="00416086"/>
    <w:rsid w:val="00417B54"/>
    <w:rsid w:val="00434C77"/>
    <w:rsid w:val="004543FC"/>
    <w:rsid w:val="004653E8"/>
    <w:rsid w:val="00482577"/>
    <w:rsid w:val="00497EF8"/>
    <w:rsid w:val="004A55ED"/>
    <w:rsid w:val="004B00BF"/>
    <w:rsid w:val="004F5ED1"/>
    <w:rsid w:val="005012D7"/>
    <w:rsid w:val="00514D0F"/>
    <w:rsid w:val="0051684E"/>
    <w:rsid w:val="005317E3"/>
    <w:rsid w:val="0055438C"/>
    <w:rsid w:val="00594E24"/>
    <w:rsid w:val="005A15F1"/>
    <w:rsid w:val="005A5367"/>
    <w:rsid w:val="005B097F"/>
    <w:rsid w:val="005D1899"/>
    <w:rsid w:val="00600357"/>
    <w:rsid w:val="00603AF4"/>
    <w:rsid w:val="00603E4D"/>
    <w:rsid w:val="00614D53"/>
    <w:rsid w:val="0064607B"/>
    <w:rsid w:val="00650567"/>
    <w:rsid w:val="0065454E"/>
    <w:rsid w:val="00670DF7"/>
    <w:rsid w:val="00696B7B"/>
    <w:rsid w:val="006A074C"/>
    <w:rsid w:val="006A63FC"/>
    <w:rsid w:val="006C007B"/>
    <w:rsid w:val="006D285C"/>
    <w:rsid w:val="006D7F31"/>
    <w:rsid w:val="006E1F44"/>
    <w:rsid w:val="00701B5F"/>
    <w:rsid w:val="00706DA7"/>
    <w:rsid w:val="00715249"/>
    <w:rsid w:val="0073058D"/>
    <w:rsid w:val="00764B0D"/>
    <w:rsid w:val="00786F0A"/>
    <w:rsid w:val="00791810"/>
    <w:rsid w:val="00792A14"/>
    <w:rsid w:val="00795B9E"/>
    <w:rsid w:val="007979D2"/>
    <w:rsid w:val="007A641A"/>
    <w:rsid w:val="007B538C"/>
    <w:rsid w:val="007D00C6"/>
    <w:rsid w:val="007D00D2"/>
    <w:rsid w:val="007D5167"/>
    <w:rsid w:val="00800782"/>
    <w:rsid w:val="00810D00"/>
    <w:rsid w:val="00842DB7"/>
    <w:rsid w:val="0087058B"/>
    <w:rsid w:val="00871A37"/>
    <w:rsid w:val="008725D8"/>
    <w:rsid w:val="0087737C"/>
    <w:rsid w:val="00891FC0"/>
    <w:rsid w:val="008B2492"/>
    <w:rsid w:val="008B5037"/>
    <w:rsid w:val="008C065F"/>
    <w:rsid w:val="008C3BA7"/>
    <w:rsid w:val="008D31DB"/>
    <w:rsid w:val="008D3CD7"/>
    <w:rsid w:val="008D5049"/>
    <w:rsid w:val="008D5B61"/>
    <w:rsid w:val="008D7FEB"/>
    <w:rsid w:val="008E1931"/>
    <w:rsid w:val="008F506F"/>
    <w:rsid w:val="0090697F"/>
    <w:rsid w:val="00921073"/>
    <w:rsid w:val="00930F18"/>
    <w:rsid w:val="00943D13"/>
    <w:rsid w:val="00973626"/>
    <w:rsid w:val="009743CD"/>
    <w:rsid w:val="009909B3"/>
    <w:rsid w:val="009B1D34"/>
    <w:rsid w:val="009B2B47"/>
    <w:rsid w:val="009C0A97"/>
    <w:rsid w:val="009D14FF"/>
    <w:rsid w:val="009E5474"/>
    <w:rsid w:val="009E6C2D"/>
    <w:rsid w:val="009F5083"/>
    <w:rsid w:val="009F7677"/>
    <w:rsid w:val="00A04AB3"/>
    <w:rsid w:val="00A11919"/>
    <w:rsid w:val="00A21C5A"/>
    <w:rsid w:val="00A25562"/>
    <w:rsid w:val="00A255C9"/>
    <w:rsid w:val="00A33FE9"/>
    <w:rsid w:val="00A407BB"/>
    <w:rsid w:val="00A950E1"/>
    <w:rsid w:val="00AB3065"/>
    <w:rsid w:val="00AB5C6C"/>
    <w:rsid w:val="00AB7368"/>
    <w:rsid w:val="00AD0F22"/>
    <w:rsid w:val="00AD2DDA"/>
    <w:rsid w:val="00AD77C9"/>
    <w:rsid w:val="00AE34B5"/>
    <w:rsid w:val="00B118C2"/>
    <w:rsid w:val="00B22EAE"/>
    <w:rsid w:val="00B62A9B"/>
    <w:rsid w:val="00B90059"/>
    <w:rsid w:val="00BB61AD"/>
    <w:rsid w:val="00BC5A42"/>
    <w:rsid w:val="00BE69DB"/>
    <w:rsid w:val="00C20F0C"/>
    <w:rsid w:val="00C27D60"/>
    <w:rsid w:val="00C316A8"/>
    <w:rsid w:val="00C53430"/>
    <w:rsid w:val="00C54F7E"/>
    <w:rsid w:val="00C75FDB"/>
    <w:rsid w:val="00C76C78"/>
    <w:rsid w:val="00C83B1F"/>
    <w:rsid w:val="00C86B7D"/>
    <w:rsid w:val="00C90A47"/>
    <w:rsid w:val="00C932CD"/>
    <w:rsid w:val="00CE1EC5"/>
    <w:rsid w:val="00CE65F7"/>
    <w:rsid w:val="00D07AC3"/>
    <w:rsid w:val="00D07E9D"/>
    <w:rsid w:val="00D4762F"/>
    <w:rsid w:val="00D535F2"/>
    <w:rsid w:val="00D83430"/>
    <w:rsid w:val="00DB420A"/>
    <w:rsid w:val="00DB65AD"/>
    <w:rsid w:val="00DB78ED"/>
    <w:rsid w:val="00DD7919"/>
    <w:rsid w:val="00E01C9E"/>
    <w:rsid w:val="00E23C6F"/>
    <w:rsid w:val="00E420AB"/>
    <w:rsid w:val="00E426E7"/>
    <w:rsid w:val="00E43214"/>
    <w:rsid w:val="00E54942"/>
    <w:rsid w:val="00E667C8"/>
    <w:rsid w:val="00E72DB8"/>
    <w:rsid w:val="00E96284"/>
    <w:rsid w:val="00EB6D5A"/>
    <w:rsid w:val="00ED09A3"/>
    <w:rsid w:val="00ED3577"/>
    <w:rsid w:val="00EE1144"/>
    <w:rsid w:val="00EF7122"/>
    <w:rsid w:val="00F2006F"/>
    <w:rsid w:val="00F21633"/>
    <w:rsid w:val="00F3465E"/>
    <w:rsid w:val="00F46A37"/>
    <w:rsid w:val="00F76A37"/>
    <w:rsid w:val="00F95EA8"/>
    <w:rsid w:val="00FA18EF"/>
    <w:rsid w:val="00FA4F89"/>
    <w:rsid w:val="00FB1C58"/>
    <w:rsid w:val="00FB44BE"/>
    <w:rsid w:val="00FF129A"/>
    <w:rsid w:val="00FF60EC"/>
    <w:rsid w:val="00FF738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  <w15:docId w15:val="{59B82C17-A690-419B-A908-5D8A77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eastAsia="Times New Roman" w:hAnsi="Wingdings" w:cs="Times New Roman" w:hint="default"/>
      <w:b/>
      <w:sz w:val="20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11z1">
    <w:name w:val="WW8Num11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StopkaZnak">
    <w:name w:val="Stopka Znak"/>
    <w:uiPriority w:val="99"/>
    <w:rPr>
      <w:rFonts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NagwekZnak">
    <w:name w:val="Nagłówek Znak"/>
    <w:rPr>
      <w:rFonts w:cs="Times New Roman"/>
      <w:sz w:val="24"/>
    </w:rPr>
  </w:style>
  <w:style w:type="character" w:customStyle="1" w:styleId="TekstprzypisukocowegoZnak">
    <w:name w:val="Tekst przypisu końcowego Znak"/>
    <w:rPr>
      <w:rFonts w:cs="Times New Roman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TekstpodstawowyZnak">
    <w:name w:val="Tekst podstawowy Znak"/>
    <w:rPr>
      <w:rFonts w:cs="Times New Roman"/>
      <w:sz w:val="24"/>
      <w:szCs w:val="24"/>
    </w:rPr>
  </w:style>
  <w:style w:type="character" w:customStyle="1" w:styleId="TekstkomentarzaZnak">
    <w:name w:val="Tekst komentarza Znak"/>
    <w:rPr>
      <w:rFonts w:cs="Times New Roman"/>
      <w:sz w:val="20"/>
      <w:szCs w:val="20"/>
    </w:rPr>
  </w:style>
  <w:style w:type="character" w:customStyle="1" w:styleId="TematkomentarzaZnak">
    <w:name w:val="Temat komentarza Znak"/>
    <w:rPr>
      <w:rFonts w:cs="Times New Roman"/>
      <w:b/>
      <w:bCs/>
      <w:sz w:val="20"/>
      <w:szCs w:val="20"/>
    </w:rPr>
  </w:style>
  <w:style w:type="character" w:customStyle="1" w:styleId="Tekstpodstawowywcity3Znak">
    <w:name w:val="Tekst podstawowy wcięty 3 Znak"/>
    <w:rPr>
      <w:rFonts w:cs="Times New Roman"/>
      <w:sz w:val="16"/>
      <w:szCs w:val="16"/>
    </w:rPr>
  </w:style>
  <w:style w:type="character" w:customStyle="1" w:styleId="labelastextbox">
    <w:name w:val="labelastextbox"/>
    <w:rPr>
      <w:rFonts w:cs="Times New Roman"/>
    </w:rPr>
  </w:style>
  <w:style w:type="character" w:customStyle="1" w:styleId="TytuZnak">
    <w:name w:val="Tytuł Znak"/>
    <w:rPr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lang w:val="x-none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ableText">
    <w:name w:val="Table Text"/>
    <w:pPr>
      <w:suppressAutoHyphens/>
      <w:autoSpaceDE w:val="0"/>
    </w:pPr>
    <w:rPr>
      <w:rFonts w:ascii="Arial" w:hAnsi="Arial" w:cs="Arial"/>
      <w:color w:val="000000"/>
      <w:lang w:eastAsia="ar-SA"/>
    </w:rPr>
  </w:style>
  <w:style w:type="paragraph" w:styleId="Stopka">
    <w:name w:val="footer"/>
    <w:basedOn w:val="Normalny"/>
    <w:uiPriority w:val="99"/>
    <w:rPr>
      <w:szCs w:val="20"/>
      <w:lang w:val="x-none"/>
    </w:rPr>
  </w:style>
  <w:style w:type="paragraph" w:styleId="Nagwek">
    <w:name w:val="header"/>
    <w:basedOn w:val="Normalny"/>
    <w:rPr>
      <w:szCs w:val="20"/>
      <w:lang w:val="x-none"/>
    </w:rPr>
  </w:style>
  <w:style w:type="paragraph" w:styleId="NormalnyWeb">
    <w:name w:val="Normal (Web)"/>
    <w:basedOn w:val="Normalny"/>
    <w:pPr>
      <w:widowControl/>
      <w:spacing w:before="280" w:after="280" w:line="240" w:lineRule="auto"/>
      <w:jc w:val="left"/>
      <w:textAlignment w:val="auto"/>
    </w:pPr>
  </w:style>
  <w:style w:type="paragraph" w:customStyle="1" w:styleId="StandardowyZadanie">
    <w:name w:val="Standardowy.Zadanie"/>
    <w:next w:val="Listapunktowana41"/>
    <w:pPr>
      <w:widowControl w:val="0"/>
      <w:suppressAutoHyphens/>
      <w:overflowPunct w:val="0"/>
      <w:autoSpaceDE w:val="0"/>
      <w:spacing w:line="360" w:lineRule="auto"/>
      <w:textAlignment w:val="baseline"/>
    </w:pPr>
    <w:rPr>
      <w:sz w:val="24"/>
      <w:szCs w:val="24"/>
      <w:lang w:eastAsia="ar-SA"/>
    </w:rPr>
  </w:style>
  <w:style w:type="paragraph" w:customStyle="1" w:styleId="Listapunktowana41">
    <w:name w:val="Lista punktowana 41"/>
    <w:basedOn w:val="Normalny"/>
    <w:pPr>
      <w:numPr>
        <w:numId w:val="2"/>
      </w:numPr>
      <w:ind w:left="720" w:hanging="720"/>
    </w:pPr>
  </w:style>
  <w:style w:type="paragraph" w:styleId="Tekstprzypisukocowego">
    <w:name w:val="endnote text"/>
    <w:basedOn w:val="Normalny"/>
    <w:rPr>
      <w:sz w:val="20"/>
      <w:szCs w:val="20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  <w:lang w:val="x-none"/>
    </w:rPr>
  </w:style>
  <w:style w:type="paragraph" w:customStyle="1" w:styleId="A-nagtabeli">
    <w:name w:val="A- nag tabeli"/>
    <w:basedOn w:val="Normalny"/>
    <w:next w:val="Normalny"/>
    <w:pPr>
      <w:widowControl/>
      <w:spacing w:line="240" w:lineRule="auto"/>
      <w:jc w:val="left"/>
      <w:textAlignment w:val="auto"/>
    </w:pPr>
    <w:rPr>
      <w:rFonts w:ascii="Calibri" w:hAnsi="Calibri" w:cs="Calibri"/>
      <w:b/>
      <w:sz w:val="22"/>
      <w:szCs w:val="20"/>
    </w:rPr>
  </w:style>
  <w:style w:type="paragraph" w:customStyle="1" w:styleId="A-wtabeli">
    <w:name w:val="A- w tabeli"/>
    <w:basedOn w:val="Normalny"/>
    <w:pPr>
      <w:widowControl/>
      <w:spacing w:line="240" w:lineRule="auto"/>
      <w:jc w:val="left"/>
      <w:textAlignment w:val="auto"/>
    </w:pPr>
    <w:rPr>
      <w:rFonts w:ascii="Calibri" w:hAnsi="Calibri" w:cs="Calibri"/>
      <w:bCs/>
      <w:sz w:val="22"/>
      <w:szCs w:val="20"/>
    </w:rPr>
  </w:style>
  <w:style w:type="paragraph" w:styleId="Tytu">
    <w:name w:val="Title"/>
    <w:basedOn w:val="Normalny"/>
    <w:next w:val="Podtytu"/>
    <w:qFormat/>
    <w:pPr>
      <w:jc w:val="center"/>
    </w:pPr>
    <w:rPr>
      <w:sz w:val="28"/>
      <w:szCs w:val="28"/>
      <w:lang w:val="x-none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dymka">
    <w:name w:val="Balloon Text"/>
    <w:basedOn w:val="Normalny"/>
    <w:pPr>
      <w:spacing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character" w:customStyle="1" w:styleId="size">
    <w:name w:val="size"/>
    <w:basedOn w:val="Domylnaczcionkaakapitu"/>
    <w:rsid w:val="00255EC1"/>
  </w:style>
  <w:style w:type="character" w:styleId="Hipercze">
    <w:name w:val="Hyperlink"/>
    <w:basedOn w:val="Domylnaczcionkaakapitu"/>
    <w:uiPriority w:val="99"/>
    <w:unhideWhenUsed/>
    <w:rsid w:val="00C54F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4F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yperlink" Target="https://www.gov.pl/web/planodbudowy/strategia-promocji-i-informacji-kpo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0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710F-6CC5-4D4C-AADA-84148B8A4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2F do SWZ formularz warunków technicznych R6 LG</vt:lpstr>
    </vt:vector>
  </TitlesOfParts>
  <Company>Hewlett-Packard Company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2F do SWZ formularz warunków technicznych R6 LG</dc:title>
  <dc:creator>Katarzyna Niedźwiedzka-Rozkosz</dc:creator>
  <cp:keywords>sprzęt laboratoryjny KPO</cp:keywords>
  <cp:lastModifiedBy>Katarzyna Niedźwiedzka-Rozkosz</cp:lastModifiedBy>
  <cp:revision>2</cp:revision>
  <cp:lastPrinted>2020-05-18T13:21:00Z</cp:lastPrinted>
  <dcterms:created xsi:type="dcterms:W3CDTF">2023-08-04T15:11:00Z</dcterms:created>
  <dcterms:modified xsi:type="dcterms:W3CDTF">2023-08-04T15:11:00Z</dcterms:modified>
</cp:coreProperties>
</file>