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4DF">
        <w:rPr>
          <w:sz w:val="20"/>
          <w:szCs w:val="20"/>
        </w:rPr>
        <w:t xml:space="preserve">Łódź, dnia  </w:t>
      </w:r>
      <w:r w:rsidR="00F954DF">
        <w:rPr>
          <w:sz w:val="20"/>
          <w:szCs w:val="20"/>
        </w:rPr>
        <w:t>25</w:t>
      </w:r>
      <w:r w:rsidR="009570E7" w:rsidRPr="00F954DF">
        <w:rPr>
          <w:sz w:val="20"/>
          <w:szCs w:val="20"/>
        </w:rPr>
        <w:t>.11</w:t>
      </w:r>
      <w:r w:rsidR="005330EB" w:rsidRPr="00F954DF">
        <w:rPr>
          <w:sz w:val="20"/>
          <w:szCs w:val="20"/>
        </w:rPr>
        <w:t>.2021</w:t>
      </w:r>
      <w:r w:rsidRPr="00F954DF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9570E7">
        <w:rPr>
          <w:sz w:val="16"/>
          <w:szCs w:val="16"/>
        </w:rPr>
        <w:t>28</w:t>
      </w:r>
      <w:r w:rsidR="005330EB">
        <w:rPr>
          <w:sz w:val="16"/>
          <w:szCs w:val="16"/>
        </w:rPr>
        <w:t>-1/21</w:t>
      </w:r>
    </w:p>
    <w:p w:rsidR="004B7BB7" w:rsidRPr="004B7BB7" w:rsidRDefault="004B7BB7" w:rsidP="004944DC">
      <w:pPr>
        <w:rPr>
          <w:sz w:val="2"/>
          <w:szCs w:val="16"/>
        </w:rPr>
      </w:pP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4B7BB7" w:rsidRPr="00E65E78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bookmarkEnd w:id="0"/>
    <w:p w:rsidR="009570E7" w:rsidRPr="009570E7" w:rsidRDefault="00DF01C9" w:rsidP="009570E7">
      <w:pPr>
        <w:pStyle w:val="Tekstpodstawowy"/>
        <w:rPr>
          <w:rFonts w:asciiTheme="minorHAnsi" w:hAnsiTheme="minorHAnsi" w:cstheme="minorHAnsi"/>
          <w:i/>
          <w:sz w:val="20"/>
        </w:rPr>
      </w:pPr>
      <w:r w:rsidRPr="009570E7">
        <w:rPr>
          <w:rFonts w:asciiTheme="minorHAnsi" w:hAnsiTheme="minorHAnsi" w:cstheme="minorHAnsi"/>
          <w:i/>
          <w:sz w:val="20"/>
          <w:szCs w:val="20"/>
        </w:rPr>
        <w:t xml:space="preserve">Dotyczy: przetargu nieograniczonego na </w:t>
      </w:r>
      <w:r w:rsidR="009570E7">
        <w:rPr>
          <w:rFonts w:asciiTheme="minorHAnsi" w:hAnsiTheme="minorHAnsi" w:cstheme="minorHAnsi"/>
          <w:i/>
          <w:sz w:val="20"/>
        </w:rPr>
        <w:t>Usługę</w:t>
      </w:r>
      <w:r w:rsidR="009570E7" w:rsidRPr="009570E7">
        <w:rPr>
          <w:rFonts w:asciiTheme="minorHAnsi" w:hAnsiTheme="minorHAnsi" w:cstheme="minorHAnsi"/>
          <w:i/>
          <w:sz w:val="20"/>
        </w:rPr>
        <w:t xml:space="preserve"> prania i dzierżawy bielizny szpitalnej dla</w:t>
      </w:r>
      <w:r w:rsidR="009570E7" w:rsidRPr="009570E7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570E7" w:rsidRPr="009570E7">
        <w:rPr>
          <w:rFonts w:asciiTheme="minorHAnsi" w:hAnsiTheme="minorHAnsi" w:cstheme="minorHAnsi"/>
          <w:i/>
          <w:sz w:val="20"/>
        </w:rPr>
        <w:t>Wojewódzkiego Zespołu Zakładów Opieki Zdrowotnej Centrum Leczenia Chorób Płuc i Rehabilitacji w Łodzi, ul. Okólna 181</w:t>
      </w:r>
    </w:p>
    <w:p w:rsidR="005330EB" w:rsidRPr="00341859" w:rsidRDefault="005330EB" w:rsidP="009570E7">
      <w:pPr>
        <w:spacing w:after="0" w:line="240" w:lineRule="auto"/>
        <w:rPr>
          <w:rFonts w:asciiTheme="minorHAnsi" w:hAnsiTheme="minorHAnsi" w:cstheme="minorHAnsi"/>
          <w:i/>
          <w:sz w:val="18"/>
        </w:rPr>
      </w:pPr>
    </w:p>
    <w:p w:rsidR="004944DC" w:rsidRPr="00F71E8C" w:rsidRDefault="009570E7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28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/21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(Dz. U. 2019 r., poz. 2019 z </w:t>
      </w:r>
      <w:proofErr w:type="spellStart"/>
      <w:r w:rsidR="004A733E"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 w:rsidRPr="00F71E8C">
        <w:rPr>
          <w:rFonts w:asciiTheme="minorHAnsi" w:hAnsiTheme="minorHAnsi" w:cstheme="minorHAnsi"/>
          <w:sz w:val="20"/>
          <w:szCs w:val="20"/>
        </w:rPr>
        <w:t>. zm.)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1: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>W jakim terminie Zamawiający wymaga dostarczenia asortymentu dzierżawionego?</w:t>
      </w:r>
    </w:p>
    <w:p w:rsidR="00327009" w:rsidRPr="00A758C1" w:rsidRDefault="004B7BB7" w:rsidP="00327009">
      <w:pPr>
        <w:jc w:val="both"/>
        <w:rPr>
          <w:rFonts w:cs="Calibr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27009" w:rsidRPr="00A758C1">
        <w:rPr>
          <w:rFonts w:cs="Calibri"/>
          <w:b/>
          <w:color w:val="000000"/>
          <w:sz w:val="20"/>
          <w:szCs w:val="20"/>
        </w:rPr>
        <w:t>Zamawiający wymaga dostarczenia asortymentu dzierżawionego w</w:t>
      </w:r>
      <w:r w:rsidR="00327009" w:rsidRPr="00A758C1">
        <w:rPr>
          <w:rFonts w:cs="Calibri"/>
          <w:b/>
          <w:sz w:val="20"/>
          <w:szCs w:val="20"/>
        </w:rPr>
        <w:t xml:space="preserve"> momencie rozpoczęcia świadczenia usługi.</w:t>
      </w:r>
    </w:p>
    <w:p w:rsidR="00807975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2: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 xml:space="preserve">Czy Zamawiający wymaga na potwierdzenie walidacji dołączenia  do oferty: raport walidacji </w:t>
      </w: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sz w:val="20"/>
          <w:szCs w:val="20"/>
        </w:rPr>
        <w:t>z konkretnego procesu?</w:t>
      </w: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B7D7A">
        <w:rPr>
          <w:rFonts w:asciiTheme="minorHAnsi" w:hAnsiTheme="minorHAnsi" w:cstheme="minorHAnsi"/>
          <w:b/>
          <w:sz w:val="20"/>
          <w:szCs w:val="20"/>
        </w:rPr>
        <w:t>Zamawiający nie wymaga składania raportu walidacji na etapie składania oferty, przedmiotowe środki dowodowe, które należy złożyć wraz z ofertą zostały określone w treści SWZ (Rozdz. XI ust. A pkt. 6).</w:t>
      </w:r>
    </w:p>
    <w:p w:rsidR="00807975" w:rsidRPr="004B7BB7" w:rsidRDefault="00807975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3: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4B7BB7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4B7BB7">
        <w:rPr>
          <w:rFonts w:asciiTheme="minorHAnsi" w:hAnsiTheme="minorHAnsi" w:cstheme="minorHAnsi"/>
          <w:sz w:val="20"/>
          <w:szCs w:val="20"/>
        </w:rPr>
        <w:t xml:space="preserve"> IV 1. </w:t>
      </w:r>
      <w:proofErr w:type="spellStart"/>
      <w:r w:rsidRPr="004B7BB7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4B7BB7">
        <w:rPr>
          <w:rFonts w:asciiTheme="minorHAnsi" w:hAnsiTheme="minorHAnsi" w:cstheme="minorHAnsi"/>
          <w:sz w:val="20"/>
          <w:szCs w:val="20"/>
        </w:rPr>
        <w:t xml:space="preserve"> 2) </w:t>
      </w:r>
      <w:r w:rsidR="00823013" w:rsidRPr="004B7BB7">
        <w:rPr>
          <w:rFonts w:asciiTheme="minorHAnsi" w:hAnsiTheme="minorHAnsi" w:cstheme="minorHAnsi"/>
          <w:sz w:val="20"/>
          <w:szCs w:val="20"/>
        </w:rPr>
        <w:t>SWZ</w:t>
      </w:r>
      <w:r w:rsidRPr="004B7BB7">
        <w:rPr>
          <w:rFonts w:asciiTheme="minorHAnsi" w:hAnsiTheme="minorHAnsi" w:cstheme="minorHAnsi"/>
          <w:sz w:val="20"/>
          <w:szCs w:val="20"/>
        </w:rPr>
        <w:t xml:space="preserve"> Zamawiający umieścił informację o dzierżawie piżam, szlafroków, bielizny niemowlęcej i pieluch, ręczników oraz ścierek  - prosimy o podanie ilości dzierżawionego asortymentu lub informacji, że wymieniony asortyment nie będzie podlegał dzierżawie. </w:t>
      </w:r>
    </w:p>
    <w:p w:rsidR="00544457" w:rsidRPr="00544457" w:rsidRDefault="004B7BB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544457" w:rsidRPr="00544457">
        <w:rPr>
          <w:rFonts w:ascii="Calibri" w:hAnsi="Calibri" w:cs="Calibri"/>
          <w:b/>
          <w:color w:val="000000"/>
          <w:sz w:val="20"/>
          <w:szCs w:val="20"/>
        </w:rPr>
        <w:t>Zamawiający doprecyzowuje ilości dzierżawionego asortymentu: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piżamy – ilość zgodna z zap</w:t>
      </w:r>
      <w:r>
        <w:rPr>
          <w:rFonts w:ascii="Calibri" w:hAnsi="Calibri" w:cs="Calibri"/>
          <w:b/>
          <w:color w:val="000000"/>
          <w:sz w:val="20"/>
          <w:szCs w:val="20"/>
        </w:rPr>
        <w:t>isami umieszczonymi w S</w:t>
      </w:r>
      <w:r w:rsidRPr="00544457">
        <w:rPr>
          <w:rFonts w:ascii="Calibri" w:hAnsi="Calibri" w:cs="Calibri"/>
          <w:b/>
          <w:color w:val="000000"/>
          <w:sz w:val="20"/>
          <w:szCs w:val="20"/>
        </w:rPr>
        <w:t>WZ;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szlafroki – 10 szt.;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bielizna niemowlęca – 10 szt.;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pieluchy – 20 szt.;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ręczniki – 150 szt.;</w:t>
      </w:r>
    </w:p>
    <w:p w:rsidR="00544457" w:rsidRPr="00544457" w:rsidRDefault="00544457" w:rsidP="00544457">
      <w:pPr>
        <w:pStyle w:val="Bezodstpw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44457">
        <w:rPr>
          <w:rFonts w:ascii="Calibri" w:hAnsi="Calibri" w:cs="Calibri"/>
          <w:b/>
          <w:color w:val="000000"/>
          <w:sz w:val="20"/>
          <w:szCs w:val="20"/>
        </w:rPr>
        <w:t>- ścierki – 20 szt.</w:t>
      </w: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4: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>Czy Zamawiający  dopuści bieliznę pościelową o wymiarach: prześcieradło 210x160, podkład 90x160cm?</w:t>
      </w:r>
    </w:p>
    <w:p w:rsidR="00002E4B" w:rsidRPr="00002E4B" w:rsidRDefault="004B7BB7" w:rsidP="00002E4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02E4B">
        <w:rPr>
          <w:rFonts w:asciiTheme="minorHAnsi" w:hAnsiTheme="minorHAnsi" w:cstheme="minorHAnsi"/>
          <w:b/>
          <w:sz w:val="20"/>
          <w:szCs w:val="20"/>
        </w:rPr>
        <w:t>Zamawiający dopuszcza zaoferowanie bielizny pościelowej</w:t>
      </w:r>
      <w:r w:rsidR="00002E4B" w:rsidRPr="00002E4B">
        <w:rPr>
          <w:rFonts w:asciiTheme="minorHAnsi" w:hAnsiTheme="minorHAnsi" w:cstheme="minorHAnsi"/>
          <w:b/>
          <w:sz w:val="20"/>
          <w:szCs w:val="20"/>
        </w:rPr>
        <w:t xml:space="preserve"> o wymiarach: prześcieradło 210x160, podkład 90x160cm?</w:t>
      </w:r>
    </w:p>
    <w:p w:rsid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BB7" w:rsidRDefault="004B7BB7" w:rsidP="00807975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5: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 xml:space="preserve">Czy zamiast pakowania czystej bielizny w podwójne worki foliowe, Zamawiający uzna za wystarczające dostarczanie bielizny zapakowanej w </w:t>
      </w:r>
      <w:proofErr w:type="spellStart"/>
      <w:r w:rsidRPr="004B7BB7">
        <w:rPr>
          <w:rFonts w:asciiTheme="minorHAnsi" w:hAnsiTheme="minorHAnsi" w:cstheme="minorHAnsi"/>
          <w:sz w:val="20"/>
          <w:szCs w:val="20"/>
        </w:rPr>
        <w:t>pojedyńczy</w:t>
      </w:r>
      <w:proofErr w:type="spellEnd"/>
      <w:r w:rsidRPr="004B7BB7">
        <w:rPr>
          <w:rFonts w:asciiTheme="minorHAnsi" w:hAnsiTheme="minorHAnsi" w:cstheme="minorHAnsi"/>
          <w:sz w:val="20"/>
          <w:szCs w:val="20"/>
        </w:rPr>
        <w:t xml:space="preserve"> worek foliowy? Bielizna jest dodatkowo dowożona na wózkach transportowych zaopatrzonych w bawełniane pokrowce. (§2 umowy pkt.11)</w:t>
      </w: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02E4B">
        <w:rPr>
          <w:rFonts w:asciiTheme="minorHAnsi" w:hAnsiTheme="minorHAnsi" w:cstheme="minorHAnsi"/>
          <w:b/>
          <w:sz w:val="20"/>
          <w:szCs w:val="20"/>
        </w:rPr>
        <w:t xml:space="preserve">Zamawiający nie wyraża zgody na proponowaną zmianę , </w:t>
      </w:r>
      <w:r w:rsidR="00CF7EDC">
        <w:rPr>
          <w:rFonts w:asciiTheme="minorHAnsi" w:hAnsiTheme="minorHAnsi" w:cstheme="minorHAnsi"/>
          <w:b/>
          <w:sz w:val="20"/>
          <w:szCs w:val="20"/>
        </w:rPr>
        <w:t>podtrzymuje</w:t>
      </w:r>
      <w:r w:rsidR="00002E4B">
        <w:rPr>
          <w:rFonts w:asciiTheme="minorHAnsi" w:hAnsiTheme="minorHAnsi" w:cstheme="minorHAnsi"/>
          <w:b/>
          <w:sz w:val="20"/>
          <w:szCs w:val="20"/>
        </w:rPr>
        <w:t xml:space="preserve"> zapisy SWZ</w:t>
      </w:r>
      <w:r w:rsidR="00CF7EDC">
        <w:rPr>
          <w:rFonts w:asciiTheme="minorHAnsi" w:hAnsiTheme="minorHAnsi" w:cstheme="minorHAnsi"/>
          <w:b/>
          <w:sz w:val="20"/>
          <w:szCs w:val="20"/>
        </w:rPr>
        <w:t>.</w:t>
      </w:r>
    </w:p>
    <w:p w:rsidR="004B7BB7" w:rsidRPr="004B7BB7" w:rsidRDefault="004B7BB7" w:rsidP="00807975">
      <w:pPr>
        <w:pStyle w:val="Tekstpodstawowy"/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6: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>Dot. par. 9 ust. 1 lit. a, f, g, h umowy – Czy Zamawiający zgadza się, aby kary umowne w podanych przypadkach były naliczane od wartości netto niezrealizowanej części umowy?</w:t>
      </w:r>
    </w:p>
    <w:p w:rsidR="00CF7EDC" w:rsidRPr="004B7BB7" w:rsidRDefault="004B7BB7" w:rsidP="00CF7E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Odpowiedź: </w:t>
      </w:r>
      <w:r w:rsidR="00CF7EDC">
        <w:rPr>
          <w:rFonts w:asciiTheme="minorHAnsi" w:hAnsiTheme="minorHAnsi" w:cstheme="minorHAnsi"/>
          <w:b/>
          <w:sz w:val="20"/>
          <w:szCs w:val="20"/>
        </w:rPr>
        <w:t>Zamawiający nie wyraża zgody na proponowane zmiany kar umownych, podtrzymuje zapisy SWZ.</w:t>
      </w: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>Pytanie 7: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7BB7">
        <w:rPr>
          <w:rFonts w:asciiTheme="minorHAnsi" w:hAnsiTheme="minorHAnsi" w:cstheme="minorHAnsi"/>
          <w:sz w:val="20"/>
          <w:szCs w:val="20"/>
        </w:rPr>
        <w:t>Czy Zamawiający wyrazi zgodę aby kara umowna określona w § 9 umowy  naliczona była odpowiednio dla:</w:t>
      </w:r>
    </w:p>
    <w:p w:rsidR="004B7BB7" w:rsidRPr="004B7BB7" w:rsidRDefault="004B7BB7" w:rsidP="00807975">
      <w:pPr>
        <w:spacing w:after="0" w:line="240" w:lineRule="auto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sz w:val="20"/>
          <w:szCs w:val="20"/>
        </w:rPr>
        <w:t xml:space="preserve"> - ust 1 pkt. a w wysokości 0,2% wartości nieprawidłowo wykonanej usługi,</w:t>
      </w:r>
    </w:p>
    <w:p w:rsidR="004B7BB7" w:rsidRPr="004B7BB7" w:rsidRDefault="004B7BB7" w:rsidP="00807975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sz w:val="20"/>
          <w:szCs w:val="20"/>
        </w:rPr>
        <w:t xml:space="preserve"> - ust. 1 pkt. b w wysokości 0,2% wartości opóźnionej usługi za każdy rozpoczęty dzień opóźnienia</w:t>
      </w:r>
    </w:p>
    <w:p w:rsidR="00CF7EDC" w:rsidRDefault="004B7BB7" w:rsidP="00807975">
      <w:pPr>
        <w:spacing w:after="0" w:line="240" w:lineRule="auto"/>
        <w:ind w:left="708" w:firstLine="60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sz w:val="20"/>
          <w:szCs w:val="20"/>
        </w:rPr>
        <w:t xml:space="preserve">- ust 1 pkt. d w wysokości 2% wartości dziennej usługi z której pochodzi dodatni wynik badania </w:t>
      </w:r>
      <w:r w:rsidR="00CF7EDC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B7BB7" w:rsidRPr="004B7BB7" w:rsidRDefault="00CF7EDC" w:rsidP="00807975">
      <w:pPr>
        <w:spacing w:after="0" w:line="240" w:lineRule="auto"/>
        <w:ind w:left="708" w:firstLin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4B7BB7" w:rsidRPr="004B7BB7">
        <w:rPr>
          <w:rFonts w:asciiTheme="minorHAnsi" w:hAnsiTheme="minorHAnsi" w:cstheme="minorHAnsi"/>
          <w:sz w:val="20"/>
          <w:szCs w:val="20"/>
        </w:rPr>
        <w:t>mikrobiologicznego</w:t>
      </w:r>
    </w:p>
    <w:p w:rsidR="004B7BB7" w:rsidRPr="004B7BB7" w:rsidRDefault="004B7BB7" w:rsidP="00807975">
      <w:pPr>
        <w:spacing w:after="0" w:line="240" w:lineRule="auto"/>
        <w:ind w:left="708" w:firstLine="60"/>
        <w:jc w:val="both"/>
        <w:rPr>
          <w:rFonts w:asciiTheme="minorHAnsi" w:hAnsiTheme="minorHAnsi" w:cstheme="minorHAnsi"/>
          <w:sz w:val="20"/>
          <w:szCs w:val="20"/>
        </w:rPr>
      </w:pPr>
      <w:r w:rsidRPr="004B7BB7">
        <w:rPr>
          <w:rFonts w:asciiTheme="minorHAnsi" w:hAnsiTheme="minorHAnsi" w:cstheme="minorHAnsi"/>
          <w:sz w:val="20"/>
          <w:szCs w:val="20"/>
        </w:rPr>
        <w:t>- ust. 1 pkt. e w wysokości 1% wartości dziennej usługi, której dotyczy uchybienie w transporcie</w:t>
      </w:r>
    </w:p>
    <w:p w:rsidR="00CF7EDC" w:rsidRDefault="00CF7EDC" w:rsidP="00807975">
      <w:pPr>
        <w:spacing w:after="0" w:line="240" w:lineRule="auto"/>
        <w:ind w:left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B7BB7" w:rsidRPr="004B7BB7">
        <w:rPr>
          <w:rFonts w:asciiTheme="minorHAnsi" w:hAnsiTheme="minorHAnsi" w:cstheme="minorHAnsi"/>
          <w:sz w:val="20"/>
          <w:szCs w:val="20"/>
        </w:rPr>
        <w:t xml:space="preserve">- ust. 1 pkt. f w wysokości 0,2% wartości opóźnionej usługi (naprawianego asortymentu) za każdy </w:t>
      </w:r>
    </w:p>
    <w:p w:rsidR="004B7BB7" w:rsidRPr="004B7BB7" w:rsidRDefault="00CF7EDC" w:rsidP="00807975">
      <w:pPr>
        <w:spacing w:after="0" w:line="240" w:lineRule="auto"/>
        <w:ind w:left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4B7BB7" w:rsidRPr="004B7BB7">
        <w:rPr>
          <w:rFonts w:asciiTheme="minorHAnsi" w:hAnsiTheme="minorHAnsi" w:cstheme="minorHAnsi"/>
          <w:sz w:val="20"/>
          <w:szCs w:val="20"/>
        </w:rPr>
        <w:t>rozpoczęty dzień zwłoki.</w:t>
      </w:r>
    </w:p>
    <w:p w:rsidR="004B7BB7" w:rsidRPr="004B7BB7" w:rsidRDefault="004B7BB7" w:rsidP="0080797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7BB7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85076C">
        <w:rPr>
          <w:rFonts w:asciiTheme="minorHAnsi" w:hAnsiTheme="minorHAnsi" w:cstheme="minorHAnsi"/>
          <w:b/>
          <w:sz w:val="20"/>
          <w:szCs w:val="20"/>
        </w:rPr>
        <w:t>Zamawiający</w:t>
      </w:r>
      <w:r w:rsidR="00CF7EDC">
        <w:rPr>
          <w:rFonts w:asciiTheme="minorHAnsi" w:hAnsiTheme="minorHAnsi" w:cstheme="minorHAnsi"/>
          <w:b/>
          <w:sz w:val="20"/>
          <w:szCs w:val="20"/>
        </w:rPr>
        <w:t xml:space="preserve"> nie wyraża zgody na proponowane zmiany</w:t>
      </w:r>
      <w:r w:rsidR="0085076C">
        <w:rPr>
          <w:rFonts w:asciiTheme="minorHAnsi" w:hAnsiTheme="minorHAnsi" w:cstheme="minorHAnsi"/>
          <w:b/>
          <w:sz w:val="20"/>
          <w:szCs w:val="20"/>
        </w:rPr>
        <w:t xml:space="preserve"> kar umownych, podtrzymuje zapisy SWZ.</w:t>
      </w:r>
    </w:p>
    <w:p w:rsidR="00DC282B" w:rsidRDefault="00DC282B" w:rsidP="00DC282B">
      <w:pPr>
        <w:pStyle w:val="Akapitzlist"/>
        <w:spacing w:line="276" w:lineRule="auto"/>
        <w:ind w:left="426" w:hanging="426"/>
        <w:rPr>
          <w:rFonts w:ascii="Verdana" w:hAnsi="Verdana" w:cs="Tahoma"/>
          <w:sz w:val="20"/>
          <w:szCs w:val="20"/>
        </w:rPr>
      </w:pPr>
    </w:p>
    <w:p w:rsidR="0085076C" w:rsidRDefault="0085076C" w:rsidP="00DC282B">
      <w:pPr>
        <w:pStyle w:val="Akapitzlist"/>
        <w:spacing w:line="276" w:lineRule="auto"/>
        <w:ind w:left="426" w:hanging="426"/>
        <w:rPr>
          <w:rFonts w:ascii="Verdana" w:hAnsi="Verdana" w:cs="Tahoma"/>
          <w:sz w:val="20"/>
          <w:szCs w:val="20"/>
        </w:rPr>
      </w:pPr>
    </w:p>
    <w:p w:rsidR="00933D36" w:rsidRPr="00F71E8C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F7EDC" w:rsidRDefault="00CF7EDC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F7EDC" w:rsidRPr="00F71E8C" w:rsidRDefault="00CF7EDC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1" w:name="_GoBack"/>
      <w:bookmarkEnd w:id="1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4B7BB7">
        <w:rPr>
          <w:rFonts w:asciiTheme="minorHAnsi" w:hAnsiTheme="minorHAnsi" w:cstheme="minorHAnsi"/>
          <w:i/>
          <w:sz w:val="20"/>
          <w:szCs w:val="20"/>
        </w:rPr>
        <w:t>Inspektor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Pr="00F71E8C" w:rsidRDefault="00945352" w:rsidP="00B262C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4B7BB7">
        <w:rPr>
          <w:rFonts w:asciiTheme="minorHAnsi" w:hAnsiTheme="minorHAnsi" w:cstheme="minorHAnsi"/>
          <w:i/>
          <w:sz w:val="20"/>
          <w:szCs w:val="20"/>
        </w:rPr>
        <w:t>iola Jędrzejczak</w:t>
      </w:r>
    </w:p>
    <w:sectPr w:rsidR="009D5E5A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4B" w:rsidRDefault="00002E4B" w:rsidP="005330EB">
      <w:pPr>
        <w:spacing w:after="0" w:line="240" w:lineRule="auto"/>
      </w:pPr>
      <w:r>
        <w:separator/>
      </w:r>
    </w:p>
  </w:endnote>
  <w:endnote w:type="continuationSeparator" w:id="1">
    <w:p w:rsidR="00002E4B" w:rsidRDefault="00002E4B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002E4B" w:rsidRDefault="00BF014F">
        <w:pPr>
          <w:pStyle w:val="Stopka"/>
          <w:jc w:val="right"/>
        </w:pPr>
        <w:fldSimple w:instr=" PAGE   \* MERGEFORMAT ">
          <w:r w:rsidR="00A758C1">
            <w:rPr>
              <w:noProof/>
            </w:rPr>
            <w:t>1</w:t>
          </w:r>
        </w:fldSimple>
      </w:p>
    </w:sdtContent>
  </w:sdt>
  <w:p w:rsidR="00002E4B" w:rsidRDefault="00002E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4B" w:rsidRDefault="00002E4B" w:rsidP="005330EB">
      <w:pPr>
        <w:spacing w:after="0" w:line="240" w:lineRule="auto"/>
      </w:pPr>
      <w:r>
        <w:separator/>
      </w:r>
    </w:p>
  </w:footnote>
  <w:footnote w:type="continuationSeparator" w:id="1">
    <w:p w:rsidR="00002E4B" w:rsidRDefault="00002E4B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6245"/>
    <w:rsid w:val="00072840"/>
    <w:rsid w:val="00072F63"/>
    <w:rsid w:val="0009050E"/>
    <w:rsid w:val="0009087D"/>
    <w:rsid w:val="000958FF"/>
    <w:rsid w:val="000A00BE"/>
    <w:rsid w:val="000E2781"/>
    <w:rsid w:val="000F1295"/>
    <w:rsid w:val="00101336"/>
    <w:rsid w:val="00106C15"/>
    <w:rsid w:val="00121EC2"/>
    <w:rsid w:val="00132DFF"/>
    <w:rsid w:val="001360EE"/>
    <w:rsid w:val="00153011"/>
    <w:rsid w:val="0015683B"/>
    <w:rsid w:val="00157CC7"/>
    <w:rsid w:val="001821A6"/>
    <w:rsid w:val="001B37F8"/>
    <w:rsid w:val="001C325F"/>
    <w:rsid w:val="001D329A"/>
    <w:rsid w:val="001E09BD"/>
    <w:rsid w:val="001E4793"/>
    <w:rsid w:val="001E54F7"/>
    <w:rsid w:val="00206E91"/>
    <w:rsid w:val="00217FFA"/>
    <w:rsid w:val="00243BD2"/>
    <w:rsid w:val="00264D1A"/>
    <w:rsid w:val="00285FC1"/>
    <w:rsid w:val="002B393C"/>
    <w:rsid w:val="002C0D38"/>
    <w:rsid w:val="002C4AE3"/>
    <w:rsid w:val="002D494E"/>
    <w:rsid w:val="0031121F"/>
    <w:rsid w:val="003172FC"/>
    <w:rsid w:val="00327009"/>
    <w:rsid w:val="00341859"/>
    <w:rsid w:val="003A4D47"/>
    <w:rsid w:val="0041634E"/>
    <w:rsid w:val="004168D8"/>
    <w:rsid w:val="0043300D"/>
    <w:rsid w:val="004331A7"/>
    <w:rsid w:val="004607D9"/>
    <w:rsid w:val="00462D8F"/>
    <w:rsid w:val="00473FA8"/>
    <w:rsid w:val="004944DC"/>
    <w:rsid w:val="004A733E"/>
    <w:rsid w:val="004B7BB7"/>
    <w:rsid w:val="004D10E8"/>
    <w:rsid w:val="004F7079"/>
    <w:rsid w:val="00507D46"/>
    <w:rsid w:val="005177C9"/>
    <w:rsid w:val="00523865"/>
    <w:rsid w:val="005330EB"/>
    <w:rsid w:val="005400F0"/>
    <w:rsid w:val="00544457"/>
    <w:rsid w:val="0058478C"/>
    <w:rsid w:val="005A0E6E"/>
    <w:rsid w:val="005D57E7"/>
    <w:rsid w:val="00606B04"/>
    <w:rsid w:val="00630BA3"/>
    <w:rsid w:val="006368F2"/>
    <w:rsid w:val="0064785D"/>
    <w:rsid w:val="00660DF7"/>
    <w:rsid w:val="00681FB2"/>
    <w:rsid w:val="006900D8"/>
    <w:rsid w:val="006A68E4"/>
    <w:rsid w:val="006B7C29"/>
    <w:rsid w:val="006F3D33"/>
    <w:rsid w:val="00724644"/>
    <w:rsid w:val="007508F1"/>
    <w:rsid w:val="007554C3"/>
    <w:rsid w:val="00757828"/>
    <w:rsid w:val="007766B0"/>
    <w:rsid w:val="007832B3"/>
    <w:rsid w:val="007E7E00"/>
    <w:rsid w:val="007F73B4"/>
    <w:rsid w:val="007F7CF9"/>
    <w:rsid w:val="00807975"/>
    <w:rsid w:val="00821AF9"/>
    <w:rsid w:val="00823013"/>
    <w:rsid w:val="0085076C"/>
    <w:rsid w:val="00864185"/>
    <w:rsid w:val="00876FA8"/>
    <w:rsid w:val="00877464"/>
    <w:rsid w:val="008941C6"/>
    <w:rsid w:val="008A475B"/>
    <w:rsid w:val="008A57C1"/>
    <w:rsid w:val="008B0F43"/>
    <w:rsid w:val="008B7D7A"/>
    <w:rsid w:val="008F1262"/>
    <w:rsid w:val="00912C08"/>
    <w:rsid w:val="00933D36"/>
    <w:rsid w:val="00937221"/>
    <w:rsid w:val="009449A7"/>
    <w:rsid w:val="00945352"/>
    <w:rsid w:val="009570E7"/>
    <w:rsid w:val="009B6D23"/>
    <w:rsid w:val="009D5E5A"/>
    <w:rsid w:val="009D64CE"/>
    <w:rsid w:val="009F1CA0"/>
    <w:rsid w:val="009F584E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C6A00"/>
    <w:rsid w:val="00AD46E3"/>
    <w:rsid w:val="00AF5108"/>
    <w:rsid w:val="00B262CD"/>
    <w:rsid w:val="00B53396"/>
    <w:rsid w:val="00B679D7"/>
    <w:rsid w:val="00B95141"/>
    <w:rsid w:val="00B958F4"/>
    <w:rsid w:val="00BB5C58"/>
    <w:rsid w:val="00BF014F"/>
    <w:rsid w:val="00BF3F5A"/>
    <w:rsid w:val="00BF493C"/>
    <w:rsid w:val="00C10B4B"/>
    <w:rsid w:val="00C245B7"/>
    <w:rsid w:val="00C40C74"/>
    <w:rsid w:val="00C5428B"/>
    <w:rsid w:val="00C65EE1"/>
    <w:rsid w:val="00C666EF"/>
    <w:rsid w:val="00C723D3"/>
    <w:rsid w:val="00C91286"/>
    <w:rsid w:val="00CC3C1B"/>
    <w:rsid w:val="00CF7EDC"/>
    <w:rsid w:val="00D00747"/>
    <w:rsid w:val="00D214BC"/>
    <w:rsid w:val="00D469F7"/>
    <w:rsid w:val="00D601D0"/>
    <w:rsid w:val="00DB084C"/>
    <w:rsid w:val="00DC1CDC"/>
    <w:rsid w:val="00DC282B"/>
    <w:rsid w:val="00DF01C9"/>
    <w:rsid w:val="00E20669"/>
    <w:rsid w:val="00E377F1"/>
    <w:rsid w:val="00E437C9"/>
    <w:rsid w:val="00E70019"/>
    <w:rsid w:val="00E8119E"/>
    <w:rsid w:val="00E97C5A"/>
    <w:rsid w:val="00EB666C"/>
    <w:rsid w:val="00EC3DE5"/>
    <w:rsid w:val="00ED221F"/>
    <w:rsid w:val="00EE2E34"/>
    <w:rsid w:val="00F40563"/>
    <w:rsid w:val="00F71E8C"/>
    <w:rsid w:val="00F72769"/>
    <w:rsid w:val="00F954DF"/>
    <w:rsid w:val="00FA1593"/>
    <w:rsid w:val="00FA15EB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F8D7-F8A4-4743-856B-6BCD446B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527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85</cp:revision>
  <cp:lastPrinted>2021-11-25T08:32:00Z</cp:lastPrinted>
  <dcterms:created xsi:type="dcterms:W3CDTF">2021-02-18T08:21:00Z</dcterms:created>
  <dcterms:modified xsi:type="dcterms:W3CDTF">2021-11-25T08:39:00Z</dcterms:modified>
</cp:coreProperties>
</file>