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047838">
        <w:rPr>
          <w:rFonts w:ascii="Arial" w:hAnsi="Arial" w:cs="Arial"/>
          <w:bCs/>
          <w:color w:val="000000"/>
          <w:spacing w:val="-10"/>
          <w:sz w:val="18"/>
          <w:szCs w:val="18"/>
        </w:rPr>
        <w:t xml:space="preserve">Słubice; </w:t>
      </w:r>
      <w:r w:rsidR="00FE429E" w:rsidRPr="005433E5">
        <w:rPr>
          <w:rFonts w:ascii="Arial" w:hAnsi="Arial" w:cs="Arial"/>
          <w:bCs/>
          <w:color w:val="000000"/>
          <w:spacing w:val="-10"/>
          <w:sz w:val="18"/>
          <w:szCs w:val="18"/>
        </w:rPr>
        <w:t>1</w:t>
      </w:r>
      <w:r w:rsidR="005433E5" w:rsidRPr="005433E5">
        <w:rPr>
          <w:rFonts w:ascii="Arial" w:hAnsi="Arial" w:cs="Arial"/>
          <w:bCs/>
          <w:color w:val="000000"/>
          <w:spacing w:val="-10"/>
          <w:sz w:val="18"/>
          <w:szCs w:val="18"/>
        </w:rPr>
        <w:t>4</w:t>
      </w:r>
      <w:r w:rsidRPr="005433E5">
        <w:rPr>
          <w:rFonts w:ascii="Arial" w:hAnsi="Arial" w:cs="Arial"/>
          <w:bCs/>
          <w:color w:val="000000"/>
          <w:spacing w:val="-10"/>
          <w:sz w:val="18"/>
          <w:szCs w:val="18"/>
        </w:rPr>
        <w:t>.</w:t>
      </w:r>
      <w:r w:rsidR="005F72AA" w:rsidRPr="005433E5">
        <w:rPr>
          <w:rFonts w:ascii="Arial" w:hAnsi="Arial" w:cs="Arial"/>
          <w:bCs/>
          <w:color w:val="000000"/>
          <w:spacing w:val="-10"/>
          <w:sz w:val="18"/>
          <w:szCs w:val="18"/>
        </w:rPr>
        <w:t>0</w:t>
      </w:r>
      <w:r w:rsidR="00FB3EB0" w:rsidRPr="005433E5">
        <w:rPr>
          <w:rFonts w:ascii="Arial" w:hAnsi="Arial" w:cs="Arial"/>
          <w:bCs/>
          <w:color w:val="000000"/>
          <w:spacing w:val="-10"/>
          <w:sz w:val="18"/>
          <w:szCs w:val="18"/>
        </w:rPr>
        <w:t>3</w:t>
      </w:r>
      <w:r w:rsidR="005F72AA" w:rsidRPr="005433E5">
        <w:rPr>
          <w:rFonts w:ascii="Arial" w:hAnsi="Arial" w:cs="Arial"/>
          <w:bCs/>
          <w:color w:val="000000"/>
          <w:spacing w:val="-10"/>
          <w:sz w:val="18"/>
          <w:szCs w:val="18"/>
        </w:rPr>
        <w:t>.2022</w:t>
      </w:r>
      <w:r w:rsidRPr="005433E5">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BB4ECF" w:rsidRPr="00BB4ECF" w:rsidRDefault="00BB4ECF" w:rsidP="00BB4ECF">
      <w:pPr>
        <w:tabs>
          <w:tab w:val="left" w:pos="2114"/>
          <w:tab w:val="left" w:pos="8550"/>
          <w:tab w:val="left" w:pos="10108"/>
        </w:tabs>
        <w:ind w:left="15"/>
        <w:jc w:val="center"/>
        <w:rPr>
          <w:b/>
          <w:bCs/>
          <w:sz w:val="28"/>
          <w:szCs w:val="28"/>
          <w:u w:val="single"/>
        </w:rPr>
      </w:pPr>
      <w:r w:rsidRPr="00BB4ECF">
        <w:rPr>
          <w:b/>
          <w:bCs/>
          <w:sz w:val="28"/>
          <w:szCs w:val="28"/>
          <w:u w:val="single"/>
        </w:rPr>
        <w:t xml:space="preserve">Dostawa </w:t>
      </w:r>
      <w:r>
        <w:rPr>
          <w:b/>
          <w:bCs/>
          <w:sz w:val="28"/>
          <w:szCs w:val="28"/>
          <w:u w:val="single"/>
        </w:rPr>
        <w:t>leków i innych produktów leczniczych</w:t>
      </w:r>
      <w:r w:rsidRPr="00BB4ECF">
        <w:rPr>
          <w:b/>
          <w:bCs/>
          <w:sz w:val="28"/>
          <w:szCs w:val="28"/>
          <w:u w:val="single"/>
        </w:rPr>
        <w:t xml:space="preserve"> do apteki zakładowej przez okres 12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5F72AA">
        <w:rPr>
          <w:rFonts w:ascii="Arial" w:hAnsi="Arial" w:cs="Arial"/>
          <w:u w:val="single"/>
        </w:rPr>
        <w:t>0</w:t>
      </w:r>
      <w:r w:rsidR="00BB4ECF">
        <w:rPr>
          <w:rFonts w:ascii="Arial" w:hAnsi="Arial" w:cs="Arial"/>
          <w:u w:val="single"/>
        </w:rPr>
        <w:t>2</w:t>
      </w:r>
      <w:r w:rsidR="00D766C0" w:rsidRPr="00730E30">
        <w:rPr>
          <w:rFonts w:ascii="Arial" w:hAnsi="Arial" w:cs="Arial"/>
          <w:u w:val="single"/>
        </w:rPr>
        <w:t>/</w:t>
      </w:r>
      <w:r w:rsidR="00A60C3D" w:rsidRPr="00730E30">
        <w:rPr>
          <w:rFonts w:ascii="Arial" w:hAnsi="Arial" w:cs="Arial"/>
          <w:u w:val="single"/>
        </w:rPr>
        <w:t>2</w:t>
      </w:r>
      <w:r w:rsidR="005F72AA">
        <w:rPr>
          <w:rFonts w:ascii="Arial" w:hAnsi="Arial" w:cs="Arial"/>
          <w:u w:val="single"/>
        </w:rPr>
        <w:t>2</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7838" w:rsidRDefault="00047838" w:rsidP="007F3AD0">
      <w:pPr>
        <w:spacing w:after="0" w:line="360" w:lineRule="auto"/>
        <w:rPr>
          <w:rFonts w:ascii="Arial" w:hAnsi="Arial" w:cs="Arial"/>
          <w:b/>
          <w:sz w:val="18"/>
          <w:szCs w:val="18"/>
        </w:rPr>
      </w:pPr>
    </w:p>
    <w:p w:rsidR="00F04933" w:rsidRDefault="00F04933" w:rsidP="007F3AD0">
      <w:pPr>
        <w:spacing w:after="0" w:line="360" w:lineRule="auto"/>
        <w:rPr>
          <w:rFonts w:ascii="Arial" w:hAnsi="Arial" w:cs="Arial"/>
          <w:b/>
          <w:sz w:val="18"/>
          <w:szCs w:val="18"/>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lastRenderedPageBreak/>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proofErr w:type="spellStart"/>
      <w:r w:rsidR="00EA3515">
        <w:rPr>
          <w:rFonts w:ascii="Arial" w:hAnsi="Arial" w:cs="Arial"/>
          <w:sz w:val="18"/>
          <w:szCs w:val="18"/>
        </w:rPr>
        <w:t>t.j</w:t>
      </w:r>
      <w:proofErr w:type="spellEnd"/>
      <w:r w:rsidR="00EA3515">
        <w:rPr>
          <w:rFonts w:ascii="Arial" w:hAnsi="Arial" w:cs="Arial"/>
          <w:sz w:val="18"/>
          <w:szCs w:val="18"/>
        </w:rPr>
        <w:t xml:space="preserve">. </w:t>
      </w:r>
      <w:r w:rsidR="00127B9D" w:rsidRPr="00127B9D">
        <w:rPr>
          <w:rFonts w:ascii="Arial" w:hAnsi="Arial" w:cs="Arial"/>
          <w:sz w:val="18"/>
          <w:szCs w:val="18"/>
        </w:rPr>
        <w:t>Dz. U. z 2021 poz. 1129 z późn</w:t>
      </w:r>
      <w:r w:rsidR="00127B9D">
        <w:rPr>
          <w:rFonts w:ascii="Arial" w:hAnsi="Arial" w:cs="Arial"/>
          <w:sz w:val="18"/>
          <w:szCs w:val="18"/>
        </w:rPr>
        <w:t>.</w:t>
      </w:r>
      <w:r w:rsidR="00127B9D" w:rsidRPr="00127B9D">
        <w:rPr>
          <w:rFonts w:ascii="Arial" w:hAnsi="Arial" w:cs="Arial"/>
          <w:sz w:val="18"/>
          <w:szCs w:val="18"/>
        </w:rPr>
        <w:t>zm</w:t>
      </w:r>
      <w:r w:rsidR="00127B9D">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B9016B">
      <w:pPr>
        <w:pStyle w:val="Akapitzlist"/>
        <w:numPr>
          <w:ilvl w:val="0"/>
          <w:numId w:val="62"/>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dostawa </w:t>
      </w:r>
      <w:r w:rsidR="00BB4ECF">
        <w:rPr>
          <w:rFonts w:ascii="Arial" w:hAnsi="Arial" w:cs="Arial"/>
          <w:b/>
          <w:bCs/>
          <w:sz w:val="18"/>
          <w:szCs w:val="18"/>
        </w:rPr>
        <w:t>leków i innych produktów leczniczych do apteki zakładowej</w:t>
      </w:r>
      <w:r w:rsidRPr="00B9016B">
        <w:rPr>
          <w:rFonts w:ascii="Arial" w:hAnsi="Arial" w:cs="Arial"/>
          <w:b/>
          <w:bCs/>
          <w:sz w:val="18"/>
          <w:szCs w:val="18"/>
        </w:rPr>
        <w:t xml:space="preserve"> </w:t>
      </w:r>
      <w:r w:rsidRPr="00B9016B">
        <w:rPr>
          <w:rFonts w:ascii="Arial" w:hAnsi="Arial" w:cs="Arial"/>
          <w:sz w:val="18"/>
          <w:szCs w:val="18"/>
        </w:rPr>
        <w:t>przez okres 12 miesięcy</w:t>
      </w:r>
      <w:r w:rsidRPr="00B9016B">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B9016B">
        <w:rPr>
          <w:rFonts w:ascii="Arial" w:hAnsi="Arial" w:cs="Arial"/>
          <w:sz w:val="18"/>
          <w:szCs w:val="18"/>
          <w:u w:val="single"/>
        </w:rPr>
        <w:t xml:space="preserve">z podziałem na </w:t>
      </w:r>
      <w:r w:rsidR="00BB4ECF">
        <w:rPr>
          <w:rFonts w:ascii="Arial" w:hAnsi="Arial" w:cs="Arial"/>
          <w:sz w:val="18"/>
          <w:szCs w:val="18"/>
          <w:u w:val="single"/>
        </w:rPr>
        <w:t>3</w:t>
      </w:r>
      <w:r w:rsidR="00B9016B" w:rsidRPr="00B9016B">
        <w:rPr>
          <w:rFonts w:ascii="Arial" w:hAnsi="Arial" w:cs="Arial"/>
          <w:sz w:val="18"/>
          <w:szCs w:val="18"/>
          <w:u w:val="single"/>
        </w:rPr>
        <w:t xml:space="preserve"> części</w:t>
      </w:r>
      <w:r w:rsidRPr="00B9016B">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1:</w:t>
      </w:r>
      <w:r w:rsidRPr="00B9016B">
        <w:rPr>
          <w:rFonts w:ascii="Arial" w:hAnsi="Arial" w:cs="Arial"/>
          <w:sz w:val="18"/>
          <w:szCs w:val="18"/>
        </w:rPr>
        <w:t xml:space="preserve"> </w:t>
      </w:r>
      <w:r w:rsidR="00BB4ECF">
        <w:rPr>
          <w:rFonts w:ascii="Arial" w:hAnsi="Arial" w:cs="Arial"/>
          <w:sz w:val="18"/>
          <w:szCs w:val="18"/>
        </w:rPr>
        <w:t>Antybiotyki i NLPZ</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2:</w:t>
      </w:r>
      <w:r w:rsidRPr="00B9016B">
        <w:rPr>
          <w:rFonts w:ascii="Arial" w:hAnsi="Arial" w:cs="Arial"/>
          <w:sz w:val="18"/>
          <w:szCs w:val="18"/>
        </w:rPr>
        <w:t xml:space="preserve"> </w:t>
      </w:r>
      <w:r w:rsidR="00BB4ECF">
        <w:rPr>
          <w:rFonts w:ascii="Arial" w:hAnsi="Arial" w:cs="Arial"/>
          <w:sz w:val="18"/>
          <w:szCs w:val="18"/>
        </w:rPr>
        <w:t>Leki różne</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3</w:t>
      </w:r>
      <w:r w:rsidRPr="00B9016B">
        <w:rPr>
          <w:rFonts w:ascii="Arial" w:hAnsi="Arial" w:cs="Arial"/>
          <w:bCs/>
          <w:sz w:val="18"/>
          <w:szCs w:val="18"/>
        </w:rPr>
        <w:t xml:space="preserve">: </w:t>
      </w:r>
      <w:r w:rsidR="00BB4ECF">
        <w:rPr>
          <w:rFonts w:ascii="Arial" w:hAnsi="Arial" w:cs="Arial"/>
          <w:bCs/>
          <w:sz w:val="18"/>
          <w:szCs w:val="18"/>
        </w:rPr>
        <w:t>Leki różne</w:t>
      </w:r>
    </w:p>
    <w:p w:rsidR="00FB585A" w:rsidRDefault="00FB585A" w:rsidP="00B9016B">
      <w:pPr>
        <w:pStyle w:val="Akapitzlist"/>
        <w:tabs>
          <w:tab w:val="left" w:pos="0"/>
        </w:tabs>
        <w:ind w:left="360"/>
        <w:jc w:val="both"/>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EE2AA5">
        <w:rPr>
          <w:rFonts w:ascii="Arial" w:hAnsi="Arial" w:cs="Arial"/>
          <w:i/>
          <w:iCs/>
          <w:color w:val="000000"/>
          <w:sz w:val="18"/>
          <w:szCs w:val="18"/>
        </w:rPr>
        <w:t>w dodatku</w:t>
      </w:r>
      <w:r w:rsidRPr="00EE2AA5">
        <w:rPr>
          <w:rFonts w:ascii="Arial" w:hAnsi="Arial" w:cs="Arial"/>
          <w:i/>
          <w:iCs/>
          <w:color w:val="FF0000"/>
          <w:sz w:val="18"/>
          <w:szCs w:val="18"/>
        </w:rPr>
        <w:t xml:space="preserve"> </w:t>
      </w:r>
      <w:r w:rsidRPr="00EE2AA5">
        <w:rPr>
          <w:rFonts w:ascii="Arial" w:hAnsi="Arial" w:cs="Arial"/>
          <w:i/>
          <w:iCs/>
          <w:color w:val="000000"/>
          <w:sz w:val="18"/>
          <w:szCs w:val="18"/>
        </w:rPr>
        <w:t>nr 2 do SWZ (załącznik nr 1 do oferty)</w:t>
      </w:r>
      <w:r w:rsidRPr="00EE2AA5">
        <w:rPr>
          <w:rFonts w:ascii="Arial" w:hAnsi="Arial" w:cs="Arial"/>
          <w:color w:val="000000"/>
          <w:sz w:val="18"/>
          <w:szCs w:val="18"/>
        </w:rPr>
        <w:t xml:space="preserve"> – załącznik jest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BB4ECF" w:rsidRDefault="00FB585A" w:rsidP="00BB4ECF">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r w:rsidR="00BB4ECF" w:rsidRPr="00BB4ECF">
        <w:rPr>
          <w:rFonts w:ascii="Arial" w:hAnsi="Arial" w:cs="Arial"/>
          <w:color w:val="000000"/>
          <w:sz w:val="18"/>
          <w:szCs w:val="18"/>
        </w:rPr>
        <w:t xml:space="preserve"> </w:t>
      </w:r>
    </w:p>
    <w:p w:rsidR="00BB4ECF" w:rsidRPr="00BB4ECF" w:rsidRDefault="00BB4ECF" w:rsidP="00BB4ECF">
      <w:pPr>
        <w:pStyle w:val="Akapitzlist"/>
        <w:numPr>
          <w:ilvl w:val="0"/>
          <w:numId w:val="62"/>
        </w:numPr>
        <w:tabs>
          <w:tab w:val="left" w:pos="1050"/>
        </w:tabs>
        <w:spacing w:line="360" w:lineRule="auto"/>
        <w:jc w:val="both"/>
        <w:rPr>
          <w:rFonts w:ascii="Arial" w:hAnsi="Arial" w:cs="Arial"/>
          <w:color w:val="000000"/>
          <w:sz w:val="18"/>
          <w:szCs w:val="18"/>
        </w:rPr>
      </w:pPr>
      <w:r w:rsidRPr="00BB4ECF">
        <w:rPr>
          <w:rFonts w:ascii="Arial" w:hAnsi="Arial" w:cs="Arial"/>
          <w:color w:val="000000"/>
          <w:sz w:val="18"/>
          <w:szCs w:val="18"/>
        </w:rPr>
        <w:t xml:space="preserve">Jeżeli na etapie prowadzonego postępowania Zamawiający wyrazi zgodę na zaoferowanie leku </w:t>
      </w:r>
      <w:r w:rsidRPr="00BB4ECF">
        <w:rPr>
          <w:rFonts w:ascii="Arial" w:hAnsi="Arial" w:cs="Arial"/>
          <w:bCs/>
          <w:iCs/>
          <w:color w:val="000000"/>
          <w:sz w:val="18"/>
          <w:szCs w:val="18"/>
        </w:rPr>
        <w:t>w innej postaci, dawce, bądź też ilości sztuk w opakowaniu</w:t>
      </w:r>
      <w:r w:rsidRPr="00BB4ECF">
        <w:rPr>
          <w:rFonts w:ascii="Arial" w:hAnsi="Arial" w:cs="Arial"/>
          <w:color w:val="000000"/>
          <w:sz w:val="18"/>
          <w:szCs w:val="18"/>
        </w:rPr>
        <w:t xml:space="preserve"> niż w dodatku nr 2 do SWZ, wówczas Wykonawca winien w załączniku nr 1 do oferty wpisać rzeczywiste parametry oferowanego leku.</w:t>
      </w:r>
    </w:p>
    <w:p w:rsidR="00FB585A" w:rsidRPr="00EE2AA5" w:rsidRDefault="00FB585A" w:rsidP="00BB4ECF">
      <w:pPr>
        <w:pStyle w:val="Akapitzlist"/>
        <w:tabs>
          <w:tab w:val="left" w:pos="1050"/>
        </w:tabs>
        <w:spacing w:line="360" w:lineRule="auto"/>
        <w:ind w:left="360"/>
        <w:jc w:val="both"/>
        <w:rPr>
          <w:rFonts w:ascii="Arial" w:hAnsi="Arial" w:cs="Arial"/>
          <w:color w:val="000000"/>
          <w:sz w:val="18"/>
          <w:szCs w:val="18"/>
        </w:rPr>
      </w:pPr>
    </w:p>
    <w:p w:rsidR="00FB585A" w:rsidRDefault="00FB585A" w:rsidP="00053964">
      <w:pPr>
        <w:pStyle w:val="Akapitzlist"/>
        <w:tabs>
          <w:tab w:val="left" w:pos="1050"/>
        </w:tabs>
        <w:ind w:left="360"/>
        <w:jc w:val="both"/>
      </w:pPr>
    </w:p>
    <w:p w:rsidR="00FB585A" w:rsidRPr="00FB585A" w:rsidRDefault="00FB585A" w:rsidP="00FB585A">
      <w:pPr>
        <w:pStyle w:val="Akapitzlist"/>
        <w:numPr>
          <w:ilvl w:val="0"/>
          <w:numId w:val="62"/>
        </w:numPr>
        <w:jc w:val="both"/>
        <w:rPr>
          <w:b/>
          <w:bCs/>
        </w:rPr>
      </w:pPr>
      <w:r w:rsidRPr="00FB585A">
        <w:rPr>
          <w:b/>
          <w:bCs/>
        </w:rPr>
        <w:t>UWAGA!</w:t>
      </w:r>
    </w:p>
    <w:p w:rsidR="00FB585A" w:rsidRPr="00FB585A" w:rsidRDefault="00FB585A" w:rsidP="00053964">
      <w:pPr>
        <w:pStyle w:val="Akapitzlist"/>
        <w:ind w:left="360"/>
        <w:jc w:val="both"/>
        <w:rPr>
          <w:b/>
          <w:bCs/>
        </w:rPr>
      </w:pPr>
    </w:p>
    <w:p w:rsidR="00FB585A" w:rsidRPr="00053964" w:rsidRDefault="00053964" w:rsidP="00053964">
      <w:pPr>
        <w:pStyle w:val="Akapitzlist"/>
        <w:tabs>
          <w:tab w:val="left" w:pos="-6840"/>
        </w:tabs>
        <w:spacing w:line="360" w:lineRule="auto"/>
        <w:ind w:left="360"/>
        <w:jc w:val="both"/>
        <w:rPr>
          <w:rFonts w:ascii="Arial" w:hAnsi="Arial" w:cs="Arial"/>
          <w:sz w:val="18"/>
          <w:szCs w:val="18"/>
        </w:rPr>
      </w:pPr>
      <w:r w:rsidRPr="00053964">
        <w:rPr>
          <w:rFonts w:ascii="Arial"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FB585A" w:rsidRDefault="00FB585A" w:rsidP="00053964">
      <w:pPr>
        <w:pStyle w:val="Akapitzlist"/>
        <w:tabs>
          <w:tab w:val="left" w:pos="360"/>
        </w:tabs>
        <w:ind w:left="360"/>
        <w:jc w:val="both"/>
        <w:rPr>
          <w:shd w:val="clear" w:color="auto" w:fill="FFFFFF"/>
        </w:rPr>
      </w:pPr>
    </w:p>
    <w:p w:rsidR="00053964" w:rsidRPr="00FB585A" w:rsidRDefault="00053964" w:rsidP="00053964">
      <w:pPr>
        <w:pStyle w:val="Akapitzlist"/>
        <w:tabs>
          <w:tab w:val="left" w:pos="360"/>
        </w:tabs>
        <w:ind w:left="360"/>
        <w:jc w:val="both"/>
        <w:rPr>
          <w:shd w:val="clear" w:color="auto" w:fill="FFFFFF"/>
        </w:rPr>
      </w:pPr>
    </w:p>
    <w:p w:rsidR="00FB585A" w:rsidRPr="008C4336" w:rsidRDefault="00BB4ECF" w:rsidP="008C4336">
      <w:pPr>
        <w:pStyle w:val="Akapitzlist"/>
        <w:numPr>
          <w:ilvl w:val="0"/>
          <w:numId w:val="62"/>
        </w:numPr>
        <w:tabs>
          <w:tab w:val="left" w:pos="360"/>
        </w:tabs>
        <w:spacing w:line="360" w:lineRule="auto"/>
        <w:jc w:val="both"/>
        <w:rPr>
          <w:rFonts w:ascii="Arial" w:hAnsi="Arial" w:cs="Arial"/>
          <w:b/>
          <w:bCs/>
          <w:sz w:val="18"/>
          <w:szCs w:val="18"/>
        </w:rPr>
      </w:pPr>
      <w:r>
        <w:rPr>
          <w:rFonts w:ascii="Arial" w:hAnsi="Arial" w:cs="Arial"/>
          <w:b/>
          <w:bCs/>
          <w:sz w:val="18"/>
          <w:szCs w:val="18"/>
        </w:rPr>
        <w:t>W</w:t>
      </w:r>
      <w:r w:rsidR="00FB585A" w:rsidRPr="008C4336">
        <w:rPr>
          <w:rFonts w:ascii="Arial" w:hAnsi="Arial" w:cs="Arial"/>
          <w:b/>
          <w:bCs/>
          <w:sz w:val="18"/>
          <w:szCs w:val="18"/>
        </w:rPr>
        <w:t>ymogi dotyczące przedmiotu zamówienia.</w:t>
      </w:r>
    </w:p>
    <w:p w:rsidR="00BB4ECF" w:rsidRPr="00BF3D06" w:rsidRDefault="00BB4ECF" w:rsidP="00BB4ECF">
      <w:pPr>
        <w:tabs>
          <w:tab w:val="left" w:pos="878"/>
        </w:tabs>
        <w:spacing w:line="360" w:lineRule="auto"/>
        <w:ind w:left="17"/>
        <w:jc w:val="both"/>
        <w:rPr>
          <w:rFonts w:ascii="Arial" w:hAnsi="Arial" w:cs="Arial"/>
          <w:b/>
          <w:bCs/>
          <w:sz w:val="18"/>
          <w:szCs w:val="18"/>
        </w:rPr>
      </w:pPr>
    </w:p>
    <w:p w:rsidR="00BB4ECF" w:rsidRDefault="00BB4ECF" w:rsidP="00BB4ECF">
      <w:pPr>
        <w:numPr>
          <w:ilvl w:val="0"/>
          <w:numId w:val="76"/>
        </w:numPr>
        <w:tabs>
          <w:tab w:val="left" w:pos="878"/>
        </w:tabs>
        <w:suppressAutoHyphens/>
        <w:spacing w:after="0" w:line="360" w:lineRule="auto"/>
        <w:ind w:left="572"/>
        <w:jc w:val="both"/>
        <w:rPr>
          <w:rFonts w:ascii="Arial" w:hAnsi="Arial" w:cs="Arial"/>
          <w:sz w:val="18"/>
          <w:szCs w:val="18"/>
        </w:rPr>
      </w:pPr>
      <w:r w:rsidRPr="00BF3D06">
        <w:rPr>
          <w:rFonts w:ascii="Arial" w:hAnsi="Arial" w:cs="Arial"/>
          <w:sz w:val="18"/>
          <w:szCs w:val="18"/>
        </w:rPr>
        <w:t>Zaoferowane przez wykonawcę produkty lecznicze</w:t>
      </w:r>
      <w:r w:rsidRPr="00BF3D06">
        <w:rPr>
          <w:rFonts w:ascii="Arial" w:hAnsi="Arial" w:cs="Arial"/>
          <w:b/>
          <w:sz w:val="18"/>
          <w:szCs w:val="18"/>
        </w:rPr>
        <w:t xml:space="preserve"> </w:t>
      </w:r>
      <w:r w:rsidRPr="00BF3D06">
        <w:rPr>
          <w:rFonts w:ascii="Arial" w:hAnsi="Arial" w:cs="Arial"/>
          <w:sz w:val="18"/>
          <w:szCs w:val="18"/>
        </w:rPr>
        <w:t xml:space="preserve">(i/lub inne wyroby), które uzyskały pozwolenie wydane przez  Radę Unii Europejskiej lub Komisję Europejską, winny być dopuszczone do obrotu na terytorium Rzeczypospolitej Polskiej – zgodnie z przepisami ustawy z dnia 06.09.2001 r.  – Prawo  Farmaceutyczne </w:t>
      </w:r>
      <w:r w:rsidRPr="00BF3D06">
        <w:rPr>
          <w:rFonts w:ascii="Arial" w:hAnsi="Arial" w:cs="Arial"/>
          <w:sz w:val="18"/>
          <w:szCs w:val="18"/>
        </w:rPr>
        <w:lastRenderedPageBreak/>
        <w:t>(</w:t>
      </w:r>
      <w:proofErr w:type="spellStart"/>
      <w:r w:rsidRPr="00BF3D06">
        <w:rPr>
          <w:rFonts w:ascii="Arial" w:hAnsi="Arial" w:cs="Arial"/>
          <w:sz w:val="18"/>
          <w:szCs w:val="18"/>
        </w:rPr>
        <w:t>t.j</w:t>
      </w:r>
      <w:proofErr w:type="spellEnd"/>
      <w:r w:rsidRPr="00BF3D06">
        <w:rPr>
          <w:rFonts w:ascii="Arial" w:hAnsi="Arial" w:cs="Arial"/>
          <w:sz w:val="18"/>
          <w:szCs w:val="18"/>
        </w:rPr>
        <w:t>. Dz. U. z 202</w:t>
      </w:r>
      <w:r>
        <w:rPr>
          <w:rFonts w:ascii="Arial" w:hAnsi="Arial" w:cs="Arial"/>
          <w:sz w:val="18"/>
          <w:szCs w:val="18"/>
        </w:rPr>
        <w:t>1</w:t>
      </w:r>
      <w:r w:rsidRPr="00BF3D06">
        <w:rPr>
          <w:rFonts w:ascii="Arial" w:hAnsi="Arial" w:cs="Arial"/>
          <w:sz w:val="18"/>
          <w:szCs w:val="18"/>
        </w:rPr>
        <w:t xml:space="preserve">  poz. </w:t>
      </w:r>
      <w:r w:rsidR="00775BC3" w:rsidRPr="00775BC3">
        <w:rPr>
          <w:rFonts w:ascii="Arial" w:hAnsi="Arial" w:cs="Arial"/>
          <w:sz w:val="18"/>
          <w:szCs w:val="18"/>
        </w:rPr>
        <w:t xml:space="preserve">1977 z </w:t>
      </w:r>
      <w:proofErr w:type="spellStart"/>
      <w:r w:rsidR="00775BC3" w:rsidRPr="00775BC3">
        <w:rPr>
          <w:rFonts w:ascii="Arial" w:hAnsi="Arial" w:cs="Arial"/>
          <w:sz w:val="18"/>
          <w:szCs w:val="18"/>
        </w:rPr>
        <w:t>późn</w:t>
      </w:r>
      <w:proofErr w:type="spellEnd"/>
      <w:r w:rsidR="00775BC3" w:rsidRPr="00775BC3">
        <w:rPr>
          <w:rFonts w:ascii="Arial" w:hAnsi="Arial" w:cs="Arial"/>
          <w:sz w:val="18"/>
          <w:szCs w:val="18"/>
        </w:rPr>
        <w:t>. zm</w:t>
      </w:r>
      <w:r w:rsidR="00775BC3">
        <w:rPr>
          <w:rFonts w:ascii="Arial" w:hAnsi="Arial" w:cs="Arial"/>
          <w:sz w:val="18"/>
          <w:szCs w:val="18"/>
        </w:rPr>
        <w:t>.</w:t>
      </w:r>
      <w:r w:rsidRPr="00BF3D06">
        <w:rPr>
          <w:rFonts w:ascii="Arial" w:hAnsi="Arial" w:cs="Arial"/>
          <w:sz w:val="18"/>
          <w:szCs w:val="18"/>
        </w:rPr>
        <w:t>) - wykonawca winien posiadać wszelkie wymagane prawem dokumenty dopuszczające do obrotu na terenie RP dla oferowanego produktu leczniczego.</w:t>
      </w:r>
    </w:p>
    <w:p w:rsidR="00BB4ECF" w:rsidRPr="00826641" w:rsidRDefault="00BB4ECF" w:rsidP="00BB4ECF">
      <w:pPr>
        <w:tabs>
          <w:tab w:val="left" w:pos="878"/>
        </w:tabs>
        <w:suppressAutoHyphens/>
        <w:spacing w:after="0" w:line="360" w:lineRule="auto"/>
        <w:ind w:left="572"/>
        <w:jc w:val="both"/>
        <w:rPr>
          <w:rFonts w:ascii="Arial" w:hAnsi="Arial" w:cs="Arial"/>
          <w:sz w:val="18"/>
          <w:szCs w:val="18"/>
        </w:rPr>
      </w:pPr>
      <w:r w:rsidRPr="00826641">
        <w:rPr>
          <w:rFonts w:ascii="Arial" w:hAnsi="Arial" w:cs="Arial"/>
          <w:sz w:val="18"/>
          <w:szCs w:val="18"/>
        </w:rPr>
        <w:t>Wykonawca zobowiązany jest dostarczyć produkt leczniczy z ulotką, etykietą sporządzoną w                    języku polskim.</w:t>
      </w:r>
    </w:p>
    <w:p w:rsidR="00BB4ECF" w:rsidRPr="00826641" w:rsidRDefault="00BB4ECF" w:rsidP="00BB4ECF">
      <w:pPr>
        <w:tabs>
          <w:tab w:val="left" w:pos="878"/>
        </w:tabs>
        <w:suppressAutoHyphens/>
        <w:spacing w:after="0" w:line="360" w:lineRule="auto"/>
        <w:ind w:left="572"/>
        <w:jc w:val="both"/>
        <w:rPr>
          <w:rFonts w:ascii="Arial" w:hAnsi="Arial" w:cs="Arial"/>
          <w:sz w:val="18"/>
          <w:szCs w:val="18"/>
        </w:rPr>
      </w:pPr>
    </w:p>
    <w:p w:rsidR="00BB4ECF" w:rsidRPr="00826641" w:rsidRDefault="00BB4ECF" w:rsidP="00BB4ECF">
      <w:pPr>
        <w:widowControl w:val="0"/>
        <w:tabs>
          <w:tab w:val="left" w:pos="270"/>
          <w:tab w:val="left" w:pos="330"/>
          <w:tab w:val="left" w:pos="720"/>
          <w:tab w:val="left" w:pos="830"/>
          <w:tab w:val="left" w:pos="2160"/>
        </w:tabs>
        <w:autoSpaceDE w:val="0"/>
        <w:spacing w:line="360" w:lineRule="auto"/>
        <w:ind w:left="572"/>
        <w:jc w:val="both"/>
        <w:rPr>
          <w:rFonts w:ascii="Arial" w:hAnsi="Arial" w:cs="Arial"/>
          <w:sz w:val="18"/>
          <w:szCs w:val="18"/>
        </w:rPr>
      </w:pPr>
      <w:r w:rsidRPr="00826641">
        <w:rPr>
          <w:rFonts w:ascii="Arial" w:hAnsi="Arial" w:cs="Arial"/>
          <w:sz w:val="18"/>
          <w:szCs w:val="18"/>
        </w:rPr>
        <w:t>Zamawiający zastrzega sobie prawo żądania okazania się przez Wykonawcę stosownym dokumentem potwierdzającym spełnienie powyższych wymogów.</w:t>
      </w:r>
    </w:p>
    <w:p w:rsidR="00BB4ECF" w:rsidRPr="008E54C8" w:rsidRDefault="00BB4ECF" w:rsidP="00BB4ECF">
      <w:pPr>
        <w:widowControl w:val="0"/>
        <w:tabs>
          <w:tab w:val="left" w:pos="270"/>
          <w:tab w:val="left" w:pos="330"/>
          <w:tab w:val="left" w:pos="720"/>
          <w:tab w:val="left" w:pos="830"/>
          <w:tab w:val="left" w:pos="2160"/>
        </w:tabs>
        <w:autoSpaceDE w:val="0"/>
        <w:spacing w:line="360" w:lineRule="auto"/>
        <w:ind w:left="572"/>
        <w:jc w:val="both"/>
        <w:rPr>
          <w:rFonts w:ascii="Arial" w:hAnsi="Arial" w:cs="Arial"/>
          <w:sz w:val="18"/>
          <w:szCs w:val="18"/>
        </w:rPr>
      </w:pPr>
      <w:r w:rsidRPr="008E54C8">
        <w:rPr>
          <w:rFonts w:ascii="Arial" w:hAnsi="Arial" w:cs="Arial"/>
          <w:sz w:val="18"/>
          <w:szCs w:val="18"/>
        </w:rPr>
        <w:t>W/w dokumenty zostaną udostępnione na każde żądanie Zamawiającego w terminie 3 dni roboczych od      otrzymania wezwania (po podpisaniu umowy).</w:t>
      </w:r>
    </w:p>
    <w:p w:rsidR="00BB4ECF" w:rsidRPr="008E54C8" w:rsidRDefault="00BB4ECF" w:rsidP="00BB4ECF">
      <w:pPr>
        <w:widowControl w:val="0"/>
        <w:numPr>
          <w:ilvl w:val="0"/>
          <w:numId w:val="75"/>
        </w:numPr>
        <w:tabs>
          <w:tab w:val="clear" w:pos="0"/>
          <w:tab w:val="num" w:pos="-426"/>
          <w:tab w:val="left" w:pos="-76"/>
          <w:tab w:val="left" w:pos="284"/>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8E54C8">
        <w:rPr>
          <w:rFonts w:ascii="Arial" w:hAnsi="Arial" w:cs="Arial"/>
          <w:sz w:val="18"/>
          <w:szCs w:val="18"/>
        </w:rPr>
        <w:t xml:space="preserve">Jeżeli zaoferowane produkty nie są produktami leczniczymi – lekami (środkami farmaceutycznymi) w rozumieniu ustawy Prawo Farmaceutyczne, Wykonawca </w:t>
      </w:r>
      <w:r w:rsidRPr="008E54C8">
        <w:rPr>
          <w:rFonts w:ascii="Arial" w:hAnsi="Arial" w:cs="Arial"/>
          <w:b/>
          <w:sz w:val="18"/>
          <w:szCs w:val="18"/>
        </w:rPr>
        <w:t>na wezwanie Zamawiającego</w:t>
      </w:r>
      <w:r w:rsidRPr="008E54C8">
        <w:rPr>
          <w:rFonts w:ascii="Arial" w:hAnsi="Arial" w:cs="Arial"/>
          <w:sz w:val="18"/>
          <w:szCs w:val="18"/>
        </w:rPr>
        <w:t xml:space="preserve"> złoży stosowne oświadczenie, że nie jest wymagane posiadanie </w:t>
      </w:r>
      <w:r w:rsidRPr="008E54C8">
        <w:rPr>
          <w:rFonts w:ascii="Arial" w:hAnsi="Arial" w:cs="Arial"/>
          <w:bCs/>
          <w:sz w:val="18"/>
          <w:szCs w:val="18"/>
          <w:lang w:eastAsia="pl-PL" w:bidi="pl-PL"/>
        </w:rPr>
        <w:t xml:space="preserve">zezwolenia na podjęcie działalności gospodarczej w zakresie prowadzenia obrotu hurtowego produktami leczniczymi wydanego przez Głównego Inspektora Farmaceutycznego. Wzór oświadczenia stanowi </w:t>
      </w:r>
      <w:r w:rsidRPr="00F86539">
        <w:rPr>
          <w:rFonts w:ascii="Arial" w:hAnsi="Arial" w:cs="Arial"/>
          <w:bCs/>
          <w:sz w:val="18"/>
          <w:szCs w:val="18"/>
          <w:lang w:eastAsia="pl-PL" w:bidi="pl-PL"/>
        </w:rPr>
        <w:t xml:space="preserve">dodatek nr </w:t>
      </w:r>
      <w:r w:rsidR="00F86539" w:rsidRPr="00F86539">
        <w:rPr>
          <w:rFonts w:ascii="Arial" w:hAnsi="Arial" w:cs="Arial"/>
          <w:bCs/>
          <w:sz w:val="18"/>
          <w:szCs w:val="18"/>
          <w:lang w:eastAsia="pl-PL" w:bidi="pl-PL"/>
        </w:rPr>
        <w:t>9</w:t>
      </w:r>
      <w:r w:rsidRPr="00F86539">
        <w:rPr>
          <w:rFonts w:ascii="Arial" w:hAnsi="Arial" w:cs="Arial"/>
          <w:bCs/>
          <w:sz w:val="18"/>
          <w:szCs w:val="18"/>
          <w:lang w:eastAsia="pl-PL" w:bidi="pl-PL"/>
        </w:rPr>
        <w:t xml:space="preserve"> do SWZ.</w:t>
      </w:r>
    </w:p>
    <w:p w:rsidR="00BB4ECF" w:rsidRPr="00BF3D06" w:rsidRDefault="00BB4ECF" w:rsidP="00BB4ECF">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p>
    <w:p w:rsidR="00BB4ECF" w:rsidRPr="00BF3D06" w:rsidRDefault="00BB4ECF" w:rsidP="00BB4ECF">
      <w:pPr>
        <w:widowControl w:val="0"/>
        <w:numPr>
          <w:ilvl w:val="0"/>
          <w:numId w:val="75"/>
        </w:numPr>
        <w:tabs>
          <w:tab w:val="left" w:pos="-76"/>
          <w:tab w:val="left" w:pos="284"/>
          <w:tab w:val="left" w:pos="330"/>
          <w:tab w:val="left" w:pos="720"/>
          <w:tab w:val="left" w:pos="830"/>
          <w:tab w:val="left" w:pos="2160"/>
        </w:tabs>
        <w:suppressAutoHyphens/>
        <w:autoSpaceDE w:val="0"/>
        <w:spacing w:after="0" w:line="360" w:lineRule="auto"/>
        <w:jc w:val="both"/>
        <w:rPr>
          <w:rFonts w:ascii="Arial" w:hAnsi="Arial" w:cs="Arial"/>
          <w:sz w:val="18"/>
          <w:szCs w:val="18"/>
        </w:rPr>
      </w:pPr>
      <w:r w:rsidRPr="00BF3D06">
        <w:rPr>
          <w:rFonts w:ascii="Arial" w:hAnsi="Arial" w:cs="Arial"/>
          <w:sz w:val="18"/>
          <w:szCs w:val="18"/>
        </w:rPr>
        <w:t>Zamawiający wymaga, aby przedmiot zamówienia</w:t>
      </w:r>
      <w:r>
        <w:rPr>
          <w:rFonts w:ascii="Arial" w:hAnsi="Arial" w:cs="Arial"/>
          <w:sz w:val="18"/>
          <w:szCs w:val="18"/>
        </w:rPr>
        <w:t>, który nie jest produktem leczniczym, a zakwalifikowany został jako wyrób</w:t>
      </w:r>
      <w:r w:rsidRPr="00BF3D06">
        <w:rPr>
          <w:rFonts w:ascii="Arial" w:hAnsi="Arial" w:cs="Arial"/>
          <w:sz w:val="18"/>
          <w:szCs w:val="18"/>
        </w:rPr>
        <w:t xml:space="preserve"> medyczny</w:t>
      </w:r>
      <w:r>
        <w:rPr>
          <w:rFonts w:ascii="Arial" w:hAnsi="Arial" w:cs="Arial"/>
          <w:sz w:val="18"/>
          <w:szCs w:val="18"/>
        </w:rPr>
        <w:t>,</w:t>
      </w:r>
      <w:r w:rsidRPr="00BF3D06">
        <w:rPr>
          <w:rFonts w:ascii="Arial" w:hAnsi="Arial" w:cs="Arial"/>
          <w:sz w:val="18"/>
          <w:szCs w:val="18"/>
        </w:rPr>
        <w:t xml:space="preserve"> posiadał określone oznakowanie tj. aby posiadał dokument potwierdzający, że przedmiot zamówienia spełnia określone wymogi o, których mowa w ustawie z dnia 20 maja 2010</w:t>
      </w:r>
      <w:r>
        <w:rPr>
          <w:rFonts w:ascii="Arial" w:hAnsi="Arial" w:cs="Arial"/>
          <w:sz w:val="18"/>
          <w:szCs w:val="18"/>
        </w:rPr>
        <w:t xml:space="preserve"> </w:t>
      </w:r>
      <w:r w:rsidRPr="00BF3D06">
        <w:rPr>
          <w:rFonts w:ascii="Arial" w:hAnsi="Arial" w:cs="Arial"/>
          <w:sz w:val="18"/>
          <w:szCs w:val="18"/>
        </w:rPr>
        <w:t xml:space="preserve">r. o wyrobach </w:t>
      </w:r>
      <w:r w:rsidRPr="00F92DE2">
        <w:rPr>
          <w:rFonts w:ascii="Arial" w:hAnsi="Arial" w:cs="Arial"/>
          <w:sz w:val="18"/>
          <w:szCs w:val="18"/>
        </w:rPr>
        <w:t>medycznych (</w:t>
      </w:r>
      <w:proofErr w:type="spellStart"/>
      <w:r w:rsidRPr="00F92DE2">
        <w:rPr>
          <w:rFonts w:ascii="Arial" w:hAnsi="Arial" w:cs="Arial"/>
          <w:bCs/>
          <w:sz w:val="18"/>
          <w:szCs w:val="18"/>
        </w:rPr>
        <w:t>t.j</w:t>
      </w:r>
      <w:proofErr w:type="spellEnd"/>
      <w:r w:rsidRPr="00F92DE2">
        <w:rPr>
          <w:rFonts w:ascii="Arial" w:hAnsi="Arial" w:cs="Arial"/>
          <w:bCs/>
          <w:sz w:val="18"/>
          <w:szCs w:val="18"/>
        </w:rPr>
        <w:t>. Dz. U. z 2021 poz. 1565</w:t>
      </w:r>
      <w:r w:rsidRPr="00F92DE2">
        <w:rPr>
          <w:rFonts w:ascii="Arial" w:hAnsi="Arial" w:cs="Arial"/>
          <w:sz w:val="18"/>
          <w:szCs w:val="18"/>
        </w:rPr>
        <w:t xml:space="preserve">) </w:t>
      </w:r>
      <w:r w:rsidRPr="00826641">
        <w:rPr>
          <w:rFonts w:ascii="Arial" w:hAnsi="Arial" w:cs="Arial"/>
          <w:sz w:val="18"/>
          <w:szCs w:val="18"/>
        </w:rPr>
        <w:t>oraz</w:t>
      </w:r>
      <w:r w:rsidRPr="00BF3D06">
        <w:rPr>
          <w:rFonts w:ascii="Arial" w:hAnsi="Arial" w:cs="Arial"/>
          <w:sz w:val="18"/>
          <w:szCs w:val="18"/>
        </w:rPr>
        <w:t xml:space="preserve"> aktach prawnych wykonawczych do ustawy - dokument potwierdzający dopuszczenie wyrobu medycznego do obrotu lub używania na terytorium Rzeczpospolitej Polskiej.</w:t>
      </w:r>
    </w:p>
    <w:p w:rsidR="00BB4ECF" w:rsidRPr="00F92DE2" w:rsidRDefault="00BB4ECF" w:rsidP="00BB4ECF">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r w:rsidRPr="00F92DE2">
        <w:rPr>
          <w:rFonts w:ascii="Arial" w:hAnsi="Arial" w:cs="Arial"/>
          <w:sz w:val="18"/>
          <w:szCs w:val="18"/>
        </w:rPr>
        <w:t>Zamawiający zastrzega sobie prawo żądania okazania się przez Wykonawcę stosownym dokumentem potwierdzającym spełnienie powyższych wymogów.</w:t>
      </w:r>
    </w:p>
    <w:p w:rsidR="00BB4ECF" w:rsidRPr="00BF3D06" w:rsidRDefault="00BB4ECF" w:rsidP="00BB4ECF">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r w:rsidRPr="00F92DE2">
        <w:rPr>
          <w:rFonts w:ascii="Arial" w:hAnsi="Arial" w:cs="Arial"/>
          <w:sz w:val="18"/>
          <w:szCs w:val="18"/>
        </w:rPr>
        <w:t>W/w dokumenty zostaną udostępnione na każde żądanie Zamawiającego w terminie 3 dni roboczych od      otrzymania wezwania (po podpisaniu umowy).</w:t>
      </w:r>
    </w:p>
    <w:p w:rsidR="00BB4ECF" w:rsidRPr="00BF3D06" w:rsidRDefault="00BB4ECF" w:rsidP="00BB4ECF">
      <w:pPr>
        <w:widowControl w:val="0"/>
        <w:numPr>
          <w:ilvl w:val="0"/>
          <w:numId w:val="75"/>
        </w:numPr>
        <w:tabs>
          <w:tab w:val="left" w:pos="-76"/>
          <w:tab w:val="left" w:pos="284"/>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hAnsi="Arial" w:cs="Arial"/>
          <w:sz w:val="18"/>
          <w:szCs w:val="18"/>
        </w:rPr>
        <w:t xml:space="preserve">Zamawiający </w:t>
      </w:r>
      <w:r w:rsidRPr="00BF3D06">
        <w:rPr>
          <w:rFonts w:ascii="Arial" w:hAnsi="Arial" w:cs="Arial"/>
          <w:sz w:val="18"/>
          <w:szCs w:val="18"/>
          <w:u w:val="single"/>
        </w:rPr>
        <w:t>nie dopuszcza</w:t>
      </w:r>
      <w:r w:rsidRPr="00BF3D06">
        <w:rPr>
          <w:rFonts w:ascii="Arial" w:hAnsi="Arial" w:cs="Arial"/>
          <w:sz w:val="18"/>
          <w:szCs w:val="18"/>
        </w:rPr>
        <w:t xml:space="preserve"> możliwości zaoferowania suplementu diety, jeżeli na rynku dostępny jest lek o tych samych właściwościach, zarejestrowany jako produkt leczniczy. </w:t>
      </w:r>
    </w:p>
    <w:p w:rsidR="00BB4ECF" w:rsidRDefault="00BB4ECF" w:rsidP="00BB4ECF">
      <w:pPr>
        <w:pStyle w:val="Akapitzlist"/>
        <w:spacing w:line="360" w:lineRule="auto"/>
        <w:jc w:val="both"/>
        <w:rPr>
          <w:rFonts w:ascii="Arial" w:hAnsi="Arial" w:cs="Arial"/>
          <w:color w:val="00B0F0"/>
          <w:sz w:val="18"/>
          <w:szCs w:val="18"/>
        </w:rPr>
      </w:pPr>
    </w:p>
    <w:p w:rsidR="00BB4ECF" w:rsidRPr="00F92DE2" w:rsidRDefault="00BB4ECF" w:rsidP="00BB4ECF">
      <w:pPr>
        <w:pStyle w:val="Akapitzlist"/>
        <w:spacing w:line="360" w:lineRule="auto"/>
        <w:jc w:val="both"/>
        <w:rPr>
          <w:rFonts w:ascii="Arial" w:hAnsi="Arial" w:cs="Arial"/>
          <w:sz w:val="18"/>
          <w:szCs w:val="18"/>
        </w:rPr>
      </w:pPr>
      <w:r w:rsidRPr="00F92DE2">
        <w:rPr>
          <w:rFonts w:ascii="Arial" w:hAnsi="Arial" w:cs="Arial"/>
          <w:sz w:val="18"/>
          <w:szCs w:val="18"/>
        </w:rPr>
        <w:t>W przypadku zaoferowania produktów będących suplementami diety, Zamawiający wymaga aby posiadały dokumenty potwierdzające przyjęcie przez Głównego Inspektora Farmaceutycznego powiadomienia o wprowadzeniu do obrotu ( zgodnie. z art. 29 ustawy o bezpieczeństwie żywności i żywienia z 25.08.2006- tekst jednolity Dz.U. z 2020r. Poz.2021 z późn.zm.), W/w dokumenty zostaną udostępnione na każde żądanie Zamawiającego w terminie 3 dni roboczych od   otrzymania wezwania (po podpisaniu umowy).</w:t>
      </w:r>
    </w:p>
    <w:p w:rsidR="00BB4ECF" w:rsidRPr="00BF3D06" w:rsidRDefault="00BB4ECF" w:rsidP="00BB4ECF">
      <w:pPr>
        <w:pStyle w:val="Akapitzlist"/>
        <w:spacing w:line="360" w:lineRule="auto"/>
        <w:rPr>
          <w:rFonts w:ascii="Arial" w:hAnsi="Arial" w:cs="Arial"/>
          <w:sz w:val="18"/>
          <w:szCs w:val="18"/>
        </w:rPr>
      </w:pPr>
    </w:p>
    <w:p w:rsidR="00BB4ECF" w:rsidRPr="00BF3D06" w:rsidRDefault="00BB4ECF" w:rsidP="00BB4ECF">
      <w:pPr>
        <w:widowControl w:val="0"/>
        <w:numPr>
          <w:ilvl w:val="0"/>
          <w:numId w:val="75"/>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hAnsi="Arial" w:cs="Arial"/>
          <w:sz w:val="18"/>
          <w:szCs w:val="18"/>
        </w:rPr>
        <w:t xml:space="preserve">Jeżeli leki występują jako </w:t>
      </w:r>
      <w:proofErr w:type="spellStart"/>
      <w:r w:rsidRPr="00BF3D06">
        <w:rPr>
          <w:rFonts w:ascii="Arial" w:hAnsi="Arial" w:cs="Arial"/>
          <w:sz w:val="18"/>
          <w:szCs w:val="18"/>
        </w:rPr>
        <w:t>Rx</w:t>
      </w:r>
      <w:proofErr w:type="spellEnd"/>
      <w:r w:rsidRPr="00BF3D06">
        <w:rPr>
          <w:rFonts w:ascii="Arial" w:hAnsi="Arial" w:cs="Arial"/>
          <w:sz w:val="18"/>
          <w:szCs w:val="18"/>
        </w:rPr>
        <w:t xml:space="preserve"> i OTC, to Zamawiający wymaga </w:t>
      </w:r>
      <w:proofErr w:type="spellStart"/>
      <w:r w:rsidRPr="00BF3D06">
        <w:rPr>
          <w:rFonts w:ascii="Arial" w:hAnsi="Arial" w:cs="Arial"/>
          <w:sz w:val="18"/>
          <w:szCs w:val="18"/>
        </w:rPr>
        <w:t>Rx</w:t>
      </w:r>
      <w:proofErr w:type="spellEnd"/>
      <w:r w:rsidRPr="00BF3D06">
        <w:rPr>
          <w:rFonts w:ascii="Arial" w:hAnsi="Arial" w:cs="Arial"/>
          <w:sz w:val="18"/>
          <w:szCs w:val="18"/>
        </w:rPr>
        <w:t>.</w:t>
      </w:r>
    </w:p>
    <w:p w:rsidR="00BB4ECF" w:rsidRPr="00BF3D06" w:rsidRDefault="00BB4ECF" w:rsidP="00BB4ECF">
      <w:pPr>
        <w:pStyle w:val="Akapitzlist"/>
        <w:spacing w:line="360" w:lineRule="auto"/>
        <w:rPr>
          <w:rFonts w:ascii="Arial" w:hAnsi="Arial" w:cs="Arial"/>
          <w:color w:val="000000"/>
          <w:sz w:val="18"/>
          <w:szCs w:val="18"/>
        </w:rPr>
      </w:pPr>
    </w:p>
    <w:p w:rsidR="00BB4ECF" w:rsidRPr="00BF3D06" w:rsidRDefault="00BB4ECF" w:rsidP="00BB4ECF">
      <w:pPr>
        <w:widowControl w:val="0"/>
        <w:numPr>
          <w:ilvl w:val="0"/>
          <w:numId w:val="75"/>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hAnsi="Arial" w:cs="Arial"/>
          <w:color w:val="000000"/>
          <w:sz w:val="18"/>
          <w:szCs w:val="18"/>
        </w:rPr>
        <w:t xml:space="preserve">Wymagany minimalny termin ważności oferowanych preparatów, winien </w:t>
      </w:r>
      <w:r w:rsidRPr="00BF3D06">
        <w:rPr>
          <w:rFonts w:ascii="Arial" w:hAnsi="Arial" w:cs="Arial"/>
          <w:sz w:val="18"/>
          <w:szCs w:val="18"/>
        </w:rPr>
        <w:t>wynosić co najmniej 12     miesięcy od dnia ich dostawy</w:t>
      </w:r>
    </w:p>
    <w:p w:rsidR="00BB4ECF" w:rsidRPr="00BF3D06" w:rsidRDefault="00BB4ECF" w:rsidP="00BB4ECF">
      <w:pPr>
        <w:pStyle w:val="Akapitzlist"/>
        <w:spacing w:line="360" w:lineRule="auto"/>
        <w:rPr>
          <w:rFonts w:ascii="Arial" w:hAnsi="Arial" w:cs="Arial"/>
          <w:sz w:val="18"/>
          <w:szCs w:val="18"/>
        </w:rPr>
      </w:pPr>
    </w:p>
    <w:p w:rsidR="00BB4ECF" w:rsidRPr="00F92DE2" w:rsidRDefault="00BB4ECF" w:rsidP="00BB4ECF">
      <w:pPr>
        <w:widowControl w:val="0"/>
        <w:numPr>
          <w:ilvl w:val="0"/>
          <w:numId w:val="75"/>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F92DE2">
        <w:rPr>
          <w:rFonts w:ascii="Arial" w:hAnsi="Arial" w:cs="Arial"/>
          <w:sz w:val="18"/>
          <w:szCs w:val="18"/>
        </w:rPr>
        <w:t xml:space="preserve">Na żądanie Zamawiającego, Wykonawca, z którym </w:t>
      </w:r>
      <w:r w:rsidRPr="00F92DE2">
        <w:rPr>
          <w:rFonts w:ascii="Arial" w:hAnsi="Arial" w:cs="Arial"/>
          <w:bCs/>
          <w:iCs/>
          <w:sz w:val="18"/>
          <w:szCs w:val="18"/>
        </w:rPr>
        <w:t>będzie</w:t>
      </w:r>
      <w:r w:rsidRPr="00F92DE2">
        <w:rPr>
          <w:rFonts w:ascii="Arial" w:hAnsi="Arial" w:cs="Arial"/>
          <w:sz w:val="18"/>
          <w:szCs w:val="18"/>
        </w:rPr>
        <w:t xml:space="preserve"> podpisana umowa, jest zobowiązany do </w:t>
      </w:r>
      <w:r w:rsidRPr="00F92DE2">
        <w:rPr>
          <w:rFonts w:ascii="Arial" w:hAnsi="Arial" w:cs="Arial"/>
          <w:sz w:val="18"/>
          <w:szCs w:val="18"/>
        </w:rPr>
        <w:lastRenderedPageBreak/>
        <w:t xml:space="preserve">przedłożenia Charakterystyki Produktu Leczniczego, tzw. </w:t>
      </w:r>
      <w:proofErr w:type="spellStart"/>
      <w:r w:rsidRPr="00F92DE2">
        <w:rPr>
          <w:rFonts w:ascii="Arial" w:hAnsi="Arial" w:cs="Arial"/>
          <w:sz w:val="18"/>
          <w:szCs w:val="18"/>
        </w:rPr>
        <w:t>ChPL</w:t>
      </w:r>
      <w:proofErr w:type="spellEnd"/>
      <w:r w:rsidRPr="00F92DE2">
        <w:rPr>
          <w:rFonts w:ascii="Arial" w:hAnsi="Arial" w:cs="Arial"/>
          <w:sz w:val="18"/>
          <w:szCs w:val="18"/>
        </w:rPr>
        <w:t xml:space="preserve"> każdego oferowanego produktu leczniczego, stanowiącego przedmiot zamówienia (w terminie 3 dni).</w:t>
      </w:r>
    </w:p>
    <w:p w:rsidR="00BB4ECF" w:rsidRPr="00BF3D06" w:rsidRDefault="00BB4ECF" w:rsidP="00BB4ECF">
      <w:pPr>
        <w:pStyle w:val="Akapitzlist"/>
        <w:spacing w:line="360" w:lineRule="auto"/>
        <w:rPr>
          <w:rFonts w:ascii="Arial" w:eastAsia="Arial" w:hAnsi="Arial" w:cs="Arial"/>
          <w:sz w:val="18"/>
          <w:szCs w:val="18"/>
        </w:rPr>
      </w:pPr>
    </w:p>
    <w:p w:rsidR="00BB4ECF" w:rsidRPr="00BF3D06" w:rsidRDefault="00BB4ECF" w:rsidP="00BB4ECF">
      <w:pPr>
        <w:widowControl w:val="0"/>
        <w:numPr>
          <w:ilvl w:val="0"/>
          <w:numId w:val="75"/>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eastAsia="Arial" w:hAnsi="Arial" w:cs="Arial"/>
          <w:sz w:val="18"/>
          <w:szCs w:val="18"/>
        </w:rPr>
        <w:t xml:space="preserve">W przypadku braku możliwości zakupu, spowodowanej </w:t>
      </w:r>
      <w:r w:rsidRPr="00BF3D06">
        <w:rPr>
          <w:rFonts w:ascii="Arial" w:eastAsia="Arial" w:hAnsi="Arial" w:cs="Arial"/>
          <w:sz w:val="18"/>
          <w:szCs w:val="18"/>
          <w:u w:val="single"/>
        </w:rPr>
        <w:t>brakiem produkcji lub tymczasowym brakiem produkcji</w:t>
      </w:r>
      <w:r w:rsidRPr="00BF3D06">
        <w:rPr>
          <w:rFonts w:ascii="Arial" w:eastAsia="Arial" w:hAnsi="Arial" w:cs="Arial"/>
          <w:sz w:val="18"/>
          <w:szCs w:val="18"/>
        </w:rPr>
        <w:t xml:space="preserve"> żądanego przez Zamawiającego leku, a jednocześnie brakiem na rynku leku równoważnego, którym można byłoby go zastąpić, należy wycenić ten lek  podając ostatnią cenę sprzedaży oraz uwagę o jego braku.</w:t>
      </w:r>
    </w:p>
    <w:p w:rsidR="00BB4ECF" w:rsidRPr="00BF3D06" w:rsidRDefault="00BB4ECF" w:rsidP="00BB4ECF">
      <w:pPr>
        <w:pStyle w:val="Akapitzlist"/>
        <w:spacing w:line="360" w:lineRule="auto"/>
        <w:rPr>
          <w:rFonts w:ascii="Arial" w:eastAsia="Arial" w:hAnsi="Arial" w:cs="Arial"/>
          <w:sz w:val="18"/>
          <w:szCs w:val="18"/>
        </w:rPr>
      </w:pPr>
    </w:p>
    <w:p w:rsidR="00BB4ECF" w:rsidRDefault="00BB4ECF" w:rsidP="00BB4ECF">
      <w:pPr>
        <w:widowControl w:val="0"/>
        <w:numPr>
          <w:ilvl w:val="0"/>
          <w:numId w:val="75"/>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eastAsia="Arial" w:hAnsi="Arial" w:cs="Arial"/>
          <w:sz w:val="18"/>
          <w:szCs w:val="18"/>
        </w:rPr>
        <w:t xml:space="preserve">Uwaga o braku leku, tj. </w:t>
      </w:r>
      <w:r w:rsidRPr="00BF3D06">
        <w:rPr>
          <w:rFonts w:ascii="Arial" w:eastAsia="Arial" w:hAnsi="Arial" w:cs="Arial"/>
          <w:b/>
          <w:sz w:val="18"/>
          <w:szCs w:val="18"/>
          <w:u w:val="single"/>
        </w:rPr>
        <w:t>o zakończeniu produkcji (braku produkcji) lub tymczasowym braku produkcji</w:t>
      </w:r>
      <w:r w:rsidRPr="00BF3D06">
        <w:rPr>
          <w:rFonts w:ascii="Arial" w:eastAsia="Arial" w:hAnsi="Arial" w:cs="Arial"/>
          <w:sz w:val="18"/>
          <w:szCs w:val="18"/>
        </w:rPr>
        <w:t xml:space="preserve"> powinna być odnotowana w złączniku nr 1 do oferty.</w:t>
      </w:r>
    </w:p>
    <w:p w:rsidR="00BB4ECF" w:rsidRDefault="00BB4ECF" w:rsidP="00BB4ECF">
      <w:pPr>
        <w:pStyle w:val="Akapitzlist"/>
        <w:rPr>
          <w:rFonts w:ascii="Arial" w:eastAsia="Arial" w:hAnsi="Arial" w:cs="Arial"/>
          <w:sz w:val="18"/>
          <w:szCs w:val="18"/>
        </w:rPr>
      </w:pPr>
    </w:p>
    <w:p w:rsidR="00BB4ECF" w:rsidRDefault="00BB4ECF" w:rsidP="00BB4ECF">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F86539">
        <w:rPr>
          <w:rFonts w:ascii="Arial" w:eastAsia="Arial" w:hAnsi="Arial" w:cs="Arial"/>
          <w:sz w:val="18"/>
          <w:szCs w:val="18"/>
        </w:rPr>
        <w:t>W sytuacji, gdy wykonawca wskaże w ofercie na brak możliwości zakupu leku wskutek czynników innych, niż wymienione powyżej, oferta będzie podlegała odrzuceniu jako niezgodna z SWZ.</w:t>
      </w:r>
    </w:p>
    <w:p w:rsidR="00BB4ECF" w:rsidRDefault="00BB4ECF" w:rsidP="00BB4ECF">
      <w:pPr>
        <w:pStyle w:val="Akapitzlist"/>
        <w:rPr>
          <w:rFonts w:ascii="Arial" w:hAnsi="Arial" w:cs="Arial"/>
          <w:sz w:val="18"/>
          <w:szCs w:val="18"/>
        </w:rPr>
      </w:pPr>
    </w:p>
    <w:p w:rsidR="007B44C9" w:rsidRDefault="00BB4ECF" w:rsidP="007B44C9">
      <w:pPr>
        <w:widowControl w:val="0"/>
        <w:numPr>
          <w:ilvl w:val="0"/>
          <w:numId w:val="75"/>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F92DE2">
        <w:rPr>
          <w:rFonts w:ascii="Arial" w:hAnsi="Arial" w:cs="Arial"/>
          <w:sz w:val="18"/>
          <w:szCs w:val="18"/>
        </w:rPr>
        <w:t xml:space="preserve">Wykonawca gwarantuje, iż warunki transportu spełniają wymogi Dobrej Praktyki Dystrybucji  ( DPD), a w przypadku dostawy leku </w:t>
      </w:r>
      <w:proofErr w:type="spellStart"/>
      <w:r w:rsidRPr="00F92DE2">
        <w:rPr>
          <w:rFonts w:ascii="Arial" w:hAnsi="Arial" w:cs="Arial"/>
          <w:sz w:val="18"/>
          <w:szCs w:val="18"/>
        </w:rPr>
        <w:t>termolabilnego</w:t>
      </w:r>
      <w:proofErr w:type="spellEnd"/>
      <w:r w:rsidRPr="00F92DE2">
        <w:rPr>
          <w:rFonts w:ascii="Arial" w:hAnsi="Arial" w:cs="Arial"/>
          <w:sz w:val="18"/>
          <w:szCs w:val="18"/>
        </w:rPr>
        <w:t xml:space="preserve"> , należy każdorazowo dołączać wydruk temperatury z transportu</w:t>
      </w:r>
      <w:r>
        <w:rPr>
          <w:rFonts w:ascii="Arial" w:hAnsi="Arial" w:cs="Arial"/>
          <w:sz w:val="18"/>
          <w:szCs w:val="18"/>
        </w:rPr>
        <w:t>.</w:t>
      </w:r>
    </w:p>
    <w:p w:rsidR="007B44C9" w:rsidRDefault="007B44C9" w:rsidP="007B44C9">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p>
    <w:p w:rsidR="007B44C9" w:rsidRDefault="00C20737" w:rsidP="007B44C9">
      <w:pPr>
        <w:widowControl w:val="0"/>
        <w:numPr>
          <w:ilvl w:val="0"/>
          <w:numId w:val="75"/>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7B44C9">
        <w:rPr>
          <w:rFonts w:ascii="Arial" w:eastAsiaTheme="minorHAnsi" w:hAnsi="Arial" w:cs="Arial"/>
          <w:color w:val="000000"/>
          <w:sz w:val="18"/>
          <w:szCs w:val="18"/>
        </w:rPr>
        <w:t xml:space="preserve">Rozwiązania równoważne: </w:t>
      </w:r>
    </w:p>
    <w:p w:rsidR="007B44C9" w:rsidRDefault="00C20737" w:rsidP="007B44C9">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7B44C9">
        <w:rPr>
          <w:rFonts w:ascii="Arial" w:eastAsiaTheme="minorHAnsi" w:hAnsi="Arial" w:cs="Arial"/>
          <w:color w:val="000000"/>
          <w:sz w:val="18"/>
          <w:szCs w:val="18"/>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7B44C9">
        <w:rPr>
          <w:rFonts w:ascii="Arial" w:eastAsiaTheme="minorHAnsi" w:hAnsi="Arial" w:cs="Arial"/>
          <w:color w:val="000000"/>
          <w:sz w:val="18"/>
          <w:szCs w:val="18"/>
        </w:rPr>
        <w:t>Pzp</w:t>
      </w:r>
      <w:proofErr w:type="spellEnd"/>
      <w:r w:rsidRPr="007B44C9">
        <w:rPr>
          <w:rFonts w:ascii="Arial" w:eastAsiaTheme="minorHAnsi" w:hAnsi="Arial" w:cs="Arial"/>
          <w:color w:val="000000"/>
          <w:sz w:val="18"/>
          <w:szCs w:val="18"/>
        </w:rPr>
        <w:t xml:space="preserve">, Zamawiający na podstawie art. 101 ust. 4 ustawy </w:t>
      </w:r>
      <w:proofErr w:type="spellStart"/>
      <w:r w:rsidRPr="007B44C9">
        <w:rPr>
          <w:rFonts w:ascii="Arial" w:eastAsiaTheme="minorHAnsi" w:hAnsi="Arial" w:cs="Arial"/>
          <w:color w:val="000000"/>
          <w:sz w:val="18"/>
          <w:szCs w:val="18"/>
        </w:rPr>
        <w:t>Pzp</w:t>
      </w:r>
      <w:proofErr w:type="spellEnd"/>
      <w:r w:rsidRPr="007B44C9">
        <w:rPr>
          <w:rFonts w:ascii="Arial" w:eastAsiaTheme="minorHAnsi" w:hAnsi="Arial" w:cs="Arial"/>
          <w:color w:val="000000"/>
          <w:sz w:val="18"/>
          <w:szCs w:val="18"/>
        </w:rPr>
        <w:t xml:space="preserve"> dopuszcza zastosowanie przez Wykonawcę rozwiązań równoważnych w stosunku do opisanych w SWZ. </w:t>
      </w:r>
    </w:p>
    <w:p w:rsidR="00C20737" w:rsidRPr="007B44C9" w:rsidRDefault="00C20737" w:rsidP="007B44C9">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7B44C9">
        <w:rPr>
          <w:rFonts w:ascii="Arial" w:eastAsiaTheme="minorHAnsi" w:hAnsi="Arial" w:cs="Arial"/>
          <w:color w:val="000000"/>
          <w:sz w:val="18"/>
          <w:szCs w:val="18"/>
        </w:rPr>
        <w:t xml:space="preserve">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 </w:t>
      </w:r>
    </w:p>
    <w:p w:rsidR="00C20737" w:rsidRDefault="00C20737" w:rsidP="00D1200E">
      <w:pPr>
        <w:pStyle w:val="Akapitzlist"/>
        <w:numPr>
          <w:ilvl w:val="0"/>
          <w:numId w:val="72"/>
        </w:numPr>
        <w:autoSpaceDE w:val="0"/>
        <w:autoSpaceDN w:val="0"/>
        <w:adjustRightInd w:val="0"/>
        <w:spacing w:after="39" w:line="360" w:lineRule="auto"/>
        <w:rPr>
          <w:rFonts w:ascii="Arial" w:eastAsiaTheme="minorHAnsi" w:hAnsi="Arial" w:cs="Arial"/>
          <w:color w:val="000000"/>
          <w:sz w:val="18"/>
          <w:szCs w:val="18"/>
        </w:rPr>
      </w:pPr>
      <w:r w:rsidRPr="00C20737">
        <w:rPr>
          <w:rFonts w:ascii="Arial" w:eastAsiaTheme="minorHAnsi" w:hAnsi="Arial" w:cs="Arial"/>
          <w:color w:val="000000"/>
          <w:sz w:val="18"/>
          <w:szCs w:val="18"/>
        </w:rPr>
        <w:t>Treść pierwotnego wymogu zdefiniowanego przez Zamawiającego w stosunku, do którego Wykonawca składa ofertę równoważną</w:t>
      </w:r>
      <w:r>
        <w:rPr>
          <w:rFonts w:ascii="Arial" w:eastAsiaTheme="minorHAnsi" w:hAnsi="Arial" w:cs="Arial"/>
          <w:color w:val="000000"/>
          <w:sz w:val="18"/>
          <w:szCs w:val="18"/>
        </w:rPr>
        <w:t>,</w:t>
      </w:r>
      <w:r w:rsidRPr="00C20737">
        <w:rPr>
          <w:rFonts w:ascii="Arial" w:eastAsiaTheme="minorHAnsi" w:hAnsi="Arial" w:cs="Arial"/>
          <w:color w:val="000000"/>
          <w:sz w:val="18"/>
          <w:szCs w:val="18"/>
        </w:rPr>
        <w:t xml:space="preserve"> </w:t>
      </w:r>
    </w:p>
    <w:p w:rsidR="00C20737" w:rsidRPr="00C20737" w:rsidRDefault="00C20737" w:rsidP="00D1200E">
      <w:pPr>
        <w:pStyle w:val="Akapitzlist"/>
        <w:numPr>
          <w:ilvl w:val="0"/>
          <w:numId w:val="72"/>
        </w:numPr>
        <w:autoSpaceDE w:val="0"/>
        <w:autoSpaceDN w:val="0"/>
        <w:adjustRightInd w:val="0"/>
        <w:spacing w:after="39" w:line="360" w:lineRule="auto"/>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Szczegółowy opis rozwiązania równoważnego oferowanego przez Wykonawcę. </w:t>
      </w:r>
    </w:p>
    <w:p w:rsidR="008C4336" w:rsidRPr="00D1200E" w:rsidRDefault="008C4336" w:rsidP="001819E7">
      <w:pPr>
        <w:spacing w:after="0" w:line="360" w:lineRule="auto"/>
        <w:jc w:val="both"/>
        <w:rPr>
          <w:rFonts w:ascii="Arial" w:hAnsi="Arial" w:cs="Arial"/>
          <w:b/>
          <w:bCs/>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BB4ECF" w:rsidRPr="00BB4ECF" w:rsidRDefault="00BB4ECF" w:rsidP="00BB4ECF">
      <w:pPr>
        <w:pStyle w:val="Akapitzlist"/>
        <w:tabs>
          <w:tab w:val="left" w:pos="1080"/>
        </w:tabs>
        <w:ind w:left="360"/>
        <w:rPr>
          <w:rFonts w:ascii="Arial" w:eastAsia="EUAlbertina" w:hAnsi="Arial" w:cs="Arial"/>
          <w:sz w:val="18"/>
          <w:szCs w:val="18"/>
        </w:rPr>
      </w:pPr>
      <w:r w:rsidRPr="00BB4ECF">
        <w:rPr>
          <w:rFonts w:ascii="Arial" w:eastAsia="EUAlbertina" w:hAnsi="Arial" w:cs="Arial"/>
          <w:sz w:val="18"/>
          <w:szCs w:val="18"/>
        </w:rPr>
        <w:t>33600000-6 – produkty farmaceutyczne</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shd w:val="clear" w:color="auto" w:fill="FFFFFF"/>
        </w:rPr>
      </w:pP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r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F86539"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umowy, stanow</w:t>
      </w:r>
      <w:r w:rsidRPr="00F86539">
        <w:rPr>
          <w:rFonts w:ascii="Arial" w:eastAsia="Arial" w:hAnsi="Arial" w:cs="Arial"/>
          <w:color w:val="000000"/>
          <w:sz w:val="18"/>
          <w:szCs w:val="18"/>
        </w:rPr>
        <w:t xml:space="preserve">iący </w:t>
      </w:r>
      <w:r w:rsidR="002D47B8" w:rsidRPr="00F86539">
        <w:rPr>
          <w:rFonts w:ascii="Arial" w:eastAsia="Arial" w:hAnsi="Arial" w:cs="Arial"/>
          <w:color w:val="000000"/>
          <w:sz w:val="18"/>
          <w:szCs w:val="18"/>
        </w:rPr>
        <w:t>dodatek</w:t>
      </w:r>
      <w:r w:rsidRPr="00F86539">
        <w:rPr>
          <w:rFonts w:ascii="Arial" w:eastAsia="Arial" w:hAnsi="Arial" w:cs="Arial"/>
          <w:color w:val="000000"/>
          <w:sz w:val="18"/>
          <w:szCs w:val="18"/>
        </w:rPr>
        <w:t xml:space="preserve"> nr </w:t>
      </w:r>
      <w:r w:rsidR="00B94AD9" w:rsidRPr="00F86539">
        <w:rPr>
          <w:rFonts w:ascii="Arial" w:eastAsia="Arial" w:hAnsi="Arial" w:cs="Arial"/>
          <w:color w:val="000000"/>
          <w:sz w:val="18"/>
          <w:szCs w:val="18"/>
        </w:rPr>
        <w:t>6</w:t>
      </w:r>
      <w:r w:rsidR="001769CB" w:rsidRPr="00F86539">
        <w:rPr>
          <w:rFonts w:ascii="Arial" w:eastAsia="Arial" w:hAnsi="Arial" w:cs="Arial"/>
          <w:color w:val="000000"/>
          <w:sz w:val="18"/>
          <w:szCs w:val="18"/>
        </w:rPr>
        <w:t xml:space="preserve"> </w:t>
      </w:r>
      <w:r w:rsidRPr="00F86539">
        <w:rPr>
          <w:rFonts w:ascii="Arial" w:eastAsia="Arial" w:hAnsi="Arial" w:cs="Arial"/>
          <w:color w:val="000000"/>
          <w:sz w:val="18"/>
          <w:szCs w:val="18"/>
        </w:rPr>
        <w:t xml:space="preserve">do </w:t>
      </w:r>
      <w:r w:rsidR="001F6647" w:rsidRPr="00F86539">
        <w:rPr>
          <w:rFonts w:ascii="Arial" w:eastAsia="Arial" w:hAnsi="Arial" w:cs="Arial"/>
          <w:color w:val="000000"/>
          <w:sz w:val="18"/>
          <w:szCs w:val="18"/>
        </w:rPr>
        <w:t>Specyfikacji</w:t>
      </w:r>
      <w:r w:rsidR="00CB6D4D" w:rsidRPr="00F86539">
        <w:rPr>
          <w:rFonts w:ascii="Arial" w:eastAsia="Arial" w:hAnsi="Arial" w:cs="Arial"/>
          <w:color w:val="000000"/>
          <w:sz w:val="18"/>
          <w:szCs w:val="18"/>
        </w:rPr>
        <w:t>.</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7B44C9">
        <w:rPr>
          <w:rFonts w:ascii="Arial" w:hAnsi="Arial" w:cs="Arial"/>
          <w:b/>
          <w:sz w:val="18"/>
          <w:szCs w:val="18"/>
          <w:u w:val="single"/>
        </w:rPr>
        <w:t>2</w:t>
      </w:r>
      <w:r w:rsidR="00230C23" w:rsidRPr="00BC3FCB">
        <w:rPr>
          <w:rFonts w:ascii="Arial" w:hAnsi="Arial" w:cs="Arial"/>
          <w:b/>
          <w:sz w:val="18"/>
          <w:szCs w:val="18"/>
          <w:u w:val="single"/>
        </w:rPr>
        <w:t>/</w:t>
      </w:r>
      <w:r w:rsidR="00D1200E">
        <w:rPr>
          <w:rFonts w:ascii="Arial" w:hAnsi="Arial" w:cs="Arial"/>
          <w:b/>
          <w:sz w:val="18"/>
          <w:szCs w:val="18"/>
          <w:u w:val="single"/>
        </w:rPr>
        <w:t>22</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DF2E9A" w:rsidRPr="00DF2E9A" w:rsidRDefault="00DF2E9A" w:rsidP="00DF2E9A">
      <w:pPr>
        <w:pStyle w:val="Akapitzlist"/>
        <w:numPr>
          <w:ilvl w:val="0"/>
          <w:numId w:val="77"/>
        </w:numPr>
        <w:overflowPunct w:val="0"/>
        <w:autoSpaceDE w:val="0"/>
        <w:autoSpaceDN w:val="0"/>
        <w:adjustRightInd w:val="0"/>
        <w:spacing w:after="120" w:line="360" w:lineRule="auto"/>
        <w:textAlignment w:val="baseline"/>
        <w:rPr>
          <w:rFonts w:ascii="Arial" w:eastAsia="Arial" w:hAnsi="Arial" w:cs="Arial"/>
          <w:b/>
          <w:bCs/>
          <w:color w:val="000000"/>
          <w:sz w:val="18"/>
          <w:szCs w:val="18"/>
        </w:rPr>
      </w:pPr>
      <w:r w:rsidRPr="00DF2E9A">
        <w:rPr>
          <w:rFonts w:ascii="Arial" w:eastAsia="Arial" w:hAnsi="Arial" w:cs="Arial"/>
          <w:b/>
          <w:bCs/>
          <w:color w:val="000000"/>
          <w:sz w:val="18"/>
          <w:szCs w:val="18"/>
        </w:rPr>
        <w:t>Termin realizacji:</w:t>
      </w:r>
    </w:p>
    <w:p w:rsidR="00DF2E9A" w:rsidRPr="00DF2E9A" w:rsidRDefault="00DF2E9A" w:rsidP="00DF2E9A">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DF2E9A">
        <w:rPr>
          <w:rFonts w:ascii="Arial" w:eastAsia="Arial" w:hAnsi="Arial" w:cs="Arial"/>
          <w:color w:val="000000"/>
          <w:sz w:val="18"/>
          <w:szCs w:val="18"/>
        </w:rPr>
        <w:t xml:space="preserve">Sukcesywne dostawy przedmiotu zamówienia przez </w:t>
      </w:r>
      <w:r w:rsidRPr="00DF2E9A">
        <w:rPr>
          <w:rFonts w:ascii="Arial" w:eastAsia="Arial" w:hAnsi="Arial" w:cs="Arial"/>
          <w:b/>
          <w:color w:val="000000"/>
          <w:sz w:val="18"/>
          <w:szCs w:val="18"/>
        </w:rPr>
        <w:t>okres 12 miesięcy</w:t>
      </w:r>
      <w:r w:rsidRPr="00DF2E9A">
        <w:rPr>
          <w:rFonts w:ascii="Arial" w:eastAsia="Arial" w:hAnsi="Arial" w:cs="Arial"/>
          <w:color w:val="000000"/>
          <w:sz w:val="18"/>
          <w:szCs w:val="18"/>
        </w:rPr>
        <w:t xml:space="preserve"> od dnia podpisania umowy przez obie strony.</w:t>
      </w:r>
    </w:p>
    <w:p w:rsidR="00DF2E9A" w:rsidRPr="00DF2E9A" w:rsidRDefault="00DF2E9A" w:rsidP="00DF2E9A">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DF2E9A">
        <w:rPr>
          <w:rFonts w:ascii="Arial" w:eastAsia="Arial" w:hAnsi="Arial" w:cs="Arial"/>
          <w:color w:val="000000"/>
          <w:sz w:val="18"/>
          <w:szCs w:val="18"/>
        </w:rPr>
        <w:t>Realizacja umowy odbywać się będzie zgodnie z rzeczywistymi potrzebami Zamawiającego.</w:t>
      </w:r>
    </w:p>
    <w:p w:rsidR="00DF2E9A" w:rsidRPr="00DF2E9A" w:rsidRDefault="00DF2E9A" w:rsidP="00DF2E9A">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DF2E9A">
        <w:rPr>
          <w:rFonts w:ascii="Arial" w:eastAsia="Arial" w:hAnsi="Arial" w:cs="Arial"/>
          <w:color w:val="000000"/>
          <w:sz w:val="18"/>
          <w:szCs w:val="18"/>
        </w:rPr>
        <w:t>Zamówienia będą zgłaszane faksem, ewentualnie mailem – przez upoważnionego pracownika Apteki.</w:t>
      </w:r>
    </w:p>
    <w:p w:rsidR="00DF2E9A" w:rsidRPr="00DF2E9A" w:rsidRDefault="00DF2E9A" w:rsidP="00DF2E9A">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p>
    <w:p w:rsidR="00DF2E9A" w:rsidRP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b/>
          <w:color w:val="000000"/>
          <w:sz w:val="18"/>
          <w:szCs w:val="18"/>
        </w:rPr>
      </w:pPr>
      <w:r w:rsidRPr="00DF2E9A">
        <w:rPr>
          <w:rFonts w:ascii="Arial" w:eastAsia="Arial" w:hAnsi="Arial" w:cs="Arial"/>
          <w:b/>
          <w:color w:val="000000"/>
          <w:sz w:val="18"/>
          <w:szCs w:val="18"/>
        </w:rPr>
        <w:t>Dostawa towaru w terminie nie dłuższym niż 48 godzin od złożenia zamówienia.</w:t>
      </w:r>
    </w:p>
    <w:p w:rsidR="00DF2E9A" w:rsidRPr="00DF2E9A" w:rsidRDefault="00DF2E9A" w:rsidP="00DF2E9A">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DF2E9A">
        <w:rPr>
          <w:rFonts w:ascii="Arial" w:eastAsia="Arial" w:hAnsi="Arial" w:cs="Arial"/>
          <w:color w:val="000000"/>
          <w:sz w:val="18"/>
          <w:szCs w:val="18"/>
        </w:rPr>
        <w:t xml:space="preserve">Towar przyjmowany jest od godz. 7:30 do 13:30 (od poniedziałku do piątku).W przypadku kiedy termin dostawy przypada w dniu wolnym od pracy, termin dostawy upływa w pierwszym dniu roboczym następującym po dniu wolnym od pracy. </w:t>
      </w:r>
      <w:r w:rsidRPr="00DF2E9A">
        <w:rPr>
          <w:rFonts w:ascii="Arial" w:eastAsia="Arial" w:hAnsi="Arial" w:cs="Arial"/>
          <w:color w:val="000000"/>
          <w:sz w:val="18"/>
          <w:szCs w:val="18"/>
        </w:rPr>
        <w:br/>
      </w:r>
      <w:r w:rsidRPr="00DF2E9A">
        <w:rPr>
          <w:rFonts w:ascii="Arial" w:eastAsia="Arial" w:hAnsi="Arial" w:cs="Arial"/>
          <w:b/>
          <w:color w:val="000000"/>
          <w:sz w:val="18"/>
          <w:szCs w:val="18"/>
        </w:rPr>
        <w:t>Dostawy w trybie pilnym – do 12 godzin</w:t>
      </w:r>
      <w:r w:rsidRPr="00DF2E9A">
        <w:rPr>
          <w:rFonts w:ascii="Arial" w:eastAsia="Arial" w:hAnsi="Arial" w:cs="Arial"/>
          <w:color w:val="000000"/>
          <w:sz w:val="18"/>
          <w:szCs w:val="18"/>
        </w:rPr>
        <w:t>.</w:t>
      </w:r>
    </w:p>
    <w:p w:rsidR="00DF2E9A" w:rsidRPr="00DF2E9A" w:rsidRDefault="00DF2E9A" w:rsidP="00DF2E9A">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DF2E9A">
        <w:rPr>
          <w:rFonts w:ascii="Arial" w:eastAsia="Arial" w:hAnsi="Arial" w:cs="Arial"/>
          <w:color w:val="000000"/>
          <w:sz w:val="18"/>
          <w:szCs w:val="18"/>
        </w:rPr>
        <w:t>W przypadku zamówienia w trybie pilnym, Wykonawca zobowiązuje się do dostarczenia leków również w dniu wolnym od pracy. Zamawiający w przypadku zamówienia w trybie pilnym wskaże miejsce dostawy oraz osobę upoważnioną do odbioru towaru.</w:t>
      </w:r>
    </w:p>
    <w:p w:rsidR="00DF2E9A" w:rsidRPr="00DF2E9A" w:rsidRDefault="00DF2E9A" w:rsidP="00DF2E9A">
      <w:pPr>
        <w:overflowPunct w:val="0"/>
        <w:autoSpaceDE w:val="0"/>
        <w:autoSpaceDN w:val="0"/>
        <w:adjustRightInd w:val="0"/>
        <w:spacing w:after="120" w:line="360" w:lineRule="auto"/>
        <w:ind w:left="283"/>
        <w:textAlignment w:val="baseline"/>
        <w:rPr>
          <w:rFonts w:ascii="Arial" w:eastAsia="Arial" w:hAnsi="Arial" w:cs="Arial"/>
          <w:b/>
          <w:bCs/>
          <w:color w:val="000000"/>
          <w:sz w:val="18"/>
          <w:szCs w:val="18"/>
        </w:rPr>
      </w:pPr>
    </w:p>
    <w:p w:rsidR="00DF2E9A" w:rsidRDefault="00DF2E9A" w:rsidP="00DF2E9A">
      <w:pPr>
        <w:pStyle w:val="Akapitzlist"/>
        <w:numPr>
          <w:ilvl w:val="0"/>
          <w:numId w:val="77"/>
        </w:numPr>
        <w:overflowPunct w:val="0"/>
        <w:autoSpaceDE w:val="0"/>
        <w:autoSpaceDN w:val="0"/>
        <w:adjustRightInd w:val="0"/>
        <w:spacing w:after="120" w:line="360" w:lineRule="auto"/>
        <w:textAlignment w:val="baseline"/>
        <w:rPr>
          <w:rFonts w:ascii="Arial" w:eastAsia="Arial" w:hAnsi="Arial" w:cs="Arial"/>
          <w:color w:val="000000"/>
          <w:sz w:val="18"/>
          <w:szCs w:val="18"/>
        </w:rPr>
      </w:pPr>
      <w:r w:rsidRPr="00DF2E9A">
        <w:rPr>
          <w:rFonts w:ascii="Arial" w:eastAsia="Arial" w:hAnsi="Arial" w:cs="Arial"/>
          <w:b/>
          <w:bCs/>
          <w:color w:val="000000"/>
          <w:sz w:val="18"/>
          <w:szCs w:val="18"/>
        </w:rPr>
        <w:lastRenderedPageBreak/>
        <w:t xml:space="preserve">Miejsce dostawy: </w:t>
      </w:r>
      <w:r w:rsidRPr="00DF2E9A">
        <w:rPr>
          <w:rFonts w:ascii="Arial" w:eastAsia="Arial" w:hAnsi="Arial" w:cs="Arial"/>
          <w:color w:val="000000"/>
          <w:sz w:val="18"/>
          <w:szCs w:val="18"/>
        </w:rPr>
        <w:t xml:space="preserve">Apteka Zakładowa NZOZ Szpital im. prof. Z. Religi w Słubicach Sp. z o. o., znajdująca się przy ul. Nadodrzańskiej 6. </w:t>
      </w:r>
    </w:p>
    <w:p w:rsid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DF2E9A">
        <w:rPr>
          <w:rFonts w:ascii="Arial" w:eastAsia="Arial" w:hAnsi="Arial" w:cs="Arial"/>
          <w:color w:val="000000"/>
          <w:sz w:val="18"/>
          <w:szCs w:val="18"/>
        </w:rPr>
        <w:t>Koszt transportu przedmiotu zamówienia do Zamawiającego pokrywa Wykonawca.</w:t>
      </w:r>
    </w:p>
    <w:p w:rsidR="00DF2E9A" w:rsidRP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DF2E9A">
        <w:rPr>
          <w:rFonts w:ascii="Arial" w:eastAsia="Arial" w:hAnsi="Arial" w:cs="Arial"/>
          <w:bCs/>
          <w:color w:val="000000"/>
          <w:sz w:val="18"/>
          <w:szCs w:val="18"/>
        </w:rPr>
        <w:t>Na Wykonawcy ciąży obowiązek dostawy towaru zgodnie z obowiązującymi przepisami prawa.</w:t>
      </w:r>
    </w:p>
    <w:p w:rsidR="00DF2E9A" w:rsidRP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DF2E9A">
        <w:rPr>
          <w:rFonts w:ascii="Arial" w:eastAsia="Arial" w:hAnsi="Arial" w:cs="Arial"/>
          <w:bCs/>
          <w:color w:val="000000"/>
          <w:sz w:val="18"/>
          <w:szCs w:val="18"/>
        </w:rPr>
        <w:t xml:space="preserve">Realizacja odbywać się będzie </w:t>
      </w:r>
      <w:r w:rsidRPr="00DF2E9A">
        <w:rPr>
          <w:rFonts w:ascii="Arial" w:eastAsia="Arial" w:hAnsi="Arial" w:cs="Arial"/>
          <w:color w:val="000000"/>
          <w:sz w:val="18"/>
          <w:szCs w:val="18"/>
        </w:rPr>
        <w:t>zgodnie z postanowieniami zawartymi w SWZ oraz we wzorze umowy.</w:t>
      </w:r>
    </w:p>
    <w:p w:rsidR="00DF2E9A" w:rsidRPr="00D1200E" w:rsidRDefault="00DF2E9A" w:rsidP="00DF2E9A">
      <w:pPr>
        <w:pStyle w:val="Tekstpodstawowywcity"/>
        <w:overflowPunct w:val="0"/>
        <w:autoSpaceDE w:val="0"/>
        <w:autoSpaceDN w:val="0"/>
        <w:adjustRightInd w:val="0"/>
        <w:spacing w:line="360" w:lineRule="auto"/>
        <w:textAlignment w:val="baseline"/>
        <w:rPr>
          <w:rFonts w:ascii="Arial" w:eastAsia="Arial" w:hAnsi="Arial" w:cs="Arial"/>
          <w:color w:val="000000"/>
          <w:sz w:val="18"/>
          <w:szCs w:val="18"/>
        </w:rPr>
      </w:pPr>
    </w:p>
    <w:p w:rsidR="00DF2E9A" w:rsidRDefault="00DF2E9A" w:rsidP="00DF2E9A">
      <w:pPr>
        <w:pStyle w:val="Akapitzlist"/>
        <w:numPr>
          <w:ilvl w:val="0"/>
          <w:numId w:val="77"/>
        </w:numPr>
        <w:overflowPunct w:val="0"/>
        <w:autoSpaceDE w:val="0"/>
        <w:autoSpaceDN w:val="0"/>
        <w:adjustRightInd w:val="0"/>
        <w:spacing w:after="120" w:line="360" w:lineRule="auto"/>
        <w:textAlignment w:val="baseline"/>
        <w:rPr>
          <w:rFonts w:ascii="Arial" w:eastAsia="Arial" w:hAnsi="Arial" w:cs="Arial"/>
          <w:b/>
          <w:bCs/>
          <w:color w:val="000000"/>
          <w:sz w:val="18"/>
          <w:szCs w:val="18"/>
        </w:rPr>
      </w:pPr>
      <w:r w:rsidRPr="00DF2E9A">
        <w:rPr>
          <w:rFonts w:ascii="Arial" w:eastAsia="Arial" w:hAnsi="Arial" w:cs="Arial"/>
          <w:b/>
          <w:bCs/>
          <w:color w:val="000000"/>
          <w:sz w:val="18"/>
          <w:szCs w:val="18"/>
        </w:rPr>
        <w:t>Zamawiający udostępni Wykonawcom dostęp do platformy elektronicznego fakturowania.</w:t>
      </w:r>
    </w:p>
    <w:p w:rsid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b/>
          <w:bCs/>
          <w:color w:val="000000"/>
          <w:sz w:val="18"/>
          <w:szCs w:val="18"/>
        </w:rPr>
      </w:pPr>
      <w:r w:rsidRPr="00DF2E9A">
        <w:rPr>
          <w:rFonts w:ascii="Arial" w:eastAsia="Arial" w:hAnsi="Arial" w:cs="Arial"/>
          <w:b/>
          <w:bCs/>
          <w:color w:val="000000"/>
          <w:sz w:val="18"/>
          <w:szCs w:val="18"/>
        </w:rPr>
        <w:t>Jeżeli Wykonawca będzie chciał wysyłać ustrukturyzowane faktury za pomocą platformy, winien w formularzu oferty zaznaczyć wybraną opcję.</w:t>
      </w:r>
    </w:p>
    <w:p w:rsid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b/>
          <w:bCs/>
          <w:color w:val="000000"/>
          <w:sz w:val="18"/>
          <w:szCs w:val="18"/>
        </w:rPr>
      </w:pPr>
    </w:p>
    <w:p w:rsid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bCs/>
          <w:color w:val="000000"/>
          <w:sz w:val="18"/>
          <w:szCs w:val="18"/>
        </w:rPr>
      </w:pPr>
      <w:r w:rsidRPr="00DF2E9A">
        <w:rPr>
          <w:rFonts w:ascii="Arial" w:eastAsia="Arial" w:hAnsi="Arial" w:cs="Arial"/>
          <w:bCs/>
          <w:color w:val="000000"/>
          <w:sz w:val="18"/>
          <w:szCs w:val="18"/>
        </w:rPr>
        <w:t xml:space="preserve">Jeżeli Wykonawca nie skorzysta z możliwości wysyłania ustrukturyzowanych faktur przy użyciu platformy elektronicznego fakturowania, winien do dostarczonego towaru załączyć fakturę z dwiema kopiami (1 kopia + 1 oryginał zostaje u Zamawiającego) i dodatkowo przesyłać ją w formie elektronicznej na adres e-mail: </w:t>
      </w:r>
      <w:hyperlink r:id="rId15" w:history="1">
        <w:r w:rsidRPr="00DF2E9A">
          <w:rPr>
            <w:rFonts w:ascii="Arial" w:eastAsia="Arial" w:hAnsi="Arial" w:cs="Arial"/>
            <w:bCs/>
            <w:color w:val="0000FF"/>
            <w:sz w:val="18"/>
            <w:szCs w:val="18"/>
            <w:u w:val="single"/>
          </w:rPr>
          <w:t>apteka@szpitalslubice.pl</w:t>
        </w:r>
      </w:hyperlink>
      <w:r w:rsidRPr="00DF2E9A">
        <w:rPr>
          <w:rFonts w:ascii="Arial" w:eastAsia="Arial" w:hAnsi="Arial" w:cs="Arial"/>
          <w:bCs/>
          <w:color w:val="000000"/>
          <w:sz w:val="18"/>
          <w:szCs w:val="18"/>
        </w:rPr>
        <w:t xml:space="preserve"> w formacie DATAFARM.</w:t>
      </w:r>
    </w:p>
    <w:p w:rsid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bCs/>
          <w:color w:val="000000"/>
          <w:sz w:val="18"/>
          <w:szCs w:val="18"/>
        </w:rPr>
      </w:pPr>
    </w:p>
    <w:p w:rsidR="00DF2E9A" w:rsidRPr="00DF2E9A" w:rsidRDefault="00DF2E9A" w:rsidP="00DF2E9A">
      <w:pPr>
        <w:pStyle w:val="Akapitzlist"/>
        <w:overflowPunct w:val="0"/>
        <w:autoSpaceDE w:val="0"/>
        <w:autoSpaceDN w:val="0"/>
        <w:adjustRightInd w:val="0"/>
        <w:spacing w:after="120" w:line="360" w:lineRule="auto"/>
        <w:ind w:left="360"/>
        <w:textAlignment w:val="baseline"/>
        <w:rPr>
          <w:rFonts w:ascii="Arial" w:eastAsia="Arial" w:hAnsi="Arial" w:cs="Arial"/>
          <w:b/>
          <w:bCs/>
          <w:color w:val="000000"/>
          <w:sz w:val="18"/>
          <w:szCs w:val="18"/>
        </w:rPr>
      </w:pPr>
      <w:r w:rsidRPr="00DF2E9A">
        <w:rPr>
          <w:rFonts w:ascii="Arial" w:eastAsia="Arial" w:hAnsi="Arial" w:cs="Arial"/>
          <w:b/>
          <w:bCs/>
          <w:color w:val="000000"/>
          <w:sz w:val="18"/>
          <w:szCs w:val="18"/>
        </w:rPr>
        <w:t>Szczegóły co do formy przekazywania i odbierania faktur, będą określone w umowie, zgodnie z warunkami określonymi w ofercie.</w:t>
      </w:r>
    </w:p>
    <w:p w:rsidR="00DF2E9A" w:rsidRDefault="00DF2E9A" w:rsidP="00DF2E9A">
      <w:pPr>
        <w:overflowPunct w:val="0"/>
        <w:autoSpaceDE w:val="0"/>
        <w:autoSpaceDN w:val="0"/>
        <w:adjustRightInd w:val="0"/>
        <w:spacing w:after="120" w:line="360" w:lineRule="auto"/>
        <w:ind w:left="283"/>
        <w:textAlignment w:val="baseline"/>
        <w:rPr>
          <w:rFonts w:ascii="Arial" w:hAnsi="Arial" w:cs="Arial"/>
          <w:b/>
          <w:position w:val="2"/>
          <w:sz w:val="18"/>
          <w:szCs w:val="18"/>
        </w:rPr>
      </w:pPr>
      <w:r w:rsidRPr="00DF2E9A">
        <w:rPr>
          <w:rFonts w:ascii="Arial" w:eastAsia="Arial" w:hAnsi="Arial" w:cs="Arial"/>
          <w:b/>
          <w:bCs/>
          <w:color w:val="000000"/>
          <w:sz w:val="18"/>
          <w:szCs w:val="18"/>
        </w:rPr>
        <w:t xml:space="preserve"> </w:t>
      </w: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DF2E9A" w:rsidRPr="00B35F5E" w:rsidRDefault="00DF2E9A"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79379D">
        <w:rPr>
          <w:rFonts w:ascii="Arial" w:hAnsi="Arial" w:cs="Arial"/>
          <w:sz w:val="18"/>
          <w:szCs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9379D">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Pr="00400FC3">
        <w:rPr>
          <w:rFonts w:ascii="Arial" w:hAnsi="Arial" w:cs="Arial"/>
          <w:sz w:val="18"/>
          <w:szCs w:val="18"/>
        </w:rPr>
        <w:t xml:space="preserve">Dz. U. </w:t>
      </w:r>
      <w:r w:rsidR="00400FC3" w:rsidRPr="00400FC3">
        <w:rPr>
          <w:rFonts w:ascii="Arial" w:hAnsi="Arial" w:cs="Arial"/>
          <w:sz w:val="18"/>
          <w:szCs w:val="18"/>
        </w:rPr>
        <w:t xml:space="preserve">z 2012 r. </w:t>
      </w:r>
      <w:r w:rsidRPr="00400FC3">
        <w:rPr>
          <w:rFonts w:ascii="Arial" w:hAnsi="Arial" w:cs="Arial"/>
          <w:sz w:val="18"/>
          <w:szCs w:val="18"/>
        </w:rPr>
        <w:t>poz. 769</w:t>
      </w:r>
      <w:r w:rsidR="00400FC3" w:rsidRPr="00400FC3">
        <w:rPr>
          <w:rFonts w:ascii="Arial" w:hAnsi="Arial" w:cs="Arial"/>
          <w:sz w:val="18"/>
          <w:szCs w:val="18"/>
        </w:rPr>
        <w:t xml:space="preserve"> z późn.zm.</w:t>
      </w:r>
      <w:r w:rsidRPr="00400FC3">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F86539">
        <w:rPr>
          <w:rFonts w:ascii="Arial" w:hAnsi="Arial" w:cs="Arial"/>
          <w:b/>
          <w:position w:val="2"/>
          <w:sz w:val="18"/>
          <w:szCs w:val="18"/>
          <w:u w:val="single"/>
        </w:rPr>
        <w:t>XII.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t>
      </w:r>
      <w:r w:rsidRPr="00987838">
        <w:rPr>
          <w:rFonts w:ascii="Arial" w:hAnsi="Arial" w:cs="Arial"/>
          <w:b/>
          <w:position w:val="2"/>
          <w:sz w:val="18"/>
          <w:szCs w:val="18"/>
        </w:rPr>
        <w:t>w Rozdziale XI SWZ,</w:t>
      </w:r>
      <w:r w:rsidRPr="009E17A0">
        <w:rPr>
          <w:rFonts w:ascii="Arial" w:hAnsi="Arial" w:cs="Arial"/>
          <w:b/>
          <w:position w:val="2"/>
          <w:sz w:val="18"/>
          <w:szCs w:val="18"/>
        </w:rPr>
        <w:t xml:space="preserve">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lastRenderedPageBreak/>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51085A" w:rsidRDefault="0051085A" w:rsidP="00CB3119">
      <w:pPr>
        <w:pStyle w:val="Akapitzlist"/>
        <w:spacing w:line="360" w:lineRule="auto"/>
        <w:ind w:left="360"/>
        <w:jc w:val="both"/>
        <w:rPr>
          <w:rFonts w:ascii="Arial" w:hAnsi="Arial" w:cs="Arial"/>
          <w:sz w:val="18"/>
          <w:szCs w:val="18"/>
        </w:rPr>
      </w:pP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51085A" w:rsidRPr="0051085A" w:rsidRDefault="0051085A" w:rsidP="0051085A">
      <w:pPr>
        <w:pStyle w:val="Akapitzlist"/>
        <w:spacing w:line="360" w:lineRule="auto"/>
        <w:ind w:left="360"/>
        <w:jc w:val="both"/>
        <w:rPr>
          <w:rFonts w:ascii="Arial" w:hAnsi="Arial" w:cs="Arial"/>
          <w:sz w:val="18"/>
          <w:szCs w:val="18"/>
        </w:rPr>
      </w:pPr>
      <w:r w:rsidRPr="0051085A">
        <w:rPr>
          <w:rFonts w:ascii="Arial" w:hAnsi="Arial" w:cs="Arial"/>
          <w:sz w:val="18"/>
          <w:szCs w:val="18"/>
        </w:rPr>
        <w:t>Wykonawca musi posiadać zezwolenie/koncesję na prowadzenie hurtowni farmaceutycznej, składu celnego lub składu konsygnacyjnego, lub w przypadku producenta – aktualne zezwolenie na produkcję, a także obrót hurtowy środkami odurzającymi lub substancjami psychotropowymi, jeżeli wymagane są przepisami prawa /w tym ustawą z dnia 06.09.2001 r. - Prawo farmaceutyczne (</w:t>
      </w:r>
      <w:proofErr w:type="spellStart"/>
      <w:r w:rsidRPr="0051085A">
        <w:rPr>
          <w:rFonts w:ascii="Arial" w:hAnsi="Arial" w:cs="Arial"/>
          <w:sz w:val="18"/>
          <w:szCs w:val="18"/>
        </w:rPr>
        <w:t>t.j</w:t>
      </w:r>
      <w:proofErr w:type="spellEnd"/>
      <w:r w:rsidRPr="0051085A">
        <w:rPr>
          <w:rFonts w:ascii="Arial" w:hAnsi="Arial" w:cs="Arial"/>
          <w:sz w:val="18"/>
          <w:szCs w:val="18"/>
        </w:rPr>
        <w:t xml:space="preserve">. Dz. U. z 2021  </w:t>
      </w:r>
      <w:r w:rsidR="00775BC3" w:rsidRPr="00775BC3">
        <w:rPr>
          <w:rFonts w:ascii="Arial" w:hAnsi="Arial" w:cs="Arial"/>
          <w:sz w:val="18"/>
          <w:szCs w:val="18"/>
        </w:rPr>
        <w:t xml:space="preserve">1977 z </w:t>
      </w:r>
      <w:proofErr w:type="spellStart"/>
      <w:r w:rsidR="00775BC3" w:rsidRPr="00775BC3">
        <w:rPr>
          <w:rFonts w:ascii="Arial" w:hAnsi="Arial" w:cs="Arial"/>
          <w:sz w:val="18"/>
          <w:szCs w:val="18"/>
        </w:rPr>
        <w:t>późn</w:t>
      </w:r>
      <w:proofErr w:type="spellEnd"/>
      <w:r w:rsidR="00775BC3" w:rsidRPr="00775BC3">
        <w:rPr>
          <w:rFonts w:ascii="Arial" w:hAnsi="Arial" w:cs="Arial"/>
          <w:sz w:val="18"/>
          <w:szCs w:val="18"/>
        </w:rPr>
        <w:t>. zm</w:t>
      </w:r>
      <w:r w:rsidR="00775BC3">
        <w:rPr>
          <w:rFonts w:ascii="Arial" w:hAnsi="Arial" w:cs="Arial"/>
          <w:sz w:val="18"/>
          <w:szCs w:val="18"/>
        </w:rPr>
        <w:t>.</w:t>
      </w:r>
      <w:r w:rsidRPr="0051085A">
        <w:rPr>
          <w:rFonts w:ascii="Arial" w:hAnsi="Arial" w:cs="Arial"/>
          <w:sz w:val="18"/>
          <w:szCs w:val="18"/>
        </w:rPr>
        <w:t>).</w:t>
      </w:r>
    </w:p>
    <w:p w:rsidR="0051085A" w:rsidRDefault="0051085A" w:rsidP="0051085A">
      <w:pPr>
        <w:pStyle w:val="Akapitzlist"/>
        <w:spacing w:line="360" w:lineRule="auto"/>
        <w:ind w:left="360"/>
        <w:jc w:val="both"/>
        <w:rPr>
          <w:rFonts w:ascii="Arial" w:hAnsi="Arial" w:cs="Arial"/>
          <w:sz w:val="18"/>
          <w:szCs w:val="18"/>
        </w:rPr>
      </w:pPr>
    </w:p>
    <w:p w:rsidR="0051085A" w:rsidRDefault="0051085A" w:rsidP="0051085A">
      <w:pPr>
        <w:pStyle w:val="Akapitzlist"/>
        <w:spacing w:line="360" w:lineRule="auto"/>
        <w:ind w:left="360"/>
        <w:jc w:val="both"/>
        <w:rPr>
          <w:rFonts w:ascii="Arial" w:hAnsi="Arial" w:cs="Arial"/>
          <w:sz w:val="18"/>
          <w:szCs w:val="18"/>
        </w:rPr>
      </w:pPr>
      <w:r w:rsidRPr="0051085A">
        <w:rPr>
          <w:rFonts w:ascii="Arial" w:hAnsi="Arial" w:cs="Arial"/>
          <w:sz w:val="18"/>
          <w:szCs w:val="18"/>
        </w:rPr>
        <w:t>W przypadku wykonawców wspólnie ubiegających się o udzielenie zamówienia - Warunek dotyczący uprawnień do prowadzenia określonej działalności gospodarczej lub zawodowej, o którym mowa w art. 112 ust. 2 pkt 2, będzie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51085A" w:rsidRDefault="0051085A" w:rsidP="0051085A">
      <w:pPr>
        <w:pStyle w:val="Akapitzlist"/>
        <w:spacing w:line="360" w:lineRule="auto"/>
        <w:ind w:left="360"/>
        <w:jc w:val="both"/>
        <w:rPr>
          <w:rFonts w:ascii="Arial" w:hAnsi="Arial" w:cs="Arial"/>
          <w:sz w:val="18"/>
          <w:szCs w:val="18"/>
        </w:rPr>
      </w:pPr>
    </w:p>
    <w:p w:rsidR="00DA4339" w:rsidRPr="00DA4339" w:rsidRDefault="009E17A0" w:rsidP="0051085A">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51085A" w:rsidRPr="005D4672" w:rsidRDefault="0051085A" w:rsidP="00FB3058">
      <w:pPr>
        <w:pStyle w:val="Akapitzlist"/>
        <w:spacing w:line="360" w:lineRule="auto"/>
        <w:ind w:left="360"/>
        <w:jc w:val="both"/>
        <w:rPr>
          <w:rFonts w:ascii="Arial" w:hAnsi="Arial" w:cs="Arial"/>
          <w:sz w:val="18"/>
          <w:szCs w:val="18"/>
        </w:rPr>
      </w:pP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79379D"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w:t>
      </w:r>
      <w:r w:rsidRPr="0079379D">
        <w:rPr>
          <w:rFonts w:ascii="Arial" w:hAnsi="Arial" w:cs="Arial"/>
          <w:position w:val="2"/>
          <w:sz w:val="18"/>
          <w:szCs w:val="18"/>
        </w:rPr>
        <w:t xml:space="preserve">zgodnie z </w:t>
      </w:r>
      <w:r w:rsidR="00B16185" w:rsidRPr="0079379D">
        <w:rPr>
          <w:rFonts w:ascii="Arial" w:hAnsi="Arial" w:cs="Arial"/>
          <w:position w:val="2"/>
          <w:sz w:val="18"/>
          <w:szCs w:val="18"/>
        </w:rPr>
        <w:t>dodatkiem</w:t>
      </w:r>
      <w:r w:rsidRPr="0079379D">
        <w:rPr>
          <w:rFonts w:ascii="Arial" w:hAnsi="Arial" w:cs="Arial"/>
          <w:position w:val="2"/>
          <w:sz w:val="18"/>
          <w:szCs w:val="18"/>
        </w:rPr>
        <w:t xml:space="preserve"> nr </w:t>
      </w:r>
      <w:r w:rsidR="00A120AB" w:rsidRPr="0079379D">
        <w:rPr>
          <w:rFonts w:ascii="Arial" w:hAnsi="Arial" w:cs="Arial"/>
          <w:position w:val="2"/>
          <w:sz w:val="18"/>
          <w:szCs w:val="18"/>
        </w:rPr>
        <w:t>3</w:t>
      </w:r>
      <w:r w:rsidRPr="0079379D">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C14780" w:rsidRPr="00C14780" w:rsidRDefault="00C14780" w:rsidP="00C14780">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4780">
        <w:rPr>
          <w:rFonts w:ascii="Arial" w:hAnsi="Arial" w:cs="Arial"/>
          <w:position w:val="2"/>
          <w:sz w:val="18"/>
          <w:szCs w:val="18"/>
        </w:rPr>
        <w:t>Jeśli dotyczy - Oświadczenie, o którym mowa w art. 125 ust. 1 ustawy, o niepodleganiu wykluczeniu z postępowania oraz spełnieniu warunków udziału w postępowaniu podmiotu udostępniającego zasoby (dodatek nr 4 do SWZ)</w:t>
      </w:r>
    </w:p>
    <w:p w:rsidR="00C14780" w:rsidRPr="00C14780" w:rsidRDefault="00C14780" w:rsidP="00C14780">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4780">
        <w:rPr>
          <w:rFonts w:ascii="Arial" w:hAnsi="Arial" w:cs="Arial"/>
          <w:position w:val="2"/>
          <w:sz w:val="18"/>
          <w:szCs w:val="18"/>
        </w:rPr>
        <w:t>Jeśli dotyczy – zobowiązanie podmiotu udostępniającego zasoby (dodatek nr 5 do SWZ)</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 xml:space="preserve">(wzór </w:t>
      </w:r>
      <w:r w:rsidR="003C0500" w:rsidRPr="00A60CE8">
        <w:rPr>
          <w:rFonts w:ascii="Arial" w:hAnsi="Arial" w:cs="Arial"/>
          <w:position w:val="2"/>
          <w:sz w:val="18"/>
          <w:szCs w:val="18"/>
        </w:rPr>
        <w:t>stanowi dodatek nr 7 do SWZ)</w:t>
      </w:r>
      <w:r w:rsidRPr="00A60CE8">
        <w:rPr>
          <w:rFonts w:ascii="Arial" w:hAnsi="Arial" w:cs="Arial"/>
          <w:b/>
          <w:position w:val="2"/>
          <w:sz w:val="18"/>
          <w:szCs w:val="18"/>
        </w:rPr>
        <w:t>.</w:t>
      </w:r>
      <w:r w:rsidRPr="00A60CE8">
        <w:rPr>
          <w:rFonts w:ascii="Arial" w:hAnsi="Arial" w:cs="Arial"/>
          <w:position w:val="2"/>
          <w:sz w:val="18"/>
          <w:szCs w:val="18"/>
        </w:rPr>
        <w:t xml:space="preserve"> Pełnomocnictwo</w:t>
      </w:r>
      <w:r w:rsidRPr="005E6FFD">
        <w:rPr>
          <w:rFonts w:ascii="Arial" w:hAnsi="Arial" w:cs="Arial"/>
          <w:position w:val="2"/>
          <w:sz w:val="18"/>
          <w:szCs w:val="18"/>
        </w:rPr>
        <w:t xml:space="preserve">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 xml:space="preserve">Poświadczenia zgodności </w:t>
      </w:r>
      <w:r w:rsidRPr="006645BA">
        <w:rPr>
          <w:rFonts w:ascii="Arial" w:hAnsi="Arial" w:cs="Arial"/>
          <w:position w:val="2"/>
          <w:sz w:val="18"/>
          <w:szCs w:val="18"/>
        </w:rPr>
        <w:lastRenderedPageBreak/>
        <w:t>cyfrowego odwzorowania z pełnomocnictwem w postaci papierowej, może dokonać mocodawca (osoba/osoby wystawiające pełnomocnictwo) lub notariusz.</w:t>
      </w:r>
    </w:p>
    <w:p w:rsidR="00033E0D" w:rsidRPr="00A60CE8"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 xml:space="preserve">Pozostałe dokumenty wykazane w </w:t>
      </w:r>
      <w:r w:rsidRPr="00A60CE8">
        <w:rPr>
          <w:rFonts w:ascii="Arial" w:hAnsi="Arial" w:cs="Arial"/>
          <w:b/>
          <w:position w:val="2"/>
          <w:sz w:val="18"/>
          <w:szCs w:val="18"/>
        </w:rPr>
        <w:t>rozdz.</w:t>
      </w:r>
      <w:r w:rsidRPr="00A60CE8">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735CC" w:rsidRPr="007C6575" w:rsidRDefault="004735CC"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1085A" w:rsidRDefault="0051085A" w:rsidP="0051085A">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51085A">
        <w:rPr>
          <w:rFonts w:ascii="Arial" w:hAnsi="Arial" w:cs="Arial"/>
          <w:position w:val="2"/>
          <w:sz w:val="18"/>
          <w:szCs w:val="18"/>
        </w:rPr>
        <w:t>aktualne zezwolenie/koncesję na prowadzenie hurtowni farmaceutycznej lub w przypadku producenta – aktualne zezwolenie na produkcję, a także obrót hurtowy środkami odurzającymi lub substancjami psychotropowymi, jeżeli wymagane są przepisami prawa /w tym ustawą z dnia 06.09.2001 r. - Prawo farmaceutyczne (</w:t>
      </w:r>
      <w:proofErr w:type="spellStart"/>
      <w:r w:rsidRPr="0051085A">
        <w:rPr>
          <w:rFonts w:ascii="Arial" w:hAnsi="Arial" w:cs="Arial"/>
          <w:position w:val="2"/>
          <w:sz w:val="18"/>
          <w:szCs w:val="18"/>
        </w:rPr>
        <w:t>t.j</w:t>
      </w:r>
      <w:proofErr w:type="spellEnd"/>
      <w:r w:rsidRPr="0051085A">
        <w:rPr>
          <w:rFonts w:ascii="Arial" w:hAnsi="Arial" w:cs="Arial"/>
          <w:position w:val="2"/>
          <w:sz w:val="18"/>
          <w:szCs w:val="18"/>
        </w:rPr>
        <w:t xml:space="preserve">. Dz. U. z 2021  </w:t>
      </w:r>
      <w:r w:rsidR="00775BC3" w:rsidRPr="00775BC3">
        <w:rPr>
          <w:rFonts w:ascii="Arial" w:hAnsi="Arial" w:cs="Arial"/>
          <w:position w:val="2"/>
          <w:sz w:val="18"/>
          <w:szCs w:val="18"/>
        </w:rPr>
        <w:t xml:space="preserve">1977 z </w:t>
      </w:r>
      <w:proofErr w:type="spellStart"/>
      <w:r w:rsidR="00775BC3" w:rsidRPr="00775BC3">
        <w:rPr>
          <w:rFonts w:ascii="Arial" w:hAnsi="Arial" w:cs="Arial"/>
          <w:position w:val="2"/>
          <w:sz w:val="18"/>
          <w:szCs w:val="18"/>
        </w:rPr>
        <w:t>późn</w:t>
      </w:r>
      <w:proofErr w:type="spellEnd"/>
      <w:r w:rsidR="00775BC3" w:rsidRPr="00775BC3">
        <w:rPr>
          <w:rFonts w:ascii="Arial" w:hAnsi="Arial" w:cs="Arial"/>
          <w:position w:val="2"/>
          <w:sz w:val="18"/>
          <w:szCs w:val="18"/>
        </w:rPr>
        <w:t>. zm</w:t>
      </w:r>
      <w:r w:rsidR="00775BC3">
        <w:rPr>
          <w:rFonts w:ascii="Arial" w:hAnsi="Arial" w:cs="Arial"/>
          <w:position w:val="2"/>
          <w:sz w:val="18"/>
          <w:szCs w:val="18"/>
        </w:rPr>
        <w:t>.</w:t>
      </w:r>
      <w:r w:rsidRPr="0051085A">
        <w:rPr>
          <w:rFonts w:ascii="Arial" w:hAnsi="Arial" w:cs="Arial"/>
          <w:position w:val="2"/>
          <w:sz w:val="18"/>
          <w:szCs w:val="18"/>
        </w:rPr>
        <w:t>).</w:t>
      </w:r>
    </w:p>
    <w:p w:rsidR="004735CC" w:rsidRPr="0051085A" w:rsidRDefault="004735CC" w:rsidP="004735CC">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1085A" w:rsidRPr="00F86539" w:rsidRDefault="0051085A" w:rsidP="0051085A">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F86539">
        <w:rPr>
          <w:rFonts w:ascii="Arial" w:hAnsi="Arial" w:cs="Arial"/>
          <w:b/>
          <w:position w:val="2"/>
          <w:sz w:val="18"/>
          <w:szCs w:val="18"/>
        </w:rPr>
        <w:t>jeżeli</w:t>
      </w:r>
      <w:r w:rsidRPr="004735CC">
        <w:rPr>
          <w:rFonts w:ascii="Arial" w:hAnsi="Arial" w:cs="Arial"/>
          <w:position w:val="2"/>
          <w:sz w:val="18"/>
          <w:szCs w:val="18"/>
        </w:rPr>
        <w:t xml:space="preserve"> zaoferowane </w:t>
      </w:r>
      <w:r w:rsidRPr="00F86539">
        <w:rPr>
          <w:rFonts w:ascii="Arial" w:hAnsi="Arial" w:cs="Arial"/>
          <w:b/>
          <w:position w:val="2"/>
          <w:sz w:val="18"/>
          <w:szCs w:val="18"/>
        </w:rPr>
        <w:t>produkty nie są produktami leczniczymi</w:t>
      </w:r>
      <w:r w:rsidRPr="004735CC">
        <w:rPr>
          <w:rFonts w:ascii="Arial" w:hAnsi="Arial" w:cs="Arial"/>
          <w:position w:val="2"/>
          <w:sz w:val="18"/>
          <w:szCs w:val="18"/>
        </w:rPr>
        <w:t xml:space="preserve"> – lekami (środkami farmaceutycznymi) w rozumieniu ustawy Prawo Farmaceutyczne, Wykonawca złoży stosowne oświadczenie, że </w:t>
      </w:r>
      <w:r w:rsidRPr="00F86539">
        <w:rPr>
          <w:rFonts w:ascii="Arial" w:hAnsi="Arial" w:cs="Arial"/>
          <w:b/>
          <w:position w:val="2"/>
          <w:sz w:val="18"/>
          <w:szCs w:val="18"/>
        </w:rPr>
        <w:t>nie jest wymagane</w:t>
      </w:r>
      <w:r w:rsidRPr="004735CC">
        <w:rPr>
          <w:rFonts w:ascii="Arial" w:hAnsi="Arial" w:cs="Arial"/>
          <w:position w:val="2"/>
          <w:sz w:val="18"/>
          <w:szCs w:val="18"/>
        </w:rPr>
        <w:t xml:space="preserve"> posiadanie </w:t>
      </w:r>
      <w:r w:rsidR="004735CC" w:rsidRPr="004735CC">
        <w:rPr>
          <w:rFonts w:ascii="Arial" w:hAnsi="Arial" w:cs="Arial"/>
          <w:b/>
          <w:position w:val="2"/>
          <w:sz w:val="18"/>
          <w:szCs w:val="18"/>
          <w:u w:val="single"/>
        </w:rPr>
        <w:t>zezwolenia/koncesji</w:t>
      </w:r>
      <w:r w:rsidR="004735CC" w:rsidRPr="004735CC">
        <w:rPr>
          <w:rFonts w:ascii="Arial" w:hAnsi="Arial" w:cs="Arial"/>
          <w:position w:val="2"/>
          <w:sz w:val="18"/>
          <w:szCs w:val="18"/>
          <w:u w:val="single"/>
        </w:rPr>
        <w:t xml:space="preserve"> na prowadzenie hurtowni farmaceutycznej, a w przypadku producenta również obrót hurtowy środkami odurzającymi lub </w:t>
      </w:r>
      <w:r w:rsidR="004735CC" w:rsidRPr="00F86539">
        <w:rPr>
          <w:rFonts w:ascii="Arial" w:hAnsi="Arial" w:cs="Arial"/>
          <w:position w:val="2"/>
          <w:sz w:val="18"/>
          <w:szCs w:val="18"/>
          <w:u w:val="single"/>
        </w:rPr>
        <w:t>substancjami psychotropowymi</w:t>
      </w:r>
      <w:r w:rsidRPr="00F86539">
        <w:rPr>
          <w:rFonts w:ascii="Arial" w:hAnsi="Arial" w:cs="Arial"/>
          <w:position w:val="2"/>
          <w:sz w:val="18"/>
          <w:szCs w:val="18"/>
        </w:rPr>
        <w:t xml:space="preserve"> wydanego przez Głównego Inspektora Farmaceutycznego. Wzór oświadczenia stanowi dodatek nr </w:t>
      </w:r>
      <w:r w:rsidR="001C49C2" w:rsidRPr="00F86539">
        <w:rPr>
          <w:rFonts w:ascii="Arial" w:hAnsi="Arial" w:cs="Arial"/>
          <w:position w:val="2"/>
          <w:sz w:val="18"/>
          <w:szCs w:val="18"/>
        </w:rPr>
        <w:t>9</w:t>
      </w:r>
      <w:r w:rsidRPr="00F86539">
        <w:rPr>
          <w:rFonts w:ascii="Arial" w:hAnsi="Arial" w:cs="Arial"/>
          <w:position w:val="2"/>
          <w:sz w:val="18"/>
          <w:szCs w:val="18"/>
        </w:rPr>
        <w:t xml:space="preserve"> do SWZ.</w:t>
      </w:r>
      <w:r w:rsidR="004735CC" w:rsidRPr="00F86539">
        <w:rPr>
          <w:rFonts w:ascii="Arial" w:eastAsia="Lucida Sans Unicode" w:hAnsi="Arial" w:cs="Arial"/>
          <w:sz w:val="18"/>
          <w:szCs w:val="18"/>
        </w:rPr>
        <w:t xml:space="preserve"> </w:t>
      </w:r>
    </w:p>
    <w:p w:rsidR="004735CC" w:rsidRPr="00F86539" w:rsidRDefault="004735CC" w:rsidP="004735CC">
      <w:pPr>
        <w:pStyle w:val="Akapitzlist"/>
        <w:rPr>
          <w:rFonts w:ascii="Arial" w:hAnsi="Arial" w:cs="Arial"/>
          <w:position w:val="2"/>
          <w:sz w:val="18"/>
          <w:szCs w:val="18"/>
        </w:rPr>
      </w:pPr>
    </w:p>
    <w:p w:rsidR="004D472B" w:rsidRPr="00F86539"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F86539">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sidRPr="00F86539">
        <w:rPr>
          <w:rFonts w:ascii="Arial" w:hAnsi="Arial" w:cs="Arial"/>
          <w:position w:val="2"/>
          <w:sz w:val="18"/>
          <w:szCs w:val="18"/>
        </w:rPr>
        <w:t>t.j</w:t>
      </w:r>
      <w:proofErr w:type="spellEnd"/>
      <w:r w:rsidR="0015202A" w:rsidRPr="00F86539">
        <w:rPr>
          <w:rFonts w:ascii="Arial" w:hAnsi="Arial" w:cs="Arial"/>
          <w:position w:val="2"/>
          <w:sz w:val="18"/>
          <w:szCs w:val="18"/>
        </w:rPr>
        <w:t xml:space="preserve">. </w:t>
      </w:r>
      <w:r w:rsidR="00DF7D74" w:rsidRPr="00F86539">
        <w:rPr>
          <w:rFonts w:ascii="Arial" w:hAnsi="Arial" w:cs="Arial"/>
          <w:position w:val="2"/>
          <w:sz w:val="18"/>
          <w:szCs w:val="18"/>
        </w:rPr>
        <w:t>Dz. U. z 20</w:t>
      </w:r>
      <w:r w:rsidR="0015202A" w:rsidRPr="00F86539">
        <w:rPr>
          <w:rFonts w:ascii="Arial" w:hAnsi="Arial" w:cs="Arial"/>
          <w:position w:val="2"/>
          <w:sz w:val="18"/>
          <w:szCs w:val="18"/>
        </w:rPr>
        <w:t xml:space="preserve">21 </w:t>
      </w:r>
      <w:r w:rsidR="00DF7D74" w:rsidRPr="00F86539">
        <w:rPr>
          <w:rFonts w:ascii="Arial" w:hAnsi="Arial" w:cs="Arial"/>
          <w:position w:val="2"/>
          <w:sz w:val="18"/>
          <w:szCs w:val="18"/>
        </w:rPr>
        <w:t xml:space="preserve">poz. </w:t>
      </w:r>
      <w:r w:rsidR="0015202A" w:rsidRPr="00F86539">
        <w:rPr>
          <w:rFonts w:ascii="Arial" w:hAnsi="Arial" w:cs="Arial"/>
          <w:position w:val="2"/>
          <w:sz w:val="18"/>
          <w:szCs w:val="18"/>
        </w:rPr>
        <w:t>275</w:t>
      </w:r>
      <w:r w:rsidRPr="00F86539">
        <w:rPr>
          <w:rFonts w:ascii="Arial" w:hAnsi="Arial" w:cs="Arial"/>
          <w:position w:val="2"/>
          <w:sz w:val="18"/>
          <w:szCs w:val="18"/>
        </w:rPr>
        <w:t xml:space="preserve">), z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F86539">
        <w:rPr>
          <w:rFonts w:ascii="Arial" w:hAnsi="Arial" w:cs="Arial"/>
          <w:position w:val="2"/>
          <w:sz w:val="18"/>
          <w:szCs w:val="18"/>
        </w:rPr>
        <w:t>dodatek</w:t>
      </w:r>
      <w:r w:rsidRPr="00F86539">
        <w:rPr>
          <w:rFonts w:ascii="Arial" w:hAnsi="Arial" w:cs="Arial"/>
          <w:position w:val="2"/>
          <w:sz w:val="18"/>
          <w:szCs w:val="18"/>
        </w:rPr>
        <w:t xml:space="preserve"> nr </w:t>
      </w:r>
      <w:r w:rsidR="001C49C2" w:rsidRPr="00F86539">
        <w:rPr>
          <w:rFonts w:ascii="Arial" w:hAnsi="Arial" w:cs="Arial"/>
          <w:position w:val="2"/>
          <w:sz w:val="18"/>
          <w:szCs w:val="18"/>
        </w:rPr>
        <w:t>10</w:t>
      </w:r>
      <w:r w:rsidRPr="00F86539">
        <w:rPr>
          <w:rFonts w:ascii="Arial" w:hAnsi="Arial" w:cs="Arial"/>
          <w:position w:val="2"/>
          <w:sz w:val="18"/>
          <w:szCs w:val="18"/>
        </w:rPr>
        <w:t xml:space="preserve"> do SWZ;</w:t>
      </w:r>
      <w:r w:rsidR="00DF7D74" w:rsidRPr="00F86539">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w:t>
      </w:r>
      <w:r w:rsidRPr="00D86D56">
        <w:rPr>
          <w:rFonts w:ascii="Arial" w:hAnsi="Arial" w:cs="Arial"/>
          <w:position w:val="2"/>
          <w:sz w:val="18"/>
          <w:szCs w:val="18"/>
        </w:rPr>
        <w:lastRenderedPageBreak/>
        <w:t xml:space="preserve">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Pr="00320313"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3C0500">
        <w:rPr>
          <w:rFonts w:ascii="Arial" w:hAnsi="Arial" w:cs="Arial"/>
          <w:position w:val="2"/>
          <w:sz w:val="18"/>
          <w:szCs w:val="18"/>
        </w:rPr>
        <w:t xml:space="preserve"> (wzór </w:t>
      </w:r>
      <w:r w:rsidR="008266BA" w:rsidRPr="00F86539">
        <w:rPr>
          <w:rFonts w:ascii="Arial" w:hAnsi="Arial" w:cs="Arial"/>
          <w:position w:val="2"/>
          <w:sz w:val="18"/>
          <w:szCs w:val="18"/>
        </w:rPr>
        <w:t xml:space="preserve">stanowi dodatek nr </w:t>
      </w:r>
      <w:r w:rsidR="005A2EF1" w:rsidRPr="00F86539">
        <w:rPr>
          <w:rFonts w:ascii="Arial" w:hAnsi="Arial" w:cs="Arial"/>
          <w:position w:val="2"/>
          <w:sz w:val="18"/>
          <w:szCs w:val="18"/>
        </w:rPr>
        <w:t>5</w:t>
      </w:r>
      <w:r w:rsidR="008266BA" w:rsidRPr="00F86539">
        <w:rPr>
          <w:rFonts w:ascii="Arial" w:hAnsi="Arial" w:cs="Arial"/>
          <w:position w:val="2"/>
          <w:sz w:val="18"/>
          <w:szCs w:val="18"/>
        </w:rPr>
        <w:t xml:space="preserve"> do SWZ)</w:t>
      </w:r>
      <w:r w:rsidRPr="00F86539">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spełnianie warunków udziału w postępowaniu, w zakresie, w jakim Wykonawca powołuje się na jego zasoby</w:t>
      </w:r>
      <w:r w:rsidR="00306C21" w:rsidRPr="00B81B0C">
        <w:rPr>
          <w:rFonts w:ascii="Arial" w:hAnsi="Arial" w:cs="Arial"/>
          <w:position w:val="2"/>
          <w:sz w:val="18"/>
          <w:szCs w:val="18"/>
        </w:rPr>
        <w:t xml:space="preserve"> (wg </w:t>
      </w:r>
      <w:r w:rsidR="00306C21" w:rsidRPr="00F86539">
        <w:rPr>
          <w:rFonts w:ascii="Arial" w:hAnsi="Arial" w:cs="Arial"/>
          <w:position w:val="2"/>
          <w:sz w:val="18"/>
          <w:szCs w:val="18"/>
        </w:rPr>
        <w:t xml:space="preserve">wzoru stanowiącego dodatek nr </w:t>
      </w:r>
      <w:r w:rsidR="00B81B0C" w:rsidRPr="00F86539">
        <w:rPr>
          <w:rFonts w:ascii="Arial" w:hAnsi="Arial" w:cs="Arial"/>
          <w:position w:val="2"/>
          <w:sz w:val="18"/>
          <w:szCs w:val="18"/>
        </w:rPr>
        <w:t>4</w:t>
      </w:r>
      <w:r w:rsidR="00306C21" w:rsidRPr="00F86539">
        <w:rPr>
          <w:rFonts w:ascii="Arial" w:hAnsi="Arial" w:cs="Arial"/>
          <w:position w:val="2"/>
          <w:sz w:val="18"/>
          <w:szCs w:val="18"/>
        </w:rPr>
        <w:t xml:space="preserve"> do SWZ)</w:t>
      </w:r>
      <w:r w:rsidRPr="00F86539">
        <w:rPr>
          <w:rFonts w:ascii="Arial" w:hAnsi="Arial" w:cs="Arial"/>
          <w:position w:val="2"/>
          <w:sz w:val="18"/>
          <w:szCs w:val="18"/>
        </w:rPr>
        <w:t>,</w:t>
      </w:r>
      <w:r w:rsidRPr="00B81B0C">
        <w:rPr>
          <w:rFonts w:ascii="Arial" w:hAnsi="Arial" w:cs="Arial"/>
          <w:position w:val="2"/>
          <w:sz w:val="18"/>
          <w:szCs w:val="18"/>
        </w:rPr>
        <w:t xml:space="preserve"> zgodnie</w:t>
      </w:r>
      <w:r w:rsidRPr="00B837EC">
        <w:rPr>
          <w:rFonts w:ascii="Arial" w:hAnsi="Arial" w:cs="Arial"/>
          <w:position w:val="2"/>
          <w:sz w:val="18"/>
          <w:szCs w:val="18"/>
        </w:rPr>
        <w:t xml:space="preserve"> z</w:t>
      </w:r>
      <w:r w:rsidRPr="00D736E3">
        <w:rPr>
          <w:rFonts w:ascii="Arial" w:hAnsi="Arial" w:cs="Arial"/>
          <w:position w:val="2"/>
          <w:sz w:val="18"/>
          <w:szCs w:val="18"/>
        </w:rPr>
        <w:t xml:space="preserve"> katalogiem dokumentów określonych 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D16648" w:rsidRPr="000874D0" w:rsidRDefault="00D16648" w:rsidP="00D16648">
      <w:pPr>
        <w:pStyle w:val="Akapitzlist"/>
        <w:spacing w:line="360" w:lineRule="auto"/>
        <w:ind w:left="360"/>
        <w:jc w:val="both"/>
        <w:rPr>
          <w:rFonts w:ascii="Arial" w:hAnsi="Arial" w:cs="Arial"/>
          <w:sz w:val="18"/>
          <w:szCs w:val="18"/>
        </w:rPr>
      </w:pPr>
    </w:p>
    <w:p w:rsidR="00D16648" w:rsidRPr="006416DB" w:rsidRDefault="00D16648" w:rsidP="00D16648">
      <w:pPr>
        <w:pStyle w:val="Akapitzlist"/>
        <w:numPr>
          <w:ilvl w:val="0"/>
          <w:numId w:val="66"/>
        </w:numPr>
        <w:spacing w:line="360" w:lineRule="auto"/>
        <w:jc w:val="both"/>
        <w:rPr>
          <w:rFonts w:ascii="Arial" w:hAnsi="Arial" w:cs="Arial"/>
          <w:sz w:val="18"/>
          <w:szCs w:val="18"/>
        </w:rPr>
      </w:pPr>
      <w:r w:rsidRPr="006416DB">
        <w:rPr>
          <w:rFonts w:ascii="Arial" w:hAnsi="Arial" w:cs="Arial"/>
          <w:sz w:val="18"/>
          <w:szCs w:val="18"/>
        </w:rPr>
        <w:t>W celu potwierdzenia zgodności oferowanych dostaw z wymaganymi cechami opisanymi w SWZ i</w:t>
      </w:r>
    </w:p>
    <w:p w:rsidR="00D16648" w:rsidRPr="006416DB" w:rsidRDefault="00D16648" w:rsidP="00D16648">
      <w:pPr>
        <w:pStyle w:val="Akapitzlist"/>
        <w:spacing w:line="360" w:lineRule="auto"/>
        <w:ind w:left="360"/>
        <w:jc w:val="both"/>
        <w:rPr>
          <w:rFonts w:ascii="Arial" w:hAnsi="Arial" w:cs="Arial"/>
          <w:sz w:val="18"/>
          <w:szCs w:val="18"/>
        </w:rPr>
      </w:pPr>
      <w:r w:rsidRPr="006416DB">
        <w:rPr>
          <w:rFonts w:ascii="Arial" w:hAnsi="Arial" w:cs="Arial"/>
          <w:sz w:val="18"/>
          <w:szCs w:val="18"/>
        </w:rPr>
        <w:t xml:space="preserve">załącznikach do SWZ Zamawiający wymaga złożenia, </w:t>
      </w:r>
      <w:r w:rsidRPr="006416DB">
        <w:rPr>
          <w:rFonts w:ascii="Arial" w:hAnsi="Arial" w:cs="Arial"/>
          <w:b/>
          <w:sz w:val="18"/>
          <w:szCs w:val="18"/>
          <w:u w:val="single"/>
        </w:rPr>
        <w:t>wraz z ofertą</w:t>
      </w:r>
      <w:r w:rsidRPr="006416DB">
        <w:rPr>
          <w:rFonts w:ascii="Arial" w:hAnsi="Arial" w:cs="Arial"/>
          <w:sz w:val="18"/>
          <w:szCs w:val="18"/>
        </w:rPr>
        <w:t>:</w:t>
      </w:r>
    </w:p>
    <w:p w:rsidR="00D16648" w:rsidRPr="006416DB" w:rsidRDefault="00D16648" w:rsidP="00D16648">
      <w:pPr>
        <w:pStyle w:val="Tekstpodstawowy"/>
        <w:spacing w:line="360" w:lineRule="auto"/>
        <w:ind w:left="360"/>
        <w:jc w:val="both"/>
        <w:rPr>
          <w:rFonts w:ascii="Arial" w:hAnsi="Arial" w:cs="Arial"/>
          <w:bCs/>
          <w:sz w:val="18"/>
          <w:szCs w:val="18"/>
        </w:rPr>
      </w:pPr>
    </w:p>
    <w:p w:rsidR="00D16648" w:rsidRPr="006416DB" w:rsidRDefault="00D16648" w:rsidP="00D16648">
      <w:pPr>
        <w:pStyle w:val="Tekstpodstawowy21"/>
        <w:numPr>
          <w:ilvl w:val="0"/>
          <w:numId w:val="78"/>
        </w:numPr>
        <w:rPr>
          <w:rFonts w:ascii="Arial" w:hAnsi="Arial" w:cs="Arial"/>
          <w:bCs/>
          <w:sz w:val="18"/>
          <w:szCs w:val="18"/>
        </w:rPr>
      </w:pPr>
      <w:r w:rsidRPr="006416DB">
        <w:rPr>
          <w:rFonts w:ascii="Arial" w:hAnsi="Arial" w:cs="Arial"/>
          <w:b/>
          <w:bCs/>
          <w:sz w:val="18"/>
          <w:szCs w:val="18"/>
        </w:rPr>
        <w:t>Oświadczenie</w:t>
      </w:r>
      <w:r w:rsidRPr="006416DB">
        <w:rPr>
          <w:rFonts w:ascii="Arial" w:hAnsi="Arial" w:cs="Arial"/>
          <w:bCs/>
          <w:sz w:val="18"/>
          <w:szCs w:val="18"/>
        </w:rPr>
        <w:t xml:space="preserve"> o posiadaniu dokumentów dopuszczających zaoferowane przez wykonawcę produkty lecznicze do obrotu na terytorium RP – zgodnie z przepisami ustawy z dnia 06.09.2001r. - Prawo  Farmaceutyczne.</w:t>
      </w:r>
    </w:p>
    <w:p w:rsidR="00D16648" w:rsidRPr="006416DB" w:rsidRDefault="00D16648" w:rsidP="00D16648">
      <w:pPr>
        <w:pStyle w:val="Tekstpodstawowy21"/>
        <w:ind w:left="360"/>
        <w:rPr>
          <w:rFonts w:ascii="Arial" w:hAnsi="Arial" w:cs="Arial"/>
          <w:bCs/>
          <w:sz w:val="18"/>
          <w:szCs w:val="18"/>
        </w:rPr>
      </w:pPr>
    </w:p>
    <w:p w:rsidR="00D16648" w:rsidRPr="006416DB" w:rsidRDefault="00D16648" w:rsidP="00D16648">
      <w:pPr>
        <w:pStyle w:val="Tekstpodstawowy21"/>
        <w:numPr>
          <w:ilvl w:val="0"/>
          <w:numId w:val="78"/>
        </w:numPr>
        <w:rPr>
          <w:rFonts w:ascii="Arial" w:hAnsi="Arial" w:cs="Arial"/>
          <w:bCs/>
          <w:sz w:val="18"/>
          <w:szCs w:val="18"/>
        </w:rPr>
      </w:pPr>
      <w:r w:rsidRPr="006416DB">
        <w:rPr>
          <w:rFonts w:ascii="Arial" w:hAnsi="Arial" w:cs="Arial"/>
          <w:b/>
          <w:bCs/>
          <w:sz w:val="18"/>
          <w:szCs w:val="18"/>
        </w:rPr>
        <w:t>Oświadczenie</w:t>
      </w:r>
      <w:r w:rsidRPr="006416DB">
        <w:rPr>
          <w:rFonts w:ascii="Arial" w:hAnsi="Arial" w:cs="Arial"/>
          <w:bCs/>
          <w:sz w:val="18"/>
          <w:szCs w:val="18"/>
        </w:rPr>
        <w:t xml:space="preserve"> (jeśli dotyczy), że zaoferowane produkty </w:t>
      </w:r>
      <w:r w:rsidRPr="006416DB">
        <w:rPr>
          <w:rFonts w:ascii="Arial" w:hAnsi="Arial" w:cs="Arial"/>
          <w:b/>
          <w:bCs/>
          <w:sz w:val="18"/>
          <w:szCs w:val="18"/>
        </w:rPr>
        <w:t>nie są produktami leczniczymi</w:t>
      </w:r>
      <w:r w:rsidRPr="006416DB">
        <w:rPr>
          <w:rFonts w:ascii="Arial" w:hAnsi="Arial" w:cs="Arial"/>
          <w:bCs/>
          <w:sz w:val="18"/>
          <w:szCs w:val="18"/>
        </w:rPr>
        <w:t xml:space="preserve"> w rozumieniu przepisów ustawy Prawo  Farmaceutyczne. Wyroby te, </w:t>
      </w:r>
      <w:r w:rsidRPr="006416DB">
        <w:rPr>
          <w:rFonts w:ascii="Arial" w:hAnsi="Arial" w:cs="Arial"/>
          <w:b/>
          <w:bCs/>
          <w:sz w:val="18"/>
          <w:szCs w:val="18"/>
          <w:u w:val="single"/>
        </w:rPr>
        <w:t>są wyrobami medycznymi</w:t>
      </w:r>
      <w:r w:rsidRPr="006416DB">
        <w:rPr>
          <w:rFonts w:ascii="Arial" w:hAnsi="Arial" w:cs="Arial"/>
          <w:bCs/>
          <w:sz w:val="18"/>
          <w:szCs w:val="18"/>
        </w:rPr>
        <w:t>, dopuszczonymi do obrotu zgodnie z obowiązującymi przepisami, tj. zgodnie z ustawą z dnia 20 maja 2010 r. o wyrobach medycznych (</w:t>
      </w:r>
      <w:proofErr w:type="spellStart"/>
      <w:r w:rsidRPr="006416DB">
        <w:rPr>
          <w:rFonts w:ascii="Arial" w:hAnsi="Arial" w:cs="Arial"/>
          <w:bCs/>
          <w:sz w:val="18"/>
          <w:szCs w:val="18"/>
        </w:rPr>
        <w:t>t.j</w:t>
      </w:r>
      <w:proofErr w:type="spellEnd"/>
      <w:r w:rsidRPr="006416DB">
        <w:rPr>
          <w:rFonts w:ascii="Arial" w:hAnsi="Arial" w:cs="Arial"/>
          <w:bCs/>
          <w:sz w:val="18"/>
          <w:szCs w:val="18"/>
        </w:rPr>
        <w:t>. Dz. U. z 2021 poz. 1565)  oraz aktach prawnych wykonawczych do ustawy.</w:t>
      </w:r>
    </w:p>
    <w:p w:rsidR="00D16648" w:rsidRPr="006416DB" w:rsidRDefault="00D16648" w:rsidP="00D16648">
      <w:pPr>
        <w:widowControl w:val="0"/>
        <w:tabs>
          <w:tab w:val="left" w:pos="284"/>
        </w:tabs>
        <w:suppressAutoHyphens/>
        <w:spacing w:after="0" w:line="360" w:lineRule="auto"/>
        <w:ind w:left="360"/>
        <w:jc w:val="both"/>
        <w:rPr>
          <w:rFonts w:ascii="Arial" w:eastAsia="Lucida Sans Unicode" w:hAnsi="Arial" w:cs="Arial"/>
          <w:sz w:val="18"/>
          <w:szCs w:val="18"/>
          <w:lang w:eastAsia="zh-CN"/>
        </w:rPr>
      </w:pPr>
      <w:r w:rsidRPr="006416DB">
        <w:rPr>
          <w:rFonts w:ascii="Arial" w:eastAsia="Lucida Sans Unicode" w:hAnsi="Arial" w:cs="Arial"/>
          <w:sz w:val="18"/>
          <w:szCs w:val="18"/>
          <w:lang w:eastAsia="zh-CN"/>
        </w:rPr>
        <w:t xml:space="preserve">Zaoferowane wyroby medyczne posiadają określone oznakowanie tj. posiadają dokumenty potwierdzające, że przedmiot zamówienia spełnia określone wymogi o, których mowa w w/w ustawie oraz aktach prawnych wykonawczych do ustawy - dokument potwierdzający dopuszczenie wyrobu medycznego do obrotu lub </w:t>
      </w:r>
      <w:r w:rsidRPr="006416DB">
        <w:rPr>
          <w:rFonts w:ascii="Arial" w:eastAsia="Lucida Sans Unicode" w:hAnsi="Arial" w:cs="Arial"/>
          <w:sz w:val="18"/>
          <w:szCs w:val="18"/>
          <w:lang w:eastAsia="zh-CN"/>
        </w:rPr>
        <w:lastRenderedPageBreak/>
        <w:t>używania na terytorium Rzeczpospolitej Polskiej.</w:t>
      </w:r>
    </w:p>
    <w:p w:rsidR="00D16648" w:rsidRPr="006416DB" w:rsidRDefault="00D16648" w:rsidP="00D16648">
      <w:pPr>
        <w:widowControl w:val="0"/>
        <w:tabs>
          <w:tab w:val="left" w:pos="284"/>
        </w:tabs>
        <w:suppressAutoHyphens/>
        <w:spacing w:after="0" w:line="360" w:lineRule="auto"/>
        <w:ind w:left="360"/>
        <w:jc w:val="both"/>
        <w:rPr>
          <w:rFonts w:ascii="Arial" w:eastAsia="Lucida Sans Unicode" w:hAnsi="Arial" w:cs="Arial"/>
          <w:strike/>
          <w:sz w:val="18"/>
          <w:szCs w:val="18"/>
          <w:lang w:eastAsia="zh-CN"/>
        </w:rPr>
      </w:pPr>
    </w:p>
    <w:p w:rsidR="00D16648" w:rsidRPr="006416DB" w:rsidRDefault="00D16648" w:rsidP="00D16648">
      <w:pPr>
        <w:pStyle w:val="Akapitzlist"/>
        <w:spacing w:line="360" w:lineRule="auto"/>
        <w:ind w:left="360"/>
        <w:jc w:val="both"/>
        <w:rPr>
          <w:rFonts w:ascii="Arial" w:hAnsi="Arial" w:cs="Arial"/>
          <w:b/>
          <w:sz w:val="18"/>
          <w:szCs w:val="18"/>
          <w:u w:val="single"/>
        </w:rPr>
      </w:pPr>
      <w:r w:rsidRPr="006416DB">
        <w:rPr>
          <w:rFonts w:ascii="Arial" w:hAnsi="Arial" w:cs="Arial"/>
          <w:b/>
          <w:sz w:val="18"/>
          <w:szCs w:val="18"/>
          <w:u w:val="single"/>
        </w:rPr>
        <w:t>W przypadku zaoferowania produktów będących suplementami diety (jeśli dotyczy):</w:t>
      </w:r>
    </w:p>
    <w:p w:rsidR="00D16648" w:rsidRPr="006416DB" w:rsidRDefault="00D16648" w:rsidP="00D16648">
      <w:pPr>
        <w:pStyle w:val="Akapitzlist"/>
        <w:numPr>
          <w:ilvl w:val="0"/>
          <w:numId w:val="78"/>
        </w:numPr>
        <w:spacing w:line="360" w:lineRule="auto"/>
        <w:jc w:val="both"/>
        <w:rPr>
          <w:rFonts w:ascii="Arial" w:hAnsi="Arial" w:cs="Arial"/>
          <w:sz w:val="18"/>
          <w:szCs w:val="18"/>
        </w:rPr>
      </w:pPr>
      <w:r w:rsidRPr="006416DB">
        <w:rPr>
          <w:rFonts w:ascii="Arial" w:hAnsi="Arial" w:cs="Arial"/>
          <w:b/>
          <w:sz w:val="18"/>
          <w:szCs w:val="18"/>
        </w:rPr>
        <w:t>Oświadczenie</w:t>
      </w:r>
      <w:r w:rsidRPr="006416DB">
        <w:rPr>
          <w:rFonts w:ascii="Arial" w:hAnsi="Arial" w:cs="Arial"/>
          <w:sz w:val="18"/>
          <w:szCs w:val="18"/>
        </w:rPr>
        <w:t>, że zaoferowane przez Wykonawcę suplementy diety:</w:t>
      </w:r>
    </w:p>
    <w:p w:rsidR="00D16648" w:rsidRPr="006416DB" w:rsidRDefault="00D16648" w:rsidP="00D16648">
      <w:pPr>
        <w:pStyle w:val="Akapitzlist"/>
        <w:numPr>
          <w:ilvl w:val="0"/>
          <w:numId w:val="79"/>
        </w:numPr>
        <w:spacing w:line="360" w:lineRule="auto"/>
        <w:jc w:val="both"/>
        <w:rPr>
          <w:rFonts w:ascii="Arial" w:hAnsi="Arial" w:cs="Arial"/>
          <w:sz w:val="18"/>
          <w:szCs w:val="18"/>
        </w:rPr>
      </w:pPr>
      <w:r w:rsidRPr="006416DB">
        <w:rPr>
          <w:rFonts w:ascii="Arial" w:hAnsi="Arial" w:cs="Arial"/>
          <w:sz w:val="18"/>
          <w:szCs w:val="18"/>
        </w:rPr>
        <w:t>nie były objęte postępowaniem wyjaśniającym GIS, o którym mowa w art. 29 ustawy o bezpieczeństwie żywności i żywienia z 25.08.2006- tekst jednolity Dz.U. z 2020r. Poz.2021 z późn.zm.),</w:t>
      </w:r>
    </w:p>
    <w:p w:rsidR="00D16648" w:rsidRPr="006416DB" w:rsidRDefault="00D16648" w:rsidP="00D16648">
      <w:pPr>
        <w:pStyle w:val="Tekstpodstawowy"/>
        <w:numPr>
          <w:ilvl w:val="0"/>
          <w:numId w:val="79"/>
        </w:numPr>
        <w:spacing w:line="360" w:lineRule="auto"/>
        <w:jc w:val="both"/>
        <w:rPr>
          <w:rFonts w:ascii="Arial" w:hAnsi="Arial" w:cs="Arial"/>
          <w:sz w:val="18"/>
          <w:szCs w:val="18"/>
        </w:rPr>
      </w:pPr>
      <w:r w:rsidRPr="006416DB">
        <w:rPr>
          <w:rFonts w:ascii="Arial" w:hAnsi="Arial" w:cs="Arial"/>
          <w:sz w:val="18"/>
          <w:szCs w:val="18"/>
        </w:rPr>
        <w:t>dostępne są wyłącznie jako suplement diety (na rynku brak jest odpowiednika o statusie produktu leczniczego).</w:t>
      </w:r>
    </w:p>
    <w:p w:rsidR="00D16648" w:rsidRPr="006416DB" w:rsidRDefault="00D16648" w:rsidP="00D16648">
      <w:pPr>
        <w:pStyle w:val="Akapitzlist"/>
        <w:numPr>
          <w:ilvl w:val="0"/>
          <w:numId w:val="79"/>
        </w:numPr>
        <w:spacing w:line="360" w:lineRule="auto"/>
        <w:jc w:val="both"/>
        <w:rPr>
          <w:rFonts w:ascii="Arial" w:hAnsi="Arial" w:cs="Arial"/>
          <w:sz w:val="18"/>
          <w:szCs w:val="18"/>
        </w:rPr>
      </w:pPr>
      <w:r w:rsidRPr="006416DB">
        <w:rPr>
          <w:rFonts w:ascii="Arial" w:hAnsi="Arial" w:cs="Arial"/>
          <w:sz w:val="18"/>
          <w:szCs w:val="18"/>
        </w:rPr>
        <w:t xml:space="preserve">posiadają dokumenty potwierdzające przyjęcie przez Głównego Inspektora Farmaceutycznego powiadomienia o wprowadzeniu do obrotu ( zgodnie. z art. 29 ustawy o bezpieczeństwie żywności i żywienia z 25.08.2006- tekst jednolity Dz.U. z 2020r. Poz.2021 z późn.zm.) i Wykonawca </w:t>
      </w:r>
      <w:r w:rsidRPr="006416DB">
        <w:rPr>
          <w:rFonts w:ascii="Arial" w:eastAsia="Lucida Sans Unicode" w:hAnsi="Arial" w:cs="Arial"/>
          <w:sz w:val="18"/>
          <w:szCs w:val="18"/>
        </w:rPr>
        <w:t>udostępni je na każde żądanie Zamawiającego w terminie 3 dni roboczych od otrzymania wezwania (po podpisaniu umowy).</w:t>
      </w:r>
    </w:p>
    <w:p w:rsidR="00D16648" w:rsidRPr="006416DB" w:rsidRDefault="00D16648" w:rsidP="00D16648">
      <w:pPr>
        <w:pStyle w:val="Tekstpodstawowy"/>
        <w:spacing w:line="360" w:lineRule="auto"/>
        <w:ind w:left="360"/>
        <w:jc w:val="both"/>
        <w:rPr>
          <w:rFonts w:ascii="Arial" w:hAnsi="Arial" w:cs="Arial"/>
          <w:b/>
          <w:sz w:val="18"/>
          <w:szCs w:val="18"/>
        </w:rPr>
      </w:pPr>
    </w:p>
    <w:p w:rsidR="00D16648" w:rsidRPr="006416DB" w:rsidRDefault="00D16648" w:rsidP="00D16648">
      <w:pPr>
        <w:pStyle w:val="Tekstpodstawowy"/>
        <w:numPr>
          <w:ilvl w:val="0"/>
          <w:numId w:val="78"/>
        </w:numPr>
        <w:spacing w:line="360" w:lineRule="auto"/>
        <w:jc w:val="both"/>
        <w:rPr>
          <w:rFonts w:ascii="Arial" w:hAnsi="Arial" w:cs="Arial"/>
          <w:b/>
          <w:sz w:val="18"/>
          <w:szCs w:val="18"/>
        </w:rPr>
      </w:pPr>
      <w:r w:rsidRPr="006416DB">
        <w:rPr>
          <w:rFonts w:ascii="Arial" w:hAnsi="Arial" w:cs="Arial"/>
          <w:b/>
          <w:sz w:val="18"/>
          <w:szCs w:val="18"/>
        </w:rPr>
        <w:t xml:space="preserve">Oświadczenia, o których mowa w ust. 1 pkt 1-3, należy złożyć zgodnie z wzorem stanowiącym dodatek nr </w:t>
      </w:r>
      <w:r w:rsidR="001C49C2" w:rsidRPr="006416DB">
        <w:rPr>
          <w:rFonts w:ascii="Arial" w:hAnsi="Arial" w:cs="Arial"/>
          <w:b/>
          <w:sz w:val="18"/>
          <w:szCs w:val="18"/>
        </w:rPr>
        <w:t>8</w:t>
      </w:r>
      <w:r w:rsidRPr="006416DB">
        <w:rPr>
          <w:rFonts w:ascii="Arial" w:hAnsi="Arial" w:cs="Arial"/>
          <w:b/>
          <w:sz w:val="18"/>
          <w:szCs w:val="18"/>
        </w:rPr>
        <w:t xml:space="preserve"> do SWZ.</w:t>
      </w:r>
    </w:p>
    <w:p w:rsidR="00D16648" w:rsidRPr="006416DB" w:rsidRDefault="00D16648" w:rsidP="00D16648">
      <w:pPr>
        <w:pStyle w:val="Tekstpodstawowy"/>
        <w:spacing w:line="360" w:lineRule="auto"/>
        <w:ind w:left="360"/>
        <w:jc w:val="both"/>
        <w:rPr>
          <w:rFonts w:ascii="Arial" w:hAnsi="Arial" w:cs="Arial"/>
          <w:b/>
          <w:sz w:val="18"/>
          <w:szCs w:val="18"/>
        </w:rPr>
      </w:pPr>
    </w:p>
    <w:p w:rsidR="00D16648" w:rsidRPr="006416DB" w:rsidRDefault="00D16648" w:rsidP="00D16648">
      <w:pPr>
        <w:pStyle w:val="Akapitzlist"/>
        <w:numPr>
          <w:ilvl w:val="0"/>
          <w:numId w:val="66"/>
        </w:numPr>
        <w:spacing w:line="360" w:lineRule="auto"/>
        <w:jc w:val="both"/>
        <w:rPr>
          <w:rFonts w:ascii="Arial" w:hAnsi="Arial" w:cs="Arial"/>
          <w:sz w:val="18"/>
          <w:szCs w:val="18"/>
        </w:rPr>
      </w:pPr>
      <w:r w:rsidRPr="006416DB">
        <w:rPr>
          <w:rFonts w:ascii="Arial" w:hAnsi="Arial" w:cs="Arial"/>
          <w:sz w:val="18"/>
          <w:szCs w:val="18"/>
        </w:rPr>
        <w:t>Zamawiający informuje, iż w przypadku niezłożenia wraz z ofertą przedmiotowych środków dowodowych lub w sytuacji w której złożone przedmiotowe środki dowodowe będą niekompletne, Zamawiający</w:t>
      </w:r>
      <w:r w:rsidRPr="006416DB">
        <w:rPr>
          <w:rFonts w:ascii="Arial" w:hAnsi="Arial" w:cs="Arial"/>
          <w:kern w:val="3"/>
          <w:sz w:val="18"/>
          <w:szCs w:val="18"/>
          <w:lang w:eastAsia="zh-CN"/>
        </w:rPr>
        <w:t xml:space="preserve"> </w:t>
      </w:r>
      <w:r w:rsidRPr="006416DB">
        <w:rPr>
          <w:rFonts w:ascii="Arial" w:hAnsi="Arial" w:cs="Arial"/>
          <w:sz w:val="18"/>
          <w:szCs w:val="18"/>
        </w:rPr>
        <w:t>zgodnie z art. 107 ust. 2 ustawy wezwie do ich złożenia lub uzupełnienia w wyznaczonym terminie.</w:t>
      </w:r>
    </w:p>
    <w:p w:rsidR="00D16648" w:rsidRPr="006416DB" w:rsidRDefault="00D16648" w:rsidP="00D16648">
      <w:pPr>
        <w:pStyle w:val="Akapitzlist"/>
        <w:numPr>
          <w:ilvl w:val="0"/>
          <w:numId w:val="66"/>
        </w:numPr>
        <w:spacing w:line="360" w:lineRule="auto"/>
        <w:jc w:val="both"/>
        <w:rPr>
          <w:rFonts w:ascii="Arial" w:hAnsi="Arial" w:cs="Arial"/>
          <w:sz w:val="18"/>
          <w:szCs w:val="18"/>
        </w:rPr>
      </w:pPr>
      <w:r w:rsidRPr="006416DB">
        <w:rPr>
          <w:rFonts w:ascii="Arial" w:hAnsi="Arial" w:cs="Arial"/>
          <w:kern w:val="3"/>
          <w:sz w:val="18"/>
          <w:szCs w:val="18"/>
          <w:lang w:eastAsia="zh-CN"/>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D16648" w:rsidRPr="006416DB" w:rsidRDefault="00D16648" w:rsidP="00D16648">
      <w:pPr>
        <w:pStyle w:val="Akapitzlist"/>
        <w:numPr>
          <w:ilvl w:val="0"/>
          <w:numId w:val="66"/>
        </w:numPr>
        <w:spacing w:line="360" w:lineRule="auto"/>
        <w:jc w:val="both"/>
        <w:rPr>
          <w:rFonts w:ascii="Arial" w:hAnsi="Arial" w:cs="Arial"/>
          <w:sz w:val="18"/>
          <w:szCs w:val="18"/>
        </w:rPr>
      </w:pPr>
      <w:r w:rsidRPr="006416DB">
        <w:rPr>
          <w:rFonts w:ascii="Arial" w:hAnsi="Arial" w:cs="Arial"/>
          <w:kern w:val="3"/>
          <w:sz w:val="18"/>
          <w:szCs w:val="18"/>
          <w:lang w:eastAsia="zh-CN"/>
        </w:rPr>
        <w:t>Zamawiający może żądać od Wykonawców wyjaśnień dotyczących treści przedmiotowych środków dowodowych.</w:t>
      </w:r>
    </w:p>
    <w:p w:rsidR="00D16648" w:rsidRPr="006416DB" w:rsidRDefault="00D16648" w:rsidP="00D16648">
      <w:pPr>
        <w:pStyle w:val="Akapitzlist"/>
        <w:numPr>
          <w:ilvl w:val="0"/>
          <w:numId w:val="66"/>
        </w:numPr>
        <w:spacing w:line="360" w:lineRule="auto"/>
        <w:jc w:val="both"/>
        <w:rPr>
          <w:rFonts w:ascii="Arial" w:hAnsi="Arial" w:cs="Arial"/>
          <w:sz w:val="18"/>
          <w:szCs w:val="18"/>
        </w:rPr>
      </w:pPr>
      <w:r w:rsidRPr="006416DB">
        <w:rPr>
          <w:rFonts w:ascii="Arial" w:hAnsi="Arial" w:cs="Arial"/>
          <w:i/>
          <w:iCs/>
          <w:sz w:val="18"/>
          <w:szCs w:val="18"/>
        </w:rPr>
        <w:t xml:space="preserve">Jeśli wymagane przedmiotowe środki dowodowe zostały wystawione w formie papierowej, przekazuje się cyfrowe odwzorowanie tego dokumentu, opatrzone </w:t>
      </w:r>
      <w:r w:rsidRPr="006416DB">
        <w:rPr>
          <w:rFonts w:ascii="Arial" w:hAnsi="Arial" w:cs="Arial"/>
          <w:i/>
          <w:iCs/>
          <w:sz w:val="18"/>
          <w:szCs w:val="18"/>
          <w:u w:val="single"/>
        </w:rPr>
        <w:t>kwalifikowanym podpisem elektronicznym</w:t>
      </w:r>
      <w:r w:rsidRPr="006416DB">
        <w:rPr>
          <w:rFonts w:ascii="Arial" w:hAnsi="Arial" w:cs="Arial"/>
          <w:i/>
          <w:iCs/>
          <w:sz w:val="18"/>
          <w:szCs w:val="18"/>
        </w:rPr>
        <w:t xml:space="preserve"> lub </w:t>
      </w:r>
      <w:hyperlink r:id="rId16" w:history="1">
        <w:r w:rsidRPr="006416DB">
          <w:rPr>
            <w:rStyle w:val="Hipercze"/>
            <w:rFonts w:ascii="Arial" w:hAnsi="Arial" w:cs="Arial"/>
            <w:bCs/>
            <w:i/>
            <w:iCs/>
            <w:color w:val="auto"/>
            <w:sz w:val="18"/>
            <w:szCs w:val="18"/>
          </w:rPr>
          <w:t>podpisem zaufanym</w:t>
        </w:r>
      </w:hyperlink>
      <w:r w:rsidRPr="006416DB">
        <w:rPr>
          <w:rFonts w:ascii="Arial" w:hAnsi="Arial" w:cs="Arial"/>
          <w:i/>
          <w:iCs/>
          <w:sz w:val="18"/>
          <w:szCs w:val="18"/>
        </w:rPr>
        <w:t xml:space="preserve">, lub </w:t>
      </w:r>
      <w:hyperlink r:id="rId17" w:history="1">
        <w:r w:rsidRPr="006416DB">
          <w:rPr>
            <w:rStyle w:val="Hipercze"/>
            <w:rFonts w:ascii="Arial" w:hAnsi="Arial" w:cs="Arial"/>
            <w:bCs/>
            <w:i/>
            <w:iCs/>
            <w:color w:val="auto"/>
            <w:sz w:val="18"/>
            <w:szCs w:val="18"/>
          </w:rPr>
          <w:t>podpisem osobistym</w:t>
        </w:r>
      </w:hyperlink>
      <w:r w:rsidRPr="006416DB">
        <w:rPr>
          <w:rFonts w:ascii="Arial" w:hAnsi="Arial" w:cs="Arial"/>
          <w:i/>
          <w:iCs/>
          <w:sz w:val="18"/>
          <w:szCs w:val="18"/>
        </w:rPr>
        <w:t xml:space="preserve"> poświadczającym zgodność cyfrowego odwzorowania z dokumentem postaci papierowej.</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8" w:history="1"/>
      <w:r w:rsidR="001C23DD" w:rsidRPr="00C12A11">
        <w:rPr>
          <w:rFonts w:ascii="Arial" w:hAnsi="Arial" w:cs="Arial"/>
          <w:position w:val="2"/>
          <w:sz w:val="18"/>
          <w:szCs w:val="18"/>
          <w:u w:val="single"/>
        </w:rPr>
        <w:t xml:space="preserve"> </w:t>
      </w:r>
      <w:hyperlink r:id="rId19"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2300F7"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Joanna Ciecierska – Koźlarek: </w:t>
      </w:r>
      <w:hyperlink r:id="rId20" w:history="1">
        <w:r w:rsidRPr="00D839A6">
          <w:rPr>
            <w:rStyle w:val="Hipercze"/>
            <w:rFonts w:ascii="Arial" w:hAnsi="Arial" w:cs="Arial"/>
            <w:position w:val="2"/>
            <w:sz w:val="18"/>
            <w:szCs w:val="18"/>
          </w:rPr>
          <w:t>apteka@szpitalslubice.pl</w:t>
        </w:r>
      </w:hyperlink>
      <w:r>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21"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22"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lastRenderedPageBreak/>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4"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6"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7"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8"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9"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30"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31"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32"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3"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4"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5"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6"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Formularz asortymentowo </w:t>
      </w:r>
      <w:r w:rsidR="00033E0D" w:rsidRPr="005D4672">
        <w:rPr>
          <w:rFonts w:ascii="Arial" w:hAnsi="Arial" w:cs="Arial"/>
          <w:position w:val="2"/>
          <w:sz w:val="18"/>
          <w:szCs w:val="18"/>
        </w:rPr>
        <w:t xml:space="preserve">- </w:t>
      </w:r>
      <w:r w:rsidRPr="00934BDD">
        <w:rPr>
          <w:rFonts w:ascii="Arial" w:hAnsi="Arial" w:cs="Arial"/>
          <w:position w:val="2"/>
          <w:sz w:val="18"/>
          <w:szCs w:val="18"/>
        </w:rPr>
        <w:t>cenowy (dodatek nr 2 do SWZ)</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Oświadczenie, o którym mowa w art. 125 ust. 1 ustawy, o niepodleganiu wykluczeniu z postępowania oraz spełnieniu warunków udziału w </w:t>
      </w:r>
      <w:r w:rsidRPr="00934BDD">
        <w:rPr>
          <w:rFonts w:ascii="Arial" w:hAnsi="Arial" w:cs="Arial"/>
          <w:position w:val="2"/>
          <w:sz w:val="18"/>
          <w:szCs w:val="18"/>
        </w:rPr>
        <w:t xml:space="preserve">postępowaniu (dodatek nr </w:t>
      </w:r>
      <w:r w:rsidR="00E23348" w:rsidRPr="00934BDD">
        <w:rPr>
          <w:rFonts w:ascii="Arial" w:hAnsi="Arial" w:cs="Arial"/>
          <w:position w:val="2"/>
          <w:sz w:val="18"/>
          <w:szCs w:val="18"/>
        </w:rPr>
        <w:t>3</w:t>
      </w:r>
      <w:r w:rsidRPr="00934BDD">
        <w:rPr>
          <w:rFonts w:ascii="Arial" w:hAnsi="Arial" w:cs="Arial"/>
          <w:position w:val="2"/>
          <w:sz w:val="18"/>
          <w:szCs w:val="18"/>
        </w:rPr>
        <w:t xml:space="preserve">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w:t>
      </w:r>
      <w:r w:rsidR="0089760E" w:rsidRPr="003C0500">
        <w:rPr>
          <w:rFonts w:ascii="Arial" w:hAnsi="Arial" w:cs="Arial"/>
          <w:position w:val="2"/>
          <w:sz w:val="18"/>
          <w:szCs w:val="18"/>
        </w:rPr>
        <w:t xml:space="preserve">postępowania oraz spełnieniu warunków udziału w postępowaniu </w:t>
      </w:r>
      <w:r w:rsidRPr="003C0500">
        <w:rPr>
          <w:rFonts w:ascii="Arial" w:hAnsi="Arial" w:cs="Arial"/>
          <w:position w:val="2"/>
          <w:sz w:val="18"/>
          <w:szCs w:val="18"/>
          <w:u w:val="single"/>
        </w:rPr>
        <w:t>podmiotu udostępniającego zasoby</w:t>
      </w:r>
      <w:r w:rsidRPr="003C0500">
        <w:rPr>
          <w:rFonts w:ascii="Arial" w:hAnsi="Arial" w:cs="Arial"/>
          <w:position w:val="2"/>
          <w:sz w:val="18"/>
          <w:szCs w:val="18"/>
        </w:rPr>
        <w:t xml:space="preserve"> </w:t>
      </w:r>
      <w:r w:rsidR="0089760E" w:rsidRPr="00934BDD">
        <w:rPr>
          <w:rFonts w:ascii="Arial" w:hAnsi="Arial" w:cs="Arial"/>
          <w:position w:val="2"/>
          <w:sz w:val="18"/>
          <w:szCs w:val="18"/>
        </w:rPr>
        <w:t xml:space="preserve">(dodatek nr </w:t>
      </w:r>
      <w:r w:rsidR="00E23348" w:rsidRPr="00934BDD">
        <w:rPr>
          <w:rFonts w:ascii="Arial" w:hAnsi="Arial" w:cs="Arial"/>
          <w:position w:val="2"/>
          <w:sz w:val="18"/>
          <w:szCs w:val="18"/>
        </w:rPr>
        <w:t>4</w:t>
      </w:r>
      <w:r w:rsidR="0089760E" w:rsidRPr="00934BDD">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zobowiązanie podmiotu udostępniającego </w:t>
      </w:r>
      <w:r w:rsidRPr="00934BDD">
        <w:rPr>
          <w:rFonts w:ascii="Arial" w:hAnsi="Arial" w:cs="Arial"/>
          <w:position w:val="2"/>
          <w:sz w:val="18"/>
          <w:szCs w:val="18"/>
        </w:rPr>
        <w:t xml:space="preserve">zasoby (dodatek nr </w:t>
      </w:r>
      <w:r w:rsidR="00E23348" w:rsidRPr="00934BDD">
        <w:rPr>
          <w:rFonts w:ascii="Arial" w:hAnsi="Arial" w:cs="Arial"/>
          <w:position w:val="2"/>
          <w:sz w:val="18"/>
          <w:szCs w:val="18"/>
        </w:rPr>
        <w:t>5</w:t>
      </w:r>
      <w:r w:rsidRPr="00934BDD">
        <w:rPr>
          <w:rFonts w:ascii="Arial" w:hAnsi="Arial" w:cs="Arial"/>
          <w:position w:val="2"/>
          <w:sz w:val="18"/>
          <w:szCs w:val="18"/>
        </w:rPr>
        <w:t xml:space="preserve"> do SWZ)</w:t>
      </w:r>
    </w:p>
    <w:p w:rsidR="003923AD"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 xml:space="preserve">wienia </w:t>
      </w:r>
      <w:r w:rsidR="00B837EC" w:rsidRPr="00934BDD">
        <w:rPr>
          <w:rFonts w:ascii="Arial" w:hAnsi="Arial" w:cs="Arial"/>
          <w:position w:val="2"/>
          <w:sz w:val="18"/>
          <w:szCs w:val="18"/>
        </w:rPr>
        <w:t xml:space="preserve">publicznego (dodatek nr </w:t>
      </w:r>
      <w:r w:rsidR="00E23348" w:rsidRPr="00934BDD">
        <w:rPr>
          <w:rFonts w:ascii="Arial" w:hAnsi="Arial" w:cs="Arial"/>
          <w:position w:val="2"/>
          <w:sz w:val="18"/>
          <w:szCs w:val="18"/>
        </w:rPr>
        <w:t>7</w:t>
      </w:r>
      <w:r w:rsidRPr="00934BDD">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1C49C2" w:rsidRPr="001C49C2" w:rsidRDefault="001C49C2"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1C49C2">
        <w:rPr>
          <w:rFonts w:ascii="Arial" w:hAnsi="Arial" w:cs="Arial"/>
          <w:position w:val="2"/>
          <w:sz w:val="18"/>
          <w:szCs w:val="18"/>
        </w:rPr>
        <w:lastRenderedPageBreak/>
        <w:t>Oświadczenia</w:t>
      </w:r>
      <w:r w:rsidR="006416DB">
        <w:rPr>
          <w:rFonts w:ascii="Arial" w:hAnsi="Arial" w:cs="Arial"/>
          <w:position w:val="2"/>
          <w:sz w:val="18"/>
          <w:szCs w:val="18"/>
        </w:rPr>
        <w:t xml:space="preserve"> o statusie wyrobu i posiadanych dokumentach</w:t>
      </w:r>
      <w:r w:rsidRPr="001C49C2">
        <w:rPr>
          <w:rFonts w:ascii="Arial" w:hAnsi="Arial" w:cs="Arial"/>
          <w:position w:val="2"/>
          <w:sz w:val="18"/>
          <w:szCs w:val="18"/>
        </w:rPr>
        <w:t>, o których mowa w Rozdz. XVI ust. 1 pkt 1-3 (</w:t>
      </w:r>
      <w:r w:rsidRPr="00934BDD">
        <w:rPr>
          <w:rFonts w:ascii="Arial" w:hAnsi="Arial" w:cs="Arial"/>
          <w:position w:val="2"/>
          <w:sz w:val="18"/>
          <w:szCs w:val="18"/>
        </w:rPr>
        <w:t>dodatek nr 8 do SWZ).</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934BDD">
        <w:rPr>
          <w:rFonts w:ascii="Arial" w:hAnsi="Arial" w:cs="Arial"/>
          <w:b/>
          <w:bCs/>
          <w:position w:val="2"/>
          <w:sz w:val="18"/>
          <w:szCs w:val="18"/>
        </w:rPr>
        <w:t>dodatek</w:t>
      </w:r>
      <w:r w:rsidRPr="00934BDD">
        <w:rPr>
          <w:rFonts w:ascii="Arial" w:hAnsi="Arial" w:cs="Arial"/>
          <w:b/>
          <w:bCs/>
          <w:position w:val="2"/>
          <w:sz w:val="18"/>
          <w:szCs w:val="18"/>
        </w:rPr>
        <w:t xml:space="preserve"> nr </w:t>
      </w:r>
      <w:r w:rsidR="00A0671A" w:rsidRPr="00934BDD">
        <w:rPr>
          <w:rFonts w:ascii="Arial" w:hAnsi="Arial" w:cs="Arial"/>
          <w:b/>
          <w:bCs/>
          <w:position w:val="2"/>
          <w:sz w:val="18"/>
          <w:szCs w:val="18"/>
        </w:rPr>
        <w:t>2</w:t>
      </w:r>
      <w:r w:rsidRPr="00934BDD">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2021</w:t>
      </w:r>
      <w:r w:rsidRPr="003273B4">
        <w:rPr>
          <w:rFonts w:ascii="Arial" w:hAnsi="Arial" w:cs="Arial"/>
          <w:position w:val="2"/>
          <w:sz w:val="18"/>
          <w:szCs w:val="18"/>
        </w:rPr>
        <w:t xml:space="preserve"> poz. </w:t>
      </w:r>
      <w:r w:rsidR="009D3D21">
        <w:rPr>
          <w:rFonts w:ascii="Arial" w:hAnsi="Arial" w:cs="Arial"/>
          <w:position w:val="2"/>
          <w:sz w:val="18"/>
          <w:szCs w:val="18"/>
        </w:rPr>
        <w:t>685</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1863C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1863CC">
        <w:rPr>
          <w:rFonts w:ascii="Arial" w:hAnsi="Arial" w:cs="Arial"/>
          <w:position w:val="2"/>
          <w:sz w:val="18"/>
          <w:szCs w:val="18"/>
        </w:rPr>
        <w:t xml:space="preserve">Wykonawca będzie związany ofertą przez okres </w:t>
      </w:r>
      <w:r w:rsidRPr="001863CC">
        <w:rPr>
          <w:rFonts w:ascii="Arial" w:hAnsi="Arial" w:cs="Arial"/>
          <w:b/>
          <w:bCs/>
          <w:position w:val="2"/>
          <w:sz w:val="18"/>
          <w:szCs w:val="18"/>
        </w:rPr>
        <w:t>30 dni</w:t>
      </w:r>
      <w:r w:rsidRPr="001863CC">
        <w:rPr>
          <w:rFonts w:ascii="Arial" w:hAnsi="Arial" w:cs="Arial"/>
          <w:position w:val="2"/>
          <w:sz w:val="18"/>
          <w:szCs w:val="18"/>
        </w:rPr>
        <w:t xml:space="preserve">, tj. do dnia </w:t>
      </w:r>
      <w:r w:rsidR="001863CC" w:rsidRPr="001863CC">
        <w:rPr>
          <w:rFonts w:ascii="Arial" w:hAnsi="Arial" w:cs="Arial"/>
          <w:position w:val="2"/>
          <w:sz w:val="18"/>
          <w:szCs w:val="18"/>
        </w:rPr>
        <w:t>21</w:t>
      </w:r>
      <w:r w:rsidR="00136F80" w:rsidRPr="001863CC">
        <w:rPr>
          <w:rFonts w:ascii="Arial" w:hAnsi="Arial" w:cs="Arial"/>
          <w:position w:val="2"/>
          <w:sz w:val="18"/>
          <w:szCs w:val="18"/>
        </w:rPr>
        <w:t>.</w:t>
      </w:r>
      <w:r w:rsidR="00FE4E0E" w:rsidRPr="001863CC">
        <w:rPr>
          <w:rFonts w:ascii="Arial" w:hAnsi="Arial" w:cs="Arial"/>
          <w:position w:val="2"/>
          <w:sz w:val="18"/>
          <w:szCs w:val="18"/>
        </w:rPr>
        <w:t>0</w:t>
      </w:r>
      <w:r w:rsidR="00F003EF" w:rsidRPr="001863CC">
        <w:rPr>
          <w:rFonts w:ascii="Arial" w:hAnsi="Arial" w:cs="Arial"/>
          <w:position w:val="2"/>
          <w:sz w:val="18"/>
          <w:szCs w:val="18"/>
        </w:rPr>
        <w:t>4</w:t>
      </w:r>
      <w:r w:rsidR="00136F80" w:rsidRPr="001863CC">
        <w:rPr>
          <w:rFonts w:ascii="Arial" w:hAnsi="Arial" w:cs="Arial"/>
          <w:position w:val="2"/>
          <w:sz w:val="18"/>
          <w:szCs w:val="18"/>
        </w:rPr>
        <w:t>.202</w:t>
      </w:r>
      <w:r w:rsidR="00FE4E0E" w:rsidRPr="001863CC">
        <w:rPr>
          <w:rFonts w:ascii="Arial" w:hAnsi="Arial" w:cs="Arial"/>
          <w:position w:val="2"/>
          <w:sz w:val="18"/>
          <w:szCs w:val="18"/>
        </w:rPr>
        <w:t>2</w:t>
      </w:r>
      <w:r w:rsidRPr="001863CC">
        <w:rPr>
          <w:rFonts w:ascii="Arial" w:hAnsi="Arial" w:cs="Arial"/>
          <w:position w:val="2"/>
          <w:sz w:val="18"/>
          <w:szCs w:val="18"/>
        </w:rPr>
        <w:t xml:space="preserve"> r. Bieg terminu związania ofertą rozpoczyna się wraz z upływem terminu składania ofert.</w:t>
      </w:r>
    </w:p>
    <w:p w:rsidR="00542E11" w:rsidRPr="001863C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1863CC">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1863CC"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1863CC"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1863CC">
        <w:rPr>
          <w:rFonts w:ascii="Arial" w:hAnsi="Arial" w:cs="Arial"/>
          <w:b/>
          <w:position w:val="2"/>
          <w:sz w:val="18"/>
          <w:szCs w:val="18"/>
          <w:u w:val="single"/>
        </w:rPr>
        <w:t>XX</w:t>
      </w:r>
      <w:r w:rsidR="00731F0E" w:rsidRPr="001863CC">
        <w:rPr>
          <w:rFonts w:ascii="Arial" w:hAnsi="Arial" w:cs="Arial"/>
          <w:b/>
          <w:position w:val="2"/>
          <w:sz w:val="18"/>
          <w:szCs w:val="18"/>
          <w:u w:val="single"/>
        </w:rPr>
        <w:t>I</w:t>
      </w:r>
      <w:r w:rsidR="00542E11" w:rsidRPr="001863CC">
        <w:rPr>
          <w:rFonts w:ascii="Arial" w:hAnsi="Arial" w:cs="Arial"/>
          <w:b/>
          <w:position w:val="2"/>
          <w:sz w:val="18"/>
          <w:szCs w:val="18"/>
          <w:u w:val="single"/>
        </w:rPr>
        <w:t>I. MIEJSCE I TERMIN SKŁADANIA OFERT</w:t>
      </w:r>
    </w:p>
    <w:p w:rsidR="00542E11" w:rsidRPr="001863CC"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1863CC"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1863CC">
        <w:rPr>
          <w:rFonts w:ascii="Arial" w:hAnsi="Arial" w:cs="Arial"/>
          <w:position w:val="2"/>
          <w:sz w:val="18"/>
          <w:szCs w:val="18"/>
        </w:rPr>
        <w:t xml:space="preserve">Ofertę wraz z wymaganymi dokumentami należy </w:t>
      </w:r>
      <w:r w:rsidR="00B70A33" w:rsidRPr="001863CC">
        <w:rPr>
          <w:rFonts w:ascii="Arial" w:hAnsi="Arial" w:cs="Arial"/>
          <w:position w:val="2"/>
          <w:sz w:val="18"/>
          <w:szCs w:val="18"/>
        </w:rPr>
        <w:t>złożyć</w:t>
      </w:r>
      <w:r w:rsidRPr="001863CC">
        <w:rPr>
          <w:rFonts w:ascii="Arial" w:hAnsi="Arial" w:cs="Arial"/>
          <w:position w:val="2"/>
          <w:sz w:val="18"/>
          <w:szCs w:val="18"/>
        </w:rPr>
        <w:t xml:space="preserve"> </w:t>
      </w:r>
      <w:r w:rsidR="00B70A33" w:rsidRPr="001863CC">
        <w:rPr>
          <w:rFonts w:ascii="Arial" w:hAnsi="Arial" w:cs="Arial"/>
          <w:bCs/>
          <w:position w:val="2"/>
          <w:sz w:val="18"/>
          <w:szCs w:val="18"/>
        </w:rPr>
        <w:t xml:space="preserve">do dnia </w:t>
      </w:r>
      <w:r w:rsidR="001863CC" w:rsidRPr="001863CC">
        <w:rPr>
          <w:rFonts w:ascii="Arial" w:hAnsi="Arial" w:cs="Arial"/>
          <w:b/>
          <w:bCs/>
          <w:color w:val="FF0000"/>
          <w:position w:val="2"/>
          <w:sz w:val="18"/>
          <w:szCs w:val="18"/>
        </w:rPr>
        <w:t>23</w:t>
      </w:r>
      <w:r w:rsidR="00B70A33" w:rsidRPr="001863CC">
        <w:rPr>
          <w:rFonts w:ascii="Arial" w:hAnsi="Arial" w:cs="Arial"/>
          <w:b/>
          <w:bCs/>
          <w:color w:val="FF0000"/>
          <w:position w:val="2"/>
          <w:sz w:val="18"/>
          <w:szCs w:val="18"/>
        </w:rPr>
        <w:t>.</w:t>
      </w:r>
      <w:r w:rsidR="00FE4E0E" w:rsidRPr="001863CC">
        <w:rPr>
          <w:rFonts w:ascii="Arial" w:hAnsi="Arial" w:cs="Arial"/>
          <w:b/>
          <w:bCs/>
          <w:color w:val="FF0000"/>
          <w:position w:val="2"/>
          <w:sz w:val="18"/>
          <w:szCs w:val="18"/>
        </w:rPr>
        <w:t>0</w:t>
      </w:r>
      <w:r w:rsidR="00F003EF" w:rsidRPr="001863CC">
        <w:rPr>
          <w:rFonts w:ascii="Arial" w:hAnsi="Arial" w:cs="Arial"/>
          <w:b/>
          <w:bCs/>
          <w:color w:val="FF0000"/>
          <w:position w:val="2"/>
          <w:sz w:val="18"/>
          <w:szCs w:val="18"/>
        </w:rPr>
        <w:t>3</w:t>
      </w:r>
      <w:r w:rsidR="00B70A33" w:rsidRPr="001863CC">
        <w:rPr>
          <w:rFonts w:ascii="Arial" w:hAnsi="Arial" w:cs="Arial"/>
          <w:b/>
          <w:bCs/>
          <w:color w:val="FF0000"/>
          <w:position w:val="2"/>
          <w:sz w:val="18"/>
          <w:szCs w:val="18"/>
        </w:rPr>
        <w:t>.202</w:t>
      </w:r>
      <w:r w:rsidR="00FE4E0E" w:rsidRPr="001863CC">
        <w:rPr>
          <w:rFonts w:ascii="Arial" w:hAnsi="Arial" w:cs="Arial"/>
          <w:b/>
          <w:bCs/>
          <w:color w:val="FF0000"/>
          <w:position w:val="2"/>
          <w:sz w:val="18"/>
          <w:szCs w:val="18"/>
        </w:rPr>
        <w:t>2</w:t>
      </w:r>
      <w:r w:rsidR="00B70A33" w:rsidRPr="001863CC">
        <w:rPr>
          <w:rFonts w:ascii="Arial" w:hAnsi="Arial" w:cs="Arial"/>
          <w:b/>
          <w:bCs/>
          <w:color w:val="FF0000"/>
          <w:position w:val="2"/>
          <w:sz w:val="18"/>
          <w:szCs w:val="18"/>
        </w:rPr>
        <w:t xml:space="preserve"> r. do godz. 10:00</w:t>
      </w:r>
      <w:r w:rsidR="00B70A33" w:rsidRPr="001863CC">
        <w:rPr>
          <w:rFonts w:ascii="Arial" w:hAnsi="Arial" w:cs="Arial"/>
          <w:bCs/>
          <w:color w:val="FF0000"/>
          <w:position w:val="2"/>
          <w:sz w:val="18"/>
          <w:szCs w:val="18"/>
        </w:rPr>
        <w:t xml:space="preserve"> </w:t>
      </w:r>
      <w:r w:rsidR="00B70A33" w:rsidRPr="001863CC">
        <w:rPr>
          <w:rFonts w:ascii="Arial" w:hAnsi="Arial" w:cs="Arial"/>
          <w:bCs/>
          <w:position w:val="2"/>
          <w:sz w:val="18"/>
          <w:szCs w:val="18"/>
        </w:rPr>
        <w:t>pod rygorem nieważności na stronie internetowej prowadzonego postępowania, tj. za pośrednictwem Platformy Zakupowej (</w:t>
      </w:r>
      <w:hyperlink r:id="rId37" w:history="1">
        <w:r w:rsidR="00B70A33" w:rsidRPr="001863CC">
          <w:rPr>
            <w:rStyle w:val="Hipercze"/>
            <w:rFonts w:ascii="Arial" w:hAnsi="Arial" w:cs="Arial"/>
            <w:bCs/>
            <w:position w:val="2"/>
            <w:sz w:val="18"/>
            <w:szCs w:val="18"/>
          </w:rPr>
          <w:t>https://platformazakupowa.pl/pn/szpitalslubice</w:t>
        </w:r>
      </w:hyperlink>
      <w:r w:rsidR="00B70A33" w:rsidRPr="001863CC">
        <w:rPr>
          <w:rFonts w:ascii="Arial" w:hAnsi="Arial" w:cs="Arial"/>
          <w:bCs/>
          <w:position w:val="2"/>
          <w:sz w:val="18"/>
          <w:szCs w:val="18"/>
        </w:rPr>
        <w:t>).</w:t>
      </w:r>
    </w:p>
    <w:p w:rsidR="00542E11" w:rsidRPr="001863CC"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863CC">
        <w:rPr>
          <w:rFonts w:ascii="Arial" w:hAnsi="Arial" w:cs="Arial"/>
          <w:position w:val="2"/>
          <w:sz w:val="18"/>
          <w:szCs w:val="18"/>
        </w:rPr>
        <w:t>Do oferty należy dołączyć wszystkie wymagane w SWZ dokumenty.</w:t>
      </w:r>
    </w:p>
    <w:p w:rsidR="00542E11" w:rsidRPr="001863CC"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863CC">
        <w:rPr>
          <w:rFonts w:ascii="Arial" w:hAnsi="Arial" w:cs="Arial"/>
          <w:position w:val="2"/>
          <w:sz w:val="18"/>
          <w:szCs w:val="18"/>
        </w:rPr>
        <w:t>Po wypełnieniu Formularza składania oferty i dołączenia  wszystkich wymaganych załączników należy kliknąć przycisk „Przejdź do podsumowania”.</w:t>
      </w:r>
    </w:p>
    <w:p w:rsidR="00542E11" w:rsidRPr="001863CC"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863CC">
        <w:rPr>
          <w:rFonts w:ascii="Arial" w:hAnsi="Arial" w:cs="Arial"/>
          <w:b/>
          <w:position w:val="2"/>
          <w:sz w:val="18"/>
          <w:szCs w:val="18"/>
        </w:rPr>
        <w:t>Oferta</w:t>
      </w:r>
      <w:r w:rsidRPr="001863CC">
        <w:rPr>
          <w:rFonts w:ascii="Arial" w:hAnsi="Arial" w:cs="Arial"/>
          <w:position w:val="2"/>
          <w:sz w:val="18"/>
          <w:szCs w:val="18"/>
        </w:rPr>
        <w:t xml:space="preserve"> składana elektronicznie </w:t>
      </w:r>
      <w:r w:rsidRPr="001863CC">
        <w:rPr>
          <w:rFonts w:ascii="Arial" w:hAnsi="Arial" w:cs="Arial"/>
          <w:b/>
          <w:position w:val="2"/>
          <w:sz w:val="18"/>
          <w:szCs w:val="18"/>
        </w:rPr>
        <w:t>musi zostać podpisana</w:t>
      </w:r>
      <w:r w:rsidRPr="001863CC">
        <w:rPr>
          <w:rFonts w:ascii="Arial" w:hAnsi="Arial" w:cs="Arial"/>
          <w:position w:val="2"/>
          <w:sz w:val="18"/>
          <w:szCs w:val="18"/>
        </w:rPr>
        <w:t xml:space="preserve"> </w:t>
      </w:r>
      <w:r w:rsidRPr="001863CC">
        <w:rPr>
          <w:rFonts w:ascii="Arial" w:hAnsi="Arial" w:cs="Arial"/>
          <w:b/>
          <w:position w:val="2"/>
          <w:sz w:val="18"/>
          <w:szCs w:val="18"/>
          <w:u w:val="single"/>
        </w:rPr>
        <w:t>elektronicznym podpisem kwalifikowanym, podpisem zaufanym lub podpisem osobistym</w:t>
      </w:r>
      <w:r w:rsidRPr="001863CC">
        <w:rPr>
          <w:rFonts w:ascii="Arial" w:hAnsi="Arial" w:cs="Arial"/>
          <w:position w:val="2"/>
          <w:sz w:val="18"/>
          <w:szCs w:val="18"/>
        </w:rPr>
        <w:t xml:space="preserve">. W procesie składania oferty za pośrednictwem </w:t>
      </w:r>
      <w:hyperlink r:id="rId38" w:history="1">
        <w:r w:rsidRPr="001863CC">
          <w:rPr>
            <w:rStyle w:val="Hipercze"/>
            <w:rFonts w:ascii="Arial" w:hAnsi="Arial" w:cs="Arial"/>
            <w:position w:val="2"/>
            <w:sz w:val="18"/>
            <w:szCs w:val="18"/>
          </w:rPr>
          <w:t>platformazakupowa.pl</w:t>
        </w:r>
      </w:hyperlink>
      <w:r w:rsidRPr="001863CC">
        <w:rPr>
          <w:rFonts w:ascii="Arial" w:hAnsi="Arial" w:cs="Arial"/>
          <w:position w:val="2"/>
          <w:sz w:val="18"/>
          <w:szCs w:val="18"/>
        </w:rPr>
        <w:t xml:space="preserve">, Wykonawca powinien złożyć podpis bezpośrednio na dokumentach przesłanych za pośrednictwem </w:t>
      </w:r>
      <w:hyperlink r:id="rId39" w:history="1">
        <w:r w:rsidRPr="001863CC">
          <w:rPr>
            <w:rStyle w:val="Hipercze"/>
            <w:rFonts w:ascii="Arial" w:hAnsi="Arial" w:cs="Arial"/>
            <w:position w:val="2"/>
            <w:sz w:val="18"/>
            <w:szCs w:val="18"/>
          </w:rPr>
          <w:t>platformazakupowa.pl</w:t>
        </w:r>
      </w:hyperlink>
      <w:r w:rsidRPr="001863CC">
        <w:rPr>
          <w:rFonts w:ascii="Arial" w:hAnsi="Arial" w:cs="Arial"/>
          <w:position w:val="2"/>
          <w:sz w:val="18"/>
          <w:szCs w:val="18"/>
        </w:rPr>
        <w:t>. Zalecamy stosowanie podpisu na każdym załączonym pliku osobno, w szczególności wskazanych w art. 63 ust.</w:t>
      </w:r>
      <w:r w:rsidR="00B837F3" w:rsidRPr="001863CC">
        <w:rPr>
          <w:rFonts w:ascii="Arial" w:hAnsi="Arial" w:cs="Arial"/>
          <w:position w:val="2"/>
          <w:sz w:val="18"/>
          <w:szCs w:val="18"/>
        </w:rPr>
        <w:t xml:space="preserve"> </w:t>
      </w:r>
      <w:r w:rsidRPr="001863CC">
        <w:rPr>
          <w:rFonts w:ascii="Arial" w:hAnsi="Arial" w:cs="Arial"/>
          <w:position w:val="2"/>
          <w:sz w:val="18"/>
          <w:szCs w:val="18"/>
        </w:rPr>
        <w:t xml:space="preserve">2  </w:t>
      </w:r>
      <w:proofErr w:type="spellStart"/>
      <w:r w:rsidRPr="001863CC">
        <w:rPr>
          <w:rFonts w:ascii="Arial" w:hAnsi="Arial" w:cs="Arial"/>
          <w:position w:val="2"/>
          <w:sz w:val="18"/>
          <w:szCs w:val="18"/>
        </w:rPr>
        <w:t>Pzp</w:t>
      </w:r>
      <w:proofErr w:type="spellEnd"/>
      <w:r w:rsidRPr="001863CC">
        <w:rPr>
          <w:rFonts w:ascii="Arial" w:hAnsi="Arial" w:cs="Arial"/>
          <w:position w:val="2"/>
          <w:sz w:val="18"/>
          <w:szCs w:val="18"/>
        </w:rPr>
        <w:t xml:space="preserve">, gdzie zaznaczono, iż </w:t>
      </w:r>
      <w:r w:rsidRPr="001863CC">
        <w:rPr>
          <w:rFonts w:ascii="Arial" w:hAnsi="Arial" w:cs="Arial"/>
          <w:b/>
          <w:position w:val="2"/>
          <w:sz w:val="18"/>
          <w:szCs w:val="18"/>
        </w:rPr>
        <w:t>oferty</w:t>
      </w:r>
      <w:r w:rsidRPr="001863CC">
        <w:rPr>
          <w:rFonts w:ascii="Arial" w:hAnsi="Arial" w:cs="Arial"/>
          <w:position w:val="2"/>
          <w:sz w:val="18"/>
          <w:szCs w:val="18"/>
        </w:rPr>
        <w:t xml:space="preserve">, wnioski o dopuszczenie do udziału w postępowaniu oraz </w:t>
      </w:r>
      <w:r w:rsidRPr="001863CC">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1863CC">
        <w:rPr>
          <w:rFonts w:ascii="Arial" w:hAnsi="Arial" w:cs="Arial"/>
          <w:position w:val="2"/>
          <w:sz w:val="18"/>
          <w:szCs w:val="18"/>
        </w:rPr>
        <w:t>.</w:t>
      </w:r>
    </w:p>
    <w:p w:rsidR="00542E11" w:rsidRPr="001863CC"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863CC">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1863CC"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1863CC">
        <w:rPr>
          <w:rFonts w:ascii="Arial" w:hAnsi="Arial" w:cs="Arial"/>
          <w:position w:val="2"/>
          <w:sz w:val="18"/>
          <w:szCs w:val="18"/>
        </w:rPr>
        <w:t xml:space="preserve">Szczegółowa instrukcja dla Wykonawców dotycząca złożenia, zmiany i wycofania oferty znajduje się na stronie internetowej pod adresem:  </w:t>
      </w:r>
      <w:hyperlink r:id="rId40" w:history="1">
        <w:r w:rsidRPr="001863CC">
          <w:rPr>
            <w:rStyle w:val="Hipercze"/>
            <w:rFonts w:ascii="Arial" w:hAnsi="Arial" w:cs="Arial"/>
            <w:position w:val="2"/>
            <w:sz w:val="18"/>
            <w:szCs w:val="18"/>
          </w:rPr>
          <w:t>https://platformazakupowa.pl/strona/45-instrukcje</w:t>
        </w:r>
      </w:hyperlink>
    </w:p>
    <w:p w:rsidR="00195E86" w:rsidRPr="001863CC"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Pr="001863CC"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Pr="001863CC"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Pr="001863CC"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1863CC">
        <w:rPr>
          <w:rFonts w:ascii="Arial" w:hAnsi="Arial" w:cs="Arial"/>
          <w:b/>
          <w:position w:val="2"/>
          <w:sz w:val="18"/>
          <w:szCs w:val="18"/>
          <w:u w:val="single"/>
        </w:rPr>
        <w:t>XX</w:t>
      </w:r>
      <w:r w:rsidR="00731F0E" w:rsidRPr="001863CC">
        <w:rPr>
          <w:rFonts w:ascii="Arial" w:hAnsi="Arial" w:cs="Arial"/>
          <w:b/>
          <w:position w:val="2"/>
          <w:sz w:val="18"/>
          <w:szCs w:val="18"/>
          <w:u w:val="single"/>
        </w:rPr>
        <w:t>I</w:t>
      </w:r>
      <w:r w:rsidRPr="001863CC">
        <w:rPr>
          <w:rFonts w:ascii="Arial" w:hAnsi="Arial" w:cs="Arial"/>
          <w:b/>
          <w:position w:val="2"/>
          <w:sz w:val="18"/>
          <w:szCs w:val="18"/>
          <w:u w:val="single"/>
        </w:rPr>
        <w:t>II. OTWARCIE OFERT</w:t>
      </w:r>
    </w:p>
    <w:p w:rsidR="00B837F3" w:rsidRPr="001863CC"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0868BC"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1863CC">
        <w:rPr>
          <w:rFonts w:ascii="Arial" w:hAnsi="Arial" w:cs="Arial"/>
          <w:b/>
          <w:color w:val="FF0000"/>
          <w:position w:val="2"/>
          <w:sz w:val="18"/>
          <w:szCs w:val="18"/>
        </w:rPr>
        <w:t>Otwarcie ofert</w:t>
      </w:r>
      <w:r w:rsidRPr="001863CC">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1863CC" w:rsidRPr="001863CC">
        <w:rPr>
          <w:rFonts w:ascii="Arial" w:hAnsi="Arial" w:cs="Arial"/>
          <w:b/>
          <w:color w:val="FF0000"/>
          <w:position w:val="2"/>
          <w:sz w:val="18"/>
          <w:szCs w:val="18"/>
        </w:rPr>
        <w:t>23</w:t>
      </w:r>
      <w:r w:rsidR="00136F80" w:rsidRPr="001863CC">
        <w:rPr>
          <w:rFonts w:ascii="Arial" w:hAnsi="Arial" w:cs="Arial"/>
          <w:b/>
          <w:color w:val="FF0000"/>
          <w:position w:val="2"/>
          <w:sz w:val="18"/>
          <w:szCs w:val="18"/>
        </w:rPr>
        <w:t>.</w:t>
      </w:r>
      <w:r w:rsidR="00FE4E0E" w:rsidRPr="001863CC">
        <w:rPr>
          <w:rFonts w:ascii="Arial" w:hAnsi="Arial" w:cs="Arial"/>
          <w:b/>
          <w:color w:val="FF0000"/>
          <w:position w:val="2"/>
          <w:sz w:val="18"/>
          <w:szCs w:val="18"/>
        </w:rPr>
        <w:t>0</w:t>
      </w:r>
      <w:r w:rsidR="00F003EF" w:rsidRPr="001863CC">
        <w:rPr>
          <w:rFonts w:ascii="Arial" w:hAnsi="Arial" w:cs="Arial"/>
          <w:b/>
          <w:color w:val="FF0000"/>
          <w:position w:val="2"/>
          <w:sz w:val="18"/>
          <w:szCs w:val="18"/>
        </w:rPr>
        <w:t>3</w:t>
      </w:r>
      <w:r w:rsidR="00136F80" w:rsidRPr="001863CC">
        <w:rPr>
          <w:rFonts w:ascii="Arial" w:hAnsi="Arial" w:cs="Arial"/>
          <w:b/>
          <w:color w:val="FF0000"/>
          <w:position w:val="2"/>
          <w:sz w:val="18"/>
          <w:szCs w:val="18"/>
        </w:rPr>
        <w:t>.202</w:t>
      </w:r>
      <w:r w:rsidR="00FE4E0E" w:rsidRPr="001863CC">
        <w:rPr>
          <w:rFonts w:ascii="Arial" w:hAnsi="Arial" w:cs="Arial"/>
          <w:b/>
          <w:color w:val="FF0000"/>
          <w:position w:val="2"/>
          <w:sz w:val="18"/>
          <w:szCs w:val="18"/>
        </w:rPr>
        <w:t>2</w:t>
      </w:r>
      <w:r w:rsidR="00136F80" w:rsidRPr="001863CC">
        <w:rPr>
          <w:rFonts w:ascii="Arial" w:hAnsi="Arial" w:cs="Arial"/>
          <w:b/>
          <w:color w:val="FF0000"/>
          <w:position w:val="2"/>
          <w:sz w:val="18"/>
          <w:szCs w:val="18"/>
        </w:rPr>
        <w:t xml:space="preserve"> r.</w:t>
      </w:r>
      <w:r w:rsidR="00C85658" w:rsidRPr="001863CC">
        <w:rPr>
          <w:rFonts w:ascii="Arial" w:hAnsi="Arial" w:cs="Arial"/>
          <w:b/>
          <w:color w:val="FF0000"/>
          <w:position w:val="2"/>
          <w:sz w:val="18"/>
          <w:szCs w:val="18"/>
        </w:rPr>
        <w:t xml:space="preserve"> </w:t>
      </w:r>
      <w:r w:rsidR="00136F80" w:rsidRPr="001863CC">
        <w:rPr>
          <w:rFonts w:ascii="Arial" w:hAnsi="Arial" w:cs="Arial"/>
          <w:b/>
          <w:color w:val="FF0000"/>
          <w:position w:val="2"/>
          <w:sz w:val="18"/>
          <w:szCs w:val="18"/>
        </w:rPr>
        <w:t>godz.10:15</w:t>
      </w:r>
      <w:r w:rsidR="00B70A33" w:rsidRPr="001863CC">
        <w:rPr>
          <w:rFonts w:ascii="Times New Roman" w:eastAsia="SimSun" w:hAnsi="Times New Roman"/>
          <w:color w:val="000000"/>
          <w:kern w:val="3"/>
          <w:szCs w:val="20"/>
          <w:lang w:eastAsia="zh-CN" w:bidi="hi-IN"/>
        </w:rPr>
        <w:t xml:space="preserve"> </w:t>
      </w:r>
      <w:r w:rsidR="00B70A33" w:rsidRPr="001863CC">
        <w:rPr>
          <w:rFonts w:ascii="Arial" w:hAnsi="Arial" w:cs="Arial"/>
          <w:position w:val="2"/>
          <w:sz w:val="18"/>
          <w:szCs w:val="18"/>
        </w:rPr>
        <w:t>poprzez</w:t>
      </w:r>
      <w:r w:rsidR="00B70A33" w:rsidRPr="000868BC">
        <w:rPr>
          <w:rFonts w:ascii="Arial" w:hAnsi="Arial" w:cs="Arial"/>
          <w:position w:val="2"/>
          <w:sz w:val="18"/>
          <w:szCs w:val="18"/>
        </w:rPr>
        <w:t xml:space="preserve">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41"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B837F3" w:rsidRDefault="00B837F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F003EF"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10</w:t>
      </w:r>
      <w:r w:rsidR="002E47D5" w:rsidRPr="002E47D5">
        <w:rPr>
          <w:rFonts w:ascii="Arial" w:hAnsi="Arial" w:cs="Arial"/>
          <w:b/>
          <w:bCs/>
          <w:position w:val="2"/>
          <w:sz w:val="18"/>
          <w:szCs w:val="18"/>
        </w:rPr>
        <w:t>0%</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F003EF">
        <w:rPr>
          <w:rFonts w:ascii="Arial" w:hAnsi="Arial" w:cs="Arial"/>
          <w:position w:val="2"/>
          <w:sz w:val="18"/>
          <w:szCs w:val="18"/>
        </w:rPr>
        <w:t>10</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F003EF">
        <w:rPr>
          <w:rFonts w:ascii="Arial" w:hAnsi="Arial" w:cs="Arial"/>
          <w:position w:val="2"/>
          <w:sz w:val="18"/>
          <w:szCs w:val="18"/>
        </w:rPr>
        <w:t>10</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F003EF">
        <w:rPr>
          <w:rFonts w:ascii="Arial" w:hAnsi="Arial" w:cs="Arial"/>
          <w:position w:val="2"/>
          <w:sz w:val="18"/>
          <w:szCs w:val="18"/>
        </w:rPr>
        <w:t>10</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C6683C" w:rsidRDefault="00B837F3" w:rsidP="00F003E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Pr="005D4672"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w:t>
      </w:r>
      <w:r w:rsidR="00F003EF">
        <w:rPr>
          <w:rFonts w:ascii="Arial" w:hAnsi="Arial" w:cs="Arial"/>
          <w:b/>
          <w:bCs/>
          <w:position w:val="2"/>
          <w:sz w:val="18"/>
          <w:szCs w:val="18"/>
        </w:rPr>
        <w:t>któw w kryterium</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 xml:space="preserve">Zamawiający za najkorzystniejszą uzna ofertę, która nie podlega odrzuceniu oraz uzyska największą liczbę punktów </w:t>
      </w:r>
      <w:r w:rsidR="00F003EF">
        <w:rPr>
          <w:rFonts w:ascii="Arial" w:hAnsi="Arial" w:cs="Arial"/>
          <w:bCs/>
          <w:position w:val="2"/>
          <w:sz w:val="18"/>
          <w:szCs w:val="18"/>
        </w:rPr>
        <w:t>przyznanych w ramach określonego</w:t>
      </w:r>
      <w:r w:rsidRPr="005D4672">
        <w:rPr>
          <w:rFonts w:ascii="Arial" w:hAnsi="Arial" w:cs="Arial"/>
          <w:bCs/>
          <w:position w:val="2"/>
          <w:sz w:val="18"/>
          <w:szCs w:val="18"/>
        </w:rPr>
        <w:t xml:space="preserve"> kryteri</w:t>
      </w:r>
      <w:r w:rsidR="00F003EF">
        <w:rPr>
          <w:rFonts w:ascii="Arial" w:hAnsi="Arial" w:cs="Arial"/>
          <w:bCs/>
          <w:position w:val="2"/>
          <w:sz w:val="18"/>
          <w:szCs w:val="18"/>
        </w:rPr>
        <w:t>um</w:t>
      </w:r>
      <w:r w:rsidRPr="005D4672">
        <w:rPr>
          <w:rFonts w:ascii="Arial" w:hAnsi="Arial" w:cs="Arial"/>
          <w:bCs/>
          <w:position w:val="2"/>
          <w:sz w:val="18"/>
          <w:szCs w:val="18"/>
        </w:rPr>
        <w:t>.</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sidRPr="00F003EF">
        <w:rPr>
          <w:rFonts w:ascii="Arial" w:hAnsi="Arial" w:cs="Arial"/>
          <w:position w:val="2"/>
          <w:sz w:val="18"/>
          <w:szCs w:val="18"/>
        </w:rPr>
        <w:t>t.j</w:t>
      </w:r>
      <w:proofErr w:type="spellEnd"/>
      <w:r w:rsidR="0057711F" w:rsidRPr="00F003EF">
        <w:rPr>
          <w:rFonts w:ascii="Arial" w:hAnsi="Arial" w:cs="Arial"/>
          <w:position w:val="2"/>
          <w:sz w:val="18"/>
          <w:szCs w:val="18"/>
        </w:rPr>
        <w:t xml:space="preserve">. </w:t>
      </w:r>
      <w:r w:rsidRPr="00F003EF">
        <w:rPr>
          <w:rFonts w:ascii="Arial" w:hAnsi="Arial" w:cs="Arial"/>
          <w:position w:val="2"/>
          <w:sz w:val="18"/>
          <w:szCs w:val="18"/>
        </w:rPr>
        <w:t xml:space="preserve">Dz. U. </w:t>
      </w:r>
      <w:r w:rsidR="00024744" w:rsidRPr="00F003EF">
        <w:rPr>
          <w:rFonts w:ascii="Arial" w:hAnsi="Arial" w:cs="Arial"/>
          <w:position w:val="2"/>
          <w:sz w:val="18"/>
          <w:szCs w:val="18"/>
        </w:rPr>
        <w:t xml:space="preserve">z 2020 </w:t>
      </w:r>
      <w:r w:rsidRPr="00F003EF">
        <w:rPr>
          <w:rFonts w:ascii="Arial" w:hAnsi="Arial" w:cs="Arial"/>
          <w:position w:val="2"/>
          <w:sz w:val="18"/>
          <w:szCs w:val="18"/>
        </w:rPr>
        <w:t xml:space="preserve">poz. </w:t>
      </w:r>
      <w:r w:rsidR="00024744" w:rsidRPr="00F003EF">
        <w:rPr>
          <w:rFonts w:ascii="Arial" w:hAnsi="Arial" w:cs="Arial"/>
          <w:position w:val="2"/>
          <w:sz w:val="18"/>
          <w:szCs w:val="18"/>
        </w:rPr>
        <w:t>1369</w:t>
      </w:r>
      <w:r w:rsidRPr="00F003EF">
        <w:rPr>
          <w:rFonts w:ascii="Arial" w:hAnsi="Arial" w:cs="Arial"/>
          <w:position w:val="2"/>
          <w:sz w:val="18"/>
          <w:szCs w:val="18"/>
        </w:rPr>
        <w:t>), stwierdzającej ich negatywny wpływ na bezpieczeństwo publiczne lub bezpieczeństwo</w:t>
      </w:r>
      <w:r w:rsidRPr="000771C7">
        <w:rPr>
          <w:rFonts w:ascii="Arial" w:hAnsi="Arial" w:cs="Arial"/>
          <w:position w:val="2"/>
          <w:sz w:val="18"/>
          <w:szCs w:val="18"/>
        </w:rPr>
        <w:t xml:space="preserve">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lastRenderedPageBreak/>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w:t>
      </w:r>
      <w:r w:rsidRPr="008C3A22">
        <w:rPr>
          <w:rFonts w:ascii="Arial" w:hAnsi="Arial" w:cs="Arial"/>
          <w:position w:val="2"/>
          <w:sz w:val="18"/>
          <w:szCs w:val="18"/>
        </w:rPr>
        <w:lastRenderedPageBreak/>
        <w:t xml:space="preserve">zwrot uzasadnionych kosztów uczestnictwa w tym postępowaniu, w szczególności kosztów przygotowania oferty. </w:t>
      </w:r>
    </w:p>
    <w:p w:rsidR="000B4983" w:rsidRPr="00D0744F" w:rsidRDefault="008C3A22"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1863CC" w:rsidRDefault="001863CC" w:rsidP="009370D2">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bookmarkStart w:id="0" w:name="_GoBack"/>
      <w:bookmarkEnd w:id="0"/>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lastRenderedPageBreak/>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1863CC" w:rsidRDefault="001863CC"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p>
    <w:p w:rsidR="009370D2" w:rsidRPr="00F86539"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F86539">
        <w:rPr>
          <w:rFonts w:ascii="Arial" w:hAnsi="Arial" w:cs="Arial"/>
          <w:b/>
          <w:position w:val="2"/>
          <w:sz w:val="18"/>
          <w:szCs w:val="18"/>
          <w:u w:val="single"/>
        </w:rPr>
        <w:t>XXVI</w:t>
      </w:r>
      <w:r w:rsidR="00731F0E" w:rsidRPr="00F86539">
        <w:rPr>
          <w:rFonts w:ascii="Arial" w:hAnsi="Arial" w:cs="Arial"/>
          <w:b/>
          <w:position w:val="2"/>
          <w:sz w:val="18"/>
          <w:szCs w:val="18"/>
          <w:u w:val="single"/>
        </w:rPr>
        <w:t>I</w:t>
      </w:r>
      <w:r w:rsidRPr="00F86539">
        <w:rPr>
          <w:rFonts w:ascii="Arial" w:hAnsi="Arial" w:cs="Arial"/>
          <w:b/>
          <w:position w:val="2"/>
          <w:sz w:val="18"/>
          <w:szCs w:val="18"/>
          <w:u w:val="single"/>
        </w:rPr>
        <w:t>. INFORMACJE O TREŚCI ZAWIERANEJ UMOWY ORAZ MOŻLIWOŚCI JEJ ZMIANY </w:t>
      </w:r>
    </w:p>
    <w:p w:rsidR="009370D2" w:rsidRPr="00F86539"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86539">
        <w:rPr>
          <w:rFonts w:ascii="Arial" w:hAnsi="Arial" w:cs="Arial"/>
          <w:position w:val="2"/>
          <w:sz w:val="18"/>
          <w:szCs w:val="18"/>
        </w:rPr>
        <w:t>Wybrany</w:t>
      </w:r>
      <w:r w:rsidRPr="00801C0F">
        <w:rPr>
          <w:rFonts w:ascii="Arial" w:hAnsi="Arial" w:cs="Arial"/>
          <w:position w:val="2"/>
          <w:sz w:val="18"/>
          <w:szCs w:val="18"/>
        </w:rPr>
        <w:t xml:space="preserve"> Wykonawca jest zobowiązany do zawarcia umowy w sprawie zamówienia publicznego na warunkach określonych we Wzorze </w:t>
      </w:r>
      <w:r w:rsidRPr="00F86539">
        <w:rPr>
          <w:rFonts w:ascii="Arial" w:hAnsi="Arial" w:cs="Arial"/>
          <w:position w:val="2"/>
          <w:sz w:val="18"/>
          <w:szCs w:val="18"/>
        </w:rPr>
        <w:t xml:space="preserve">Umowy, stanowiącym </w:t>
      </w:r>
      <w:r w:rsidR="009728B5" w:rsidRPr="00F86539">
        <w:rPr>
          <w:rFonts w:ascii="Arial" w:hAnsi="Arial" w:cs="Arial"/>
          <w:bCs/>
          <w:position w:val="2"/>
          <w:sz w:val="18"/>
          <w:szCs w:val="18"/>
        </w:rPr>
        <w:t>dodatek</w:t>
      </w:r>
      <w:r w:rsidRPr="00F86539">
        <w:rPr>
          <w:rFonts w:ascii="Arial" w:hAnsi="Arial" w:cs="Arial"/>
          <w:bCs/>
          <w:position w:val="2"/>
          <w:sz w:val="18"/>
          <w:szCs w:val="18"/>
        </w:rPr>
        <w:t xml:space="preserve"> nr </w:t>
      </w:r>
      <w:r w:rsidR="003C0500" w:rsidRPr="00F86539">
        <w:rPr>
          <w:rFonts w:ascii="Arial" w:hAnsi="Arial" w:cs="Arial"/>
          <w:bCs/>
          <w:position w:val="2"/>
          <w:sz w:val="18"/>
          <w:szCs w:val="18"/>
        </w:rPr>
        <w:t>6</w:t>
      </w:r>
      <w:r w:rsidRPr="00F86539">
        <w:rPr>
          <w:rFonts w:ascii="Arial" w:hAnsi="Arial" w:cs="Arial"/>
          <w:bCs/>
          <w:position w:val="2"/>
          <w:sz w:val="18"/>
          <w:szCs w:val="18"/>
        </w:rPr>
        <w:t xml:space="preserve"> do SWZ</w:t>
      </w:r>
      <w:r w:rsidRPr="00F86539">
        <w:rPr>
          <w:rFonts w:ascii="Arial" w:hAnsi="Arial" w:cs="Arial"/>
          <w:position w:val="2"/>
          <w:sz w:val="18"/>
          <w:szCs w:val="18"/>
        </w:rPr>
        <w:t>.</w:t>
      </w:r>
    </w:p>
    <w:p w:rsidR="009370D2" w:rsidRPr="00F86539"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86539">
        <w:rPr>
          <w:rFonts w:ascii="Arial" w:hAnsi="Arial" w:cs="Arial"/>
          <w:position w:val="2"/>
          <w:sz w:val="18"/>
          <w:szCs w:val="18"/>
        </w:rPr>
        <w:t>Zakres świadczenia Wykonawcy wynikający z umowy jest tożsamy z jego zobowiązaniem zawartym w ofercie.</w:t>
      </w:r>
    </w:p>
    <w:p w:rsidR="009370D2" w:rsidRPr="00F86539"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86539">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F86539">
        <w:rPr>
          <w:rFonts w:ascii="Arial" w:hAnsi="Arial" w:cs="Arial"/>
          <w:bCs/>
          <w:position w:val="2"/>
          <w:sz w:val="18"/>
          <w:szCs w:val="18"/>
        </w:rPr>
        <w:t>dodatek</w:t>
      </w:r>
      <w:r w:rsidRPr="00F86539">
        <w:rPr>
          <w:rFonts w:ascii="Arial" w:hAnsi="Arial" w:cs="Arial"/>
          <w:bCs/>
          <w:position w:val="2"/>
          <w:sz w:val="18"/>
          <w:szCs w:val="18"/>
        </w:rPr>
        <w:t xml:space="preserve"> nr </w:t>
      </w:r>
      <w:r w:rsidR="003C0500" w:rsidRPr="00F86539">
        <w:rPr>
          <w:rFonts w:ascii="Arial" w:hAnsi="Arial" w:cs="Arial"/>
          <w:bCs/>
          <w:position w:val="2"/>
          <w:sz w:val="18"/>
          <w:szCs w:val="18"/>
        </w:rPr>
        <w:t>6</w:t>
      </w:r>
      <w:r w:rsidR="009728B5" w:rsidRPr="00F86539">
        <w:rPr>
          <w:rFonts w:ascii="Arial" w:hAnsi="Arial" w:cs="Arial"/>
          <w:bCs/>
          <w:position w:val="2"/>
          <w:sz w:val="18"/>
          <w:szCs w:val="18"/>
        </w:rPr>
        <w:t xml:space="preserve"> </w:t>
      </w:r>
      <w:r w:rsidRPr="00F86539">
        <w:rPr>
          <w:rFonts w:ascii="Arial" w:hAnsi="Arial" w:cs="Arial"/>
          <w:bCs/>
          <w:position w:val="2"/>
          <w:sz w:val="18"/>
          <w:szCs w:val="18"/>
        </w:rPr>
        <w:t>do SWZ</w:t>
      </w:r>
      <w:r w:rsidRPr="00F86539">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1F0743" w:rsidRPr="00FE4E34"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FE4E34">
        <w:rPr>
          <w:rFonts w:ascii="Arial" w:hAnsi="Arial" w:cs="Arial"/>
          <w:iCs/>
          <w:position w:val="2"/>
          <w:sz w:val="18"/>
          <w:szCs w:val="18"/>
        </w:rPr>
        <w:t>S</w:t>
      </w:r>
      <w:r w:rsidR="001F0743" w:rsidRPr="00FE4E34">
        <w:rPr>
          <w:rFonts w:ascii="Arial" w:hAnsi="Arial" w:cs="Arial"/>
          <w:iCs/>
          <w:position w:val="2"/>
          <w:sz w:val="18"/>
          <w:szCs w:val="18"/>
        </w:rPr>
        <w:t>WZ przygotowała komisja przetargowa.</w:t>
      </w:r>
    </w:p>
    <w:p w:rsidR="00F04933" w:rsidRPr="001863CC"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FE4E34">
        <w:rPr>
          <w:rFonts w:ascii="Arial" w:hAnsi="Arial" w:cs="Arial"/>
          <w:iCs/>
          <w:position w:val="2"/>
          <w:sz w:val="18"/>
          <w:szCs w:val="18"/>
        </w:rPr>
        <w:t xml:space="preserve">Słubice, </w:t>
      </w:r>
      <w:r w:rsidR="00EE3A83" w:rsidRPr="001863CC">
        <w:rPr>
          <w:rFonts w:ascii="Arial" w:hAnsi="Arial" w:cs="Arial"/>
          <w:iCs/>
          <w:position w:val="2"/>
          <w:sz w:val="18"/>
          <w:szCs w:val="18"/>
        </w:rPr>
        <w:t>1</w:t>
      </w:r>
      <w:r w:rsidR="001863CC" w:rsidRPr="001863CC">
        <w:rPr>
          <w:rFonts w:ascii="Arial" w:hAnsi="Arial" w:cs="Arial"/>
          <w:iCs/>
          <w:position w:val="2"/>
          <w:sz w:val="18"/>
          <w:szCs w:val="18"/>
        </w:rPr>
        <w:t>4</w:t>
      </w:r>
      <w:r w:rsidRPr="001863CC">
        <w:rPr>
          <w:rFonts w:ascii="Arial" w:hAnsi="Arial" w:cs="Arial"/>
          <w:iCs/>
          <w:position w:val="2"/>
          <w:sz w:val="18"/>
          <w:szCs w:val="18"/>
        </w:rPr>
        <w:t>.</w:t>
      </w:r>
      <w:r w:rsidR="00EE3A83" w:rsidRPr="001863CC">
        <w:rPr>
          <w:rFonts w:ascii="Arial" w:hAnsi="Arial" w:cs="Arial"/>
          <w:iCs/>
          <w:position w:val="2"/>
          <w:sz w:val="18"/>
          <w:szCs w:val="18"/>
        </w:rPr>
        <w:t>0</w:t>
      </w:r>
      <w:r w:rsidR="003104F8" w:rsidRPr="001863CC">
        <w:rPr>
          <w:rFonts w:ascii="Arial" w:hAnsi="Arial" w:cs="Arial"/>
          <w:iCs/>
          <w:position w:val="2"/>
          <w:sz w:val="18"/>
          <w:szCs w:val="18"/>
        </w:rPr>
        <w:t>3</w:t>
      </w:r>
      <w:r w:rsidRPr="001863CC">
        <w:rPr>
          <w:rFonts w:ascii="Arial" w:hAnsi="Arial" w:cs="Arial"/>
          <w:iCs/>
          <w:position w:val="2"/>
          <w:sz w:val="18"/>
          <w:szCs w:val="18"/>
        </w:rPr>
        <w:t>.202</w:t>
      </w:r>
      <w:r w:rsidR="00EE3A83" w:rsidRPr="001863CC">
        <w:rPr>
          <w:rFonts w:ascii="Arial" w:hAnsi="Arial" w:cs="Arial"/>
          <w:iCs/>
          <w:position w:val="2"/>
          <w:sz w:val="18"/>
          <w:szCs w:val="18"/>
        </w:rPr>
        <w:t>2</w:t>
      </w:r>
      <w:r w:rsidRPr="001863CC">
        <w:rPr>
          <w:rFonts w:ascii="Arial" w:hAnsi="Arial" w:cs="Arial"/>
          <w:iCs/>
          <w:position w:val="2"/>
          <w:sz w:val="18"/>
          <w:szCs w:val="18"/>
        </w:rPr>
        <w:t xml:space="preserve"> r.</w:t>
      </w:r>
      <w:r w:rsidRPr="001863CC">
        <w:rPr>
          <w:rFonts w:ascii="Arial" w:hAnsi="Arial" w:cs="Arial"/>
          <w:position w:val="2"/>
          <w:sz w:val="18"/>
          <w:szCs w:val="18"/>
        </w:rPr>
        <w:t xml:space="preserve">      </w:t>
      </w:r>
    </w:p>
    <w:p w:rsidR="001F0743" w:rsidRPr="003B4C03"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1863CC">
        <w:rPr>
          <w:rFonts w:ascii="Arial" w:hAnsi="Arial" w:cs="Arial"/>
          <w:position w:val="2"/>
          <w:sz w:val="18"/>
          <w:szCs w:val="18"/>
        </w:rPr>
        <w:t xml:space="preserve">Dnia: </w:t>
      </w:r>
      <w:r w:rsidR="00EE3A83" w:rsidRPr="001863CC">
        <w:rPr>
          <w:rFonts w:ascii="Arial" w:hAnsi="Arial" w:cs="Arial"/>
          <w:position w:val="2"/>
          <w:sz w:val="18"/>
          <w:szCs w:val="18"/>
        </w:rPr>
        <w:t>1</w:t>
      </w:r>
      <w:r w:rsidR="001863CC" w:rsidRPr="001863CC">
        <w:rPr>
          <w:rFonts w:ascii="Arial" w:hAnsi="Arial" w:cs="Arial"/>
          <w:position w:val="2"/>
          <w:sz w:val="18"/>
          <w:szCs w:val="18"/>
        </w:rPr>
        <w:t>4</w:t>
      </w:r>
      <w:r w:rsidRPr="001863CC">
        <w:rPr>
          <w:rFonts w:ascii="Arial" w:hAnsi="Arial" w:cs="Arial"/>
          <w:position w:val="2"/>
          <w:sz w:val="18"/>
          <w:szCs w:val="18"/>
        </w:rPr>
        <w:t>.</w:t>
      </w:r>
      <w:r w:rsidR="00EE3A83" w:rsidRPr="001863CC">
        <w:rPr>
          <w:rFonts w:ascii="Arial" w:hAnsi="Arial" w:cs="Arial"/>
          <w:position w:val="2"/>
          <w:sz w:val="18"/>
          <w:szCs w:val="18"/>
        </w:rPr>
        <w:t>0</w:t>
      </w:r>
      <w:r w:rsidR="003104F8" w:rsidRPr="001863CC">
        <w:rPr>
          <w:rFonts w:ascii="Arial" w:hAnsi="Arial" w:cs="Arial"/>
          <w:position w:val="2"/>
          <w:sz w:val="18"/>
          <w:szCs w:val="18"/>
        </w:rPr>
        <w:t>3</w:t>
      </w:r>
      <w:r w:rsidRPr="001863CC">
        <w:rPr>
          <w:rFonts w:ascii="Arial" w:hAnsi="Arial" w:cs="Arial"/>
          <w:position w:val="2"/>
          <w:sz w:val="18"/>
          <w:szCs w:val="18"/>
        </w:rPr>
        <w:t>.202</w:t>
      </w:r>
      <w:r w:rsidR="00EE3A83" w:rsidRPr="001863CC">
        <w:rPr>
          <w:rFonts w:ascii="Arial" w:hAnsi="Arial" w:cs="Arial"/>
          <w:position w:val="2"/>
          <w:sz w:val="18"/>
          <w:szCs w:val="18"/>
        </w:rPr>
        <w:t>2</w:t>
      </w:r>
      <w:r w:rsidRPr="001863CC">
        <w:rPr>
          <w:rFonts w:ascii="Arial" w:hAnsi="Arial" w:cs="Arial"/>
          <w:position w:val="2"/>
          <w:sz w:val="18"/>
          <w:szCs w:val="18"/>
        </w:rPr>
        <w:t xml:space="preserve">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3B4C03">
        <w:rPr>
          <w:rFonts w:ascii="Arial" w:hAnsi="Arial" w:cs="Arial"/>
          <w:position w:val="2"/>
          <w:sz w:val="18"/>
          <w:szCs w:val="18"/>
        </w:rPr>
        <w:t xml:space="preserve">                                                                         </w:t>
      </w:r>
      <w:r w:rsidR="008F6BC3">
        <w:rPr>
          <w:rFonts w:ascii="Arial" w:hAnsi="Arial" w:cs="Arial"/>
          <w:position w:val="2"/>
          <w:sz w:val="18"/>
          <w:szCs w:val="18"/>
        </w:rPr>
        <w:t>S</w:t>
      </w:r>
      <w:r w:rsidRPr="003B4C03">
        <w:rPr>
          <w:rFonts w:ascii="Arial" w:hAnsi="Arial" w:cs="Arial"/>
          <w:position w:val="2"/>
          <w:sz w:val="18"/>
          <w:szCs w:val="18"/>
        </w:rPr>
        <w:t>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sidR="00DE61C2" w:rsidRPr="001F0743">
        <w:rPr>
          <w:rFonts w:ascii="Arial" w:hAnsi="Arial" w:cs="Arial"/>
          <w:b/>
          <w:bCs/>
          <w:i/>
          <w:iCs/>
          <w:position w:val="2"/>
          <w:sz w:val="18"/>
          <w:szCs w:val="18"/>
        </w:rPr>
        <w:t xml:space="preserve">Adam </w:t>
      </w:r>
      <w:proofErr w:type="spellStart"/>
      <w:r w:rsidR="00DE61C2" w:rsidRPr="001F0743">
        <w:rPr>
          <w:rFonts w:ascii="Arial" w:hAnsi="Arial" w:cs="Arial"/>
          <w:b/>
          <w:bCs/>
          <w:i/>
          <w:iCs/>
          <w:position w:val="2"/>
          <w:sz w:val="18"/>
          <w:szCs w:val="18"/>
        </w:rPr>
        <w:t>Koniuk</w:t>
      </w:r>
      <w:proofErr w:type="spellEnd"/>
      <w:r w:rsidR="00DE61C2">
        <w:rPr>
          <w:rFonts w:ascii="Arial" w:hAnsi="Arial" w:cs="Arial"/>
          <w:b/>
          <w:bCs/>
          <w:i/>
          <w:iCs/>
          <w:position w:val="2"/>
          <w:sz w:val="18"/>
          <w:szCs w:val="18"/>
        </w:rPr>
        <w:t xml:space="preserve"> -</w:t>
      </w:r>
      <w:r w:rsidR="00DE61C2" w:rsidRPr="001F0743">
        <w:rPr>
          <w:rFonts w:ascii="Arial" w:hAnsi="Arial" w:cs="Arial"/>
          <w:b/>
          <w:bCs/>
          <w:i/>
          <w:iCs/>
          <w:position w:val="2"/>
          <w:sz w:val="18"/>
          <w:szCs w:val="18"/>
        </w:rPr>
        <w:t xml:space="preserve"> </w:t>
      </w:r>
      <w:r w:rsidR="00DE61C2">
        <w:rPr>
          <w:rFonts w:ascii="Arial" w:hAnsi="Arial" w:cs="Arial"/>
          <w:b/>
          <w:bCs/>
          <w:i/>
          <w:iCs/>
          <w:position w:val="2"/>
          <w:sz w:val="18"/>
          <w:szCs w:val="18"/>
        </w:rPr>
        <w:t xml:space="preserve">Prezes Zarządu </w:t>
      </w:r>
    </w:p>
    <w:p w:rsidR="00DE61C2" w:rsidRDefault="00DE61C2"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Magdalena </w:t>
      </w:r>
      <w:proofErr w:type="spellStart"/>
      <w:r>
        <w:rPr>
          <w:rFonts w:ascii="Arial" w:hAnsi="Arial" w:cs="Arial"/>
          <w:b/>
          <w:bCs/>
          <w:i/>
          <w:iCs/>
          <w:position w:val="2"/>
          <w:sz w:val="18"/>
          <w:szCs w:val="18"/>
        </w:rPr>
        <w:t>Wiadomska</w:t>
      </w:r>
      <w:proofErr w:type="spellEnd"/>
      <w:r>
        <w:rPr>
          <w:rFonts w:ascii="Arial" w:hAnsi="Arial" w:cs="Arial"/>
          <w:b/>
          <w:bCs/>
          <w:i/>
          <w:iCs/>
          <w:position w:val="2"/>
          <w:sz w:val="18"/>
          <w:szCs w:val="18"/>
        </w:rPr>
        <w:t xml:space="preserve"> – Łażewska – Wiceprezes Zarządu</w:t>
      </w:r>
    </w:p>
    <w:p w:rsidR="001F0743" w:rsidRPr="00DE61C2" w:rsidRDefault="001F0743" w:rsidP="001F0743">
      <w:pPr>
        <w:pStyle w:val="Tekstpodstawowywcity"/>
        <w:overflowPunct w:val="0"/>
        <w:autoSpaceDE w:val="0"/>
        <w:adjustRightInd w:val="0"/>
        <w:spacing w:line="360" w:lineRule="auto"/>
        <w:ind w:left="360"/>
        <w:textAlignment w:val="baseline"/>
        <w:rPr>
          <w:rFonts w:ascii="Arial" w:hAnsi="Arial" w:cs="Arial"/>
          <w:bCs/>
          <w:i/>
          <w:iCs/>
          <w:position w:val="2"/>
          <w:sz w:val="18"/>
          <w:szCs w:val="18"/>
        </w:rPr>
      </w:pPr>
      <w:r w:rsidRPr="00DE61C2">
        <w:rPr>
          <w:rFonts w:ascii="Arial" w:hAnsi="Arial" w:cs="Arial"/>
          <w:bCs/>
          <w:i/>
          <w:iCs/>
          <w:position w:val="2"/>
          <w:sz w:val="18"/>
          <w:szCs w:val="18"/>
        </w:rPr>
        <w:t xml:space="preserve">                                                                     (podpis</w:t>
      </w:r>
      <w:r w:rsidR="00DE61C2">
        <w:rPr>
          <w:rFonts w:ascii="Arial" w:hAnsi="Arial" w:cs="Arial"/>
          <w:bCs/>
          <w:i/>
          <w:iCs/>
          <w:position w:val="2"/>
          <w:sz w:val="18"/>
          <w:szCs w:val="18"/>
        </w:rPr>
        <w:t>y</w:t>
      </w:r>
      <w:r w:rsidRPr="00DE61C2">
        <w:rPr>
          <w:rFonts w:ascii="Arial" w:hAnsi="Arial" w:cs="Arial"/>
          <w:bCs/>
          <w:i/>
          <w:iCs/>
          <w:position w:val="2"/>
          <w:sz w:val="18"/>
          <w:szCs w:val="18"/>
        </w:rPr>
        <w:t xml:space="preserve"> na oryginale)</w:t>
      </w:r>
    </w:p>
    <w:p w:rsidR="00F04933" w:rsidRDefault="00F04933" w:rsidP="00F56EC8">
      <w:pPr>
        <w:spacing w:after="0" w:line="360" w:lineRule="auto"/>
        <w:jc w:val="both"/>
        <w:rPr>
          <w:rFonts w:ascii="Arial" w:hAnsi="Arial" w:cs="Arial"/>
          <w:sz w:val="18"/>
          <w:szCs w:val="18"/>
        </w:rPr>
      </w:pPr>
    </w:p>
    <w:p w:rsidR="0055713D" w:rsidRPr="00DE61C2" w:rsidRDefault="0041398B" w:rsidP="00F56EC8">
      <w:pPr>
        <w:spacing w:after="0" w:line="360" w:lineRule="auto"/>
        <w:jc w:val="both"/>
        <w:rPr>
          <w:rFonts w:ascii="Arial" w:hAnsi="Arial" w:cs="Arial"/>
          <w:sz w:val="18"/>
          <w:szCs w:val="18"/>
        </w:rPr>
      </w:pPr>
      <w:r w:rsidRPr="00DE61C2">
        <w:rPr>
          <w:rFonts w:ascii="Arial" w:hAnsi="Arial" w:cs="Arial"/>
          <w:sz w:val="18"/>
          <w:szCs w:val="18"/>
        </w:rPr>
        <w:t>Dodatki</w:t>
      </w:r>
      <w:r w:rsidR="00F56EC8" w:rsidRPr="00DE61C2">
        <w:rPr>
          <w:rFonts w:ascii="Arial" w:hAnsi="Arial" w:cs="Arial"/>
          <w:sz w:val="18"/>
          <w:szCs w:val="18"/>
        </w:rPr>
        <w:t xml:space="preserve"> do SWZ:</w:t>
      </w:r>
    </w:p>
    <w:p w:rsidR="006908CA" w:rsidRPr="00DE61C2" w:rsidRDefault="006908CA" w:rsidP="00F56EC8">
      <w:pPr>
        <w:spacing w:after="0" w:line="360" w:lineRule="auto"/>
        <w:jc w:val="both"/>
        <w:rPr>
          <w:rFonts w:ascii="Arial" w:hAnsi="Arial" w:cs="Arial"/>
          <w:sz w:val="18"/>
          <w:szCs w:val="18"/>
        </w:rPr>
      </w:pPr>
    </w:p>
    <w:p w:rsidR="00A0738D" w:rsidRPr="00DE61C2" w:rsidRDefault="00F56EC8" w:rsidP="00546558">
      <w:pPr>
        <w:pStyle w:val="Akapitzlist"/>
        <w:numPr>
          <w:ilvl w:val="0"/>
          <w:numId w:val="52"/>
        </w:numPr>
        <w:spacing w:line="360" w:lineRule="auto"/>
        <w:jc w:val="both"/>
        <w:rPr>
          <w:rFonts w:ascii="Arial" w:hAnsi="Arial" w:cs="Arial"/>
          <w:sz w:val="18"/>
          <w:szCs w:val="18"/>
        </w:rPr>
      </w:pPr>
      <w:r w:rsidRPr="00DE61C2">
        <w:rPr>
          <w:rFonts w:ascii="Arial" w:hAnsi="Arial" w:cs="Arial"/>
          <w:sz w:val="18"/>
          <w:szCs w:val="18"/>
        </w:rPr>
        <w:t>Formularz ofertowy.</w:t>
      </w:r>
    </w:p>
    <w:p w:rsidR="00A0738D" w:rsidRPr="00DE61C2" w:rsidRDefault="00F56EC8" w:rsidP="00546558">
      <w:pPr>
        <w:pStyle w:val="Akapitzlist"/>
        <w:numPr>
          <w:ilvl w:val="0"/>
          <w:numId w:val="52"/>
        </w:numPr>
        <w:spacing w:line="360" w:lineRule="auto"/>
        <w:jc w:val="both"/>
        <w:rPr>
          <w:rFonts w:ascii="Arial" w:hAnsi="Arial" w:cs="Arial"/>
          <w:sz w:val="18"/>
          <w:szCs w:val="18"/>
        </w:rPr>
      </w:pPr>
      <w:r w:rsidRPr="00DE61C2">
        <w:rPr>
          <w:rFonts w:ascii="Arial" w:hAnsi="Arial" w:cs="Arial"/>
          <w:sz w:val="18"/>
          <w:szCs w:val="18"/>
        </w:rPr>
        <w:t>Formularz asortymentowo-</w:t>
      </w:r>
      <w:r w:rsidR="005F27C2" w:rsidRPr="00DE61C2">
        <w:rPr>
          <w:rFonts w:ascii="Arial" w:hAnsi="Arial" w:cs="Arial"/>
          <w:sz w:val="18"/>
          <w:szCs w:val="18"/>
        </w:rPr>
        <w:t xml:space="preserve"> c</w:t>
      </w:r>
      <w:r w:rsidRPr="00DE61C2">
        <w:rPr>
          <w:rFonts w:ascii="Arial" w:hAnsi="Arial" w:cs="Arial"/>
          <w:sz w:val="18"/>
          <w:szCs w:val="18"/>
        </w:rPr>
        <w:t>enowy.</w:t>
      </w:r>
      <w:r w:rsidR="00A0738D" w:rsidRPr="00DE61C2">
        <w:rPr>
          <w:rFonts w:ascii="Arial" w:hAnsi="Arial" w:cs="Arial"/>
          <w:position w:val="2"/>
          <w:sz w:val="18"/>
          <w:szCs w:val="18"/>
        </w:rPr>
        <w:t xml:space="preserve"> </w:t>
      </w:r>
    </w:p>
    <w:p w:rsidR="00A0738D" w:rsidRPr="00DE61C2"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E61C2">
        <w:rPr>
          <w:rFonts w:ascii="Arial" w:hAnsi="Arial" w:cs="Arial"/>
          <w:position w:val="2"/>
          <w:sz w:val="18"/>
          <w:szCs w:val="18"/>
        </w:rPr>
        <w:t>Oświadczenie, o którym mowa w art. 125 ust. 1 ustawy, o niepodleganiu wykluczeniu z postępowania oraz spełnieniu warunków udziału w postępowaniu.</w:t>
      </w:r>
    </w:p>
    <w:p w:rsidR="00A0738D" w:rsidRPr="00DE61C2"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E61C2">
        <w:rPr>
          <w:rFonts w:ascii="Arial" w:hAnsi="Arial" w:cs="Arial"/>
          <w:position w:val="2"/>
          <w:sz w:val="18"/>
          <w:szCs w:val="18"/>
        </w:rPr>
        <w:t xml:space="preserve">Oświadczenie, o którym mowa w art. 125 ust. 1 ustawy, o niepodleganiu wykluczeniu z postępowania oraz spełnieniu warunków udziału w postępowaniu </w:t>
      </w:r>
      <w:r w:rsidRPr="00DE61C2">
        <w:rPr>
          <w:rFonts w:ascii="Arial" w:hAnsi="Arial" w:cs="Arial"/>
          <w:position w:val="2"/>
          <w:sz w:val="18"/>
          <w:szCs w:val="18"/>
          <w:u w:val="single"/>
        </w:rPr>
        <w:t>podmiotu udostępniającego zasoby</w:t>
      </w:r>
      <w:r w:rsidRPr="00DE61C2">
        <w:rPr>
          <w:rFonts w:ascii="Arial" w:hAnsi="Arial" w:cs="Arial"/>
          <w:position w:val="2"/>
          <w:sz w:val="18"/>
          <w:szCs w:val="18"/>
        </w:rPr>
        <w:t>.</w:t>
      </w:r>
    </w:p>
    <w:p w:rsidR="00A0738D" w:rsidRPr="00DE61C2"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E61C2">
        <w:rPr>
          <w:rFonts w:ascii="Arial" w:hAnsi="Arial" w:cs="Arial"/>
          <w:position w:val="2"/>
          <w:sz w:val="18"/>
          <w:szCs w:val="18"/>
        </w:rPr>
        <w:t>Jeśli dotyczy – zobowiązanie podmiotu udostępniającego zasoby.</w:t>
      </w:r>
    </w:p>
    <w:p w:rsidR="00E23348" w:rsidRPr="00DE61C2" w:rsidRDefault="00E23348" w:rsidP="00E23348">
      <w:pPr>
        <w:pStyle w:val="Akapitzlist"/>
        <w:numPr>
          <w:ilvl w:val="0"/>
          <w:numId w:val="52"/>
        </w:numPr>
        <w:spacing w:line="360" w:lineRule="auto"/>
        <w:jc w:val="both"/>
        <w:rPr>
          <w:rFonts w:ascii="Arial" w:hAnsi="Arial" w:cs="Arial"/>
          <w:sz w:val="18"/>
          <w:szCs w:val="18"/>
        </w:rPr>
      </w:pPr>
      <w:r w:rsidRPr="00DE61C2">
        <w:rPr>
          <w:rFonts w:ascii="Arial" w:hAnsi="Arial" w:cs="Arial"/>
          <w:sz w:val="18"/>
          <w:szCs w:val="18"/>
        </w:rPr>
        <w:t>Umowa – wzór.</w:t>
      </w:r>
    </w:p>
    <w:p w:rsidR="00A0738D" w:rsidRPr="00DE61C2"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E61C2">
        <w:rPr>
          <w:rFonts w:ascii="Arial" w:hAnsi="Arial" w:cs="Arial"/>
          <w:position w:val="2"/>
          <w:sz w:val="18"/>
          <w:szCs w:val="18"/>
        </w:rPr>
        <w:t>Pełnomocnictwo ustanowione do reprezentowania Wykonawcy/ów ubiegającego/</w:t>
      </w:r>
      <w:proofErr w:type="spellStart"/>
      <w:r w:rsidRPr="00DE61C2">
        <w:rPr>
          <w:rFonts w:ascii="Arial" w:hAnsi="Arial" w:cs="Arial"/>
          <w:position w:val="2"/>
          <w:sz w:val="18"/>
          <w:szCs w:val="18"/>
        </w:rPr>
        <w:t>ych</w:t>
      </w:r>
      <w:proofErr w:type="spellEnd"/>
      <w:r w:rsidRPr="00DE61C2">
        <w:rPr>
          <w:rFonts w:ascii="Arial" w:hAnsi="Arial" w:cs="Arial"/>
          <w:position w:val="2"/>
          <w:sz w:val="18"/>
          <w:szCs w:val="18"/>
        </w:rPr>
        <w:t xml:space="preserve"> się o udzielenie zamówienia publicznego.</w:t>
      </w:r>
    </w:p>
    <w:p w:rsidR="001C49C2" w:rsidRPr="00DE61C2" w:rsidRDefault="001C49C2" w:rsidP="001C49C2">
      <w:pPr>
        <w:pStyle w:val="Akapitzlist"/>
        <w:numPr>
          <w:ilvl w:val="0"/>
          <w:numId w:val="52"/>
        </w:numPr>
        <w:rPr>
          <w:rFonts w:ascii="Arial" w:eastAsia="Calibri" w:hAnsi="Arial" w:cs="Arial"/>
          <w:position w:val="2"/>
          <w:sz w:val="18"/>
          <w:szCs w:val="18"/>
        </w:rPr>
      </w:pPr>
      <w:r w:rsidRPr="00DE61C2">
        <w:rPr>
          <w:rFonts w:ascii="Arial" w:eastAsia="Calibri" w:hAnsi="Arial" w:cs="Arial"/>
          <w:position w:val="2"/>
          <w:sz w:val="18"/>
          <w:szCs w:val="18"/>
        </w:rPr>
        <w:t>Oświadczenia</w:t>
      </w:r>
      <w:r w:rsidR="006416DB" w:rsidRPr="00DE61C2">
        <w:rPr>
          <w:rFonts w:ascii="Arial" w:eastAsia="Calibri" w:hAnsi="Arial" w:cs="Arial"/>
          <w:position w:val="2"/>
          <w:sz w:val="18"/>
          <w:szCs w:val="18"/>
        </w:rPr>
        <w:t xml:space="preserve"> o statusie wyrobu i posiadanych dokumentach</w:t>
      </w:r>
      <w:r w:rsidRPr="00DE61C2">
        <w:rPr>
          <w:rFonts w:ascii="Arial" w:eastAsia="Calibri" w:hAnsi="Arial" w:cs="Arial"/>
          <w:position w:val="2"/>
          <w:sz w:val="18"/>
          <w:szCs w:val="18"/>
        </w:rPr>
        <w:t>, o których mowa w Rozdz. XVI ust. 1 pkt 1-3.</w:t>
      </w:r>
    </w:p>
    <w:p w:rsidR="004735CC" w:rsidRPr="00DE61C2" w:rsidRDefault="001C49C2" w:rsidP="001C49C2">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E61C2">
        <w:rPr>
          <w:rFonts w:ascii="Arial" w:hAnsi="Arial" w:cs="Arial"/>
          <w:position w:val="2"/>
          <w:sz w:val="18"/>
          <w:szCs w:val="18"/>
        </w:rPr>
        <w:t>Oświadczenie, że nie jest wymagane posiadanie zezwolenia/koncesji na prowadzenie hurtowni farmaceutycznej.</w:t>
      </w:r>
    </w:p>
    <w:p w:rsidR="00A0738D" w:rsidRPr="00DE61C2" w:rsidRDefault="00A0738D" w:rsidP="00546558">
      <w:pPr>
        <w:pStyle w:val="Akapitzlist"/>
        <w:numPr>
          <w:ilvl w:val="0"/>
          <w:numId w:val="52"/>
        </w:numPr>
        <w:spacing w:line="360" w:lineRule="auto"/>
        <w:jc w:val="both"/>
        <w:rPr>
          <w:rFonts w:ascii="Arial" w:hAnsi="Arial" w:cs="Arial"/>
          <w:sz w:val="18"/>
          <w:szCs w:val="18"/>
        </w:rPr>
      </w:pPr>
      <w:r w:rsidRPr="00DE61C2">
        <w:rPr>
          <w:rFonts w:ascii="Arial" w:hAnsi="Arial" w:cs="Arial"/>
          <w:sz w:val="18"/>
          <w:szCs w:val="18"/>
        </w:rPr>
        <w:t>Oświadczenie dot. przynależności do grupy kapitałowej.</w:t>
      </w:r>
    </w:p>
    <w:sectPr w:rsidR="00A0738D" w:rsidRPr="00DE61C2" w:rsidSect="00B938E5">
      <w:footerReference w:type="default" r:id="rId42"/>
      <w:footerReference w:type="first" r:id="rId4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E5" w:rsidRDefault="005433E5" w:rsidP="008A2C09">
      <w:pPr>
        <w:spacing w:after="0" w:line="240" w:lineRule="auto"/>
      </w:pPr>
      <w:r>
        <w:separator/>
      </w:r>
    </w:p>
  </w:endnote>
  <w:endnote w:type="continuationSeparator" w:id="0">
    <w:p w:rsidR="005433E5" w:rsidRDefault="005433E5"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Content>
      <w:p w:rsidR="005433E5" w:rsidRDefault="005433E5">
        <w:pPr>
          <w:pStyle w:val="Stopka"/>
          <w:jc w:val="center"/>
        </w:pPr>
        <w:r>
          <w:fldChar w:fldCharType="begin"/>
        </w:r>
        <w:r>
          <w:instrText>PAGE   \* MERGEFORMAT</w:instrText>
        </w:r>
        <w:r>
          <w:fldChar w:fldCharType="separate"/>
        </w:r>
        <w:r w:rsidR="001863CC">
          <w:rPr>
            <w:noProof/>
          </w:rPr>
          <w:t>19</w:t>
        </w:r>
        <w:r>
          <w:fldChar w:fldCharType="end"/>
        </w:r>
      </w:p>
    </w:sdtContent>
  </w:sdt>
  <w:p w:rsidR="005433E5" w:rsidRPr="00E92C7D" w:rsidRDefault="005433E5"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E5" w:rsidRDefault="005433E5"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5433E5" w:rsidRDefault="005433E5"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5433E5" w:rsidRDefault="005433E5"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5433E5" w:rsidRPr="002C169B" w:rsidRDefault="005433E5"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E5" w:rsidRDefault="005433E5" w:rsidP="008A2C09">
      <w:pPr>
        <w:spacing w:after="0" w:line="240" w:lineRule="auto"/>
      </w:pPr>
      <w:r>
        <w:separator/>
      </w:r>
    </w:p>
  </w:footnote>
  <w:footnote w:type="continuationSeparator" w:id="0">
    <w:p w:rsidR="005433E5" w:rsidRDefault="005433E5"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ACF6DAD6"/>
    <w:lvl w:ilvl="0">
      <w:start w:val="2"/>
      <w:numFmt w:val="upperLetter"/>
      <w:lvlText w:val="%1."/>
      <w:lvlJc w:val="left"/>
      <w:pPr>
        <w:tabs>
          <w:tab w:val="num" w:pos="0"/>
        </w:tabs>
        <w:ind w:left="720" w:hanging="360"/>
      </w:pPr>
      <w:rPr>
        <w:b w:val="0"/>
        <w:sz w:val="18"/>
        <w:szCs w:val="18"/>
      </w:rPr>
    </w:lvl>
  </w:abstractNum>
  <w:abstractNum w:abstractNumId="4">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7">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8">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9">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1">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3">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4">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6">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8">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9">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20">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1">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3">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4">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5">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6">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B174EF6"/>
    <w:multiLevelType w:val="hybridMultilevel"/>
    <w:tmpl w:val="39E6AA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1">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9">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5E47D63"/>
    <w:multiLevelType w:val="hybridMultilevel"/>
    <w:tmpl w:val="0A7A2B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nsid w:val="582D6D29"/>
    <w:multiLevelType w:val="hybridMultilevel"/>
    <w:tmpl w:val="9926B424"/>
    <w:lvl w:ilvl="0" w:tplc="AC76B98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0822D41"/>
    <w:multiLevelType w:val="hybridMultilevel"/>
    <w:tmpl w:val="A2C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5B64B20"/>
    <w:multiLevelType w:val="hybridMultilevel"/>
    <w:tmpl w:val="EF8206BE"/>
    <w:lvl w:ilvl="0" w:tplc="8418F66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E464B28"/>
    <w:multiLevelType w:val="hybridMultilevel"/>
    <w:tmpl w:val="80362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361235"/>
    <w:multiLevelType w:val="hybridMultilevel"/>
    <w:tmpl w:val="116E19F0"/>
    <w:name w:val="WW8Num172"/>
    <w:lvl w:ilvl="0" w:tplc="C21A05DA">
      <w:start w:val="1"/>
      <w:numFmt w:val="decimal"/>
      <w:lvlText w:val="%1."/>
      <w:lvlJc w:val="left"/>
      <w:pPr>
        <w:tabs>
          <w:tab w:val="num" w:pos="-360"/>
        </w:tabs>
        <w:ind w:left="360" w:hanging="360"/>
      </w:pPr>
      <w:rPr>
        <w:rFonts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7">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9FD2AA1"/>
    <w:multiLevelType w:val="hybridMultilevel"/>
    <w:tmpl w:val="471698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3">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6">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58"/>
  </w:num>
  <w:num w:numId="3">
    <w:abstractNumId w:val="86"/>
  </w:num>
  <w:num w:numId="4">
    <w:abstractNumId w:val="32"/>
  </w:num>
  <w:num w:numId="5">
    <w:abstractNumId w:val="34"/>
  </w:num>
  <w:num w:numId="6">
    <w:abstractNumId w:val="80"/>
    <w:lvlOverride w:ilvl="0">
      <w:lvl w:ilvl="0">
        <w:numFmt w:val="lowerLetter"/>
        <w:lvlText w:val="%1."/>
        <w:lvlJc w:val="left"/>
      </w:lvl>
    </w:lvlOverride>
  </w:num>
  <w:num w:numId="7">
    <w:abstractNumId w:val="59"/>
    <w:lvlOverride w:ilvl="0">
      <w:lvl w:ilvl="0">
        <w:numFmt w:val="lowerLetter"/>
        <w:lvlText w:val="%1."/>
        <w:lvlJc w:val="left"/>
      </w:lvl>
    </w:lvlOverride>
  </w:num>
  <w:num w:numId="8">
    <w:abstractNumId w:val="26"/>
  </w:num>
  <w:num w:numId="9">
    <w:abstractNumId w:val="87"/>
  </w:num>
  <w:num w:numId="10">
    <w:abstractNumId w:val="72"/>
  </w:num>
  <w:num w:numId="11">
    <w:abstractNumId w:val="28"/>
  </w:num>
  <w:num w:numId="12">
    <w:abstractNumId w:val="62"/>
  </w:num>
  <w:num w:numId="13">
    <w:abstractNumId w:val="39"/>
  </w:num>
  <w:num w:numId="14">
    <w:abstractNumId w:val="47"/>
  </w:num>
  <w:num w:numId="15">
    <w:abstractNumId w:val="35"/>
  </w:num>
  <w:num w:numId="16">
    <w:abstractNumId w:val="49"/>
  </w:num>
  <w:num w:numId="17">
    <w:abstractNumId w:val="96"/>
  </w:num>
  <w:num w:numId="18">
    <w:abstractNumId w:val="25"/>
  </w:num>
  <w:num w:numId="19">
    <w:abstractNumId w:val="56"/>
  </w:num>
  <w:num w:numId="20">
    <w:abstractNumId w:val="63"/>
  </w:num>
  <w:num w:numId="21">
    <w:abstractNumId w:val="46"/>
  </w:num>
  <w:num w:numId="22">
    <w:abstractNumId w:val="51"/>
  </w:num>
  <w:num w:numId="23">
    <w:abstractNumId w:val="55"/>
  </w:num>
  <w:num w:numId="24">
    <w:abstractNumId w:val="79"/>
  </w:num>
  <w:num w:numId="25">
    <w:abstractNumId w:val="70"/>
  </w:num>
  <w:num w:numId="26">
    <w:abstractNumId w:val="92"/>
  </w:num>
  <w:num w:numId="27">
    <w:abstractNumId w:val="27"/>
  </w:num>
  <w:num w:numId="28">
    <w:abstractNumId w:val="40"/>
  </w:num>
  <w:num w:numId="29">
    <w:abstractNumId w:val="68"/>
  </w:num>
  <w:num w:numId="30">
    <w:abstractNumId w:val="54"/>
  </w:num>
  <w:num w:numId="31">
    <w:abstractNumId w:val="66"/>
  </w:num>
  <w:num w:numId="32">
    <w:abstractNumId w:val="75"/>
  </w:num>
  <w:num w:numId="33">
    <w:abstractNumId w:val="90"/>
  </w:num>
  <w:num w:numId="34">
    <w:abstractNumId w:val="71"/>
  </w:num>
  <w:num w:numId="35">
    <w:abstractNumId w:val="69"/>
  </w:num>
  <w:num w:numId="36">
    <w:abstractNumId w:val="77"/>
  </w:num>
  <w:num w:numId="37">
    <w:abstractNumId w:val="57"/>
  </w:num>
  <w:num w:numId="38">
    <w:abstractNumId w:val="60"/>
  </w:num>
  <w:num w:numId="39">
    <w:abstractNumId w:val="33"/>
  </w:num>
  <w:num w:numId="40">
    <w:abstractNumId w:val="36"/>
  </w:num>
  <w:num w:numId="41">
    <w:abstractNumId w:val="52"/>
  </w:num>
  <w:num w:numId="42">
    <w:abstractNumId w:val="23"/>
  </w:num>
  <w:num w:numId="43">
    <w:abstractNumId w:val="88"/>
  </w:num>
  <w:num w:numId="44">
    <w:abstractNumId w:val="82"/>
  </w:num>
  <w:num w:numId="45">
    <w:abstractNumId w:val="53"/>
  </w:num>
  <w:num w:numId="46">
    <w:abstractNumId w:val="91"/>
  </w:num>
  <w:num w:numId="47">
    <w:abstractNumId w:val="74"/>
  </w:num>
  <w:num w:numId="48">
    <w:abstractNumId w:val="95"/>
  </w:num>
  <w:num w:numId="49">
    <w:abstractNumId w:val="67"/>
  </w:num>
  <w:num w:numId="50">
    <w:abstractNumId w:val="64"/>
  </w:num>
  <w:num w:numId="51">
    <w:abstractNumId w:val="84"/>
  </w:num>
  <w:num w:numId="52">
    <w:abstractNumId w:val="45"/>
  </w:num>
  <w:num w:numId="53">
    <w:abstractNumId w:val="12"/>
  </w:num>
  <w:num w:numId="54">
    <w:abstractNumId w:val="21"/>
  </w:num>
  <w:num w:numId="55">
    <w:abstractNumId w:val="61"/>
  </w:num>
  <w:num w:numId="56">
    <w:abstractNumId w:val="50"/>
  </w:num>
  <w:num w:numId="57">
    <w:abstractNumId w:val="31"/>
  </w:num>
  <w:num w:numId="58">
    <w:abstractNumId w:val="24"/>
  </w:num>
  <w:num w:numId="59">
    <w:abstractNumId w:val="83"/>
  </w:num>
  <w:num w:numId="60">
    <w:abstractNumId w:val="83"/>
    <w:lvlOverride w:ilvl="0">
      <w:startOverride w:val="1"/>
    </w:lvlOverride>
  </w:num>
  <w:num w:numId="61">
    <w:abstractNumId w:val="38"/>
  </w:num>
  <w:num w:numId="62">
    <w:abstractNumId w:val="42"/>
  </w:num>
  <w:num w:numId="63">
    <w:abstractNumId w:val="41"/>
  </w:num>
  <w:num w:numId="64">
    <w:abstractNumId w:val="43"/>
  </w:num>
  <w:num w:numId="65">
    <w:abstractNumId w:val="37"/>
  </w:num>
  <w:num w:numId="66">
    <w:abstractNumId w:val="30"/>
  </w:num>
  <w:num w:numId="67">
    <w:abstractNumId w:val="76"/>
  </w:num>
  <w:num w:numId="68">
    <w:abstractNumId w:val="94"/>
  </w:num>
  <w:num w:numId="69">
    <w:abstractNumId w:val="78"/>
  </w:num>
  <w:num w:numId="70">
    <w:abstractNumId w:val="93"/>
  </w:num>
  <w:num w:numId="71">
    <w:abstractNumId w:val="65"/>
  </w:num>
  <w:num w:numId="72">
    <w:abstractNumId w:val="29"/>
  </w:num>
  <w:num w:numId="73">
    <w:abstractNumId w:val="2"/>
  </w:num>
  <w:num w:numId="74">
    <w:abstractNumId w:val="48"/>
  </w:num>
  <w:num w:numId="75">
    <w:abstractNumId w:val="3"/>
  </w:num>
  <w:num w:numId="76">
    <w:abstractNumId w:val="89"/>
  </w:num>
  <w:num w:numId="77">
    <w:abstractNumId w:val="85"/>
  </w:num>
  <w:num w:numId="78">
    <w:abstractNumId w:val="73"/>
  </w:num>
  <w:num w:numId="79">
    <w:abstractNumId w:val="8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314D2"/>
    <w:rsid w:val="00033E0D"/>
    <w:rsid w:val="00034CFC"/>
    <w:rsid w:val="00034E1A"/>
    <w:rsid w:val="0003665B"/>
    <w:rsid w:val="00040A55"/>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B0A3F"/>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3DCE"/>
    <w:rsid w:val="00164BC0"/>
    <w:rsid w:val="001675B9"/>
    <w:rsid w:val="00167761"/>
    <w:rsid w:val="00167D9F"/>
    <w:rsid w:val="00170FBB"/>
    <w:rsid w:val="001733B4"/>
    <w:rsid w:val="00175515"/>
    <w:rsid w:val="001769CB"/>
    <w:rsid w:val="001819E7"/>
    <w:rsid w:val="0018489D"/>
    <w:rsid w:val="00184C69"/>
    <w:rsid w:val="0018507E"/>
    <w:rsid w:val="001863CC"/>
    <w:rsid w:val="00191ACB"/>
    <w:rsid w:val="00193410"/>
    <w:rsid w:val="001950E4"/>
    <w:rsid w:val="00195E86"/>
    <w:rsid w:val="0019626C"/>
    <w:rsid w:val="00196D1E"/>
    <w:rsid w:val="001A49C9"/>
    <w:rsid w:val="001B0B18"/>
    <w:rsid w:val="001C1C69"/>
    <w:rsid w:val="001C23DD"/>
    <w:rsid w:val="001C251D"/>
    <w:rsid w:val="001C49C2"/>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70F"/>
    <w:rsid w:val="002A78D4"/>
    <w:rsid w:val="002B0471"/>
    <w:rsid w:val="002B2397"/>
    <w:rsid w:val="002B2CC8"/>
    <w:rsid w:val="002D47B8"/>
    <w:rsid w:val="002E0673"/>
    <w:rsid w:val="002E150F"/>
    <w:rsid w:val="002E47D5"/>
    <w:rsid w:val="002F2153"/>
    <w:rsid w:val="002F3953"/>
    <w:rsid w:val="002F492F"/>
    <w:rsid w:val="002F7DB0"/>
    <w:rsid w:val="003004AC"/>
    <w:rsid w:val="0030382B"/>
    <w:rsid w:val="003058F5"/>
    <w:rsid w:val="00306C21"/>
    <w:rsid w:val="003104F8"/>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4AA0"/>
    <w:rsid w:val="00424C04"/>
    <w:rsid w:val="00425891"/>
    <w:rsid w:val="00435E83"/>
    <w:rsid w:val="00440AFD"/>
    <w:rsid w:val="0044309F"/>
    <w:rsid w:val="00451A43"/>
    <w:rsid w:val="004525BC"/>
    <w:rsid w:val="00453066"/>
    <w:rsid w:val="00456625"/>
    <w:rsid w:val="00457689"/>
    <w:rsid w:val="004617FF"/>
    <w:rsid w:val="00463102"/>
    <w:rsid w:val="0046673B"/>
    <w:rsid w:val="00470236"/>
    <w:rsid w:val="004705DE"/>
    <w:rsid w:val="004735CC"/>
    <w:rsid w:val="00473FE2"/>
    <w:rsid w:val="004847AA"/>
    <w:rsid w:val="004850F7"/>
    <w:rsid w:val="00490291"/>
    <w:rsid w:val="00491297"/>
    <w:rsid w:val="0049379A"/>
    <w:rsid w:val="0049440D"/>
    <w:rsid w:val="004A47C9"/>
    <w:rsid w:val="004A790B"/>
    <w:rsid w:val="004B3139"/>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3FC5"/>
    <w:rsid w:val="0051085A"/>
    <w:rsid w:val="005160D9"/>
    <w:rsid w:val="005213D6"/>
    <w:rsid w:val="0053093B"/>
    <w:rsid w:val="00530B82"/>
    <w:rsid w:val="00531001"/>
    <w:rsid w:val="0053370E"/>
    <w:rsid w:val="005341BD"/>
    <w:rsid w:val="0054176B"/>
    <w:rsid w:val="00541CD5"/>
    <w:rsid w:val="00542E11"/>
    <w:rsid w:val="005433E5"/>
    <w:rsid w:val="00544A26"/>
    <w:rsid w:val="00544C8B"/>
    <w:rsid w:val="00546558"/>
    <w:rsid w:val="0054799E"/>
    <w:rsid w:val="00555AEC"/>
    <w:rsid w:val="0055713D"/>
    <w:rsid w:val="00562E4A"/>
    <w:rsid w:val="005678EF"/>
    <w:rsid w:val="00570820"/>
    <w:rsid w:val="005754DE"/>
    <w:rsid w:val="00575737"/>
    <w:rsid w:val="0057711F"/>
    <w:rsid w:val="005819D0"/>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16DB"/>
    <w:rsid w:val="00643B94"/>
    <w:rsid w:val="006474C0"/>
    <w:rsid w:val="006525FF"/>
    <w:rsid w:val="006548C7"/>
    <w:rsid w:val="006552C1"/>
    <w:rsid w:val="00657CB5"/>
    <w:rsid w:val="00664568"/>
    <w:rsid w:val="006645BA"/>
    <w:rsid w:val="00665C26"/>
    <w:rsid w:val="00667483"/>
    <w:rsid w:val="00671487"/>
    <w:rsid w:val="006714F4"/>
    <w:rsid w:val="00672C77"/>
    <w:rsid w:val="00675A4A"/>
    <w:rsid w:val="006766CF"/>
    <w:rsid w:val="00677B3B"/>
    <w:rsid w:val="00681875"/>
    <w:rsid w:val="0068519C"/>
    <w:rsid w:val="00687C97"/>
    <w:rsid w:val="006908CA"/>
    <w:rsid w:val="00694B94"/>
    <w:rsid w:val="006A3BB9"/>
    <w:rsid w:val="006A5969"/>
    <w:rsid w:val="006B31D3"/>
    <w:rsid w:val="006B4A07"/>
    <w:rsid w:val="006B6783"/>
    <w:rsid w:val="006C1054"/>
    <w:rsid w:val="006C46A2"/>
    <w:rsid w:val="006C58C7"/>
    <w:rsid w:val="006C5F82"/>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BC3"/>
    <w:rsid w:val="00775D92"/>
    <w:rsid w:val="00775F45"/>
    <w:rsid w:val="00786C8F"/>
    <w:rsid w:val="00790E73"/>
    <w:rsid w:val="0079167E"/>
    <w:rsid w:val="0079379D"/>
    <w:rsid w:val="007A1701"/>
    <w:rsid w:val="007A54C8"/>
    <w:rsid w:val="007B3717"/>
    <w:rsid w:val="007B44C9"/>
    <w:rsid w:val="007B46DB"/>
    <w:rsid w:val="007B6D1B"/>
    <w:rsid w:val="007C0893"/>
    <w:rsid w:val="007C30E1"/>
    <w:rsid w:val="007C3261"/>
    <w:rsid w:val="007C3B8D"/>
    <w:rsid w:val="007C6575"/>
    <w:rsid w:val="007C6A9B"/>
    <w:rsid w:val="007D61ED"/>
    <w:rsid w:val="007E0098"/>
    <w:rsid w:val="007E12A2"/>
    <w:rsid w:val="007E451E"/>
    <w:rsid w:val="007F3AD0"/>
    <w:rsid w:val="007F4BA7"/>
    <w:rsid w:val="00801C0F"/>
    <w:rsid w:val="00802416"/>
    <w:rsid w:val="00803994"/>
    <w:rsid w:val="008057BE"/>
    <w:rsid w:val="00807AC2"/>
    <w:rsid w:val="00810ABE"/>
    <w:rsid w:val="0081135C"/>
    <w:rsid w:val="0081316B"/>
    <w:rsid w:val="0081409C"/>
    <w:rsid w:val="008237F3"/>
    <w:rsid w:val="008266BA"/>
    <w:rsid w:val="00841CBA"/>
    <w:rsid w:val="0084494C"/>
    <w:rsid w:val="00846BA9"/>
    <w:rsid w:val="00847659"/>
    <w:rsid w:val="008525A9"/>
    <w:rsid w:val="008538BC"/>
    <w:rsid w:val="008540AC"/>
    <w:rsid w:val="00857C3C"/>
    <w:rsid w:val="0086633A"/>
    <w:rsid w:val="0087033A"/>
    <w:rsid w:val="00870ACB"/>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E4A30"/>
    <w:rsid w:val="008E5114"/>
    <w:rsid w:val="008F6BC3"/>
    <w:rsid w:val="0090298A"/>
    <w:rsid w:val="009055BA"/>
    <w:rsid w:val="00913891"/>
    <w:rsid w:val="0092020C"/>
    <w:rsid w:val="009228F5"/>
    <w:rsid w:val="00922E75"/>
    <w:rsid w:val="00924EE3"/>
    <w:rsid w:val="00934BDD"/>
    <w:rsid w:val="00936093"/>
    <w:rsid w:val="00936823"/>
    <w:rsid w:val="009370D2"/>
    <w:rsid w:val="00937167"/>
    <w:rsid w:val="00943091"/>
    <w:rsid w:val="0094735A"/>
    <w:rsid w:val="0094740A"/>
    <w:rsid w:val="00950DB4"/>
    <w:rsid w:val="00951576"/>
    <w:rsid w:val="00952B2A"/>
    <w:rsid w:val="0095459F"/>
    <w:rsid w:val="0095533C"/>
    <w:rsid w:val="009553FD"/>
    <w:rsid w:val="0096008E"/>
    <w:rsid w:val="00964B36"/>
    <w:rsid w:val="00967A8E"/>
    <w:rsid w:val="00972527"/>
    <w:rsid w:val="009728B5"/>
    <w:rsid w:val="009728E4"/>
    <w:rsid w:val="00977A8C"/>
    <w:rsid w:val="00980986"/>
    <w:rsid w:val="00985E61"/>
    <w:rsid w:val="009866E4"/>
    <w:rsid w:val="00987838"/>
    <w:rsid w:val="00993D98"/>
    <w:rsid w:val="0099617D"/>
    <w:rsid w:val="0099795C"/>
    <w:rsid w:val="009A2570"/>
    <w:rsid w:val="009A404D"/>
    <w:rsid w:val="009A4A72"/>
    <w:rsid w:val="009B4167"/>
    <w:rsid w:val="009B59A9"/>
    <w:rsid w:val="009C16EA"/>
    <w:rsid w:val="009C3C04"/>
    <w:rsid w:val="009C46B8"/>
    <w:rsid w:val="009C5B7E"/>
    <w:rsid w:val="009C6E5C"/>
    <w:rsid w:val="009C7A5C"/>
    <w:rsid w:val="009D1064"/>
    <w:rsid w:val="009D3D21"/>
    <w:rsid w:val="009D4A49"/>
    <w:rsid w:val="009D692C"/>
    <w:rsid w:val="009E17A0"/>
    <w:rsid w:val="009E2198"/>
    <w:rsid w:val="009F25D1"/>
    <w:rsid w:val="009F6C16"/>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2D3"/>
    <w:rsid w:val="00A56D91"/>
    <w:rsid w:val="00A60918"/>
    <w:rsid w:val="00A60C3D"/>
    <w:rsid w:val="00A60CE8"/>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C5037"/>
    <w:rsid w:val="00AC5ADC"/>
    <w:rsid w:val="00AD2CB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9016B"/>
    <w:rsid w:val="00B90699"/>
    <w:rsid w:val="00B92677"/>
    <w:rsid w:val="00B92A01"/>
    <w:rsid w:val="00B930CA"/>
    <w:rsid w:val="00B93724"/>
    <w:rsid w:val="00B938E5"/>
    <w:rsid w:val="00B94AD9"/>
    <w:rsid w:val="00BA3547"/>
    <w:rsid w:val="00BA36A5"/>
    <w:rsid w:val="00BA7C0C"/>
    <w:rsid w:val="00BB0191"/>
    <w:rsid w:val="00BB3636"/>
    <w:rsid w:val="00BB4ECF"/>
    <w:rsid w:val="00BB6508"/>
    <w:rsid w:val="00BB7C61"/>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4780"/>
    <w:rsid w:val="00C1561D"/>
    <w:rsid w:val="00C161C6"/>
    <w:rsid w:val="00C206A4"/>
    <w:rsid w:val="00C20737"/>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76B64"/>
    <w:rsid w:val="00C80E0B"/>
    <w:rsid w:val="00C81764"/>
    <w:rsid w:val="00C85347"/>
    <w:rsid w:val="00C85658"/>
    <w:rsid w:val="00CB1CB0"/>
    <w:rsid w:val="00CB3119"/>
    <w:rsid w:val="00CB4F5C"/>
    <w:rsid w:val="00CB6D4D"/>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16648"/>
    <w:rsid w:val="00D24B01"/>
    <w:rsid w:val="00D2741D"/>
    <w:rsid w:val="00D30004"/>
    <w:rsid w:val="00D30147"/>
    <w:rsid w:val="00D33003"/>
    <w:rsid w:val="00D41324"/>
    <w:rsid w:val="00D42172"/>
    <w:rsid w:val="00D4329F"/>
    <w:rsid w:val="00D44AF4"/>
    <w:rsid w:val="00D457CF"/>
    <w:rsid w:val="00D479CB"/>
    <w:rsid w:val="00D53E4F"/>
    <w:rsid w:val="00D53E7D"/>
    <w:rsid w:val="00D56508"/>
    <w:rsid w:val="00D6527A"/>
    <w:rsid w:val="00D736E3"/>
    <w:rsid w:val="00D766C0"/>
    <w:rsid w:val="00D77D3C"/>
    <w:rsid w:val="00D832EA"/>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E61C2"/>
    <w:rsid w:val="00DF2B92"/>
    <w:rsid w:val="00DF2E9A"/>
    <w:rsid w:val="00DF3501"/>
    <w:rsid w:val="00DF6EDD"/>
    <w:rsid w:val="00DF7BA0"/>
    <w:rsid w:val="00DF7D74"/>
    <w:rsid w:val="00E00AB2"/>
    <w:rsid w:val="00E00F1C"/>
    <w:rsid w:val="00E03506"/>
    <w:rsid w:val="00E043DB"/>
    <w:rsid w:val="00E11E9D"/>
    <w:rsid w:val="00E12A1E"/>
    <w:rsid w:val="00E14925"/>
    <w:rsid w:val="00E17B05"/>
    <w:rsid w:val="00E23348"/>
    <w:rsid w:val="00E23D81"/>
    <w:rsid w:val="00E242B8"/>
    <w:rsid w:val="00E242E2"/>
    <w:rsid w:val="00E26AEA"/>
    <w:rsid w:val="00E27CF1"/>
    <w:rsid w:val="00E36707"/>
    <w:rsid w:val="00E37658"/>
    <w:rsid w:val="00E43226"/>
    <w:rsid w:val="00E528DA"/>
    <w:rsid w:val="00E53DCF"/>
    <w:rsid w:val="00E55572"/>
    <w:rsid w:val="00E61318"/>
    <w:rsid w:val="00E62052"/>
    <w:rsid w:val="00E632BF"/>
    <w:rsid w:val="00E70552"/>
    <w:rsid w:val="00E76333"/>
    <w:rsid w:val="00E772F0"/>
    <w:rsid w:val="00E779BA"/>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D41FC"/>
    <w:rsid w:val="00ED59F5"/>
    <w:rsid w:val="00ED5E3A"/>
    <w:rsid w:val="00EE2AA5"/>
    <w:rsid w:val="00EE3A83"/>
    <w:rsid w:val="00EE5B23"/>
    <w:rsid w:val="00EE7F04"/>
    <w:rsid w:val="00EF193F"/>
    <w:rsid w:val="00EF43E5"/>
    <w:rsid w:val="00EF4C4D"/>
    <w:rsid w:val="00EF57D3"/>
    <w:rsid w:val="00EF66FB"/>
    <w:rsid w:val="00F003EF"/>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86539"/>
    <w:rsid w:val="00F93C0C"/>
    <w:rsid w:val="00F9486F"/>
    <w:rsid w:val="00F96796"/>
    <w:rsid w:val="00FA1006"/>
    <w:rsid w:val="00FA29E6"/>
    <w:rsid w:val="00FA3523"/>
    <w:rsid w:val="00FB3058"/>
    <w:rsid w:val="00FB3EB0"/>
    <w:rsid w:val="00FB585A"/>
    <w:rsid w:val="00FC0B12"/>
    <w:rsid w:val="00FC2A52"/>
    <w:rsid w:val="00FC3C17"/>
    <w:rsid w:val="00FC4427"/>
    <w:rsid w:val="00FC72A6"/>
    <w:rsid w:val="00FD25E4"/>
    <w:rsid w:val="00FD2D3A"/>
    <w:rsid w:val="00FD5E2C"/>
    <w:rsid w:val="00FD78C7"/>
    <w:rsid w:val="00FE0B7B"/>
    <w:rsid w:val="00FE35C9"/>
    <w:rsid w:val="00FE429E"/>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rsid w:val="00D16648"/>
    <w:pPr>
      <w:widowControl w:val="0"/>
      <w:tabs>
        <w:tab w:val="left" w:pos="284"/>
      </w:tabs>
      <w:suppressAutoHyphens/>
      <w:spacing w:after="0" w:line="360" w:lineRule="auto"/>
      <w:jc w:val="both"/>
    </w:pPr>
    <w:rPr>
      <w:rFonts w:ascii="Times New Roman" w:eastAsia="Lucida Sans Unicode"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rsid w:val="00D16648"/>
    <w:pPr>
      <w:widowControl w:val="0"/>
      <w:tabs>
        <w:tab w:val="left" w:pos="284"/>
      </w:tabs>
      <w:suppressAutoHyphens/>
      <w:spacing w:after="0" w:line="360" w:lineRule="auto"/>
      <w:jc w:val="both"/>
    </w:pPr>
    <w:rPr>
      <w:rFonts w:ascii="Times New Roman" w:eastAsia="Lucida Sans Unicode"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885210420">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jmicek@rydygierkrak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mailto:apteka@szpitalslubice.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mailto:zamowienia@szpitalslubice.pl" TargetMode="External"/><Relationship Id="rId32" Type="http://schemas.openxmlformats.org/officeDocument/2006/relationships/hyperlink" Target="https://www.nccert.pl/" TargetMode="External"/><Relationship Id="rId37" Type="http://schemas.openxmlformats.org/officeDocument/2006/relationships/hyperlink" Target="https://platformazakupowa.pl/pn/szpitalslubice"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apteka@szpitalslubice.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mailto:zamowienia@szpitalslubice.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s://platformazakupowa.pl/pn/szpitalslubic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C5B3-1CF1-48FE-9781-7F0C5E08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8502</TotalTime>
  <Pages>27</Pages>
  <Words>10491</Words>
  <Characters>62951</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212</cp:revision>
  <cp:lastPrinted>2022-03-11T11:51:00Z</cp:lastPrinted>
  <dcterms:created xsi:type="dcterms:W3CDTF">2021-01-18T09:28:00Z</dcterms:created>
  <dcterms:modified xsi:type="dcterms:W3CDTF">2022-03-11T11:52:00Z</dcterms:modified>
</cp:coreProperties>
</file>