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26CA7" w14:textId="09578F09" w:rsidR="00BF6D07" w:rsidRPr="000B7964" w:rsidRDefault="00CC1FD5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0B7964">
        <w:rPr>
          <w:rFonts w:asciiTheme="minorHAnsi" w:hAnsiTheme="minorHAnsi" w:cstheme="minorHAnsi"/>
          <w:b/>
          <w:bCs/>
          <w:sz w:val="20"/>
          <w:szCs w:val="20"/>
        </w:rPr>
        <w:t>Załącznik nr 2 do SWZ</w:t>
      </w:r>
    </w:p>
    <w:p w14:paraId="2A64A7AB" w14:textId="77777777" w:rsidR="00CC1FD5" w:rsidRPr="000B7964" w:rsidRDefault="00CC1FD5" w:rsidP="00CC1FD5">
      <w:pPr>
        <w:spacing w:after="24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B7964">
        <w:rPr>
          <w:rFonts w:asciiTheme="minorHAnsi" w:hAnsiTheme="minorHAnsi" w:cstheme="minorHAnsi"/>
          <w:sz w:val="20"/>
          <w:szCs w:val="20"/>
        </w:rPr>
        <w:t>Oznaczenie postępowania:</w:t>
      </w:r>
      <w:r w:rsidRPr="000B7964">
        <w:rPr>
          <w:rFonts w:asciiTheme="minorHAnsi" w:hAnsiTheme="minorHAnsi" w:cstheme="minorHAnsi"/>
          <w:color w:val="FF3333"/>
          <w:sz w:val="20"/>
          <w:szCs w:val="20"/>
        </w:rPr>
        <w:t xml:space="preserve"> </w:t>
      </w:r>
      <w:r w:rsidRPr="000B7964">
        <w:rPr>
          <w:rFonts w:asciiTheme="minorHAnsi" w:eastAsia="Calibri" w:hAnsiTheme="minorHAnsi" w:cstheme="minorHAnsi"/>
          <w:sz w:val="20"/>
          <w:szCs w:val="20"/>
          <w:lang w:eastAsia="en-US"/>
        </w:rPr>
        <w:t>1/ZP/TP1/D/24</w:t>
      </w:r>
    </w:p>
    <w:p w14:paraId="72810C3B" w14:textId="77777777" w:rsidR="00CC1FD5" w:rsidRPr="000B7964" w:rsidRDefault="00CC1FD5" w:rsidP="00CC1FD5">
      <w:pPr>
        <w:spacing w:after="24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B7964">
        <w:rPr>
          <w:rFonts w:asciiTheme="minorHAnsi" w:hAnsiTheme="minorHAnsi" w:cstheme="minorHAnsi"/>
          <w:sz w:val="20"/>
          <w:szCs w:val="20"/>
        </w:rPr>
        <w:t>Zamawiający:</w:t>
      </w:r>
    </w:p>
    <w:p w14:paraId="5BBF2DB7" w14:textId="77777777" w:rsidR="00CC1FD5" w:rsidRPr="000B7964" w:rsidRDefault="00CC1FD5" w:rsidP="00CC1FD5">
      <w:pPr>
        <w:spacing w:after="24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B7964">
        <w:rPr>
          <w:rFonts w:asciiTheme="minorHAnsi" w:hAnsiTheme="minorHAnsi" w:cstheme="minorHAnsi"/>
          <w:b/>
          <w:bCs/>
          <w:sz w:val="20"/>
          <w:szCs w:val="20"/>
        </w:rPr>
        <w:t>Pabianickie Centrum Medyczne Sp. z o. o.</w:t>
      </w:r>
    </w:p>
    <w:p w14:paraId="5049B01A" w14:textId="77777777" w:rsidR="00CC1FD5" w:rsidRPr="000B7964" w:rsidRDefault="00CC1FD5" w:rsidP="00CC1FD5">
      <w:pPr>
        <w:spacing w:after="24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B7964">
        <w:rPr>
          <w:rFonts w:asciiTheme="minorHAnsi" w:hAnsiTheme="minorHAnsi" w:cstheme="minorHAnsi"/>
          <w:b/>
          <w:bCs/>
          <w:sz w:val="20"/>
          <w:szCs w:val="20"/>
        </w:rPr>
        <w:t>ul. Jana Pawła II 68</w:t>
      </w:r>
    </w:p>
    <w:p w14:paraId="43D70196" w14:textId="600FE931" w:rsidR="00CC1FD5" w:rsidRPr="000B7964" w:rsidRDefault="00CC1FD5" w:rsidP="00CC1FD5">
      <w:pPr>
        <w:spacing w:after="24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0B7964">
        <w:rPr>
          <w:rFonts w:asciiTheme="minorHAnsi" w:hAnsiTheme="minorHAnsi" w:cstheme="minorHAnsi"/>
          <w:b/>
          <w:bCs/>
          <w:sz w:val="20"/>
          <w:szCs w:val="20"/>
        </w:rPr>
        <w:t>95-200 Pabianice</w:t>
      </w:r>
    </w:p>
    <w:p w14:paraId="2E95089F" w14:textId="77777777" w:rsidR="00CC1FD5" w:rsidRPr="000B7964" w:rsidRDefault="00CC1FD5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37224202" w14:textId="5D71F3DC" w:rsidR="00BF6D07" w:rsidRPr="000B7964" w:rsidRDefault="00C553B5" w:rsidP="00CC1FD5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7964">
        <w:rPr>
          <w:rFonts w:asciiTheme="minorHAnsi" w:hAnsiTheme="minorHAnsi" w:cstheme="minorHAnsi"/>
          <w:b/>
          <w:sz w:val="20"/>
          <w:szCs w:val="20"/>
        </w:rPr>
        <w:t>Opis przedmiotu zamówienia</w:t>
      </w:r>
    </w:p>
    <w:p w14:paraId="435A8DCE" w14:textId="77777777" w:rsidR="00CC1FD5" w:rsidRPr="000B7964" w:rsidRDefault="00CC1FD5" w:rsidP="00CC1FD5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6F7869A" w14:textId="77777777" w:rsidR="00CC1FD5" w:rsidRPr="000B7964" w:rsidRDefault="00CC1FD5" w:rsidP="00CC1FD5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B42FF5" w14:textId="77777777" w:rsidR="00CC1FD5" w:rsidRPr="000B7964" w:rsidRDefault="00CC1FD5" w:rsidP="00CC1FD5">
      <w:pPr>
        <w:spacing w:beforeAutospacing="1" w:afterAutospacing="1"/>
        <w:rPr>
          <w:rFonts w:asciiTheme="minorHAnsi" w:hAnsiTheme="minorHAnsi" w:cstheme="minorHAnsi"/>
          <w:sz w:val="20"/>
          <w:szCs w:val="20"/>
        </w:rPr>
      </w:pPr>
      <w:r w:rsidRPr="000B7964">
        <w:rPr>
          <w:rFonts w:asciiTheme="minorHAnsi" w:hAnsiTheme="minorHAnsi" w:cstheme="minorHAnsi"/>
          <w:sz w:val="20"/>
          <w:szCs w:val="20"/>
        </w:rPr>
        <w:t xml:space="preserve">Sposób wypełniania tabeli. </w:t>
      </w:r>
    </w:p>
    <w:p w14:paraId="39A0AC9C" w14:textId="3AAD5FA1" w:rsidR="00CC1FD5" w:rsidRPr="000B7964" w:rsidRDefault="000107B2" w:rsidP="00CC1FD5">
      <w:pPr>
        <w:pStyle w:val="Akapitzlist"/>
        <w:numPr>
          <w:ilvl w:val="0"/>
          <w:numId w:val="9"/>
        </w:numPr>
        <w:suppressAutoHyphens w:val="0"/>
        <w:spacing w:beforeAutospacing="1" w:afterAutospacing="1"/>
        <w:contextualSpacing/>
        <w:rPr>
          <w:rFonts w:asciiTheme="minorHAnsi" w:hAnsiTheme="minorHAnsi" w:cstheme="minorHAnsi"/>
          <w:sz w:val="20"/>
          <w:szCs w:val="20"/>
        </w:rPr>
      </w:pPr>
      <w:r w:rsidRPr="000B7964">
        <w:rPr>
          <w:rFonts w:asciiTheme="minorHAnsi" w:hAnsiTheme="minorHAnsi" w:cstheme="minorHAnsi"/>
          <w:sz w:val="20"/>
          <w:szCs w:val="20"/>
        </w:rPr>
        <w:t>Tabela</w:t>
      </w:r>
      <w:r w:rsidR="00301ED7" w:rsidRPr="000B7964">
        <w:rPr>
          <w:rFonts w:asciiTheme="minorHAnsi" w:hAnsiTheme="minorHAnsi" w:cstheme="minorHAnsi"/>
          <w:sz w:val="20"/>
          <w:szCs w:val="20"/>
        </w:rPr>
        <w:t xml:space="preserve"> nr 1</w:t>
      </w:r>
      <w:r w:rsidRPr="000B7964">
        <w:rPr>
          <w:rFonts w:asciiTheme="minorHAnsi" w:hAnsiTheme="minorHAnsi" w:cstheme="minorHAnsi"/>
          <w:sz w:val="20"/>
          <w:szCs w:val="20"/>
        </w:rPr>
        <w:t xml:space="preserve"> zawierająca </w:t>
      </w:r>
      <w:r w:rsidRPr="000B7964">
        <w:rPr>
          <w:rFonts w:asciiTheme="minorHAnsi" w:hAnsiTheme="minorHAnsi" w:cstheme="minorHAnsi"/>
          <w:b/>
          <w:bCs/>
          <w:sz w:val="20"/>
          <w:szCs w:val="20"/>
        </w:rPr>
        <w:t>wymagane parametry</w:t>
      </w:r>
      <w:r w:rsidR="00CC1FD5" w:rsidRPr="000B796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C1FD5" w:rsidRPr="000B7964">
        <w:rPr>
          <w:rFonts w:asciiTheme="minorHAnsi" w:hAnsiTheme="minorHAnsi" w:cstheme="minorHAnsi"/>
          <w:sz w:val="20"/>
          <w:szCs w:val="20"/>
        </w:rPr>
        <w:t xml:space="preserve">określa czy dany parametr musi być spełniony i wtedy w tej </w:t>
      </w:r>
      <w:r w:rsidR="00D34458">
        <w:rPr>
          <w:rFonts w:asciiTheme="minorHAnsi" w:hAnsiTheme="minorHAnsi" w:cstheme="minorHAnsi"/>
          <w:sz w:val="20"/>
          <w:szCs w:val="20"/>
        </w:rPr>
        <w:br/>
      </w:r>
      <w:r w:rsidR="00CC1FD5" w:rsidRPr="000B7964">
        <w:rPr>
          <w:rFonts w:asciiTheme="minorHAnsi" w:hAnsiTheme="minorHAnsi" w:cstheme="minorHAnsi"/>
          <w:sz w:val="20"/>
          <w:szCs w:val="20"/>
        </w:rPr>
        <w:t xml:space="preserve">kolumnie wpisane jest słowo </w:t>
      </w:r>
      <w:r w:rsidR="00CC1FD5" w:rsidRPr="000B7964">
        <w:rPr>
          <w:rFonts w:asciiTheme="minorHAnsi" w:hAnsiTheme="minorHAnsi" w:cstheme="minorHAnsi"/>
          <w:b/>
          <w:bCs/>
          <w:sz w:val="20"/>
          <w:szCs w:val="20"/>
        </w:rPr>
        <w:t>TAK.</w:t>
      </w:r>
      <w:r w:rsidR="00CC1FD5" w:rsidRPr="000B796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40AB802" w14:textId="6C383101" w:rsidR="00CC1FD5" w:rsidRPr="000B7964" w:rsidRDefault="00CC1FD5" w:rsidP="00CC1FD5">
      <w:pPr>
        <w:pStyle w:val="Akapitzlist"/>
        <w:numPr>
          <w:ilvl w:val="0"/>
          <w:numId w:val="9"/>
        </w:numPr>
        <w:suppressAutoHyphens w:val="0"/>
        <w:spacing w:beforeAutospacing="1" w:afterAutospacing="1"/>
        <w:contextualSpacing/>
        <w:rPr>
          <w:rFonts w:asciiTheme="minorHAnsi" w:hAnsiTheme="minorHAnsi" w:cstheme="minorHAnsi"/>
          <w:sz w:val="20"/>
          <w:szCs w:val="20"/>
        </w:rPr>
      </w:pPr>
      <w:r w:rsidRPr="000B7964">
        <w:rPr>
          <w:rFonts w:asciiTheme="minorHAnsi" w:hAnsiTheme="minorHAnsi" w:cstheme="minorHAnsi"/>
          <w:sz w:val="20"/>
          <w:szCs w:val="20"/>
        </w:rPr>
        <w:t>Brak spełnienia tego parametru</w:t>
      </w:r>
      <w:r w:rsidR="00301ED7" w:rsidRPr="000B7964">
        <w:rPr>
          <w:rFonts w:asciiTheme="minorHAnsi" w:hAnsiTheme="minorHAnsi" w:cstheme="minorHAnsi"/>
          <w:sz w:val="20"/>
          <w:szCs w:val="20"/>
        </w:rPr>
        <w:t xml:space="preserve"> w Tabeli 1</w:t>
      </w:r>
      <w:r w:rsidRPr="000B7964">
        <w:rPr>
          <w:rFonts w:asciiTheme="minorHAnsi" w:hAnsiTheme="minorHAnsi" w:cstheme="minorHAnsi"/>
          <w:sz w:val="20"/>
          <w:szCs w:val="20"/>
        </w:rPr>
        <w:t xml:space="preserve"> spowoduje odrzucenie oferty jako niespełniającej wymogów SWZ. </w:t>
      </w:r>
    </w:p>
    <w:p w14:paraId="2339D68B" w14:textId="27D15541" w:rsidR="00CC1FD5" w:rsidRPr="000B7964" w:rsidRDefault="00CC1FD5" w:rsidP="00CC1FD5">
      <w:pPr>
        <w:pStyle w:val="Akapitzlist"/>
        <w:numPr>
          <w:ilvl w:val="0"/>
          <w:numId w:val="9"/>
        </w:numPr>
        <w:suppressAutoHyphens w:val="0"/>
        <w:spacing w:beforeAutospacing="1" w:afterAutospacing="1"/>
        <w:contextualSpacing/>
        <w:rPr>
          <w:rFonts w:asciiTheme="minorHAnsi" w:hAnsiTheme="minorHAnsi" w:cstheme="minorHAnsi"/>
          <w:sz w:val="20"/>
          <w:szCs w:val="20"/>
        </w:rPr>
      </w:pPr>
      <w:r w:rsidRPr="000B7964">
        <w:rPr>
          <w:rFonts w:asciiTheme="minorHAnsi" w:hAnsiTheme="minorHAnsi" w:cstheme="minorHAnsi"/>
          <w:sz w:val="20"/>
          <w:szCs w:val="20"/>
        </w:rPr>
        <w:t>W przypadku pustego pola</w:t>
      </w:r>
      <w:r w:rsidR="00301ED7" w:rsidRPr="000B7964">
        <w:rPr>
          <w:rFonts w:asciiTheme="minorHAnsi" w:hAnsiTheme="minorHAnsi" w:cstheme="minorHAnsi"/>
          <w:sz w:val="20"/>
          <w:szCs w:val="20"/>
        </w:rPr>
        <w:t xml:space="preserve"> w Tabeli 1</w:t>
      </w:r>
      <w:r w:rsidRPr="000B7964">
        <w:rPr>
          <w:rFonts w:asciiTheme="minorHAnsi" w:hAnsiTheme="minorHAnsi" w:cstheme="minorHAnsi"/>
          <w:sz w:val="20"/>
          <w:szCs w:val="20"/>
        </w:rPr>
        <w:t xml:space="preserve"> </w:t>
      </w:r>
      <w:r w:rsidR="00301ED7" w:rsidRPr="000B7964">
        <w:rPr>
          <w:rFonts w:asciiTheme="minorHAnsi" w:hAnsiTheme="minorHAnsi" w:cstheme="minorHAnsi"/>
          <w:sz w:val="20"/>
          <w:szCs w:val="20"/>
        </w:rPr>
        <w:t xml:space="preserve">tj. </w:t>
      </w:r>
      <w:r w:rsidRPr="000B7964">
        <w:rPr>
          <w:rFonts w:asciiTheme="minorHAnsi" w:hAnsiTheme="minorHAnsi" w:cstheme="minorHAnsi"/>
          <w:sz w:val="20"/>
          <w:szCs w:val="20"/>
        </w:rPr>
        <w:t>niewypełnienie go przez wykonawcę</w:t>
      </w:r>
      <w:r w:rsidR="00301ED7" w:rsidRPr="000B7964">
        <w:rPr>
          <w:rFonts w:asciiTheme="minorHAnsi" w:hAnsiTheme="minorHAnsi" w:cstheme="minorHAnsi"/>
          <w:sz w:val="20"/>
          <w:szCs w:val="20"/>
        </w:rPr>
        <w:t>,</w:t>
      </w:r>
      <w:r w:rsidRPr="000B7964">
        <w:rPr>
          <w:rFonts w:asciiTheme="minorHAnsi" w:hAnsiTheme="minorHAnsi" w:cstheme="minorHAnsi"/>
          <w:sz w:val="20"/>
          <w:szCs w:val="20"/>
        </w:rPr>
        <w:t xml:space="preserve"> spowoduje odrzucenie oferty</w:t>
      </w:r>
      <w:r w:rsidR="00301ED7" w:rsidRPr="000B7964">
        <w:rPr>
          <w:rFonts w:asciiTheme="minorHAnsi" w:hAnsiTheme="minorHAnsi" w:cstheme="minorHAnsi"/>
          <w:sz w:val="20"/>
          <w:szCs w:val="20"/>
        </w:rPr>
        <w:t>.</w:t>
      </w:r>
    </w:p>
    <w:p w14:paraId="61E203AF" w14:textId="785C6C22" w:rsidR="00CC1FD5" w:rsidRPr="000B7964" w:rsidRDefault="00CC1FD5" w:rsidP="00CC1FD5">
      <w:pPr>
        <w:pStyle w:val="Akapitzlist"/>
        <w:numPr>
          <w:ilvl w:val="0"/>
          <w:numId w:val="9"/>
        </w:numPr>
        <w:suppressAutoHyphens w:val="0"/>
        <w:spacing w:beforeAutospacing="1" w:afterAutospacing="1"/>
        <w:contextualSpacing/>
        <w:rPr>
          <w:rFonts w:asciiTheme="minorHAnsi" w:hAnsiTheme="minorHAnsi" w:cstheme="minorHAnsi"/>
          <w:sz w:val="20"/>
          <w:szCs w:val="20"/>
          <w:u w:val="single"/>
        </w:rPr>
      </w:pPr>
      <w:r w:rsidRPr="000B7964">
        <w:rPr>
          <w:rFonts w:asciiTheme="minorHAnsi" w:hAnsiTheme="minorHAnsi" w:cstheme="minorHAnsi"/>
          <w:sz w:val="20"/>
          <w:szCs w:val="20"/>
        </w:rPr>
        <w:t xml:space="preserve">W przypadku </w:t>
      </w:r>
      <w:r w:rsidR="000107B2" w:rsidRPr="000B7964">
        <w:rPr>
          <w:rFonts w:asciiTheme="minorHAnsi" w:hAnsiTheme="minorHAnsi" w:cstheme="minorHAnsi"/>
          <w:sz w:val="20"/>
          <w:szCs w:val="20"/>
        </w:rPr>
        <w:t>tabeli</w:t>
      </w:r>
      <w:r w:rsidR="00301ED7" w:rsidRPr="000B7964">
        <w:rPr>
          <w:rFonts w:asciiTheme="minorHAnsi" w:hAnsiTheme="minorHAnsi" w:cstheme="minorHAnsi"/>
          <w:sz w:val="20"/>
          <w:szCs w:val="20"/>
        </w:rPr>
        <w:t xml:space="preserve"> nr 2</w:t>
      </w:r>
      <w:r w:rsidR="000107B2" w:rsidRPr="000B7964">
        <w:rPr>
          <w:rFonts w:asciiTheme="minorHAnsi" w:hAnsiTheme="minorHAnsi" w:cstheme="minorHAnsi"/>
          <w:sz w:val="20"/>
          <w:szCs w:val="20"/>
        </w:rPr>
        <w:t>:</w:t>
      </w:r>
      <w:r w:rsidR="00301ED7" w:rsidRPr="000B7964">
        <w:rPr>
          <w:rFonts w:asciiTheme="minorHAnsi" w:hAnsiTheme="minorHAnsi" w:cstheme="minorHAnsi"/>
          <w:sz w:val="20"/>
          <w:szCs w:val="20"/>
        </w:rPr>
        <w:t xml:space="preserve"> </w:t>
      </w:r>
      <w:r w:rsidR="00301ED7" w:rsidRPr="000B7964">
        <w:rPr>
          <w:rFonts w:asciiTheme="minorHAnsi" w:eastAsia="Lucida Sans Unicode" w:hAnsiTheme="minorHAnsi" w:cstheme="minorHAnsi"/>
          <w:b/>
          <w:bCs/>
          <w:kern w:val="2"/>
          <w:sz w:val="20"/>
          <w:szCs w:val="20"/>
        </w:rPr>
        <w:t xml:space="preserve">Dodatkowe wyposażenie pojazdu </w:t>
      </w:r>
      <w:r w:rsidR="000107B2" w:rsidRPr="000B7964">
        <w:rPr>
          <w:rFonts w:asciiTheme="minorHAnsi" w:eastAsia="Lucida Sans Unicode" w:hAnsiTheme="minorHAnsi" w:cstheme="minorHAnsi"/>
          <w:b/>
          <w:bCs/>
          <w:kern w:val="2"/>
          <w:sz w:val="20"/>
          <w:szCs w:val="20"/>
        </w:rPr>
        <w:t>– Kryterium oceny ofert „Jakość”</w:t>
      </w:r>
      <w:r w:rsidR="000107B2" w:rsidRPr="000B7964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0107B2" w:rsidRPr="000B7964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0B7964">
        <w:rPr>
          <w:rFonts w:asciiTheme="minorHAnsi" w:hAnsiTheme="minorHAnsi" w:cstheme="minorHAnsi"/>
          <w:sz w:val="20"/>
          <w:szCs w:val="20"/>
        </w:rPr>
        <w:t xml:space="preserve">oznacza to, że </w:t>
      </w:r>
      <w:r w:rsidRPr="0003440F">
        <w:rPr>
          <w:rFonts w:asciiTheme="minorHAnsi" w:hAnsiTheme="minorHAnsi" w:cstheme="minorHAnsi"/>
          <w:b/>
          <w:bCs/>
          <w:sz w:val="20"/>
          <w:szCs w:val="20"/>
        </w:rPr>
        <w:t>jest to parametr fakultatywny i nie musi</w:t>
      </w:r>
      <w:r w:rsidR="00301ED7" w:rsidRPr="0003440F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03440F">
        <w:rPr>
          <w:rFonts w:asciiTheme="minorHAnsi" w:hAnsiTheme="minorHAnsi" w:cstheme="minorHAnsi"/>
          <w:b/>
          <w:bCs/>
          <w:sz w:val="20"/>
          <w:szCs w:val="20"/>
        </w:rPr>
        <w:t xml:space="preserve"> a może być on spełniony</w:t>
      </w:r>
      <w:r w:rsidRPr="000B7964">
        <w:rPr>
          <w:rFonts w:asciiTheme="minorHAnsi" w:hAnsiTheme="minorHAnsi" w:cstheme="minorHAnsi"/>
          <w:sz w:val="20"/>
          <w:szCs w:val="20"/>
        </w:rPr>
        <w:t>. Za spełnienie tego wymogu, wykonawca otrzyma punkty zgodnie z wartościami wskazanymi w</w:t>
      </w:r>
      <w:r w:rsidR="000107B2" w:rsidRPr="000B7964">
        <w:rPr>
          <w:rFonts w:asciiTheme="minorHAnsi" w:hAnsiTheme="minorHAnsi" w:cstheme="minorHAnsi"/>
          <w:sz w:val="20"/>
          <w:szCs w:val="20"/>
        </w:rPr>
        <w:t xml:space="preserve"> tabeli</w:t>
      </w:r>
      <w:r w:rsidRPr="000B7964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0B7964">
        <w:rPr>
          <w:rFonts w:asciiTheme="minorHAnsi" w:hAnsiTheme="minorHAnsi" w:cstheme="minorHAnsi"/>
          <w:sz w:val="20"/>
          <w:szCs w:val="20"/>
        </w:rPr>
        <w:t xml:space="preserve">Brak spełnienia tego parametru, wpisanie słowa </w:t>
      </w:r>
      <w:r w:rsidRPr="000B7964">
        <w:rPr>
          <w:rFonts w:asciiTheme="minorHAnsi" w:hAnsiTheme="minorHAnsi" w:cstheme="minorHAnsi"/>
          <w:b/>
          <w:bCs/>
          <w:sz w:val="20"/>
          <w:szCs w:val="20"/>
        </w:rPr>
        <w:t>NIE,</w:t>
      </w:r>
      <w:r w:rsidRPr="000B7964">
        <w:rPr>
          <w:rFonts w:asciiTheme="minorHAnsi" w:hAnsiTheme="minorHAnsi" w:cstheme="minorHAnsi"/>
          <w:sz w:val="20"/>
          <w:szCs w:val="20"/>
        </w:rPr>
        <w:t xml:space="preserve"> nie powoduje odrzucenia oferty. </w:t>
      </w:r>
      <w:r w:rsidRPr="000B7964">
        <w:rPr>
          <w:rFonts w:asciiTheme="minorHAnsi" w:hAnsiTheme="minorHAnsi" w:cstheme="minorHAnsi"/>
          <w:sz w:val="20"/>
          <w:szCs w:val="20"/>
          <w:u w:val="single"/>
        </w:rPr>
        <w:t>Pozostawienie pustego pola spowoduje nie przyznanie punktów.</w:t>
      </w:r>
    </w:p>
    <w:p w14:paraId="384B1F98" w14:textId="77777777" w:rsidR="00BF6D07" w:rsidRPr="000B7964" w:rsidRDefault="00BF6D07">
      <w:pPr>
        <w:widowControl w:val="0"/>
        <w:spacing w:line="276" w:lineRule="auto"/>
        <w:jc w:val="both"/>
        <w:rPr>
          <w:rFonts w:asciiTheme="minorHAnsi" w:eastAsia="Lucida Sans Unicode" w:hAnsiTheme="minorHAnsi" w:cstheme="minorHAnsi"/>
          <w:color w:val="D9D9D9" w:themeColor="background1" w:themeShade="D9"/>
          <w:kern w:val="2"/>
          <w:sz w:val="20"/>
          <w:szCs w:val="20"/>
        </w:rPr>
      </w:pPr>
    </w:p>
    <w:tbl>
      <w:tblPr>
        <w:tblW w:w="10080" w:type="dxa"/>
        <w:tblInd w:w="-147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6520"/>
        <w:gridCol w:w="1275"/>
        <w:gridCol w:w="1859"/>
      </w:tblGrid>
      <w:tr w:rsidR="00301ED7" w:rsidRPr="000B7964" w14:paraId="47C1BC3B" w14:textId="77777777" w:rsidTr="0043590E">
        <w:trPr>
          <w:trHeight w:val="270"/>
        </w:trPr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955B305" w14:textId="39B7351F" w:rsidR="00301ED7" w:rsidRPr="000B7964" w:rsidRDefault="00301ED7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Courier New" w:hAnsiTheme="minorHAnsi" w:cstheme="minorHAnsi"/>
                <w:b/>
                <w:color w:val="D9D9D9" w:themeColor="background1" w:themeShade="D9"/>
                <w:kern w:val="2"/>
                <w:sz w:val="20"/>
                <w:szCs w:val="20"/>
                <w:u w:val="single"/>
                <w:lang w:eastAsia="ar-SA"/>
              </w:rPr>
            </w:pPr>
            <w:r w:rsidRPr="000B7964">
              <w:rPr>
                <w:rFonts w:asciiTheme="minorHAnsi" w:eastAsia="Courier New" w:hAnsiTheme="minorHAnsi" w:cstheme="minorHAnsi"/>
                <w:b/>
                <w:kern w:val="2"/>
                <w:sz w:val="20"/>
                <w:szCs w:val="20"/>
                <w:u w:val="single"/>
                <w:lang w:eastAsia="ar-SA"/>
              </w:rPr>
              <w:t>Tabela 1: Wymagane parametry</w:t>
            </w:r>
          </w:p>
        </w:tc>
      </w:tr>
      <w:tr w:rsidR="00BF6D07" w:rsidRPr="000B7964" w14:paraId="6D303175" w14:textId="77777777" w:rsidTr="000107B2">
        <w:trPr>
          <w:trHeight w:val="2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3507CE08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/>
                <w:bCs/>
                <w:kern w:val="2"/>
                <w:sz w:val="20"/>
                <w:szCs w:val="20"/>
              </w:rPr>
              <w:t>Lp.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777CB26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/>
                <w:bCs/>
                <w:kern w:val="2"/>
                <w:sz w:val="20"/>
                <w:szCs w:val="20"/>
              </w:rPr>
              <w:t xml:space="preserve">Wymagane parametry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9B913CD" w14:textId="52C75B64" w:rsidR="00BF6D07" w:rsidRPr="000B7964" w:rsidRDefault="00CC1FD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/>
                <w:bCs/>
                <w:kern w:val="2"/>
                <w:sz w:val="20"/>
                <w:szCs w:val="20"/>
              </w:rPr>
              <w:t>Wartość wymagana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C394C47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Courier New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Courier New" w:hAnsiTheme="minorHAnsi" w:cstheme="minorHAnsi"/>
                <w:b/>
                <w:kern w:val="2"/>
                <w:sz w:val="20"/>
                <w:szCs w:val="20"/>
                <w:u w:val="single"/>
                <w:lang w:eastAsia="ar-SA"/>
              </w:rPr>
              <w:t>Parametry oferowane, Wypełnia Wykonawca wpisując TAK lub NIE (opis jeśli wymagany)</w:t>
            </w:r>
          </w:p>
        </w:tc>
      </w:tr>
      <w:tr w:rsidR="00BF6D07" w:rsidRPr="000B7964" w14:paraId="3B0D55B1" w14:textId="77777777" w:rsidTr="000107B2">
        <w:trPr>
          <w:trHeight w:val="27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64478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/>
                <w:bCs/>
                <w:kern w:val="2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DB03F" w14:textId="77777777" w:rsidR="00BF6D07" w:rsidRPr="000B7964" w:rsidRDefault="00C553B5">
            <w:pPr>
              <w:widowControl w:val="0"/>
              <w:snapToGrid w:val="0"/>
              <w:spacing w:line="276" w:lineRule="auto"/>
              <w:rPr>
                <w:rFonts w:asciiTheme="minorHAnsi" w:eastAsia="Lucida Sans Unicode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/>
                <w:bCs/>
                <w:kern w:val="2"/>
                <w:sz w:val="20"/>
                <w:szCs w:val="20"/>
              </w:rPr>
              <w:t>Ambulans typu B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F3614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/>
                <w:bCs/>
                <w:kern w:val="2"/>
                <w:sz w:val="20"/>
                <w:szCs w:val="20"/>
              </w:rPr>
              <w:t>PODAĆ</w:t>
            </w:r>
            <w:r w:rsidRPr="000B7964">
              <w:rPr>
                <w:rFonts w:asciiTheme="minorHAnsi" w:eastAsia="Lucida Sans Unicode" w:hAnsiTheme="minorHAnsi" w:cstheme="minorHAnsi"/>
                <w:b/>
                <w:bCs/>
                <w:kern w:val="2"/>
                <w:sz w:val="20"/>
                <w:szCs w:val="20"/>
              </w:rPr>
              <w:br/>
              <w:t>Marka</w:t>
            </w:r>
            <w:r w:rsidRPr="000B7964">
              <w:rPr>
                <w:rFonts w:asciiTheme="minorHAnsi" w:eastAsia="Lucida Sans Unicode" w:hAnsiTheme="minorHAnsi" w:cstheme="minorHAnsi"/>
                <w:b/>
                <w:bCs/>
                <w:kern w:val="2"/>
                <w:sz w:val="20"/>
                <w:szCs w:val="20"/>
              </w:rPr>
              <w:br/>
              <w:t>Model</w:t>
            </w:r>
            <w:r w:rsidRPr="000B7964">
              <w:rPr>
                <w:rFonts w:asciiTheme="minorHAnsi" w:eastAsia="Lucida Sans Unicode" w:hAnsiTheme="minorHAnsi" w:cstheme="minorHAnsi"/>
                <w:b/>
                <w:bCs/>
                <w:kern w:val="2"/>
                <w:sz w:val="20"/>
                <w:szCs w:val="20"/>
              </w:rPr>
              <w:br/>
              <w:t>Rok produkcji (min. 2022)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A8B44" w14:textId="77777777" w:rsidR="00BF6D07" w:rsidRPr="000B7964" w:rsidRDefault="00BF6D07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Courier New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715FF922" w14:textId="77777777" w:rsidTr="000107B2">
        <w:trPr>
          <w:trHeight w:val="37"/>
        </w:trPr>
        <w:tc>
          <w:tcPr>
            <w:tcW w:w="100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D44AB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/>
                <w:bCs/>
                <w:kern w:val="2"/>
                <w:sz w:val="20"/>
                <w:szCs w:val="20"/>
              </w:rPr>
              <w:t>I.  NADWOZIE</w:t>
            </w:r>
          </w:p>
        </w:tc>
      </w:tr>
      <w:tr w:rsidR="00BF6D07" w:rsidRPr="000B7964" w14:paraId="4A0938E9" w14:textId="77777777" w:rsidTr="000107B2">
        <w:trPr>
          <w:trHeight w:val="3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58338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7A42E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60" w:right="48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Typu „furgon” podwyższony do 3,5 t dopuszczalnej masy całkowitej.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25254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D1D48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70BB6F33" w14:textId="77777777" w:rsidTr="000107B2">
        <w:trPr>
          <w:trHeight w:val="3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90FBF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DE8B4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60" w:right="48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Przystosowany do przewozu min. 3 osób (z kierowcą) w pozycji siedzącej + 1 osoba w pozycji leżącej na noszach. Łącznie przewóz min. 4 osób.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524D3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  <w:shd w:val="clear" w:color="auto" w:fill="FFFFFF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  <w:shd w:val="clear" w:color="auto" w:fill="FFFFFF"/>
              </w:rPr>
              <w:t>TAK, PODAĆ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2678D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  <w:shd w:val="clear" w:color="auto" w:fill="FFFF00"/>
              </w:rPr>
            </w:pPr>
          </w:p>
        </w:tc>
      </w:tr>
      <w:tr w:rsidR="00BF6D07" w:rsidRPr="000B7964" w14:paraId="49691467" w14:textId="77777777" w:rsidTr="000107B2">
        <w:trPr>
          <w:trHeight w:val="3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5F5B4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FF619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60" w:right="48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Wysokość przedziału medycznego min. 1,85 m.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0F2A6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TAK, PODAĆ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9B4C8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27DDF079" w14:textId="77777777" w:rsidTr="000107B2">
        <w:trPr>
          <w:trHeight w:val="3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092A7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4.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6FC57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60" w:right="48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Długość przedziału medycznego min. 3,25 m.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B701E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TAK, PODAĆ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918EC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4F77D6F9" w14:textId="77777777" w:rsidTr="000107B2">
        <w:trPr>
          <w:trHeight w:val="3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F2A87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5.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F24FB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60" w:right="48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Szerokość przedziału medycznego min. 1,70 m.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A83E9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TAK, PODAĆ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32323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7EAB4939" w14:textId="77777777" w:rsidTr="000107B2">
        <w:trPr>
          <w:trHeight w:val="28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EF675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6.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1C4D6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60" w:right="48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Drzwi tylne o wysokości min. 1,80 m, przeszklone, ze stopniem, otwierane na boki o min. 250º z systemem blokowania przy otwarciu.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939E2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E5B8F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50F99D62" w14:textId="77777777" w:rsidTr="000107B2">
        <w:trPr>
          <w:trHeight w:val="28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50C77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7.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BF558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60" w:right="48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Drzwi boczne prawe przesuwane do tyłu z otwieraną szybą, wyjście ze stopniem stałym wewnętrznym lub ze stopniem automatycznie wysuwanym / chowanym przy otwieraniu / zamykaniu drzwi. Drzwi boczne przesuwne prawe do przedziału medycznego.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FE8B7" w14:textId="77777777" w:rsidR="00BF6D07" w:rsidRPr="000B7964" w:rsidRDefault="00BF6D07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</w:p>
          <w:p w14:paraId="66EF93B6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2A827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1FEACA99" w14:textId="77777777" w:rsidTr="000107B2">
        <w:trPr>
          <w:trHeight w:val="3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7A1CE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8.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71037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60" w:right="48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Lakier nadwozia w kolorze żółtym.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5C030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A9960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77D33228" w14:textId="77777777" w:rsidTr="000107B2">
        <w:trPr>
          <w:trHeight w:val="3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B25D4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9.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6EC1D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60" w:right="48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Dywaniki gumowe dla kierowcy i pasażera w kabinie kierowcy zapobiegające zbieraniu się wody na podłodze.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CF3EB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660FA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7C566208" w14:textId="77777777" w:rsidTr="000107B2">
        <w:trPr>
          <w:trHeight w:val="9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8127A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10.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9CC88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60" w:right="48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Okna w kabinie sanitarnej pokryte w 2/3 wysokości folią półprzeźroczystą lub zmatowione. Okno boczne drzwi przesuwnych z możliwością przesuwania szyby.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83AC5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38EB5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4FFC3E03" w14:textId="77777777" w:rsidTr="000107B2">
        <w:trPr>
          <w:trHeight w:val="27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BDA86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11.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B05D9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60" w:right="48"/>
              <w:jc w:val="both"/>
              <w:rPr>
                <w:rFonts w:asciiTheme="minorHAnsi" w:eastAsia="Arial Unicode MS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Arial Unicode MS" w:hAnsiTheme="minorHAnsi" w:cstheme="minorHAnsi"/>
                <w:kern w:val="2"/>
                <w:sz w:val="20"/>
                <w:szCs w:val="20"/>
              </w:rPr>
              <w:t xml:space="preserve">Zewnętrzny schowek za lewymi drzwiami przesuwnymi (oddzielony od </w:t>
            </w:r>
            <w:r w:rsidRPr="000B7964">
              <w:rPr>
                <w:rFonts w:asciiTheme="minorHAnsi" w:eastAsia="Arial Unicode MS" w:hAnsiTheme="minorHAnsi" w:cstheme="minorHAnsi"/>
                <w:kern w:val="2"/>
                <w:sz w:val="20"/>
                <w:szCs w:val="20"/>
              </w:rPr>
              <w:lastRenderedPageBreak/>
              <w:t>przedziału medycznego i dostępny z zewnątrz pojazdu) z miejscem mocowania min. 2 szt. butli tlenowych 10 l, trzech kasków, krzesełka kardiologicznego, noszy podbierakowych, materaca próżniowego oraz deski ortopedycznej dla dorosłych. Miejsca mocowania dla 2 rezerwowych  małych butli tlenowych, sposób ich mocowania do uzgodnienia (dopuszcza się by miejscem mocowania był przedział medyczny).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C0E08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3053A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49CA6A84" w14:textId="77777777" w:rsidTr="0003440F">
        <w:trPr>
          <w:trHeight w:val="56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3DEEC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12.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BB171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60" w:right="48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Centralny zamek wszystkich drzwi (łącznie z drzwiami do zewnętrznego schowka) z autoalarmem, sterowany pilotem.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AD473" w14:textId="77777777" w:rsidR="00BF6D07" w:rsidRPr="000B7964" w:rsidRDefault="00C553B5" w:rsidP="0003440F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4FA13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45544652" w14:textId="77777777" w:rsidTr="000107B2">
        <w:trPr>
          <w:trHeight w:val="37"/>
        </w:trPr>
        <w:tc>
          <w:tcPr>
            <w:tcW w:w="100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52BF5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/>
                <w:bCs/>
                <w:kern w:val="2"/>
                <w:sz w:val="20"/>
                <w:szCs w:val="20"/>
              </w:rPr>
              <w:t>II.     SILNIK</w:t>
            </w:r>
          </w:p>
        </w:tc>
      </w:tr>
      <w:tr w:rsidR="00BF6D07" w:rsidRPr="000B7964" w14:paraId="1AB61F47" w14:textId="77777777" w:rsidTr="000107B2">
        <w:trPr>
          <w:trHeight w:val="28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A9C6B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F8C8A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60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Z zapłonem samoczynnym turbodoładowany, z bezpośrednim wtryskiem paliwa typu COMMON RAIL o pojemności skokowej min 1950 cm</w:t>
            </w: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F518A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7F8F2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19DD0CC0" w14:textId="77777777" w:rsidTr="000107B2">
        <w:trPr>
          <w:trHeight w:val="3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AA595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F2735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60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Moc silnika: minimum 160 KM, moment obrotowy minimum 360 Nm.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0138A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A7591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37D13C4E" w14:textId="77777777" w:rsidTr="000107B2">
        <w:trPr>
          <w:trHeight w:val="3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EE9C1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A804F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60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Zasilany olejem napędowym.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91F74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88D4A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7F9FED38" w14:textId="77777777" w:rsidTr="000107B2">
        <w:trPr>
          <w:trHeight w:val="3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34FE1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color w:val="000000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color w:val="000000"/>
                <w:kern w:val="2"/>
                <w:sz w:val="20"/>
                <w:szCs w:val="20"/>
              </w:rPr>
              <w:t>4.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C58E2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60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color w:val="000000"/>
                <w:kern w:val="2"/>
                <w:sz w:val="20"/>
                <w:szCs w:val="20"/>
              </w:rPr>
              <w:t>Spełniający wymogi normy emisji czystości spalin</w:t>
            </w:r>
            <w:r w:rsidRPr="000B7964"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0B7964">
              <w:rPr>
                <w:rFonts w:asciiTheme="minorHAnsi" w:eastAsia="Lucida Sans Unicode" w:hAnsiTheme="minorHAnsi" w:cstheme="minorHAnsi"/>
                <w:bCs/>
                <w:color w:val="000000"/>
                <w:kern w:val="2"/>
                <w:sz w:val="20"/>
                <w:szCs w:val="20"/>
              </w:rPr>
              <w:t>EURO 6 lub VI.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AB08B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38130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0B66F160" w14:textId="77777777" w:rsidTr="000107B2">
        <w:trPr>
          <w:trHeight w:val="28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C74EE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5.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EA468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60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color w:val="000000"/>
                <w:kern w:val="2"/>
                <w:sz w:val="20"/>
                <w:szCs w:val="20"/>
              </w:rPr>
              <w:t xml:space="preserve">Urządzenie do podgrzewania silnika ułatwiające uruchamianie silnika </w:t>
            </w:r>
            <w:r w:rsidRPr="000B7964">
              <w:rPr>
                <w:rFonts w:asciiTheme="minorHAnsi" w:eastAsia="Lucida Sans Unicode" w:hAnsiTheme="minorHAnsi" w:cstheme="minorHAnsi"/>
                <w:color w:val="000000"/>
                <w:kern w:val="2"/>
                <w:sz w:val="20"/>
                <w:szCs w:val="20"/>
              </w:rPr>
              <w:br/>
              <w:t>w trudnych warunkach zimowych (grzałka bloku lub w układzie chłodzenia silnika zasilana napięciem 230V).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5EA5E" w14:textId="77777777" w:rsidR="00BF6D07" w:rsidRPr="000B7964" w:rsidRDefault="00BF6D07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</w:p>
          <w:p w14:paraId="322D0804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96290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3F39FFBC" w14:textId="77777777" w:rsidTr="000107B2">
        <w:trPr>
          <w:trHeight w:val="285"/>
        </w:trPr>
        <w:tc>
          <w:tcPr>
            <w:tcW w:w="100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6B929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/>
                <w:bCs/>
                <w:kern w:val="2"/>
                <w:sz w:val="20"/>
                <w:szCs w:val="20"/>
              </w:rPr>
              <w:t>III. ZESPÓŁ PRZENIESIENIA NAPĘDU</w:t>
            </w:r>
          </w:p>
        </w:tc>
      </w:tr>
      <w:tr w:rsidR="00BF6D07" w:rsidRPr="000B7964" w14:paraId="44CA88FB" w14:textId="77777777" w:rsidTr="000107B2">
        <w:trPr>
          <w:trHeight w:val="7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49EB9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9E75D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60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Skrzynia biegów manualna min. 6 biegowa zsynchronizowana.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DB18E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1551A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610D8C8E" w14:textId="77777777" w:rsidTr="000107B2">
        <w:trPr>
          <w:trHeight w:val="3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5EA6A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EA731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60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 xml:space="preserve">Napęd na koła przednie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0F5F8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8E59D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12D2394F" w14:textId="77777777" w:rsidTr="000107B2">
        <w:trPr>
          <w:trHeight w:val="3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6103B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98FCF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60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Elektroniczny system stabilizacji toru jazdy (ESP).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ED303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1F9A0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189ABEA9" w14:textId="77777777" w:rsidTr="000107B2">
        <w:trPr>
          <w:trHeight w:val="37"/>
        </w:trPr>
        <w:tc>
          <w:tcPr>
            <w:tcW w:w="100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D386F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/>
                <w:bCs/>
                <w:kern w:val="2"/>
                <w:sz w:val="20"/>
                <w:szCs w:val="20"/>
              </w:rPr>
              <w:t>IV. ZAWIESZENIE</w:t>
            </w:r>
          </w:p>
        </w:tc>
      </w:tr>
      <w:tr w:rsidR="00BF6D07" w:rsidRPr="000B7964" w14:paraId="0C6B15B0" w14:textId="77777777" w:rsidTr="000107B2">
        <w:trPr>
          <w:trHeight w:val="28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1260D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D6D3A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60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 xml:space="preserve">Gwarantujące dobrą przyczepność kół do nawierzchni, stabilność </w:t>
            </w: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br/>
              <w:t>i manewrowość w trudnym terenie, umożliwiające komfortowy przewóz pacjentów.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44639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6F82A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3ED4E0A9" w14:textId="77777777" w:rsidTr="000107B2">
        <w:trPr>
          <w:trHeight w:val="28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BBDC9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C6804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60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Fabryczny stabilizator osi przedniej i tylnej lub fabryczne zawieszenie pneumatyczne (fabryczne tj. będące oryginalnym wyposażeniem pojazdu bazowego).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F2A70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BD205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3E65C827" w14:textId="77777777" w:rsidTr="000107B2">
        <w:trPr>
          <w:trHeight w:val="61"/>
        </w:trPr>
        <w:tc>
          <w:tcPr>
            <w:tcW w:w="100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B7AE1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/>
                <w:bCs/>
                <w:kern w:val="2"/>
                <w:sz w:val="20"/>
                <w:szCs w:val="20"/>
                <w:lang w:val="en-US"/>
              </w:rPr>
              <w:t>V. UKŁAD HAMULCOWY</w:t>
            </w:r>
          </w:p>
        </w:tc>
      </w:tr>
      <w:tr w:rsidR="00BF6D07" w:rsidRPr="000B7964" w14:paraId="3534AD57" w14:textId="77777777" w:rsidTr="000107B2">
        <w:trPr>
          <w:trHeight w:val="3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C65C5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1C19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60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System ABS zapobiegający blokadzie kół podczas hamowania.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7A347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BD7A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54502133" w14:textId="77777777" w:rsidTr="000107B2">
        <w:trPr>
          <w:trHeight w:val="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AA90A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3B496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60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Elektroniczny system podziału siły hamowania.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38AB3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CD54F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49A90914" w14:textId="77777777" w:rsidTr="000107B2">
        <w:trPr>
          <w:trHeight w:val="3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671C7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7A75F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60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 xml:space="preserve">System zapobiegający poślizgowi kół osi napędzanej.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CDDAD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0FA8E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5A9DB8A8" w14:textId="77777777" w:rsidTr="000107B2">
        <w:trPr>
          <w:trHeight w:val="28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E28E4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4.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3B0DC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60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System wspomagania</w:t>
            </w:r>
            <w:r w:rsidRPr="000B7964">
              <w:rPr>
                <w:rFonts w:asciiTheme="minorHAnsi" w:eastAsia="Lucida Sans Unicode" w:hAnsiTheme="minorHAnsi" w:cstheme="minorHAnsi"/>
                <w:color w:val="000000"/>
                <w:kern w:val="2"/>
                <w:sz w:val="20"/>
                <w:szCs w:val="20"/>
              </w:rPr>
              <w:t xml:space="preserve"> nagłego hamowania z funkcją pulsowania świateł stopu (lub świateł awaryjnych) w przypadku nagłego hamowania.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4AF7B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CC712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2B17B7ED" w14:textId="77777777" w:rsidTr="000107B2">
        <w:trPr>
          <w:trHeight w:val="3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1EAEE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5.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EADDC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60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Hamulce tarczowe na obu osiach (przód i tył).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0C570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31E8C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0AABFC77" w14:textId="77777777" w:rsidTr="000107B2">
        <w:trPr>
          <w:trHeight w:val="45"/>
        </w:trPr>
        <w:tc>
          <w:tcPr>
            <w:tcW w:w="100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7DB7C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/>
                <w:bCs/>
                <w:kern w:val="2"/>
                <w:sz w:val="20"/>
                <w:szCs w:val="20"/>
              </w:rPr>
              <w:t>VI. UKŁAD KIEROWNICZY</w:t>
            </w:r>
          </w:p>
        </w:tc>
      </w:tr>
      <w:tr w:rsidR="00BF6D07" w:rsidRPr="000B7964" w14:paraId="642E353B" w14:textId="77777777" w:rsidTr="000107B2">
        <w:trPr>
          <w:trHeight w:val="3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12199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29F2E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60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Ze wspomaganiem.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19530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50505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2891A83C" w14:textId="77777777" w:rsidTr="000107B2">
        <w:trPr>
          <w:trHeight w:val="3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CFCEA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F7DBD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60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Regulowana kolumna kierownicy w minimum dwóch płaszczyznach (przód-tył, góra-dół).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7A89C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C2058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6B3B03B2" w14:textId="77777777" w:rsidTr="000107B2">
        <w:trPr>
          <w:trHeight w:val="40"/>
        </w:trPr>
        <w:tc>
          <w:tcPr>
            <w:tcW w:w="100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FDE95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/>
                <w:bCs/>
                <w:kern w:val="2"/>
                <w:sz w:val="20"/>
                <w:szCs w:val="20"/>
              </w:rPr>
              <w:t>VII. OGRZEWANIE I WENTYLACJA</w:t>
            </w:r>
          </w:p>
        </w:tc>
      </w:tr>
      <w:tr w:rsidR="00BF6D07" w:rsidRPr="000B7964" w14:paraId="0ACD1D48" w14:textId="77777777" w:rsidTr="000107B2">
        <w:trPr>
          <w:trHeight w:val="28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9B062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08F05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color w:val="000000"/>
                <w:kern w:val="2"/>
                <w:sz w:val="20"/>
                <w:szCs w:val="20"/>
              </w:rPr>
              <w:t>Ogrzewanie postojowe – grzejnik elektryczny z sieci 230 V z możliwością ustawienia temperatury i termostatem, min. moc grzewcza 2000 W.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B9079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2741B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4463FC69" w14:textId="77777777" w:rsidTr="000107B2">
        <w:trPr>
          <w:trHeight w:val="28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9152A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DED6E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color w:val="000000"/>
                <w:kern w:val="2"/>
                <w:sz w:val="20"/>
                <w:szCs w:val="20"/>
              </w:rPr>
              <w:t xml:space="preserve">Niezależny od pracy silnika system ogrzewania przedziału medycznego typu powietrznego o mocy min. 5,5 kW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A9ADC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3B42D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0CF27651" w14:textId="77777777" w:rsidTr="000107B2">
        <w:trPr>
          <w:trHeight w:val="2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72EB9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83C3C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 xml:space="preserve">Mechaniczna wentylacja </w:t>
            </w:r>
            <w:proofErr w:type="spellStart"/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nawiewno</w:t>
            </w:r>
            <w:proofErr w:type="spellEnd"/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 xml:space="preserve"> – wywiewna zapewniająca prawidłową wentylację przedziału medycznego zapewniająca możliwość co najmniej 20 krotnej wymiany powietrza na godzinę w czasie postoju samochodu.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B9925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F07FE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64EDDB5A" w14:textId="77777777" w:rsidTr="000107B2">
        <w:trPr>
          <w:trHeight w:val="28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1A923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4.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287E5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 xml:space="preserve">Klimatyzacja </w:t>
            </w:r>
            <w:proofErr w:type="spellStart"/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dwuparownikowa</w:t>
            </w:r>
            <w:proofErr w:type="spellEnd"/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, oddzielna dla przedziału sanitarnego i kabiny kierowcy. W przedziale medycznym klimatyzacja automatyczna tj. po ustawieniu żądanej temperatury systemy chłodzące lub grzewcze automatycznie utrzymują żądaną temperaturę w przedziale medycznym.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4306A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20C48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08AD6AD5" w14:textId="77777777" w:rsidTr="000107B2">
        <w:trPr>
          <w:trHeight w:val="3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50A8D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5.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28A8F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 xml:space="preserve">Nagrzewnica w przedziale medycznym podłączona do układu chłodzenia silnika </w:t>
            </w: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lastRenderedPageBreak/>
              <w:t>cieczą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A406D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68372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09048EEE" w14:textId="77777777" w:rsidTr="000107B2">
        <w:trPr>
          <w:trHeight w:val="37"/>
        </w:trPr>
        <w:tc>
          <w:tcPr>
            <w:tcW w:w="100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82C9D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/>
                <w:bCs/>
                <w:kern w:val="2"/>
                <w:sz w:val="20"/>
                <w:szCs w:val="20"/>
              </w:rPr>
              <w:t>VIII. INSTALACJA ELEKTRYCZNA</w:t>
            </w:r>
          </w:p>
        </w:tc>
      </w:tr>
      <w:tr w:rsidR="00BF6D07" w:rsidRPr="000B7964" w14:paraId="5C51DD41" w14:textId="77777777" w:rsidTr="000107B2">
        <w:trPr>
          <w:trHeight w:val="28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BF8BC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20796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Zespół 2 akumulatorów o łącznej pojemności min. 180 Ah do zasilania wszystkich odbiorników prądu. W kabinie kierowcy wskaźnik naładowania każdego akumulatora.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9BD51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08C44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59505592" w14:textId="77777777" w:rsidTr="000107B2">
        <w:trPr>
          <w:trHeight w:val="28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1DB35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35CDE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 xml:space="preserve">Zasilanie zewnętrzne 230 V z min. 3 gniazdami wewnątrz ambulansu </w:t>
            </w: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br/>
              <w:t xml:space="preserve">z zabezpieczeniem uniemożliwiającym rozruch silnika przy podłączonym zasilaniu zewnętrznym oraz z zabezpieczeniem przeciwporażeniowym. </w:t>
            </w: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br/>
              <w:t xml:space="preserve">Na pojeździe ma być zamontowana wizualna sygnalizacja informująca </w:t>
            </w: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br/>
              <w:t>o podłączeniu do sieci 230V.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E779B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F4FAC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29992DCD" w14:textId="77777777" w:rsidTr="000107B2">
        <w:trPr>
          <w:trHeight w:val="28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FA4F1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7A8C2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 xml:space="preserve">Automatyczna ładowarka akumulatorowa umożliwiająca jednoczesne ładowanie dwóch akumulatorów na postoju.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21A61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AD779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53EC9ECF" w14:textId="77777777" w:rsidTr="000107B2">
        <w:trPr>
          <w:trHeight w:val="28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EDA3A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4.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6CB39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 xml:space="preserve">Min. 4 gniazda 12 V w przedziale medycznym do podłączenia urządzeń medycznych w standardzie posiadanych przez Zamawiającego urządzeń. Gniazda zabezpieczone przed zalaniem lub zabrudzeniem, wyposażone we wtyki.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F0FC3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CA5AD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0B687E02" w14:textId="77777777" w:rsidTr="000107B2">
        <w:trPr>
          <w:trHeight w:val="28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5578C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5.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C625C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Wzmocniony alternator gwarantujący obsługę wszystkich odbiorników jednocześnie wraz ze skutecznym ładowaniem obydwu akumulatorów.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64EB8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6C6E2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78B64C5F" w14:textId="77777777" w:rsidTr="000107B2">
        <w:trPr>
          <w:trHeight w:val="285"/>
        </w:trPr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6C527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/>
                <w:bCs/>
                <w:kern w:val="2"/>
                <w:sz w:val="20"/>
                <w:szCs w:val="20"/>
              </w:rPr>
              <w:t>IX.  SYGNALIZACJA ŚWIETLNO – DŹWIĘKOWA I OZNAKOWANIE</w:t>
            </w:r>
          </w:p>
        </w:tc>
      </w:tr>
      <w:tr w:rsidR="00BF6D07" w:rsidRPr="000B7964" w14:paraId="61E4715D" w14:textId="77777777" w:rsidTr="000107B2">
        <w:trPr>
          <w:trHeight w:val="28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CC53D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757DB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 xml:space="preserve">W przedniej części dachu pojazdu belka zespolona sygnalizacyjna świetlna typu LED, wyposażona w dwa reflektory typu LED do oświetlania przedpola pojazdu z napisem „AMBULANS”. W komorze silnika lub w pasie przednim zmontowany głośnik z sygnałem dźwiękowym modulowanym, o mocy min. 100 W </w:t>
            </w: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br/>
              <w:t>z możliwością podawania komunikatów głosem. Oświetlenie ostrzegawcze typu Led – niebieskie – zamontowane w kracie wlotu powietrza.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223DC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66459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549F0839" w14:textId="77777777" w:rsidTr="000107B2">
        <w:trPr>
          <w:trHeight w:val="28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DDE1F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EFCDD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 xml:space="preserve">W tylnej części pojazdu lampa typu kogut.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78D92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EC101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59E44A1A" w14:textId="77777777" w:rsidTr="000107B2">
        <w:trPr>
          <w:trHeight w:val="2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B49C5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A0D50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Dźwiękowa: elektryczna, modulowana o mocy nie mniejszej niż 100 W  z możliwością przełączania rodzaju modulacji za pomocą klaksonu.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DB4EB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262C8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0379B487" w14:textId="77777777" w:rsidTr="000107B2">
        <w:trPr>
          <w:trHeight w:val="28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BB12C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4.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8A3C6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 xml:space="preserve">Sygnalizacja pneumatyczna przeznaczona do ciągłej pracy, działająca niezależnie od sygnalizacji podstawowej.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FC504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5D503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6C8A0863" w14:textId="77777777" w:rsidTr="000107B2">
        <w:trPr>
          <w:trHeight w:val="2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F60C1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5.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FB16B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Włączanie sygnalizacji dźwiękowo-świetlnej realizowane przez jeden główny włącznik umieszczony w widocznym, łatwo dostępnym miejscu na desce rozdzielczej kierowcy - z sygnalizacją załączenia.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61F86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446BA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2B315A06" w14:textId="77777777" w:rsidTr="000107B2">
        <w:trPr>
          <w:trHeight w:val="28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0AE5C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6.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DC495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Lampy świateł awaryjnych na drzwiach tylnych działające po ich otwarciu, lampy typu LED.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B54B4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D6FA9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5D703202" w14:textId="77777777" w:rsidTr="000107B2">
        <w:trPr>
          <w:trHeight w:val="3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7516D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7.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B93BE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Reflektory zewnętrzne typu LED, po min. dwa z tyłu, lewej i prawej strony, do oświetlenia miejsca akcji. Włączanie i wyłączanie reflektorów zarówno z kabiny kierowcy jak i z przedziału medycznego.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FD55C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915A5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445D5588" w14:textId="77777777" w:rsidTr="000107B2">
        <w:trPr>
          <w:trHeight w:val="27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B531D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8.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057F3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Oznakowanie pojazdu:</w:t>
            </w:r>
          </w:p>
          <w:p w14:paraId="396AEC01" w14:textId="77777777" w:rsidR="00BF6D07" w:rsidRPr="000B7964" w:rsidRDefault="00C553B5">
            <w:pPr>
              <w:widowControl w:val="0"/>
              <w:spacing w:line="276" w:lineRule="auto"/>
              <w:ind w:left="38" w:righ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 xml:space="preserve"> - pas odblaskowy zgodnie z aktualnym Rozporządzeniem Ministra Zdrowia </w:t>
            </w: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 xml:space="preserve">w sprawie oznaczenia systemu Państwowe Ratownictwo </w:t>
            </w: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br/>
              <w:t xml:space="preserve">Medyczne </w:t>
            </w:r>
            <w:r w:rsidRPr="000B7964">
              <w:rPr>
                <w:rFonts w:asciiTheme="minorHAnsi" w:hAnsiTheme="minorHAnsi" w:cstheme="minorHAnsi"/>
                <w:bCs/>
                <w:sz w:val="20"/>
                <w:szCs w:val="20"/>
              </w:rPr>
              <w:t>oraz wymagań w zakresie umundurowania członków zespołów  ratownictwa medycznego.</w:t>
            </w: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 xml:space="preserve"> </w:t>
            </w:r>
          </w:p>
          <w:p w14:paraId="55ECBD53" w14:textId="77777777" w:rsidR="00BF6D07" w:rsidRPr="000B7964" w:rsidRDefault="00C553B5">
            <w:pPr>
              <w:widowControl w:val="0"/>
              <w:spacing w:line="276" w:lineRule="auto"/>
              <w:ind w:left="38" w:right="141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 xml:space="preserve">a) pas odblaskowy z folii  </w:t>
            </w:r>
            <w:proofErr w:type="spellStart"/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mikropryzmatycznej</w:t>
            </w:r>
            <w:proofErr w:type="spellEnd"/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 xml:space="preserve"> typ 3 barwy czerwonej, </w:t>
            </w: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br/>
              <w:t xml:space="preserve">     umieszczony w obszarze pomiędzy linią okien i nadkoli;</w:t>
            </w:r>
          </w:p>
          <w:p w14:paraId="7628069F" w14:textId="77777777" w:rsidR="00BF6D07" w:rsidRPr="000B7964" w:rsidRDefault="00C553B5">
            <w:pPr>
              <w:widowControl w:val="0"/>
              <w:spacing w:line="276" w:lineRule="auto"/>
              <w:ind w:left="38" w:right="141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 xml:space="preserve">b) pas odblaskowy z foli </w:t>
            </w:r>
            <w:proofErr w:type="spellStart"/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mikropryzmatycznej</w:t>
            </w:r>
            <w:proofErr w:type="spellEnd"/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 xml:space="preserve"> typu 3 barwy czerwonej </w:t>
            </w: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br/>
              <w:t xml:space="preserve">      umieszczony wokół dachu;</w:t>
            </w:r>
          </w:p>
          <w:p w14:paraId="7892EA0F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c) pas odblaskowy z folii odblaskowej typu 1 barwy niebieskiej umieszczony  bezpośrednio nad pasem czerwonym (o którym mowa w pkt. „a").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A3BA8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  <w:p w14:paraId="6A3F7FC2" w14:textId="77777777" w:rsidR="00BF6D07" w:rsidRPr="000B7964" w:rsidRDefault="00BF6D07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52C9D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64DF4F76" w14:textId="77777777" w:rsidTr="000107B2">
        <w:trPr>
          <w:trHeight w:val="37"/>
        </w:trPr>
        <w:tc>
          <w:tcPr>
            <w:tcW w:w="100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71BB8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/>
                <w:bCs/>
                <w:kern w:val="2"/>
                <w:sz w:val="20"/>
                <w:szCs w:val="20"/>
              </w:rPr>
              <w:t>X. ŁĄCZNOŚĆ RADIOWA</w:t>
            </w:r>
          </w:p>
        </w:tc>
      </w:tr>
      <w:tr w:rsidR="00BF6D07" w:rsidRPr="000B7964" w14:paraId="5941B951" w14:textId="77777777" w:rsidTr="000107B2">
        <w:trPr>
          <w:trHeight w:val="27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8581A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8CF6A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Bez elementów systemu SWD PRM.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9D38D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58AFC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502BCEAF" w14:textId="77777777" w:rsidTr="000107B2">
        <w:trPr>
          <w:trHeight w:val="27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F4093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D33AC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 xml:space="preserve">Antena radiotelefonu zamontowana na dachu pojazdu spełniająca następujące </w:t>
            </w: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lastRenderedPageBreak/>
              <w:t>wymogi:</w:t>
            </w:r>
          </w:p>
          <w:p w14:paraId="31843962" w14:textId="77777777" w:rsidR="00BF6D07" w:rsidRPr="000B7964" w:rsidRDefault="00C553B5">
            <w:pPr>
              <w:widowControl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- zakres częstotliwości -168 - 170 MHz;</w:t>
            </w:r>
          </w:p>
          <w:p w14:paraId="389A2DA8" w14:textId="77777777" w:rsidR="00BF6D07" w:rsidRPr="000B7964" w:rsidRDefault="00C553B5">
            <w:pPr>
              <w:widowControl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- współczynnik fali stojącej -1,6;</w:t>
            </w:r>
          </w:p>
          <w:p w14:paraId="0DD663B2" w14:textId="77777777" w:rsidR="00BF6D07" w:rsidRPr="000B7964" w:rsidRDefault="00C553B5">
            <w:pPr>
              <w:widowControl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- polaryzacja pionowa;</w:t>
            </w:r>
          </w:p>
          <w:p w14:paraId="74BB5916" w14:textId="77777777" w:rsidR="00BF6D07" w:rsidRPr="000B7964" w:rsidRDefault="00C553B5">
            <w:pPr>
              <w:widowControl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- charakterystyka promieniowania –dookólna;</w:t>
            </w:r>
          </w:p>
          <w:p w14:paraId="52558E63" w14:textId="77777777" w:rsidR="00BF6D07" w:rsidRPr="000B7964" w:rsidRDefault="00C553B5">
            <w:pPr>
              <w:widowControl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- odporność na działanie wiatru 55 m/s.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44D4C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63493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3EBB4EC7" w14:textId="77777777" w:rsidTr="000107B2">
        <w:trPr>
          <w:trHeight w:val="270"/>
        </w:trPr>
        <w:tc>
          <w:tcPr>
            <w:tcW w:w="100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4DCE7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/>
                <w:bCs/>
                <w:kern w:val="2"/>
                <w:sz w:val="20"/>
                <w:szCs w:val="20"/>
              </w:rPr>
              <w:t xml:space="preserve">XI. OŚWIETLENIE PRZEDZIAŁU MEDYCZNEGO </w:t>
            </w:r>
          </w:p>
        </w:tc>
      </w:tr>
      <w:tr w:rsidR="00BF6D07" w:rsidRPr="000B7964" w14:paraId="6E1C99CD" w14:textId="77777777" w:rsidTr="000107B2">
        <w:trPr>
          <w:trHeight w:val="27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9FF5C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648D0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94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Oświetlenie rozproszone typu LED w kolorze naturalnym, realizowane przez min. 6 profesjonalnych lamp.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4059E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83EC4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038351E5" w14:textId="77777777" w:rsidTr="000107B2">
        <w:trPr>
          <w:trHeight w:val="27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53AF1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317ED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94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Jedna z lamp załączana automatycznie po otwarciu drzwi z zabezpieczeniem wyłączającym ją po 10 - 15 minutach w przypadku pozostawienia niedomkniętych drzwi przedziału medycznego.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9B9EA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DFF2E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18FA3119" w14:textId="77777777" w:rsidTr="000107B2">
        <w:trPr>
          <w:trHeight w:val="27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96AEC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7CA6F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94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Oświetlenie punktowe LED – z regulacją kąta, punkty świetlne nad noszami w suficie, umożliwiające bezpieczną obsługę pacjenta.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DD0F9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94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6D9B1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38EB7A63" w14:textId="77777777" w:rsidTr="000107B2">
        <w:trPr>
          <w:trHeight w:val="3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A3EBC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4.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5840B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94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Oświetlenie punktowe LED blatu roboczego.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77A5B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94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DBF29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203F7C46" w14:textId="77777777" w:rsidTr="000107B2">
        <w:trPr>
          <w:trHeight w:val="3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2F06C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5.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E2B84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94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Bezpieczniki zabezpieczające odbiorniki w przedziale medycznym.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816FB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94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8596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198D7188" w14:textId="77777777" w:rsidTr="000107B2">
        <w:trPr>
          <w:trHeight w:val="270"/>
        </w:trPr>
        <w:tc>
          <w:tcPr>
            <w:tcW w:w="100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F466C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/>
                <w:bCs/>
                <w:kern w:val="2"/>
                <w:sz w:val="20"/>
                <w:szCs w:val="20"/>
              </w:rPr>
              <w:t>XII. WYPOSAŻENIE PRZEDZIAŁU MEDYCZNEGO</w:t>
            </w:r>
          </w:p>
        </w:tc>
      </w:tr>
      <w:tr w:rsidR="00BF6D07" w:rsidRPr="000B7964" w14:paraId="3D1FCE98" w14:textId="77777777" w:rsidTr="000107B2">
        <w:trPr>
          <w:trHeight w:val="8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92F24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275E2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Antypoślizgowa podłoga, wzmocniona, połączona szczelnie z zabudową ścian.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137F7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CE8E8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5B86B315" w14:textId="77777777" w:rsidTr="000107B2">
        <w:trPr>
          <w:trHeight w:val="27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56D8C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83C8B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Ściany boczne, sufit i podłoga pokryte specjalnym tworzywem sztucznym – łatwo zmywalnym i odpornym na środki dezynfekujące.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7928A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D7D24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6C94EE9F" w14:textId="77777777" w:rsidTr="000107B2">
        <w:trPr>
          <w:trHeight w:val="28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100C6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78519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Ściany boczne wzmocnione płytami z aluminium, przystosowane do zamocowania sprzętu medycznego.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C967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04C88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4045A98B" w14:textId="77777777" w:rsidTr="000107B2">
        <w:trPr>
          <w:trHeight w:val="3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33536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4.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D1E60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Ściany boczne i sufit w kolorze białym.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326D6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5B10B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1758CA4A" w14:textId="77777777" w:rsidTr="000107B2">
        <w:trPr>
          <w:trHeight w:val="28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61C53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5.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98C64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Na prawej ścianie fotel obrotowy, wyposażony w bezwładnościowe, trzypunktowe pasy bezpieczeństwa i zagłówek, ze składanym do pionu siedziskiem i regulowanym oparciem pod plecami (regulowany kąt oparcia – podać zakres regulacji).</w:t>
            </w:r>
          </w:p>
          <w:p w14:paraId="6A8BDC46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U wezgłowia noszy fotel z przesuwem.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E64B1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9860E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12E4137A" w14:textId="77777777" w:rsidTr="000107B2">
        <w:trPr>
          <w:trHeight w:val="270"/>
        </w:trPr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52E75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/>
                <w:bCs/>
                <w:kern w:val="2"/>
                <w:sz w:val="20"/>
                <w:szCs w:val="20"/>
              </w:rPr>
              <w:t>XIII. PRZEDZIAŁ MEDYCZNY</w:t>
            </w:r>
          </w:p>
        </w:tc>
      </w:tr>
      <w:tr w:rsidR="00BF6D07" w:rsidRPr="000B7964" w14:paraId="5E43016D" w14:textId="77777777" w:rsidTr="000107B2">
        <w:trPr>
          <w:trHeight w:val="28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BE20C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BBF12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 xml:space="preserve">Przegroda między kabiną kierowcy a przedziałem medycznym zapewniająca możliwość oddzielenia obu przedziałów oraz komunikację pomiędzy personelem medycznym a kierowcą, przegroda ma być wyposażona w drzwi przesuwne (minimalna wysokość przejścia 1650 mm oraz szerokość minimum 400 mm).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E1824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TAK, PODAĆ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0E7A2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38ECB04E" w14:textId="77777777" w:rsidTr="000107B2">
        <w:trPr>
          <w:trHeight w:val="28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A88B1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ABCD4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Zabudowa meblowa na ścianach bocznych (lewej i prawej):</w:t>
            </w:r>
          </w:p>
          <w:p w14:paraId="39AAD247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- zestawy szafek i półek wykonanych z tworzywa sztucznego, zabezpieczone przed niekontrolowanym wypadnięciem umieszczonych tam przedmiotów, z miejscem mocowania wyposażenia medycznego tj. deska pediatryczna, kamizelka typu KED, szyny Kramera, torba opatrunkowa (dopuszcza się zamiennie montaż ww. wyposażenia medycznego w zewnętrznym schowku);</w:t>
            </w:r>
          </w:p>
          <w:p w14:paraId="6951CFA6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- półki podsufitowe z przezroczystymi szybkami i podświetleniem umożliwiającym podgląd na umieszczone tam przedmioty (na ścianie lewej min. 4 szt., na ścianie prawej min. 2 szt.);</w:t>
            </w:r>
          </w:p>
          <w:p w14:paraId="02980CB1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- uchwyt mocujący min. 2 szt. pudełek na rękawiczki jednorazowe;</w:t>
            </w:r>
          </w:p>
          <w:p w14:paraId="1E2B9FAB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- na ścianie lewej szyny do mocowania uchwytów/paneli. Panele mają mieć możliwość przesuwania wzdłuż osi pojazdu tj. możliwość rozmieszczenia sprzętu medycznego wg. uznania Zamawiającego w każdym momencie eksploatacji.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933E6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TAK, PODAĆ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8C1B1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  <w:p w14:paraId="77DB738C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  <w:shd w:val="clear" w:color="auto" w:fill="FFFF00"/>
              </w:rPr>
            </w:pPr>
          </w:p>
        </w:tc>
      </w:tr>
      <w:tr w:rsidR="00BF6D07" w:rsidRPr="000B7964" w14:paraId="0FB3F4C6" w14:textId="77777777" w:rsidTr="000107B2">
        <w:trPr>
          <w:trHeight w:val="2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347048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C47317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Zabudowa meblowa na ścianie działowej:</w:t>
            </w:r>
          </w:p>
          <w:p w14:paraId="6C8019C9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- szafka z blatem roboczym wykończonym blachą nierdzewną, z pojemnikami na zużyte igły, strzykawki (min. 2 szt. pojemników) i z szufladami (min. 2 szt.);</w:t>
            </w:r>
          </w:p>
          <w:p w14:paraId="096A2B75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- kosz na śmieci zamontowany w szufladzie otwieranej / zamykanej stopą.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11EFA9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TAK, PODAĆ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3FD29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7861133C" w14:textId="77777777" w:rsidTr="000107B2">
        <w:trPr>
          <w:trHeight w:val="2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21278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lastRenderedPageBreak/>
              <w:t>4.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B4476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Konstrukcja ma zapewnić możliwość swobodnego dostępu do zaworów butli tlenowych oraz obserwacji manometrów reduktorów tlenowych.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E258E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38563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780946C6" w14:textId="77777777" w:rsidTr="000107B2">
        <w:trPr>
          <w:trHeight w:val="28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BD0B2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5.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205B9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Centralna instalacja tlenowa: na ścianie lewej min. 2 gniazda typu AGA. Sufitowe gniazdo typu AGA. Konstrukcja instalacji tlenowej ma umożliwiać zasilanie paneli tlenowych równocześnie z obu butli tlenowych.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24180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TAK, PODAĆ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7CDA7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003DF3C0" w14:textId="77777777" w:rsidTr="000107B2">
        <w:trPr>
          <w:trHeight w:val="28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D023C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6.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B6548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Podstawa pod nosze - laweta:</w:t>
            </w:r>
            <w:r w:rsidRPr="000B7964">
              <w:rPr>
                <w:rFonts w:asciiTheme="minorHAnsi" w:eastAsia="Arial Unicode MS" w:hAnsiTheme="minorHAnsi" w:cstheme="minorHAnsi"/>
                <w:kern w:val="2"/>
                <w:sz w:val="20"/>
                <w:szCs w:val="20"/>
              </w:rPr>
              <w:t xml:space="preserve"> umożliwiająca boczny przesuw, wysuw do tyłu i na zewnątrz z jednoczesnym pochyłem dla łatwego wprowadzenia noszy z transporterem, dojście z każdej strony do pacjenta na noszach, możliwość pochyłu do pozycji </w:t>
            </w:r>
            <w:proofErr w:type="spellStart"/>
            <w:r w:rsidRPr="000B7964">
              <w:rPr>
                <w:rFonts w:asciiTheme="minorHAnsi" w:eastAsia="Arial Unicode MS" w:hAnsiTheme="minorHAnsi" w:cstheme="minorHAnsi"/>
                <w:kern w:val="2"/>
                <w:sz w:val="20"/>
                <w:szCs w:val="20"/>
              </w:rPr>
              <w:t>Trendelenburga</w:t>
            </w:r>
            <w:proofErr w:type="spellEnd"/>
            <w:r w:rsidRPr="000B7964">
              <w:rPr>
                <w:rFonts w:asciiTheme="minorHAnsi" w:eastAsia="Arial Unicode MS" w:hAnsiTheme="minorHAnsi" w:cstheme="minorHAnsi"/>
                <w:kern w:val="2"/>
                <w:sz w:val="20"/>
                <w:szCs w:val="20"/>
              </w:rPr>
              <w:t xml:space="preserve"> (min. 10 stopni) w trakcie transportu pacjenta.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93873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75D96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6DE0C4E8" w14:textId="77777777" w:rsidTr="000107B2">
        <w:trPr>
          <w:trHeight w:val="2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CBF53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7.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4C44B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Przedział medyczny ma być wyposażony w panel sterujący:</w:t>
            </w:r>
          </w:p>
          <w:p w14:paraId="60EB641C" w14:textId="77777777" w:rsidR="00BF6D07" w:rsidRPr="000B7964" w:rsidRDefault="00C553B5">
            <w:pPr>
              <w:widowControl w:val="0"/>
              <w:tabs>
                <w:tab w:val="left" w:pos="569"/>
              </w:tabs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- informujący o temperaturze w przedziale medycznym oraz na zewnątrz pojazdu;</w:t>
            </w:r>
          </w:p>
          <w:p w14:paraId="416C7178" w14:textId="77777777" w:rsidR="00BF6D07" w:rsidRPr="000B7964" w:rsidRDefault="00C553B5">
            <w:pPr>
              <w:widowControl w:val="0"/>
              <w:tabs>
                <w:tab w:val="left" w:pos="569"/>
              </w:tabs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- z funkcją zegara (aktualny czas) i kalendarza (dzień, data);</w:t>
            </w:r>
          </w:p>
          <w:p w14:paraId="7849E6A0" w14:textId="77777777" w:rsidR="00BF6D07" w:rsidRPr="000B7964" w:rsidRDefault="00C553B5">
            <w:pPr>
              <w:widowControl w:val="0"/>
              <w:tabs>
                <w:tab w:val="left" w:pos="569"/>
              </w:tabs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 xml:space="preserve">- informujący o temperaturze wewnątrz </w:t>
            </w:r>
            <w:proofErr w:type="spellStart"/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termoboxu</w:t>
            </w:r>
            <w:proofErr w:type="spellEnd"/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;</w:t>
            </w:r>
          </w:p>
          <w:p w14:paraId="462186C1" w14:textId="77777777" w:rsidR="00BF6D07" w:rsidRPr="000B7964" w:rsidRDefault="00C553B5">
            <w:pPr>
              <w:widowControl w:val="0"/>
              <w:tabs>
                <w:tab w:val="left" w:pos="569"/>
              </w:tabs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- sterujący oświetleniem przedziału medycznego;</w:t>
            </w:r>
          </w:p>
          <w:p w14:paraId="0F3B730E" w14:textId="77777777" w:rsidR="00BF6D07" w:rsidRPr="000B7964" w:rsidRDefault="00C553B5">
            <w:pPr>
              <w:widowControl w:val="0"/>
              <w:tabs>
                <w:tab w:val="left" w:pos="569"/>
              </w:tabs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- sterujący systemem wentylacji przedziału medycznego;</w:t>
            </w:r>
          </w:p>
          <w:p w14:paraId="76B9AADD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- zarządzający system ogrzewania przedziału medycznego i klimatyzacji przedziału medycznego z funkcją automatycznego utrzymania zadanej  temperatury.</w:t>
            </w:r>
          </w:p>
          <w:p w14:paraId="4BDCC4C3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 xml:space="preserve">Panel przyciskowy nie typu </w:t>
            </w:r>
            <w:proofErr w:type="spellStart"/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touchscreen</w:t>
            </w:r>
            <w:proofErr w:type="spellEnd"/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55D01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DEC59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4B97BC97" w14:textId="77777777" w:rsidTr="000107B2">
        <w:trPr>
          <w:trHeight w:val="723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EE96C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8.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DB8DE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Podgrzewacz płynów infuzyjnych (</w:t>
            </w:r>
            <w:proofErr w:type="spellStart"/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termobox</w:t>
            </w:r>
            <w:proofErr w:type="spellEnd"/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 xml:space="preserve">) - umożliwiający automatyczne utrzymanie temperatury płynów w nim przechowywanych na poziomie </w:t>
            </w: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br/>
              <w:t>min. 28 - 38 st. C, zarówno na postoju jak i w czasie ruchu ambulansu (o każdej porze roku.). Pojemność zapewniająca możliwość przechowywania co najmniej 6 szt. flakonów o pojemności 500 ml każdy.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9CDF4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TAK, PODAĆ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ED10C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b/>
                <w:bCs/>
                <w:kern w:val="2"/>
                <w:sz w:val="20"/>
                <w:szCs w:val="20"/>
                <w:shd w:val="clear" w:color="auto" w:fill="FFFF00"/>
              </w:rPr>
            </w:pPr>
          </w:p>
          <w:p w14:paraId="4B36AE2C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0BC4AEA5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136CAF8F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b/>
                <w:bCs/>
                <w:kern w:val="2"/>
                <w:sz w:val="20"/>
                <w:szCs w:val="20"/>
              </w:rPr>
            </w:pPr>
          </w:p>
        </w:tc>
      </w:tr>
      <w:tr w:rsidR="00BF6D07" w:rsidRPr="000B7964" w14:paraId="63EE86B7" w14:textId="77777777" w:rsidTr="000107B2">
        <w:trPr>
          <w:trHeight w:val="2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ADD2D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9.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3C589" w14:textId="77777777" w:rsidR="00BF6D07" w:rsidRPr="000B7964" w:rsidRDefault="00C553B5">
            <w:pPr>
              <w:widowControl w:val="0"/>
              <w:tabs>
                <w:tab w:val="left" w:pos="569"/>
              </w:tabs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Uchwyty ścienne i sufitowe dla personelu.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E0FD5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229E8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  <w:shd w:val="clear" w:color="auto" w:fill="FFFF00"/>
              </w:rPr>
            </w:pPr>
          </w:p>
        </w:tc>
      </w:tr>
      <w:tr w:rsidR="00BF6D07" w:rsidRPr="000B7964" w14:paraId="1AB4A837" w14:textId="77777777" w:rsidTr="000107B2">
        <w:trPr>
          <w:trHeight w:val="28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307BA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10.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C3DF6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Min. 3 uchwyty na kroplówki mocowane w suficie.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20CF0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TAK, PODAĆ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735B8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1CF63000" w14:textId="77777777" w:rsidTr="000107B2">
        <w:trPr>
          <w:trHeight w:val="3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60DB0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11.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7EC42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rPr>
                <w:rFonts w:asciiTheme="minorHAnsi" w:eastAsia="Arial Unicode MS" w:hAnsiTheme="minorHAnsi" w:cstheme="minorHAnsi"/>
                <w:bCs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Arial Unicode MS" w:hAnsiTheme="minorHAnsi" w:cstheme="minorHAnsi"/>
                <w:bCs/>
                <w:kern w:val="2"/>
                <w:sz w:val="20"/>
                <w:szCs w:val="20"/>
              </w:rPr>
              <w:t xml:space="preserve">Inwertor prądu stałego 12V na zmienny 230V/50Hz o mocy ciągłej min. 1000W – czysty sinus ), w trakcie jazdy pojazdu w gniazdach 230V ma być dostępne napięcie do obsługi sprzętu medycznego wymagającego zasilania 230V, z możliwością wyłączania napięcia (wyłącznik inwertora)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F7937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A19A2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6DABC8FA" w14:textId="77777777" w:rsidTr="000107B2">
        <w:trPr>
          <w:trHeight w:val="3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C22CE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12.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FF229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Arial Unicode MS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Arial Unicode MS" w:hAnsiTheme="minorHAnsi" w:cstheme="minorHAnsi"/>
                <w:kern w:val="2"/>
                <w:sz w:val="20"/>
                <w:szCs w:val="20"/>
              </w:rPr>
              <w:t xml:space="preserve">Szyny do mocowania sprzętu medycznego na lewej ścianie – </w:t>
            </w:r>
            <w:proofErr w:type="spellStart"/>
            <w:r w:rsidRPr="000B7964">
              <w:rPr>
                <w:rFonts w:asciiTheme="minorHAnsi" w:eastAsia="Arial Unicode MS" w:hAnsiTheme="minorHAnsi" w:cstheme="minorHAnsi"/>
                <w:kern w:val="2"/>
                <w:sz w:val="20"/>
                <w:szCs w:val="20"/>
              </w:rPr>
              <w:t>Modura</w:t>
            </w:r>
            <w:proofErr w:type="spellEnd"/>
            <w:r w:rsidRPr="000B7964">
              <w:rPr>
                <w:rFonts w:asciiTheme="minorHAnsi" w:eastAsia="Arial Unicode MS" w:hAnsiTheme="minorHAnsi" w:cstheme="minorHAnsi"/>
                <w:kern w:val="2"/>
                <w:sz w:val="20"/>
                <w:szCs w:val="20"/>
              </w:rPr>
              <w:t xml:space="preserve"> min. 30 cm.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9C0A5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TAK, PODAĆ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06B29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1D8CDDD9" w14:textId="77777777" w:rsidTr="000107B2">
        <w:trPr>
          <w:trHeight w:val="37"/>
        </w:trPr>
        <w:tc>
          <w:tcPr>
            <w:tcW w:w="100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A0ACA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/>
                <w:bCs/>
                <w:kern w:val="2"/>
                <w:sz w:val="20"/>
                <w:szCs w:val="20"/>
              </w:rPr>
              <w:t>XIV. WYPOSAŻENIE POJAZDU / WYMAGANIA DODATKOWE</w:t>
            </w:r>
          </w:p>
        </w:tc>
      </w:tr>
      <w:tr w:rsidR="00BF6D07" w:rsidRPr="000B7964" w14:paraId="73876067" w14:textId="77777777" w:rsidTr="000107B2">
        <w:trPr>
          <w:trHeight w:val="3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7880D" w14:textId="77777777" w:rsidR="00BF6D07" w:rsidRPr="000B7964" w:rsidRDefault="00BF6D07">
            <w:pPr>
              <w:widowControl w:val="0"/>
              <w:numPr>
                <w:ilvl w:val="0"/>
                <w:numId w:val="7"/>
              </w:numPr>
              <w:snapToGrid w:val="0"/>
              <w:spacing w:line="276" w:lineRule="auto"/>
              <w:ind w:left="-1" w:firstLine="34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B39BB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Urządzenie do wybijania szyb.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2A110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9AC64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322002C8" w14:textId="77777777" w:rsidTr="000107B2">
        <w:trPr>
          <w:trHeight w:val="3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A34B9" w14:textId="77777777" w:rsidR="00BF6D07" w:rsidRPr="000B7964" w:rsidRDefault="00BF6D07">
            <w:pPr>
              <w:widowControl w:val="0"/>
              <w:numPr>
                <w:ilvl w:val="0"/>
                <w:numId w:val="7"/>
              </w:numPr>
              <w:snapToGrid w:val="0"/>
              <w:spacing w:line="276" w:lineRule="auto"/>
              <w:ind w:left="23" w:firstLine="34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566DC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Dodatkowa gaśnica w przedziale medycznym.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7F4F8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D8910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7D497C1A" w14:textId="77777777" w:rsidTr="000107B2">
        <w:trPr>
          <w:trHeight w:val="3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77D37" w14:textId="77777777" w:rsidR="00BF6D07" w:rsidRPr="000B7964" w:rsidRDefault="00BF6D07">
            <w:pPr>
              <w:widowControl w:val="0"/>
              <w:numPr>
                <w:ilvl w:val="0"/>
                <w:numId w:val="7"/>
              </w:numPr>
              <w:snapToGrid w:val="0"/>
              <w:spacing w:line="276" w:lineRule="auto"/>
              <w:ind w:left="23" w:firstLine="34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B5031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Kosz na śmieci w przedziale medycznym.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03DE6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348B8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2530061C" w14:textId="77777777" w:rsidTr="000107B2">
        <w:trPr>
          <w:trHeight w:val="3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AF9AB" w14:textId="77777777" w:rsidR="00BF6D07" w:rsidRPr="000B7964" w:rsidRDefault="00BF6D07">
            <w:pPr>
              <w:widowControl w:val="0"/>
              <w:numPr>
                <w:ilvl w:val="0"/>
                <w:numId w:val="7"/>
              </w:numPr>
              <w:snapToGrid w:val="0"/>
              <w:spacing w:line="276" w:lineRule="auto"/>
              <w:ind w:left="23" w:firstLine="34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8D14B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Nóż do przecięcia pasów bezpieczeństwa.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1D840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1FD52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6FCB2531" w14:textId="77777777" w:rsidTr="000107B2">
        <w:trPr>
          <w:trHeight w:val="5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73969" w14:textId="77777777" w:rsidR="00BF6D07" w:rsidRPr="000B7964" w:rsidRDefault="00BF6D07">
            <w:pPr>
              <w:widowControl w:val="0"/>
              <w:numPr>
                <w:ilvl w:val="0"/>
                <w:numId w:val="7"/>
              </w:numPr>
              <w:snapToGrid w:val="0"/>
              <w:spacing w:line="276" w:lineRule="auto"/>
              <w:ind w:left="23" w:firstLine="34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257CD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Wszystkie pasy w pojeździe typu bezwładnościowego o trzech punktach kotwiczenia.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F011A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A340A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0412ACD2" w14:textId="77777777" w:rsidTr="000107B2">
        <w:trPr>
          <w:trHeight w:val="3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EC687" w14:textId="77777777" w:rsidR="00BF6D07" w:rsidRPr="000B7964" w:rsidRDefault="00BF6D07">
            <w:pPr>
              <w:widowControl w:val="0"/>
              <w:numPr>
                <w:ilvl w:val="0"/>
                <w:numId w:val="7"/>
              </w:numPr>
              <w:snapToGrid w:val="0"/>
              <w:spacing w:line="276" w:lineRule="auto"/>
              <w:ind w:left="23" w:firstLine="34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32174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Kabina kierowcy dwuosobowa.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73501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96DB5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7D54C4F9" w14:textId="77777777" w:rsidTr="000107B2">
        <w:trPr>
          <w:trHeight w:val="3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CB5A0" w14:textId="77777777" w:rsidR="00BF6D07" w:rsidRPr="000B7964" w:rsidRDefault="00BF6D07">
            <w:pPr>
              <w:widowControl w:val="0"/>
              <w:numPr>
                <w:ilvl w:val="0"/>
                <w:numId w:val="7"/>
              </w:numPr>
              <w:snapToGrid w:val="0"/>
              <w:spacing w:line="276" w:lineRule="auto"/>
              <w:ind w:left="23" w:firstLine="34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0A3F3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 xml:space="preserve">Czołowa i boczna poduszka powietrzna dla kierowcy i pasażera.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E7F89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F97F0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7727B388" w14:textId="77777777" w:rsidTr="000107B2">
        <w:trPr>
          <w:trHeight w:val="3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58F26" w14:textId="77777777" w:rsidR="00BF6D07" w:rsidRPr="000B7964" w:rsidRDefault="00BF6D07">
            <w:pPr>
              <w:widowControl w:val="0"/>
              <w:numPr>
                <w:ilvl w:val="0"/>
                <w:numId w:val="7"/>
              </w:numPr>
              <w:snapToGrid w:val="0"/>
              <w:spacing w:line="276" w:lineRule="auto"/>
              <w:ind w:left="23" w:firstLine="34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18709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Elektrycznie regulowane, podgrzewane lusterka zewnętrzne.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64321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A212E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62447BC0" w14:textId="77777777" w:rsidTr="000107B2">
        <w:trPr>
          <w:trHeight w:val="3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F4FBB" w14:textId="77777777" w:rsidR="00BF6D07" w:rsidRPr="000B7964" w:rsidRDefault="00BF6D07">
            <w:pPr>
              <w:widowControl w:val="0"/>
              <w:numPr>
                <w:ilvl w:val="0"/>
                <w:numId w:val="7"/>
              </w:numPr>
              <w:snapToGrid w:val="0"/>
              <w:spacing w:line="276" w:lineRule="auto"/>
              <w:ind w:left="23" w:firstLine="34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2A55B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Elektrycznie sterowane szyby boczne w kabinie kierowcy.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E6788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68D37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2C2194BE" w14:textId="77777777" w:rsidTr="000107B2">
        <w:trPr>
          <w:trHeight w:val="12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C6FDB" w14:textId="77777777" w:rsidR="00BF6D07" w:rsidRPr="000B7964" w:rsidRDefault="00BF6D07">
            <w:pPr>
              <w:widowControl w:val="0"/>
              <w:numPr>
                <w:ilvl w:val="0"/>
                <w:numId w:val="7"/>
              </w:numPr>
              <w:snapToGrid w:val="0"/>
              <w:spacing w:line="276" w:lineRule="auto"/>
              <w:ind w:left="23" w:firstLine="34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C0F1C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 xml:space="preserve">Elektroniczny panel sterowania – kabina kierowcy, sterujący oświetleniem zewnętrznym oraz dodatkową sygnalizacją dźwiękową – panel przyciskowy nie typu </w:t>
            </w:r>
            <w:proofErr w:type="spellStart"/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touch</w:t>
            </w:r>
            <w:proofErr w:type="spellEnd"/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 xml:space="preserve"> </w:t>
            </w:r>
            <w:proofErr w:type="spellStart"/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screen</w:t>
            </w:r>
            <w:proofErr w:type="spellEnd"/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C6409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69651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02E9DF27" w14:textId="77777777" w:rsidTr="000107B2">
        <w:trPr>
          <w:trHeight w:val="3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40568" w14:textId="77777777" w:rsidR="00BF6D07" w:rsidRPr="000B7964" w:rsidRDefault="00BF6D07">
            <w:pPr>
              <w:widowControl w:val="0"/>
              <w:numPr>
                <w:ilvl w:val="0"/>
                <w:numId w:val="7"/>
              </w:numPr>
              <w:snapToGrid w:val="0"/>
              <w:spacing w:line="276" w:lineRule="auto"/>
              <w:ind w:left="23" w:firstLine="34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02C16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color w:val="000000"/>
                <w:kern w:val="2"/>
                <w:sz w:val="20"/>
                <w:szCs w:val="20"/>
              </w:rPr>
              <w:t>Pojemność zbiornika paliwa min. 75 l.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848DF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056AC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5963983F" w14:textId="77777777" w:rsidTr="000107B2">
        <w:trPr>
          <w:trHeight w:val="3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28666" w14:textId="77777777" w:rsidR="00BF6D07" w:rsidRPr="000B7964" w:rsidRDefault="00BF6D07">
            <w:pPr>
              <w:widowControl w:val="0"/>
              <w:numPr>
                <w:ilvl w:val="0"/>
                <w:numId w:val="7"/>
              </w:numPr>
              <w:snapToGrid w:val="0"/>
              <w:spacing w:line="276" w:lineRule="auto"/>
              <w:ind w:left="23" w:firstLine="34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AEFD8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color w:val="000000"/>
                <w:kern w:val="2"/>
                <w:sz w:val="20"/>
                <w:szCs w:val="20"/>
              </w:rPr>
              <w:t>Radioodtwarzacz fabryczny z głośnikami w kabinie kierowcy z anteną dachową.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FF474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1EED1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15E17658" w14:textId="77777777" w:rsidTr="000107B2">
        <w:trPr>
          <w:trHeight w:val="3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49E4C" w14:textId="77777777" w:rsidR="00BF6D07" w:rsidRPr="000B7964" w:rsidRDefault="00BF6D07">
            <w:pPr>
              <w:widowControl w:val="0"/>
              <w:numPr>
                <w:ilvl w:val="0"/>
                <w:numId w:val="7"/>
              </w:numPr>
              <w:snapToGrid w:val="0"/>
              <w:spacing w:line="276" w:lineRule="auto"/>
              <w:ind w:left="23" w:firstLine="34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9BBA6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color w:val="000000"/>
                <w:kern w:val="2"/>
                <w:sz w:val="20"/>
                <w:szCs w:val="20"/>
              </w:rPr>
              <w:t>Kamera cofania.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0BAAD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663D9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4EF48872" w14:textId="77777777" w:rsidTr="000107B2">
        <w:trPr>
          <w:trHeight w:val="27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5C0C6" w14:textId="77777777" w:rsidR="00BF6D07" w:rsidRPr="000B7964" w:rsidRDefault="00BF6D07">
            <w:pPr>
              <w:widowControl w:val="0"/>
              <w:numPr>
                <w:ilvl w:val="0"/>
                <w:numId w:val="7"/>
              </w:numPr>
              <w:snapToGrid w:val="0"/>
              <w:spacing w:line="276" w:lineRule="auto"/>
              <w:ind w:left="23" w:firstLine="34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1253F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color w:val="000000"/>
                <w:kern w:val="2"/>
                <w:sz w:val="20"/>
                <w:szCs w:val="20"/>
              </w:rPr>
              <w:t xml:space="preserve">Przenośny szperacz akumulatorowo - sieciowy LED z możliwością ładowania w </w:t>
            </w:r>
            <w:r w:rsidRPr="000B7964">
              <w:rPr>
                <w:rFonts w:asciiTheme="minorHAnsi" w:eastAsia="Lucida Sans Unicode" w:hAnsiTheme="minorHAnsi" w:cstheme="minorHAnsi"/>
                <w:color w:val="000000"/>
                <w:kern w:val="2"/>
                <w:sz w:val="20"/>
                <w:szCs w:val="20"/>
              </w:rPr>
              <w:lastRenderedPageBreak/>
              <w:t>kabinie kierowcy.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EE05E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24101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4FF54936" w14:textId="77777777" w:rsidTr="000107B2">
        <w:trPr>
          <w:trHeight w:val="27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36963" w14:textId="77777777" w:rsidR="00BF6D07" w:rsidRPr="000B7964" w:rsidRDefault="00BF6D07">
            <w:pPr>
              <w:widowControl w:val="0"/>
              <w:numPr>
                <w:ilvl w:val="0"/>
                <w:numId w:val="7"/>
              </w:numPr>
              <w:snapToGrid w:val="0"/>
              <w:spacing w:line="276" w:lineRule="auto"/>
              <w:ind w:left="23" w:firstLine="34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ECAFC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color w:val="000000"/>
                <w:kern w:val="2"/>
                <w:sz w:val="20"/>
                <w:szCs w:val="20"/>
              </w:rPr>
              <w:t>Trójkąt ostrzegawczy, komplet kluczy, podnośnik samochodowy.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E2572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F88F0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1FEE2FA6" w14:textId="77777777" w:rsidTr="000107B2">
        <w:trPr>
          <w:trHeight w:val="27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6775C" w14:textId="77777777" w:rsidR="00BF6D07" w:rsidRPr="000B7964" w:rsidRDefault="00BF6D07">
            <w:pPr>
              <w:widowControl w:val="0"/>
              <w:numPr>
                <w:ilvl w:val="0"/>
                <w:numId w:val="7"/>
              </w:numPr>
              <w:snapToGrid w:val="0"/>
              <w:spacing w:line="276" w:lineRule="auto"/>
              <w:ind w:left="23" w:firstLine="34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DB69F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 xml:space="preserve">Fabryczne – przednie i tylne czujniki parkowania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3E66E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BB651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0F829264" w14:textId="77777777" w:rsidTr="000107B2">
        <w:trPr>
          <w:trHeight w:val="27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6AE47" w14:textId="77777777" w:rsidR="00BF6D07" w:rsidRPr="000B7964" w:rsidRDefault="00BF6D07">
            <w:pPr>
              <w:widowControl w:val="0"/>
              <w:numPr>
                <w:ilvl w:val="0"/>
                <w:numId w:val="7"/>
              </w:numPr>
              <w:snapToGrid w:val="0"/>
              <w:spacing w:line="276" w:lineRule="auto"/>
              <w:ind w:left="23" w:firstLine="34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88B66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 xml:space="preserve">System dezynfekcji mgłą wodną zamontowany na stałe w karetce (sufit) wraz z wejściem układu zasilającego na zewnątrz ambulansu. Mgła generowana w głowicach </w:t>
            </w:r>
            <w:proofErr w:type="spellStart"/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dwumediowych</w:t>
            </w:r>
            <w:proofErr w:type="spellEnd"/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 xml:space="preserve"> (przy zastosowaniu cieczy odkażającej i powietrza/kompresor), w sposób niskociśnieniowy, o wielkości kropel 15 – 50 mikronów. Głowice nierdzewne pracujące efektywnie przy ciśnieniu w przedziale 3-8 Bar, o stożku mgły umożliwiającym równomierne rozprowadzenie mgły w objętości karetki. Zużycie cieczy do 200 ml/min.</w:t>
            </w:r>
          </w:p>
          <w:p w14:paraId="138884F9" w14:textId="77777777" w:rsidR="00BF6D07" w:rsidRPr="000B7964" w:rsidRDefault="00BF6D07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  <w:p w14:paraId="776211C8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System powinien umożliwiać szybkie odkażenie karetki poprzez podłączenie butli z preparatem poza pojazdem (w celu oszczędności miejsca), przewodami na szybkozłączach.</w:t>
            </w:r>
          </w:p>
          <w:p w14:paraId="085110E2" w14:textId="77777777" w:rsidR="00BF6D07" w:rsidRPr="000B7964" w:rsidRDefault="00BF6D07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  <w:p w14:paraId="29015EE2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PŁYN DO DEZYNFEKCJI</w:t>
            </w:r>
          </w:p>
          <w:p w14:paraId="34A1C118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 xml:space="preserve">Dostarczony luzem w pojemniku 5l. </w:t>
            </w:r>
          </w:p>
          <w:p w14:paraId="3C798A03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działanie bakteriobójcze, wirusobójcze i grzybobójcze w czasie poniżej 60 s, nośnikiem jest woda (97%), brak alkoholu nie powoduje zmiany koloru, zmatowienia dezynfekowanej powierzchni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07C32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93B3F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13F58951" w14:textId="77777777" w:rsidTr="000107B2">
        <w:trPr>
          <w:trHeight w:val="37"/>
        </w:trPr>
        <w:tc>
          <w:tcPr>
            <w:tcW w:w="100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6CA24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/>
                <w:bCs/>
                <w:kern w:val="2"/>
                <w:sz w:val="20"/>
                <w:szCs w:val="20"/>
              </w:rPr>
              <w:t xml:space="preserve">XV. </w:t>
            </w:r>
            <w:r w:rsidRPr="000B7964">
              <w:rPr>
                <w:rFonts w:asciiTheme="minorHAnsi" w:eastAsia="Lucida Sans Unicode" w:hAnsiTheme="minorHAnsi" w:cstheme="minorHAnsi"/>
                <w:b/>
                <w:kern w:val="2"/>
                <w:sz w:val="20"/>
                <w:szCs w:val="20"/>
              </w:rPr>
              <w:t>WYMAGANIA DODATKOWE</w:t>
            </w:r>
          </w:p>
        </w:tc>
      </w:tr>
      <w:tr w:rsidR="00BF6D07" w:rsidRPr="000B7964" w14:paraId="2ED42F09" w14:textId="77777777" w:rsidTr="000107B2">
        <w:trPr>
          <w:trHeight w:val="27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1B1C8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E18D3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 xml:space="preserve">Gwarancja min. 24 miesiące bez limitu kilometrów – na pojazd bazowy oraz gwarancja min. 24 miesiące na zabudowę.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B4852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TAK, PODAĆ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23A52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007AD74B" w14:textId="77777777" w:rsidTr="000107B2">
        <w:trPr>
          <w:trHeight w:val="3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D3E8B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51EE9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Serwis pojazdu bazowego realizowany w najbliższej ASO.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F7DE7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DD5AC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0DDE61C3" w14:textId="77777777" w:rsidTr="000107B2">
        <w:trPr>
          <w:trHeight w:val="27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20761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1D161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Gwarancja min. 60 miesięcy od daty podpisania protokołu odbioru na perforację nadwozia ambulansu.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A63F8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TAK, PODAĆ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9E0B6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4EDB0386" w14:textId="77777777" w:rsidTr="000107B2">
        <w:trPr>
          <w:trHeight w:val="1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93FCC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4.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1334D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Przy dostawie dokumenty do rejestracji w tym świadectwo homologacji na pojazd skompletowany.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9E1AC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34F02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2D9F0F38" w14:textId="77777777" w:rsidTr="000107B2">
        <w:trPr>
          <w:trHeight w:val="1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31900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5.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2EF5D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Dopuszcza się dostawę na kołach lub lawecie na koszt i ryzyko Wykonawcy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59EE0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CB3EB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2A31AA4D" w14:textId="77777777" w:rsidTr="000107B2">
        <w:trPr>
          <w:trHeight w:val="1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7B0CF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6.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6CA65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Przeglądy samochodu bazowego, adaptacji, sprzętu medycznego – NIE MAJĄ BYĆ UJĘTE W OFERCIE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F4C52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FD880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30660ED3" w14:textId="77777777" w:rsidTr="000107B2">
        <w:trPr>
          <w:trHeight w:val="152"/>
        </w:trPr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F12EE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/>
                <w:bCs/>
                <w:kern w:val="2"/>
                <w:sz w:val="20"/>
                <w:szCs w:val="20"/>
              </w:rPr>
              <w:t xml:space="preserve">XVI. </w:t>
            </w:r>
            <w:r w:rsidRPr="000B7964">
              <w:rPr>
                <w:rFonts w:asciiTheme="minorHAnsi" w:eastAsia="Lucida Sans Unicode" w:hAnsiTheme="minorHAnsi" w:cstheme="minorHAnsi"/>
                <w:b/>
                <w:kern w:val="2"/>
                <w:sz w:val="20"/>
                <w:szCs w:val="20"/>
              </w:rPr>
              <w:t>SPRZĘT MEDYCZNY</w:t>
            </w:r>
          </w:p>
        </w:tc>
      </w:tr>
      <w:tr w:rsidR="00BF6D07" w:rsidRPr="000B7964" w14:paraId="5E7992C8" w14:textId="77777777" w:rsidTr="000107B2">
        <w:trPr>
          <w:trHeight w:val="1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390BD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48590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Zestaw transportowy (nosze główne + transporter noszy głównych) – kompletny, zgodny z aktualnie obowiązującymi w Polsce normami – zamontowany na lawecie.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4DC85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CDA26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30449E2B" w14:textId="77777777" w:rsidTr="000107B2">
        <w:trPr>
          <w:trHeight w:val="1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0FE96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3AAF7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Defibrylator AED - kompletny, zgodny z aktualnie obowiązującymi w Polsce normami.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2A3EA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72E35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00D7F1EE" w14:textId="77777777" w:rsidTr="000107B2">
        <w:trPr>
          <w:trHeight w:val="1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49549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FFE2B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Ssak elektryczny - kompletny, zgodny z aktualnie obowiązującymi w Polsce normami – zamontowany w ambulansie:</w:t>
            </w:r>
          </w:p>
          <w:p w14:paraId="411679A2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 xml:space="preserve">zasilanie sieciowe z instalacji 12V ambulansu, ładowanie akumulatora z sieci 12V ambulansu poza uchwytem ściennym, </w:t>
            </w:r>
          </w:p>
          <w:p w14:paraId="164516AB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wbudowany w ssak wskaźnik poziomu naładowania akumulatora,</w:t>
            </w:r>
          </w:p>
          <w:p w14:paraId="7383574A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z regulacją płynną siły ssania w zakresie od 0 do 80kPa ( 0-800mBar)</w:t>
            </w:r>
          </w:p>
          <w:p w14:paraId="10B8A26E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przepływ do min. 22L/min,</w:t>
            </w:r>
          </w:p>
          <w:p w14:paraId="163C02D9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 xml:space="preserve">wyposażony w słój wielorazowy o poj.  1 L wielokrotnego użytku wyposażony w zawór </w:t>
            </w:r>
            <w:proofErr w:type="spellStart"/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antyprzelewowy</w:t>
            </w:r>
            <w:proofErr w:type="spellEnd"/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 xml:space="preserve"> oraz filtr antybakteryjny, </w:t>
            </w:r>
          </w:p>
          <w:p w14:paraId="1745EABE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waga ssaka max 4,0 kg,</w:t>
            </w:r>
          </w:p>
          <w:p w14:paraId="704B3F6E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wyposażony w torbę transportową, akcesoria, z kieszeniami na akcesoria, z możliwością noszenia na ramieniu,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D58F3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A0AAB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29E2CBD9" w14:textId="77777777" w:rsidTr="000107B2">
        <w:trPr>
          <w:trHeight w:val="1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8E696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4.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3125D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Torba:</w:t>
            </w:r>
          </w:p>
          <w:p w14:paraId="09C44132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38"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na zestaw pierwszej pomocy o wymiarach min. 36x23x36 cm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5D29C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D9464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1BEA6F34" w14:textId="77777777" w:rsidTr="000107B2">
        <w:trPr>
          <w:trHeight w:val="1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2FFB2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5.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854E2" w14:textId="77777777" w:rsidR="00BF6D07" w:rsidRPr="000B7964" w:rsidRDefault="00C553B5">
            <w:pPr>
              <w:widowControl w:val="0"/>
              <w:snapToGrid w:val="0"/>
              <w:spacing w:line="276" w:lineRule="auto"/>
              <w:ind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Plecak :</w:t>
            </w:r>
          </w:p>
          <w:p w14:paraId="2CAD60CF" w14:textId="77777777" w:rsidR="00BF6D07" w:rsidRPr="000B7964" w:rsidRDefault="00C553B5">
            <w:pPr>
              <w:widowControl w:val="0"/>
              <w:snapToGrid w:val="0"/>
              <w:spacing w:line="276" w:lineRule="auto"/>
              <w:ind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lastRenderedPageBreak/>
              <w:t xml:space="preserve">reanimacyjny z </w:t>
            </w:r>
            <w:proofErr w:type="spellStart"/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ampularium</w:t>
            </w:r>
            <w:proofErr w:type="spellEnd"/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 xml:space="preserve"> o wymiarach plecaka min.: 62x52x30 cm; Pojemność min 50 litrów </w:t>
            </w:r>
          </w:p>
          <w:p w14:paraId="12679EAC" w14:textId="77777777" w:rsidR="00BF6D07" w:rsidRPr="000B7964" w:rsidRDefault="00C553B5">
            <w:pPr>
              <w:widowControl w:val="0"/>
              <w:snapToGrid w:val="0"/>
              <w:spacing w:line="276" w:lineRule="auto"/>
              <w:ind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Zawierający co najmniej 4 kieszenie modułowe, mocowane za pomocą rzepa do wnętrza plecaka. Każda kieszeń wykonana z przezroczystą wstawką części przedniej. Każda kieszeń otwierana dwukierunkowym zamkiem błyskawicznym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EEC2D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73CF6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4AA19BF0" w14:textId="77777777" w:rsidTr="000107B2">
        <w:trPr>
          <w:trHeight w:val="1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8DC76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6.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E41AE" w14:textId="77777777" w:rsidR="00BF6D07" w:rsidRPr="000B7964" w:rsidRDefault="00C553B5">
            <w:pPr>
              <w:widowControl w:val="0"/>
              <w:snapToGrid w:val="0"/>
              <w:spacing w:line="276" w:lineRule="auto"/>
              <w:ind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Krzesełko kardiologiczne – bez systemu płozowego - kompletne, zgodne z aktualnie obowiązującymi w Polsce normami.</w:t>
            </w:r>
          </w:p>
          <w:p w14:paraId="485A8D7F" w14:textId="77777777" w:rsidR="00BF6D07" w:rsidRPr="000B7964" w:rsidRDefault="00C553B5">
            <w:pPr>
              <w:widowControl w:val="0"/>
              <w:snapToGrid w:val="0"/>
              <w:spacing w:line="276" w:lineRule="auto"/>
              <w:ind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Krzesełko wykonane z materiału odpornego na korozje i na działanie płynów dezynfekujących;</w:t>
            </w:r>
          </w:p>
          <w:p w14:paraId="54F32072" w14:textId="77777777" w:rsidR="00BF6D07" w:rsidRPr="000B7964" w:rsidRDefault="00C553B5">
            <w:pPr>
              <w:widowControl w:val="0"/>
              <w:snapToGrid w:val="0"/>
              <w:spacing w:line="276" w:lineRule="auto"/>
              <w:ind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Wyposażone w min 4 kółka transportowe z czego przednie koła obrotowe wyposażone w hamulce z blokadą położenia;</w:t>
            </w:r>
          </w:p>
          <w:p w14:paraId="0E30910E" w14:textId="77777777" w:rsidR="00BF6D07" w:rsidRPr="000B7964" w:rsidRDefault="00C553B5">
            <w:pPr>
              <w:widowControl w:val="0"/>
              <w:snapToGrid w:val="0"/>
              <w:spacing w:line="276" w:lineRule="auto"/>
              <w:ind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Koła tylne o średnicy min 125 mm , koła przednie o średnicy min 75 mm;</w:t>
            </w:r>
          </w:p>
          <w:p w14:paraId="78397F2E" w14:textId="77777777" w:rsidR="00BF6D07" w:rsidRPr="000B7964" w:rsidRDefault="00C553B5">
            <w:pPr>
              <w:widowControl w:val="0"/>
              <w:snapToGrid w:val="0"/>
              <w:spacing w:line="276" w:lineRule="auto"/>
              <w:ind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Wyposażone w uchwyty przednie z regulacją długości i regulacją wysokości na min 2 poziomach;</w:t>
            </w:r>
          </w:p>
          <w:p w14:paraId="50D0F149" w14:textId="77777777" w:rsidR="00BF6D07" w:rsidRPr="000B7964" w:rsidRDefault="00C553B5">
            <w:pPr>
              <w:widowControl w:val="0"/>
              <w:snapToGrid w:val="0"/>
              <w:spacing w:line="276" w:lineRule="auto"/>
              <w:ind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Wyposażone w min 2 pary składanych tylnych uchwytów transportowych do przenoszenia;</w:t>
            </w:r>
          </w:p>
          <w:p w14:paraId="7AC554CF" w14:textId="5D5BA054" w:rsidR="00BF6D07" w:rsidRPr="000B7964" w:rsidRDefault="00C553B5">
            <w:pPr>
              <w:widowControl w:val="0"/>
              <w:snapToGrid w:val="0"/>
              <w:spacing w:line="276" w:lineRule="auto"/>
              <w:ind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Wyposażone w blokadę zabezpieczającą przed złożeniem w trakcie transportu;</w:t>
            </w:r>
          </w:p>
          <w:p w14:paraId="7F537A7D" w14:textId="77777777" w:rsidR="00BF6D07" w:rsidRPr="000B7964" w:rsidRDefault="00C553B5">
            <w:pPr>
              <w:widowControl w:val="0"/>
              <w:snapToGrid w:val="0"/>
              <w:spacing w:line="276" w:lineRule="auto"/>
              <w:ind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 xml:space="preserve">Siedzisko i oparcie wykonane z mocnego miękkiego materiału winylowo-nylonowego, odpornego na bakterie, grzyby, zmywalnego, dezynfekowanego , siedzisko i oparcie szybko </w:t>
            </w:r>
            <w:proofErr w:type="spellStart"/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demontowalne</w:t>
            </w:r>
            <w:proofErr w:type="spellEnd"/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;</w:t>
            </w:r>
          </w:p>
          <w:p w14:paraId="408EFFD3" w14:textId="77777777" w:rsidR="00BF6D07" w:rsidRPr="000B7964" w:rsidRDefault="00C553B5">
            <w:pPr>
              <w:widowControl w:val="0"/>
              <w:snapToGrid w:val="0"/>
              <w:spacing w:line="276" w:lineRule="auto"/>
              <w:ind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Wyposażone w min 3 pasy zabezpieczające umożliwiające szybkie ich rozpięcie;</w:t>
            </w:r>
          </w:p>
          <w:p w14:paraId="48F92994" w14:textId="77777777" w:rsidR="00BF6D07" w:rsidRPr="000B7964" w:rsidRDefault="00C553B5">
            <w:pPr>
              <w:widowControl w:val="0"/>
              <w:snapToGrid w:val="0"/>
              <w:spacing w:line="276" w:lineRule="auto"/>
              <w:ind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Waga krzesełka max 10 kg;</w:t>
            </w:r>
          </w:p>
          <w:p w14:paraId="19BCEA22" w14:textId="77777777" w:rsidR="00BF6D07" w:rsidRPr="000B7964" w:rsidRDefault="00C553B5">
            <w:pPr>
              <w:widowControl w:val="0"/>
              <w:snapToGrid w:val="0"/>
              <w:spacing w:line="276" w:lineRule="auto"/>
              <w:ind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Dopuszczalne obciążenie krzesełka min. 150 kg;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EEC3F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A1B2E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46303497" w14:textId="77777777" w:rsidTr="000107B2">
        <w:trPr>
          <w:trHeight w:val="152"/>
        </w:trPr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FCC2F61" w14:textId="77777777" w:rsidR="00301ED7" w:rsidRPr="000B7964" w:rsidRDefault="00301ED7" w:rsidP="00301ED7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b/>
                <w:bCs/>
                <w:kern w:val="2"/>
                <w:sz w:val="20"/>
                <w:szCs w:val="20"/>
                <w:u w:val="single"/>
              </w:rPr>
            </w:pPr>
          </w:p>
          <w:p w14:paraId="353B6F3F" w14:textId="4427A405" w:rsidR="000107B2" w:rsidRPr="000B7964" w:rsidRDefault="00301ED7" w:rsidP="00301ED7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b/>
                <w:bCs/>
                <w:kern w:val="2"/>
                <w:sz w:val="20"/>
                <w:szCs w:val="20"/>
                <w:u w:val="single"/>
              </w:rPr>
            </w:pPr>
            <w:r w:rsidRPr="000B7964">
              <w:rPr>
                <w:rFonts w:asciiTheme="minorHAnsi" w:eastAsia="Lucida Sans Unicode" w:hAnsiTheme="minorHAnsi" w:cstheme="minorHAnsi"/>
                <w:b/>
                <w:bCs/>
                <w:kern w:val="2"/>
                <w:sz w:val="20"/>
                <w:szCs w:val="20"/>
                <w:u w:val="single"/>
              </w:rPr>
              <w:t xml:space="preserve">Tabela 2: </w:t>
            </w:r>
            <w:r w:rsidR="00C553B5" w:rsidRPr="000B7964">
              <w:rPr>
                <w:rFonts w:asciiTheme="minorHAnsi" w:eastAsia="Lucida Sans Unicode" w:hAnsiTheme="minorHAnsi" w:cstheme="minorHAnsi"/>
                <w:b/>
                <w:bCs/>
                <w:kern w:val="2"/>
                <w:sz w:val="20"/>
                <w:szCs w:val="20"/>
                <w:u w:val="single"/>
              </w:rPr>
              <w:t>DODATKOWE WYPOSAŻENIE POJAZDU – Kryterium oceny ofert „Jakość”</w:t>
            </w:r>
          </w:p>
          <w:p w14:paraId="34E81311" w14:textId="0BE7A44A" w:rsidR="00301ED7" w:rsidRPr="000B7964" w:rsidRDefault="00301ED7" w:rsidP="00301ED7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b/>
                <w:bCs/>
                <w:kern w:val="2"/>
                <w:sz w:val="20"/>
                <w:szCs w:val="20"/>
                <w:u w:val="single"/>
              </w:rPr>
            </w:pPr>
          </w:p>
        </w:tc>
      </w:tr>
      <w:tr w:rsidR="00BF6D07" w:rsidRPr="000B7964" w14:paraId="3BC51B49" w14:textId="77777777" w:rsidTr="00D34458">
        <w:trPr>
          <w:trHeight w:val="1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E4E49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E20A9" w14:textId="77777777" w:rsidR="00BF6D07" w:rsidRPr="000B7964" w:rsidRDefault="00C553B5">
            <w:pPr>
              <w:widowControl w:val="0"/>
              <w:snapToGrid w:val="0"/>
              <w:spacing w:line="276" w:lineRule="auto"/>
              <w:ind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Dodatkowe poduszki kurtynowe w kabinie kierowcy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7BA93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 – 5 pkt.</w:t>
            </w:r>
          </w:p>
          <w:p w14:paraId="6E6D88AB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NIE – 0 pkt.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0FE34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4CD98B80" w14:textId="77777777" w:rsidTr="00D34458">
        <w:trPr>
          <w:trHeight w:val="1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485E1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0D1B9" w14:textId="77777777" w:rsidR="00BF6D07" w:rsidRPr="000B7964" w:rsidRDefault="00C553B5">
            <w:pPr>
              <w:widowControl w:val="0"/>
              <w:snapToGrid w:val="0"/>
              <w:spacing w:line="276" w:lineRule="auto"/>
              <w:ind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Podgrzewana przednia szyba (nie poprzez nadmuch ciepłego powietrza) – oryginalny system samochodu bazowego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A5689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 – 5 pkt.</w:t>
            </w:r>
          </w:p>
          <w:p w14:paraId="2DD6A5AE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NIE – 0 pkt.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ECADF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6F517B28" w14:textId="77777777" w:rsidTr="00D34458">
        <w:trPr>
          <w:trHeight w:val="1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99A12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885F2" w14:textId="50FF6FCF" w:rsidR="00BF6D07" w:rsidRPr="000B7964" w:rsidRDefault="00C553B5">
            <w:pPr>
              <w:widowControl w:val="0"/>
              <w:snapToGrid w:val="0"/>
              <w:spacing w:line="276" w:lineRule="auto"/>
              <w:ind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Elektryczne ogrzewanie pomocnicze w kabinie kierowcy o mocy min. 1.0 kW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773D9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 – 5 pkt.</w:t>
            </w:r>
          </w:p>
          <w:p w14:paraId="35142AFE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NIE – 0 pkt.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21FF9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04B0289D" w14:textId="77777777" w:rsidTr="00D34458">
        <w:trPr>
          <w:trHeight w:val="1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E965C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4.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AFF65" w14:textId="77777777" w:rsidR="00BF6D07" w:rsidRPr="000B7964" w:rsidRDefault="00C553B5">
            <w:pPr>
              <w:widowControl w:val="0"/>
              <w:snapToGrid w:val="0"/>
              <w:spacing w:line="276" w:lineRule="auto"/>
              <w:ind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 xml:space="preserve">Moc silnika min. 175 KM, maksymalny moment obrotowy nie mniejszy niż 410 </w:t>
            </w:r>
            <w:proofErr w:type="spellStart"/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49378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 – 5 pkt.</w:t>
            </w:r>
          </w:p>
          <w:p w14:paraId="6CCA2AE6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NIE – 0 pkt.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C9E43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1C781BA3" w14:textId="77777777" w:rsidTr="00D34458">
        <w:trPr>
          <w:trHeight w:val="1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2D251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5.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B71F9" w14:textId="77777777" w:rsidR="00BF6D07" w:rsidRPr="000B7964" w:rsidRDefault="00C553B5">
            <w:pPr>
              <w:widowControl w:val="0"/>
              <w:snapToGrid w:val="0"/>
              <w:spacing w:line="276" w:lineRule="auto"/>
              <w:ind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Przesuw fotela u wezgłowia noszy dostępny w każdym momencie eksploatacji (również w trakcie jazdy ambulansu, przy zapiętym bezwładnościowym pasie bezpieczeństwa przez osobę siedzącą na przesuwanym fotelu). Dodatkowy przycisk zwalniający przesuw znajdujący się przy przesuwnych drzwiach pomiędzy kabiną kierowcy a przedziałem medycznym, ułatwiający przesuwanie fotela w trakcie przechodzenia z przedziału medycznego do kabiny kierowcy.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043BC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 – 5 pkt.</w:t>
            </w:r>
          </w:p>
          <w:p w14:paraId="75635AE3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NIE – 0 pkt.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29D43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23CC3469" w14:textId="77777777" w:rsidTr="00D34458">
        <w:trPr>
          <w:trHeight w:val="1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8FF47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6.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61013" w14:textId="72713123" w:rsidR="00BF6D07" w:rsidRPr="000B7964" w:rsidRDefault="00C553B5">
            <w:pPr>
              <w:widowControl w:val="0"/>
              <w:snapToGrid w:val="0"/>
              <w:spacing w:line="276" w:lineRule="auto"/>
              <w:ind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System doświetlania zakrętów realizowany przez światła pojazdu bazowego montowany w fabryce pojazdu bazowego i objęty jego gwarancją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3751B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 – 5 pkt.</w:t>
            </w:r>
          </w:p>
          <w:p w14:paraId="3C405C3C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NIE – 0 pkt.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F31F5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  <w:tr w:rsidR="00BF6D07" w:rsidRPr="000B7964" w14:paraId="386C9CED" w14:textId="77777777" w:rsidTr="00D34458">
        <w:trPr>
          <w:trHeight w:val="1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360A8" w14:textId="77777777" w:rsidR="00BF6D07" w:rsidRPr="000B7964" w:rsidRDefault="00C553B5">
            <w:pPr>
              <w:widowControl w:val="0"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7.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FF5EE" w14:textId="77777777" w:rsidR="00BF6D07" w:rsidRPr="000B7964" w:rsidRDefault="00C553B5">
            <w:pPr>
              <w:widowControl w:val="0"/>
              <w:snapToGrid w:val="0"/>
              <w:spacing w:line="276" w:lineRule="auto"/>
              <w:ind w:right="141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  <w:t>Dodatkowe szuflady pod półkami podsufitowymi na lewej ścianie dla drobnego wyposażenia medycznego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A90B1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TAK – 5 pkt.</w:t>
            </w:r>
          </w:p>
          <w:p w14:paraId="297D98FD" w14:textId="77777777" w:rsidR="00BF6D07" w:rsidRPr="000B7964" w:rsidRDefault="00C553B5">
            <w:pPr>
              <w:widowControl w:val="0"/>
              <w:snapToGrid w:val="0"/>
              <w:spacing w:line="276" w:lineRule="auto"/>
              <w:ind w:left="-11" w:firstLine="11"/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</w:pPr>
            <w:r w:rsidRPr="000B7964">
              <w:rPr>
                <w:rFonts w:asciiTheme="minorHAnsi" w:eastAsia="Lucida Sans Unicode" w:hAnsiTheme="minorHAnsi" w:cstheme="minorHAnsi"/>
                <w:bCs/>
                <w:kern w:val="2"/>
                <w:sz w:val="20"/>
                <w:szCs w:val="20"/>
              </w:rPr>
              <w:t>NIE – 0 pkt.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2EEB6" w14:textId="77777777" w:rsidR="00BF6D07" w:rsidRPr="000B7964" w:rsidRDefault="00BF6D07">
            <w:pPr>
              <w:widowControl w:val="0"/>
              <w:snapToGrid w:val="0"/>
              <w:spacing w:line="276" w:lineRule="auto"/>
              <w:jc w:val="both"/>
              <w:rPr>
                <w:rFonts w:asciiTheme="minorHAnsi" w:eastAsia="Lucida Sans Unicode" w:hAnsiTheme="minorHAnsi" w:cstheme="minorHAnsi"/>
                <w:kern w:val="2"/>
                <w:sz w:val="20"/>
                <w:szCs w:val="20"/>
              </w:rPr>
            </w:pPr>
          </w:p>
        </w:tc>
      </w:tr>
    </w:tbl>
    <w:p w14:paraId="39CCFDA6" w14:textId="77777777" w:rsidR="00BF6D07" w:rsidRPr="000B7964" w:rsidRDefault="00BF6D07">
      <w:pPr>
        <w:spacing w:line="276" w:lineRule="auto"/>
        <w:ind w:right="46"/>
        <w:jc w:val="both"/>
        <w:rPr>
          <w:rFonts w:asciiTheme="minorHAnsi" w:hAnsiTheme="minorHAnsi" w:cstheme="minorHAnsi"/>
          <w:sz w:val="20"/>
          <w:szCs w:val="20"/>
        </w:rPr>
      </w:pPr>
    </w:p>
    <w:p w14:paraId="598EAB1F" w14:textId="7A788345" w:rsidR="0078792E" w:rsidRPr="0078792E" w:rsidRDefault="0078792E" w:rsidP="0078792E">
      <w:pPr>
        <w:ind w:left="-567"/>
        <w:rPr>
          <w:rFonts w:ascii="Calibri" w:hAnsi="Calibri" w:cs="Calibri"/>
          <w:bCs/>
          <w:sz w:val="20"/>
          <w:szCs w:val="20"/>
        </w:rPr>
      </w:pPr>
      <w:r w:rsidRPr="0078792E">
        <w:rPr>
          <w:rFonts w:ascii="Calibri" w:hAnsi="Calibri" w:cs="Calibri"/>
          <w:bCs/>
          <w:sz w:val="20"/>
          <w:szCs w:val="20"/>
        </w:rPr>
        <w:t xml:space="preserve">Zastosowane będą </w:t>
      </w:r>
      <w:r w:rsidRPr="0078792E">
        <w:rPr>
          <w:rFonts w:ascii="Calibri" w:hAnsi="Calibri" w:cs="Calibri"/>
          <w:bCs/>
          <w:sz w:val="20"/>
          <w:szCs w:val="20"/>
          <w:u w:val="single"/>
        </w:rPr>
        <w:t>parametry techniczne</w:t>
      </w:r>
      <w:r w:rsidRPr="0078792E">
        <w:rPr>
          <w:rFonts w:ascii="Calibri" w:hAnsi="Calibri" w:cs="Calibri"/>
          <w:bCs/>
          <w:sz w:val="20"/>
          <w:szCs w:val="20"/>
        </w:rPr>
        <w:t xml:space="preserve"> opisane powyżej. Maksimum do uzyskania: </w:t>
      </w:r>
      <w:r>
        <w:rPr>
          <w:rFonts w:ascii="Calibri" w:hAnsi="Calibri" w:cs="Calibri"/>
          <w:bCs/>
          <w:sz w:val="20"/>
          <w:szCs w:val="20"/>
        </w:rPr>
        <w:t>35</w:t>
      </w:r>
      <w:r w:rsidRPr="0078792E">
        <w:rPr>
          <w:rFonts w:ascii="Calibri" w:hAnsi="Calibri" w:cs="Calibri"/>
          <w:bCs/>
          <w:sz w:val="20"/>
          <w:szCs w:val="20"/>
        </w:rPr>
        <w:t xml:space="preserve"> punktów.</w:t>
      </w:r>
    </w:p>
    <w:p w14:paraId="4280C005" w14:textId="44060A87" w:rsidR="0078792E" w:rsidRPr="0078792E" w:rsidRDefault="0078792E" w:rsidP="0078792E">
      <w:pPr>
        <w:rPr>
          <w:rFonts w:ascii="Calibri" w:hAnsi="Calibri" w:cs="Calibri"/>
          <w:b/>
          <w:bCs/>
          <w:sz w:val="20"/>
          <w:szCs w:val="20"/>
        </w:rPr>
      </w:pPr>
    </w:p>
    <w:p w14:paraId="1813FB55" w14:textId="77777777" w:rsidR="000B7964" w:rsidRDefault="000B7964" w:rsidP="000B7964">
      <w:pPr>
        <w:pStyle w:val="Standard"/>
        <w:jc w:val="right"/>
        <w:rPr>
          <w:rFonts w:ascii="Calibri" w:hAnsi="Calibri"/>
          <w:sz w:val="16"/>
        </w:rPr>
      </w:pPr>
    </w:p>
    <w:p w14:paraId="235C7E51" w14:textId="5BA65B93" w:rsidR="000B7964" w:rsidRDefault="000B7964" w:rsidP="000B7964">
      <w:pPr>
        <w:pStyle w:val="Standard"/>
        <w:jc w:val="right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Dokument w postaci elektronicznej powinien</w:t>
      </w:r>
    </w:p>
    <w:p w14:paraId="2E66B3E8" w14:textId="77777777" w:rsidR="000B7964" w:rsidRDefault="000B7964" w:rsidP="000B7964">
      <w:pPr>
        <w:pStyle w:val="Standard"/>
        <w:jc w:val="right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być podpisany kwalifikowanym podpisem elektronicznym</w:t>
      </w:r>
    </w:p>
    <w:p w14:paraId="351093E3" w14:textId="77777777" w:rsidR="000B7964" w:rsidRDefault="000B7964" w:rsidP="000B7964">
      <w:pPr>
        <w:pStyle w:val="Standard"/>
        <w:jc w:val="right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 xml:space="preserve">lub podpisem zaufanym lub podpisem osobistym </w:t>
      </w:r>
    </w:p>
    <w:p w14:paraId="580645AD" w14:textId="77777777" w:rsidR="000B7964" w:rsidRDefault="000B7964" w:rsidP="000B7964">
      <w:pPr>
        <w:pStyle w:val="Standard"/>
        <w:jc w:val="right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osób uprawnionych do składania</w:t>
      </w:r>
    </w:p>
    <w:p w14:paraId="0D1BB43F" w14:textId="519DB90E" w:rsidR="00BF6D07" w:rsidRPr="000B7964" w:rsidRDefault="000B7964" w:rsidP="000B7964">
      <w:pPr>
        <w:pStyle w:val="Standard"/>
        <w:jc w:val="right"/>
      </w:pPr>
      <w:r>
        <w:rPr>
          <w:rFonts w:ascii="Calibri" w:hAnsi="Calibri"/>
          <w:i/>
          <w:iCs/>
          <w:sz w:val="16"/>
        </w:rPr>
        <w:t>oświadczeń woli w imieniu Wykonawcy</w:t>
      </w:r>
    </w:p>
    <w:sectPr w:rsidR="00BF6D07" w:rsidRPr="000B79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80" w:bottom="993" w:left="1080" w:header="0" w:footer="31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99DCC" w14:textId="77777777" w:rsidR="00C553B5" w:rsidRDefault="00C553B5">
      <w:r>
        <w:separator/>
      </w:r>
    </w:p>
  </w:endnote>
  <w:endnote w:type="continuationSeparator" w:id="0">
    <w:p w14:paraId="4272D610" w14:textId="77777777" w:rsidR="00C553B5" w:rsidRDefault="00C5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charset w:val="EE"/>
    <w:family w:val="roman"/>
    <w:pitch w:val="variable"/>
  </w:font>
  <w:font w:name="Avenir-Light">
    <w:charset w:val="EE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3B71E" w14:textId="77777777" w:rsidR="0078792E" w:rsidRDefault="007879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FC9AC" w14:textId="77777777" w:rsidR="00BF6D07" w:rsidRPr="0078792E" w:rsidRDefault="00C553B5">
    <w:pPr>
      <w:pStyle w:val="Stopka"/>
      <w:jc w:val="center"/>
      <w:rPr>
        <w:rFonts w:ascii="Calibri" w:hAnsi="Calibri" w:cs="Calibri"/>
        <w:sz w:val="20"/>
      </w:rPr>
    </w:pPr>
    <w:r w:rsidRPr="0078792E">
      <w:rPr>
        <w:rFonts w:ascii="Calibri" w:hAnsi="Calibri" w:cs="Calibri"/>
        <w:sz w:val="20"/>
      </w:rPr>
      <w:fldChar w:fldCharType="begin"/>
    </w:r>
    <w:r w:rsidRPr="0078792E">
      <w:rPr>
        <w:rFonts w:ascii="Calibri" w:hAnsi="Calibri" w:cs="Calibri"/>
        <w:sz w:val="20"/>
      </w:rPr>
      <w:instrText>PAGE</w:instrText>
    </w:r>
    <w:r w:rsidRPr="0078792E">
      <w:rPr>
        <w:rFonts w:ascii="Calibri" w:hAnsi="Calibri" w:cs="Calibri"/>
        <w:sz w:val="20"/>
      </w:rPr>
      <w:fldChar w:fldCharType="separate"/>
    </w:r>
    <w:r w:rsidRPr="0078792E">
      <w:rPr>
        <w:rFonts w:ascii="Calibri" w:hAnsi="Calibri" w:cs="Calibri"/>
        <w:sz w:val="20"/>
      </w:rPr>
      <w:t>3</w:t>
    </w:r>
    <w:r w:rsidRPr="0078792E">
      <w:rPr>
        <w:rFonts w:ascii="Calibri" w:hAnsi="Calibri" w:cs="Calibri"/>
        <w:sz w:val="20"/>
      </w:rPr>
      <w:fldChar w:fldCharType="end"/>
    </w:r>
  </w:p>
  <w:p w14:paraId="5128B1FC" w14:textId="77777777" w:rsidR="00BF6D07" w:rsidRDefault="00BF6D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75A92" w14:textId="77777777" w:rsidR="0078792E" w:rsidRDefault="007879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F031F" w14:textId="77777777" w:rsidR="00C553B5" w:rsidRDefault="00C553B5">
      <w:r>
        <w:separator/>
      </w:r>
    </w:p>
  </w:footnote>
  <w:footnote w:type="continuationSeparator" w:id="0">
    <w:p w14:paraId="7953C738" w14:textId="77777777" w:rsidR="00C553B5" w:rsidRDefault="00C55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302D" w14:textId="77777777" w:rsidR="0078792E" w:rsidRDefault="007879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20814" w14:textId="77777777" w:rsidR="0078792E" w:rsidRDefault="007879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B3E66" w14:textId="77777777" w:rsidR="0078792E" w:rsidRDefault="007879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11977"/>
    <w:multiLevelType w:val="multilevel"/>
    <w:tmpl w:val="495226A4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862398"/>
    <w:multiLevelType w:val="multilevel"/>
    <w:tmpl w:val="93BAE2FC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>
      <w:start w:val="1"/>
      <w:numFmt w:val="decimal"/>
      <w:lvlText w:val="%2."/>
      <w:lvlJc w:val="left"/>
      <w:pPr>
        <w:tabs>
          <w:tab w:val="num" w:pos="1120"/>
        </w:tabs>
        <w:ind w:left="1120" w:hanging="360"/>
      </w:pPr>
    </w:lvl>
    <w:lvl w:ilvl="2">
      <w:start w:val="1"/>
      <w:numFmt w:val="decimal"/>
      <w:lvlText w:val="%3."/>
      <w:lvlJc w:val="left"/>
      <w:pPr>
        <w:tabs>
          <w:tab w:val="num" w:pos="1480"/>
        </w:tabs>
        <w:ind w:left="1480" w:hanging="360"/>
      </w:p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360"/>
      </w:pPr>
    </w:lvl>
    <w:lvl w:ilvl="4">
      <w:start w:val="1"/>
      <w:numFmt w:val="decimal"/>
      <w:lvlText w:val="%5."/>
      <w:lvlJc w:val="left"/>
      <w:pPr>
        <w:tabs>
          <w:tab w:val="num" w:pos="2200"/>
        </w:tabs>
        <w:ind w:left="2200" w:hanging="360"/>
      </w:pPr>
    </w:lvl>
    <w:lvl w:ilvl="5">
      <w:start w:val="1"/>
      <w:numFmt w:val="decimal"/>
      <w:lvlText w:val="%6."/>
      <w:lvlJc w:val="left"/>
      <w:pPr>
        <w:tabs>
          <w:tab w:val="num" w:pos="2560"/>
        </w:tabs>
        <w:ind w:left="2560" w:hanging="360"/>
      </w:pPr>
    </w:lvl>
    <w:lvl w:ilvl="6">
      <w:start w:val="1"/>
      <w:numFmt w:val="decimal"/>
      <w:lvlText w:val="%7."/>
      <w:lvlJc w:val="left"/>
      <w:pPr>
        <w:tabs>
          <w:tab w:val="num" w:pos="2920"/>
        </w:tabs>
        <w:ind w:left="2920" w:hanging="360"/>
      </w:pPr>
    </w:lvl>
    <w:lvl w:ilvl="7">
      <w:start w:val="1"/>
      <w:numFmt w:val="decimal"/>
      <w:lvlText w:val="%8."/>
      <w:lvlJc w:val="left"/>
      <w:pPr>
        <w:tabs>
          <w:tab w:val="num" w:pos="3280"/>
        </w:tabs>
        <w:ind w:left="3280" w:hanging="360"/>
      </w:pPr>
    </w:lvl>
    <w:lvl w:ilvl="8">
      <w:start w:val="1"/>
      <w:numFmt w:val="decimal"/>
      <w:lvlText w:val="%9."/>
      <w:lvlJc w:val="left"/>
      <w:pPr>
        <w:tabs>
          <w:tab w:val="num" w:pos="3640"/>
        </w:tabs>
        <w:ind w:left="3640" w:hanging="360"/>
      </w:pPr>
    </w:lvl>
  </w:abstractNum>
  <w:abstractNum w:abstractNumId="2" w15:restartNumberingAfterBreak="0">
    <w:nsid w:val="1D4A6391"/>
    <w:multiLevelType w:val="multilevel"/>
    <w:tmpl w:val="01FC7032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2FA63AE"/>
    <w:multiLevelType w:val="multilevel"/>
    <w:tmpl w:val="C81A43A0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444F8539"/>
    <w:multiLevelType w:val="hybridMultilevel"/>
    <w:tmpl w:val="FB4670EA"/>
    <w:lvl w:ilvl="0" w:tplc="5F6C3532">
      <w:start w:val="1"/>
      <w:numFmt w:val="decimal"/>
      <w:lvlText w:val="%1."/>
      <w:lvlJc w:val="left"/>
      <w:pPr>
        <w:ind w:left="720" w:hanging="360"/>
      </w:pPr>
    </w:lvl>
    <w:lvl w:ilvl="1" w:tplc="39E0BDDE">
      <w:start w:val="1"/>
      <w:numFmt w:val="lowerLetter"/>
      <w:lvlText w:val="%2."/>
      <w:lvlJc w:val="left"/>
      <w:pPr>
        <w:ind w:left="1440" w:hanging="360"/>
      </w:pPr>
    </w:lvl>
    <w:lvl w:ilvl="2" w:tplc="A63CCC70">
      <w:start w:val="1"/>
      <w:numFmt w:val="lowerRoman"/>
      <w:lvlText w:val="%3."/>
      <w:lvlJc w:val="right"/>
      <w:pPr>
        <w:ind w:left="2160" w:hanging="180"/>
      </w:pPr>
    </w:lvl>
    <w:lvl w:ilvl="3" w:tplc="834A3D6A">
      <w:start w:val="1"/>
      <w:numFmt w:val="decimal"/>
      <w:lvlText w:val="%4."/>
      <w:lvlJc w:val="left"/>
      <w:pPr>
        <w:ind w:left="2880" w:hanging="360"/>
      </w:pPr>
    </w:lvl>
    <w:lvl w:ilvl="4" w:tplc="63309926">
      <w:start w:val="1"/>
      <w:numFmt w:val="lowerLetter"/>
      <w:lvlText w:val="%5."/>
      <w:lvlJc w:val="left"/>
      <w:pPr>
        <w:ind w:left="3600" w:hanging="360"/>
      </w:pPr>
    </w:lvl>
    <w:lvl w:ilvl="5" w:tplc="ED662182">
      <w:start w:val="1"/>
      <w:numFmt w:val="lowerRoman"/>
      <w:lvlText w:val="%6."/>
      <w:lvlJc w:val="right"/>
      <w:pPr>
        <w:ind w:left="4320" w:hanging="180"/>
      </w:pPr>
    </w:lvl>
    <w:lvl w:ilvl="6" w:tplc="BB182F20">
      <w:start w:val="1"/>
      <w:numFmt w:val="decimal"/>
      <w:lvlText w:val="%7."/>
      <w:lvlJc w:val="left"/>
      <w:pPr>
        <w:ind w:left="5040" w:hanging="360"/>
      </w:pPr>
    </w:lvl>
    <w:lvl w:ilvl="7" w:tplc="51268FDC">
      <w:start w:val="1"/>
      <w:numFmt w:val="lowerLetter"/>
      <w:lvlText w:val="%8."/>
      <w:lvlJc w:val="left"/>
      <w:pPr>
        <w:ind w:left="5760" w:hanging="360"/>
      </w:pPr>
    </w:lvl>
    <w:lvl w:ilvl="8" w:tplc="7C3A1F5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7FAC"/>
    <w:multiLevelType w:val="multilevel"/>
    <w:tmpl w:val="664CD34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7FC03E5"/>
    <w:multiLevelType w:val="multilevel"/>
    <w:tmpl w:val="19BA5E8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74AF3F75"/>
    <w:multiLevelType w:val="multilevel"/>
    <w:tmpl w:val="59B26A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8441B46"/>
    <w:multiLevelType w:val="multilevel"/>
    <w:tmpl w:val="1750ADEE"/>
    <w:lvl w:ilvl="0">
      <w:start w:val="1"/>
      <w:numFmt w:val="upperRoman"/>
      <w:pStyle w:val="Rozdzia"/>
      <w:lvlText w:val="%1."/>
      <w:lvlJc w:val="left"/>
      <w:pPr>
        <w:tabs>
          <w:tab w:val="num" w:pos="720"/>
        </w:tabs>
        <w:ind w:left="720" w:hanging="720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2103723438">
    <w:abstractNumId w:val="8"/>
  </w:num>
  <w:num w:numId="2" w16cid:durableId="1125583564">
    <w:abstractNumId w:val="5"/>
  </w:num>
  <w:num w:numId="3" w16cid:durableId="1726563802">
    <w:abstractNumId w:val="2"/>
  </w:num>
  <w:num w:numId="4" w16cid:durableId="82579515">
    <w:abstractNumId w:val="0"/>
  </w:num>
  <w:num w:numId="5" w16cid:durableId="1538852100">
    <w:abstractNumId w:val="6"/>
  </w:num>
  <w:num w:numId="6" w16cid:durableId="979768829">
    <w:abstractNumId w:val="3"/>
  </w:num>
  <w:num w:numId="7" w16cid:durableId="912471733">
    <w:abstractNumId w:val="1"/>
  </w:num>
  <w:num w:numId="8" w16cid:durableId="543714866">
    <w:abstractNumId w:val="7"/>
  </w:num>
  <w:num w:numId="9" w16cid:durableId="20381938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D07"/>
    <w:rsid w:val="000107B2"/>
    <w:rsid w:val="0003440F"/>
    <w:rsid w:val="000B7964"/>
    <w:rsid w:val="00301ED7"/>
    <w:rsid w:val="0078792E"/>
    <w:rsid w:val="00BF6D07"/>
    <w:rsid w:val="00C553B5"/>
    <w:rsid w:val="00CC1FD5"/>
    <w:rsid w:val="00D3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5D9D2"/>
  <w15:docId w15:val="{6F642C04-A51B-458B-BE37-63253165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0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001A"/>
    <w:pPr>
      <w:keepNext/>
      <w:tabs>
        <w:tab w:val="left" w:pos="2160"/>
      </w:tabs>
      <w:outlineLvl w:val="0"/>
    </w:pPr>
    <w:rPr>
      <w:i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6500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500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5001A"/>
    <w:pPr>
      <w:keepNext/>
      <w:tabs>
        <w:tab w:val="left" w:pos="720"/>
      </w:tabs>
      <w:jc w:val="both"/>
      <w:outlineLvl w:val="3"/>
    </w:pPr>
    <w:rPr>
      <w:b/>
      <w:bCs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6500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5001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5001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5001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5001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5001A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65001A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65001A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65001A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65001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65001A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6500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65001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65001A"/>
    <w:rPr>
      <w:rFonts w:ascii="Arial" w:eastAsia="Times New Roman" w:hAnsi="Arial" w:cs="Arial"/>
      <w:lang w:eastAsia="pl-PL"/>
    </w:rPr>
  </w:style>
  <w:style w:type="character" w:customStyle="1" w:styleId="czeinternetowe">
    <w:name w:val="Łącze internetowe"/>
    <w:semiHidden/>
    <w:rsid w:val="0065001A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6500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semiHidden/>
    <w:qFormat/>
    <w:rsid w:val="006500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6500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qFormat/>
    <w:rsid w:val="0065001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6500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yrnienie">
    <w:name w:val="Wyróżnienie"/>
    <w:qFormat/>
    <w:rsid w:val="0065001A"/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6500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qFormat/>
    <w:rsid w:val="006500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65001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65001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5001A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qFormat/>
    <w:rsid w:val="0065001A"/>
  </w:style>
  <w:style w:type="character" w:customStyle="1" w:styleId="tabulatory">
    <w:name w:val="tabulatory"/>
    <w:basedOn w:val="Domylnaczcionkaakapitu"/>
    <w:qFormat/>
    <w:rsid w:val="0065001A"/>
  </w:style>
  <w:style w:type="character" w:customStyle="1" w:styleId="ZwykytekstZnak">
    <w:name w:val="Zwykły tekst Znak"/>
    <w:basedOn w:val="Domylnaczcionkaakapitu"/>
    <w:link w:val="Zwykytekst"/>
    <w:semiHidden/>
    <w:qFormat/>
    <w:rsid w:val="0065001A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nakZnak1">
    <w:name w:val="Znak Znak1"/>
    <w:qFormat/>
    <w:rsid w:val="0065001A"/>
    <w:rPr>
      <w:rFonts w:ascii="Courier New" w:hAnsi="Courier New"/>
      <w:lang w:val="pl-PL" w:eastAsia="pl-PL" w:bidi="ar-SA"/>
    </w:rPr>
  </w:style>
  <w:style w:type="character" w:customStyle="1" w:styleId="ZnakZnak7">
    <w:name w:val="Znak Znak7"/>
    <w:qFormat/>
    <w:rsid w:val="0065001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4">
    <w:name w:val="Znak Znak4"/>
    <w:qFormat/>
    <w:locked/>
    <w:rsid w:val="0065001A"/>
    <w:rPr>
      <w:sz w:val="24"/>
      <w:szCs w:val="24"/>
      <w:lang w:val="pl-PL" w:eastAsia="pl-PL" w:bidi="ar-SA"/>
    </w:rPr>
  </w:style>
  <w:style w:type="character" w:customStyle="1" w:styleId="TekstdymkaZnak">
    <w:name w:val="Tekst dymka Znak"/>
    <w:uiPriority w:val="99"/>
    <w:qFormat/>
    <w:rsid w:val="0065001A"/>
    <w:rPr>
      <w:sz w:val="24"/>
      <w:szCs w:val="24"/>
      <w:lang w:val="pl-PL" w:eastAsia="pl-PL" w:bidi="ar-SA"/>
    </w:rPr>
  </w:style>
  <w:style w:type="character" w:customStyle="1" w:styleId="TekstkomentarzaZnak">
    <w:name w:val="Tekst komentarza Znak"/>
    <w:qFormat/>
    <w:rsid w:val="0065001A"/>
    <w:rPr>
      <w:sz w:val="24"/>
      <w:szCs w:val="24"/>
      <w:lang w:val="pl-PL" w:eastAsia="pl-PL" w:bidi="ar-SA"/>
    </w:rPr>
  </w:style>
  <w:style w:type="character" w:customStyle="1" w:styleId="ZnakZnak12">
    <w:name w:val="Znak Znak12"/>
    <w:qFormat/>
    <w:rsid w:val="0065001A"/>
    <w:rPr>
      <w:i/>
      <w:lang w:val="pl-PL" w:eastAsia="pl-PL" w:bidi="ar-SA"/>
    </w:rPr>
  </w:style>
  <w:style w:type="character" w:customStyle="1" w:styleId="FontStyle64">
    <w:name w:val="Font Style64"/>
    <w:qFormat/>
    <w:rsid w:val="0065001A"/>
    <w:rPr>
      <w:rFonts w:ascii="Garamond" w:hAnsi="Garamond" w:cs="Garamond"/>
      <w:i/>
      <w:iCs/>
      <w:sz w:val="20"/>
      <w:szCs w:val="20"/>
    </w:rPr>
  </w:style>
  <w:style w:type="character" w:customStyle="1" w:styleId="FontStyle68">
    <w:name w:val="Font Style68"/>
    <w:qFormat/>
    <w:rsid w:val="0065001A"/>
    <w:rPr>
      <w:rFonts w:ascii="Garamond" w:hAnsi="Garamond" w:cs="Garamond"/>
      <w:b/>
      <w:bCs/>
      <w:sz w:val="18"/>
      <w:szCs w:val="18"/>
    </w:rPr>
  </w:style>
  <w:style w:type="character" w:customStyle="1" w:styleId="FontStyle74">
    <w:name w:val="Font Style74"/>
    <w:qFormat/>
    <w:rsid w:val="0065001A"/>
    <w:rPr>
      <w:rFonts w:ascii="Garamond" w:hAnsi="Garamond" w:cs="Garamond"/>
      <w:sz w:val="20"/>
      <w:szCs w:val="20"/>
    </w:rPr>
  </w:style>
  <w:style w:type="character" w:customStyle="1" w:styleId="ZnakZnak5">
    <w:name w:val="Znak Znak5"/>
    <w:qFormat/>
    <w:rsid w:val="0065001A"/>
    <w:rPr>
      <w:sz w:val="24"/>
      <w:szCs w:val="24"/>
      <w:lang w:val="pl-PL" w:eastAsia="pl-PL" w:bidi="ar-SA"/>
    </w:rPr>
  </w:style>
  <w:style w:type="character" w:customStyle="1" w:styleId="Odwiedzoneczeinternetowe">
    <w:name w:val="Odwiedzone łącze internetowe"/>
    <w:semiHidden/>
    <w:rsid w:val="0065001A"/>
    <w:rPr>
      <w:color w:val="800080"/>
      <w:u w:val="single"/>
    </w:rPr>
  </w:style>
  <w:style w:type="character" w:customStyle="1" w:styleId="TekstpodstawowywcityZnak1">
    <w:name w:val="Tekst podstawowy wcięty Znak1"/>
    <w:basedOn w:val="TekstpodstawowyZnak"/>
    <w:link w:val="Tekstpodstawowywcity"/>
    <w:semiHidden/>
    <w:qFormat/>
    <w:rsid w:val="006500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qFormat/>
    <w:rsid w:val="0065001A"/>
    <w:rPr>
      <w:rFonts w:cs="Times New Roman"/>
    </w:rPr>
  </w:style>
  <w:style w:type="character" w:customStyle="1" w:styleId="ZnakZnak11">
    <w:name w:val="Znak Znak11"/>
    <w:qFormat/>
    <w:locked/>
    <w:rsid w:val="0065001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6">
    <w:name w:val="Znak Znak6"/>
    <w:qFormat/>
    <w:locked/>
    <w:rsid w:val="0065001A"/>
    <w:rPr>
      <w:sz w:val="24"/>
      <w:szCs w:val="24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6500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8">
    <w:name w:val="Znak Znak8"/>
    <w:qFormat/>
    <w:locked/>
    <w:rsid w:val="0065001A"/>
    <w:rPr>
      <w:sz w:val="24"/>
      <w:szCs w:val="24"/>
      <w:lang w:val="pl-PL" w:eastAsia="pl-PL" w:bidi="ar-SA"/>
    </w:rPr>
  </w:style>
  <w:style w:type="character" w:customStyle="1" w:styleId="ZnakZnak10">
    <w:name w:val="Znak Znak10"/>
    <w:qFormat/>
    <w:locked/>
    <w:rsid w:val="0065001A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ZnakZnak9">
    <w:name w:val="Znak Znak9"/>
    <w:qFormat/>
    <w:locked/>
    <w:rsid w:val="0065001A"/>
    <w:rPr>
      <w:sz w:val="24"/>
      <w:szCs w:val="24"/>
      <w:lang w:val="pl-PL" w:eastAsia="pl-PL" w:bidi="ar-SA"/>
    </w:rPr>
  </w:style>
  <w:style w:type="character" w:customStyle="1" w:styleId="ZnakZnak">
    <w:name w:val="Znak Znak"/>
    <w:semiHidden/>
    <w:qFormat/>
    <w:rsid w:val="0065001A"/>
    <w:rPr>
      <w:rFonts w:ascii="Courier New" w:hAnsi="Courier New"/>
      <w:lang w:val="pl-PL" w:eastAsia="pl-PL" w:bidi="ar-SA"/>
    </w:rPr>
  </w:style>
  <w:style w:type="character" w:customStyle="1" w:styleId="TematkomentarzaZnak">
    <w:name w:val="Temat komentarza Znak"/>
    <w:qFormat/>
    <w:locked/>
    <w:rsid w:val="0065001A"/>
    <w:rPr>
      <w:b/>
      <w:bCs/>
      <w:sz w:val="28"/>
      <w:szCs w:val="24"/>
      <w:lang w:val="pl-PL" w:eastAsia="pl-PL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65001A"/>
    <w:rPr>
      <w:vertAlign w:val="superscript"/>
    </w:rPr>
  </w:style>
  <w:style w:type="character" w:customStyle="1" w:styleId="MapadokumentuZnak">
    <w:name w:val="Mapa dokumentu Znak"/>
    <w:basedOn w:val="Domylnaczcionkaakapitu"/>
    <w:link w:val="Mapadokumentu"/>
    <w:semiHidden/>
    <w:qFormat/>
    <w:rsid w:val="0065001A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PlainTextChar">
    <w:name w:val="Plain Text Char"/>
    <w:qFormat/>
    <w:locked/>
    <w:rsid w:val="0065001A"/>
    <w:rPr>
      <w:rFonts w:ascii="Courier New" w:hAnsi="Courier New"/>
      <w:lang w:val="pl-PL" w:eastAsia="pl-PL" w:bidi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65001A"/>
    <w:rPr>
      <w:vertAlign w:val="superscript"/>
    </w:rPr>
  </w:style>
  <w:style w:type="character" w:customStyle="1" w:styleId="TekstdymkaZnak1">
    <w:name w:val="Tekst dymka Znak1"/>
    <w:basedOn w:val="Domylnaczcionkaakapitu"/>
    <w:link w:val="Tekstdymka"/>
    <w:qFormat/>
    <w:rsid w:val="006500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qFormat/>
    <w:rsid w:val="0065001A"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semiHidden/>
    <w:qFormat/>
    <w:rsid w:val="006500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matkomentarzaZnak1">
    <w:name w:val="Temat komentarza Znak1"/>
    <w:basedOn w:val="TekstkomentarzaZnak1"/>
    <w:link w:val="Tematkomentarza"/>
    <w:qFormat/>
    <w:rsid w:val="0065001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articletitle">
    <w:name w:val="articletitle"/>
    <w:basedOn w:val="Domylnaczcionkaakapitu"/>
    <w:qFormat/>
    <w:rsid w:val="0065001A"/>
  </w:style>
  <w:style w:type="character" w:customStyle="1" w:styleId="FontStyle24">
    <w:name w:val="Font Style24"/>
    <w:qFormat/>
    <w:rsid w:val="0065001A"/>
    <w:rPr>
      <w:rFonts w:ascii="Times New Roman" w:hAnsi="Times New Roman" w:cs="Times New Roman"/>
      <w:sz w:val="18"/>
      <w:szCs w:val="18"/>
    </w:rPr>
  </w:style>
  <w:style w:type="character" w:customStyle="1" w:styleId="alb">
    <w:name w:val="a_lb"/>
    <w:qFormat/>
    <w:rsid w:val="0065001A"/>
  </w:style>
  <w:style w:type="character" w:customStyle="1" w:styleId="fn-ref">
    <w:name w:val="fn-ref"/>
    <w:qFormat/>
    <w:rsid w:val="0065001A"/>
  </w:style>
  <w:style w:type="character" w:customStyle="1" w:styleId="DeltaViewInsertion">
    <w:name w:val="DeltaView Insertion"/>
    <w:qFormat/>
    <w:rsid w:val="0065001A"/>
    <w:rPr>
      <w:b/>
      <w:bCs w:val="0"/>
      <w:i/>
      <w:iCs w:val="0"/>
      <w:spacing w:val="0"/>
    </w:rPr>
  </w:style>
  <w:style w:type="character" w:customStyle="1" w:styleId="HTML-wstpniesformatowanyZnak">
    <w:name w:val="HTML - wstępnie sformatowany Znak"/>
    <w:basedOn w:val="Domylnaczcionkaakapitu"/>
    <w:qFormat/>
    <w:rsid w:val="0065001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staaszeroko2">
    <w:name w:val="HTML - stała szerokość2"/>
    <w:qFormat/>
    <w:rsid w:val="0065001A"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65001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qFormat/>
    <w:rsid w:val="007F52A5"/>
  </w:style>
  <w:style w:type="character" w:customStyle="1" w:styleId="Teksttreci7FranklinGothicDemi">
    <w:name w:val="Tekst treści (7) + Franklin Gothic Demi"/>
    <w:qFormat/>
    <w:rsid w:val="00DB7667"/>
    <w:rPr>
      <w:rFonts w:ascii="Franklin Gothic Demi" w:hAnsi="Franklin Gothic Demi" w:cs="Franklin Gothic Demi"/>
      <w:i/>
      <w:iCs/>
      <w:spacing w:val="10"/>
      <w:sz w:val="33"/>
      <w:szCs w:val="33"/>
      <w:lang w:bidi="ar-SA"/>
    </w:rPr>
  </w:style>
  <w:style w:type="paragraph" w:styleId="Nagwek">
    <w:name w:val="header"/>
    <w:basedOn w:val="Normalny"/>
    <w:next w:val="Tekstpodstawowy"/>
    <w:link w:val="NagwekZnak"/>
    <w:uiPriority w:val="99"/>
    <w:rsid w:val="0065001A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65001A"/>
    <w:pPr>
      <w:spacing w:after="120"/>
    </w:pPr>
  </w:style>
  <w:style w:type="paragraph" w:styleId="Lista">
    <w:name w:val="List"/>
    <w:basedOn w:val="Normalny"/>
    <w:semiHidden/>
    <w:rsid w:val="0065001A"/>
    <w:pPr>
      <w:ind w:left="283" w:hanging="283"/>
    </w:pPr>
    <w:rPr>
      <w:sz w:val="20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Tekstpodstawowy"/>
    <w:link w:val="TekstpodstawowywcityZnak1"/>
    <w:semiHidden/>
    <w:qFormat/>
    <w:rsid w:val="0065001A"/>
    <w:pPr>
      <w:ind w:firstLine="210"/>
    </w:pPr>
  </w:style>
  <w:style w:type="paragraph" w:styleId="Tekstpodstawowywcity2">
    <w:name w:val="Body Text Indent 2"/>
    <w:basedOn w:val="Normalny"/>
    <w:link w:val="Tekstpodstawowywcity2Znak"/>
    <w:semiHidden/>
    <w:qFormat/>
    <w:rsid w:val="0065001A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semiHidden/>
    <w:qFormat/>
    <w:rsid w:val="0065001A"/>
    <w:pPr>
      <w:spacing w:after="120"/>
      <w:ind w:left="283"/>
    </w:pPr>
    <w:rPr>
      <w:sz w:val="16"/>
      <w:szCs w:val="16"/>
    </w:rPr>
  </w:style>
  <w:style w:type="paragraph" w:customStyle="1" w:styleId="Arial12CE">
    <w:name w:val="Arial 12 CE"/>
    <w:basedOn w:val="Normalny"/>
    <w:qFormat/>
    <w:rsid w:val="0065001A"/>
    <w:pPr>
      <w:spacing w:line="360" w:lineRule="auto"/>
      <w:jc w:val="both"/>
    </w:pPr>
    <w:rPr>
      <w:rFonts w:ascii="Arial" w:hAnsi="Arial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65001A"/>
    <w:rPr>
      <w:sz w:val="20"/>
      <w:szCs w:val="20"/>
    </w:rPr>
  </w:style>
  <w:style w:type="paragraph" w:styleId="Tekstpodstawowy2">
    <w:name w:val="Body Text 2"/>
    <w:basedOn w:val="Normalny"/>
    <w:link w:val="Tekstpodstawowy2Znak"/>
    <w:qFormat/>
    <w:rsid w:val="0065001A"/>
    <w:pPr>
      <w:spacing w:after="120" w:line="480" w:lineRule="auto"/>
    </w:pPr>
  </w:style>
  <w:style w:type="paragraph" w:styleId="Stopka">
    <w:name w:val="footer"/>
    <w:basedOn w:val="Normalny"/>
    <w:link w:val="StopkaZnak"/>
    <w:rsid w:val="0065001A"/>
    <w:pPr>
      <w:tabs>
        <w:tab w:val="center" w:pos="4536"/>
        <w:tab w:val="right" w:pos="9072"/>
      </w:tabs>
    </w:pPr>
  </w:style>
  <w:style w:type="paragraph" w:customStyle="1" w:styleId="Normalny1">
    <w:name w:val="Normalny1"/>
    <w:basedOn w:val="Normalny"/>
    <w:qFormat/>
    <w:rsid w:val="0065001A"/>
    <w:pPr>
      <w:widowControl w:val="0"/>
    </w:pPr>
    <w:rPr>
      <w:rFonts w:ascii="Arial" w:eastAsia="Calibri" w:hAnsi="Arial"/>
      <w:color w:val="000000"/>
      <w:szCs w:val="20"/>
    </w:rPr>
  </w:style>
  <w:style w:type="paragraph" w:styleId="Tekstpodstawowy3">
    <w:name w:val="Body Text 3"/>
    <w:basedOn w:val="Normalny"/>
    <w:link w:val="Tekstpodstawowy3Znak"/>
    <w:semiHidden/>
    <w:qFormat/>
    <w:rsid w:val="0065001A"/>
    <w:pPr>
      <w:spacing w:after="120"/>
    </w:pPr>
    <w:rPr>
      <w:sz w:val="16"/>
      <w:szCs w:val="16"/>
    </w:rPr>
  </w:style>
  <w:style w:type="paragraph" w:styleId="Tytu">
    <w:name w:val="Title"/>
    <w:basedOn w:val="Normalny"/>
    <w:link w:val="TytuZnak"/>
    <w:qFormat/>
    <w:rsid w:val="0065001A"/>
    <w:pPr>
      <w:jc w:val="center"/>
    </w:pPr>
    <w:rPr>
      <w:b/>
      <w:bCs/>
      <w:sz w:val="28"/>
    </w:rPr>
  </w:style>
  <w:style w:type="paragraph" w:customStyle="1" w:styleId="Tytu1">
    <w:name w:val="Tytuł1"/>
    <w:basedOn w:val="Normalny"/>
    <w:next w:val="Tekstpodstawowy"/>
    <w:qFormat/>
    <w:rsid w:val="0065001A"/>
    <w:pPr>
      <w:keepNext/>
      <w:spacing w:before="240" w:after="120"/>
    </w:pPr>
    <w:rPr>
      <w:rFonts w:ascii="Albany" w:eastAsia="HG Mincho Light J" w:hAnsi="Albany"/>
      <w:sz w:val="28"/>
      <w:szCs w:val="20"/>
    </w:rPr>
  </w:style>
  <w:style w:type="paragraph" w:customStyle="1" w:styleId="western">
    <w:name w:val="western"/>
    <w:basedOn w:val="Normalny"/>
    <w:qFormat/>
    <w:rsid w:val="0065001A"/>
    <w:pPr>
      <w:spacing w:beforeAutospacing="1" w:afterAutospacing="1"/>
      <w:jc w:val="both"/>
    </w:pPr>
    <w:rPr>
      <w:b/>
      <w:bCs/>
    </w:rPr>
  </w:style>
  <w:style w:type="paragraph" w:customStyle="1" w:styleId="Tekstpodstawowywcity21">
    <w:name w:val="Tekst podstawowy wcięty 21"/>
    <w:basedOn w:val="Normalny"/>
    <w:qFormat/>
    <w:rsid w:val="0065001A"/>
    <w:pPr>
      <w:ind w:left="708"/>
      <w:jc w:val="both"/>
    </w:pPr>
    <w:rPr>
      <w:lang w:eastAsia="ar-SA"/>
    </w:rPr>
  </w:style>
  <w:style w:type="paragraph" w:customStyle="1" w:styleId="Standard">
    <w:name w:val="Standard"/>
    <w:qFormat/>
    <w:rsid w:val="0065001A"/>
    <w:pPr>
      <w:widowControl w:val="0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2">
    <w:name w:val="Tekst podstawowy wcięty 22"/>
    <w:basedOn w:val="Normalny"/>
    <w:qFormat/>
    <w:rsid w:val="0065001A"/>
    <w:pPr>
      <w:ind w:left="360"/>
      <w:jc w:val="both"/>
    </w:pPr>
    <w:rPr>
      <w:lang w:eastAsia="ar-SA"/>
    </w:rPr>
  </w:style>
  <w:style w:type="paragraph" w:customStyle="1" w:styleId="Tekstpodstawowy21">
    <w:name w:val="Tekst podstawowy 21"/>
    <w:basedOn w:val="Normalny"/>
    <w:qFormat/>
    <w:rsid w:val="0065001A"/>
    <w:pPr>
      <w:spacing w:after="120" w:line="480" w:lineRule="auto"/>
    </w:pPr>
    <w:rPr>
      <w:lang w:eastAsia="ar-SA"/>
    </w:rPr>
  </w:style>
  <w:style w:type="paragraph" w:customStyle="1" w:styleId="Tekstpodstawowy31">
    <w:name w:val="Tekst podstawowy 31"/>
    <w:basedOn w:val="Normalny"/>
    <w:qFormat/>
    <w:rsid w:val="0065001A"/>
    <w:pPr>
      <w:spacing w:after="120"/>
    </w:pPr>
    <w:rPr>
      <w:sz w:val="16"/>
      <w:lang w:eastAsia="ar-SA"/>
    </w:rPr>
  </w:style>
  <w:style w:type="paragraph" w:customStyle="1" w:styleId="FR2">
    <w:name w:val="FR2"/>
    <w:qFormat/>
    <w:rsid w:val="0065001A"/>
    <w:pPr>
      <w:widowControl w:val="0"/>
      <w:ind w:left="40" w:firstLine="340"/>
    </w:pPr>
    <w:rPr>
      <w:rFonts w:ascii="Arial" w:eastAsia="Times New Roman" w:hAnsi="Arial" w:cs="Arial"/>
      <w:lang w:eastAsia="ar-SA"/>
    </w:rPr>
  </w:style>
  <w:style w:type="paragraph" w:customStyle="1" w:styleId="FR3">
    <w:name w:val="FR3"/>
    <w:uiPriority w:val="99"/>
    <w:qFormat/>
    <w:rsid w:val="0065001A"/>
    <w:pPr>
      <w:widowControl w:val="0"/>
      <w:jc w:val="right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Tekstpodstawowy32">
    <w:name w:val="Tekst podstawowy 32"/>
    <w:basedOn w:val="Normalny"/>
    <w:qFormat/>
    <w:rsid w:val="0065001A"/>
    <w:pPr>
      <w:shd w:val="clear" w:color="auto" w:fill="FFFFFF"/>
      <w:spacing w:line="360" w:lineRule="auto"/>
      <w:jc w:val="both"/>
    </w:pPr>
    <w:rPr>
      <w:lang w:eastAsia="ar-SA"/>
    </w:rPr>
  </w:style>
  <w:style w:type="paragraph" w:customStyle="1" w:styleId="ust">
    <w:name w:val="ust"/>
    <w:qFormat/>
    <w:rsid w:val="0065001A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blokowy1">
    <w:name w:val="Tekst blokowy1"/>
    <w:basedOn w:val="Normalny"/>
    <w:qFormat/>
    <w:rsid w:val="0065001A"/>
    <w:pPr>
      <w:spacing w:before="283"/>
      <w:ind w:left="144" w:right="72"/>
      <w:jc w:val="both"/>
      <w:textAlignment w:val="baseline"/>
    </w:pPr>
    <w:rPr>
      <w:rFonts w:ascii="Arial Narrow" w:hAnsi="Arial Narrow"/>
      <w:szCs w:val="20"/>
    </w:rPr>
  </w:style>
  <w:style w:type="paragraph" w:customStyle="1" w:styleId="Akapitzlist1">
    <w:name w:val="Akapit z listą1"/>
    <w:basedOn w:val="Normalny"/>
    <w:qFormat/>
    <w:rsid w:val="0065001A"/>
    <w:pPr>
      <w:ind w:left="720"/>
      <w:contextualSpacing/>
    </w:pPr>
    <w:rPr>
      <w:rFonts w:eastAsia="Calibri"/>
      <w:lang w:eastAsia="ar-SA"/>
    </w:rPr>
  </w:style>
  <w:style w:type="paragraph" w:customStyle="1" w:styleId="Zawartoramki">
    <w:name w:val="Zawartość ramki"/>
    <w:basedOn w:val="Tekstpodstawowy"/>
    <w:qFormat/>
    <w:rsid w:val="0065001A"/>
    <w:rPr>
      <w:lang w:eastAsia="ar-SA"/>
    </w:rPr>
  </w:style>
  <w:style w:type="paragraph" w:customStyle="1" w:styleId="Znak">
    <w:name w:val="Znak"/>
    <w:basedOn w:val="Normalny"/>
    <w:qFormat/>
    <w:rsid w:val="0065001A"/>
  </w:style>
  <w:style w:type="paragraph" w:styleId="Listapunktowana3">
    <w:name w:val="List Bullet 3"/>
    <w:basedOn w:val="Normalny"/>
    <w:semiHidden/>
    <w:qFormat/>
    <w:rsid w:val="0065001A"/>
    <w:pPr>
      <w:ind w:left="566" w:hanging="283"/>
      <w:contextualSpacing/>
    </w:pPr>
    <w:rPr>
      <w:sz w:val="20"/>
      <w:szCs w:val="20"/>
    </w:rPr>
  </w:style>
  <w:style w:type="paragraph" w:styleId="Zwykytekst">
    <w:name w:val="Plain Text"/>
    <w:basedOn w:val="Normalny"/>
    <w:link w:val="ZwykytekstZnak"/>
    <w:semiHidden/>
    <w:qFormat/>
    <w:rsid w:val="0065001A"/>
    <w:rPr>
      <w:rFonts w:ascii="Courier New" w:hAnsi="Courier New"/>
      <w:sz w:val="20"/>
      <w:szCs w:val="20"/>
    </w:rPr>
  </w:style>
  <w:style w:type="paragraph" w:customStyle="1" w:styleId="WW-Tekstpodstawowy3">
    <w:name w:val="WW-Tekst podstawowy 3"/>
    <w:basedOn w:val="Normalny"/>
    <w:qFormat/>
    <w:rsid w:val="0065001A"/>
    <w:pPr>
      <w:jc w:val="both"/>
    </w:pPr>
    <w:rPr>
      <w:rFonts w:ascii="Arial" w:hAnsi="Arial"/>
      <w:b/>
      <w:szCs w:val="20"/>
      <w:u w:val="single"/>
    </w:rPr>
  </w:style>
  <w:style w:type="paragraph" w:customStyle="1" w:styleId="Style20">
    <w:name w:val="Style20"/>
    <w:basedOn w:val="Normalny"/>
    <w:qFormat/>
    <w:rsid w:val="0065001A"/>
    <w:pPr>
      <w:widowControl w:val="0"/>
      <w:spacing w:line="245" w:lineRule="exact"/>
    </w:pPr>
    <w:rPr>
      <w:rFonts w:ascii="Garamond" w:hAnsi="Garamond"/>
    </w:rPr>
  </w:style>
  <w:style w:type="paragraph" w:customStyle="1" w:styleId="Style22">
    <w:name w:val="Style22"/>
    <w:basedOn w:val="Normalny"/>
    <w:qFormat/>
    <w:rsid w:val="0065001A"/>
    <w:pPr>
      <w:widowControl w:val="0"/>
    </w:pPr>
    <w:rPr>
      <w:rFonts w:ascii="Garamond" w:hAnsi="Garamond"/>
    </w:rPr>
  </w:style>
  <w:style w:type="paragraph" w:customStyle="1" w:styleId="Style60">
    <w:name w:val="Style60"/>
    <w:basedOn w:val="Normalny"/>
    <w:qFormat/>
    <w:rsid w:val="0065001A"/>
    <w:pPr>
      <w:widowControl w:val="0"/>
      <w:spacing w:line="283" w:lineRule="exact"/>
    </w:pPr>
    <w:rPr>
      <w:rFonts w:ascii="Garamond" w:hAnsi="Garamond"/>
    </w:rPr>
  </w:style>
  <w:style w:type="paragraph" w:customStyle="1" w:styleId="Style56">
    <w:name w:val="Style56"/>
    <w:basedOn w:val="Normalny"/>
    <w:qFormat/>
    <w:rsid w:val="0065001A"/>
    <w:pPr>
      <w:widowControl w:val="0"/>
      <w:spacing w:line="269" w:lineRule="exact"/>
      <w:ind w:firstLine="778"/>
      <w:jc w:val="both"/>
    </w:pPr>
    <w:rPr>
      <w:rFonts w:ascii="Garamond" w:hAnsi="Garamond"/>
    </w:rPr>
  </w:style>
  <w:style w:type="paragraph" w:customStyle="1" w:styleId="Style25">
    <w:name w:val="Style25"/>
    <w:basedOn w:val="Normalny"/>
    <w:qFormat/>
    <w:rsid w:val="0065001A"/>
    <w:pPr>
      <w:widowControl w:val="0"/>
      <w:spacing w:line="270" w:lineRule="exact"/>
      <w:jc w:val="both"/>
    </w:pPr>
    <w:rPr>
      <w:rFonts w:ascii="Garamond" w:hAnsi="Garamond"/>
    </w:rPr>
  </w:style>
  <w:style w:type="paragraph" w:customStyle="1" w:styleId="Style43">
    <w:name w:val="Style43"/>
    <w:basedOn w:val="Normalny"/>
    <w:qFormat/>
    <w:rsid w:val="0065001A"/>
    <w:pPr>
      <w:widowControl w:val="0"/>
      <w:spacing w:line="269" w:lineRule="exact"/>
    </w:pPr>
    <w:rPr>
      <w:rFonts w:ascii="Garamond" w:hAnsi="Garamond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65001A"/>
    <w:pPr>
      <w:ind w:left="708"/>
    </w:pPr>
    <w:rPr>
      <w:lang w:eastAsia="ar-SA"/>
    </w:rPr>
  </w:style>
  <w:style w:type="paragraph" w:customStyle="1" w:styleId="Bartek">
    <w:name w:val="Bartek"/>
    <w:basedOn w:val="Normalny"/>
    <w:uiPriority w:val="99"/>
    <w:qFormat/>
    <w:rsid w:val="0065001A"/>
    <w:rPr>
      <w:sz w:val="28"/>
      <w:szCs w:val="20"/>
    </w:rPr>
  </w:style>
  <w:style w:type="paragraph" w:styleId="Listapunktowana4">
    <w:name w:val="List Bullet 4"/>
    <w:basedOn w:val="Normalny"/>
    <w:semiHidden/>
    <w:qFormat/>
    <w:rsid w:val="0065001A"/>
    <w:pPr>
      <w:ind w:left="849" w:hanging="283"/>
    </w:pPr>
  </w:style>
  <w:style w:type="paragraph" w:customStyle="1" w:styleId="Rozdzia1">
    <w:name w:val="Rozdział1"/>
    <w:basedOn w:val="Normalny"/>
    <w:qFormat/>
    <w:rsid w:val="0065001A"/>
  </w:style>
  <w:style w:type="paragraph" w:customStyle="1" w:styleId="Tekstpodstawowy22">
    <w:name w:val="Tekst podstawowy 22"/>
    <w:basedOn w:val="Normalny"/>
    <w:qFormat/>
    <w:rsid w:val="0065001A"/>
    <w:rPr>
      <w:sz w:val="22"/>
      <w:szCs w:val="20"/>
    </w:rPr>
  </w:style>
  <w:style w:type="paragraph" w:customStyle="1" w:styleId="pkt">
    <w:name w:val="pkt"/>
    <w:basedOn w:val="Normalny"/>
    <w:qFormat/>
    <w:rsid w:val="0065001A"/>
    <w:pPr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RozdziaI">
    <w:name w:val="Rozdział I"/>
    <w:basedOn w:val="Normalny"/>
    <w:qFormat/>
    <w:rsid w:val="0065001A"/>
  </w:style>
  <w:style w:type="paragraph" w:customStyle="1" w:styleId="Rozdzia">
    <w:name w:val="Rozdział"/>
    <w:basedOn w:val="Normalny"/>
    <w:qFormat/>
    <w:rsid w:val="0065001A"/>
    <w:pPr>
      <w:numPr>
        <w:numId w:val="1"/>
      </w:numPr>
    </w:pPr>
  </w:style>
  <w:style w:type="paragraph" w:customStyle="1" w:styleId="Default">
    <w:name w:val="Default"/>
    <w:qFormat/>
    <w:rsid w:val="0065001A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Default"/>
    <w:next w:val="Default"/>
    <w:link w:val="TekstprzypisudolnegoZnak"/>
    <w:semiHidden/>
    <w:rsid w:val="0065001A"/>
    <w:rPr>
      <w:color w:val="auto"/>
    </w:rPr>
  </w:style>
  <w:style w:type="paragraph" w:customStyle="1" w:styleId="Standardowy0">
    <w:name w:val="Standardowy.+"/>
    <w:qFormat/>
    <w:rsid w:val="0065001A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Bezodstpw1">
    <w:name w:val="Bez odstępów1"/>
    <w:qFormat/>
    <w:rsid w:val="0065001A"/>
    <w:rPr>
      <w:rFonts w:eastAsia="Times New Roman" w:cs="Times New Roman"/>
      <w:lang w:eastAsia="pl-PL"/>
    </w:rPr>
  </w:style>
  <w:style w:type="paragraph" w:styleId="Mapadokumentu">
    <w:name w:val="Document Map"/>
    <w:basedOn w:val="Normalny"/>
    <w:link w:val="MapadokumentuZnak"/>
    <w:semiHidden/>
    <w:qFormat/>
    <w:rsid w:val="0065001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numerowana">
    <w:name w:val="List Number"/>
    <w:basedOn w:val="Normalny"/>
    <w:semiHidden/>
    <w:qFormat/>
    <w:rsid w:val="0065001A"/>
    <w:pPr>
      <w:numPr>
        <w:numId w:val="2"/>
      </w:numPr>
    </w:pPr>
  </w:style>
  <w:style w:type="paragraph" w:styleId="Tekstdymka">
    <w:name w:val="Balloon Text"/>
    <w:basedOn w:val="Normalny"/>
    <w:link w:val="TekstdymkaZnak1"/>
    <w:uiPriority w:val="99"/>
    <w:qFormat/>
    <w:rsid w:val="0065001A"/>
  </w:style>
  <w:style w:type="paragraph" w:styleId="Tekstkomentarza">
    <w:name w:val="annotation text"/>
    <w:basedOn w:val="Normalny"/>
    <w:link w:val="TekstkomentarzaZnak1"/>
    <w:semiHidden/>
    <w:qFormat/>
    <w:rsid w:val="0065001A"/>
  </w:style>
  <w:style w:type="paragraph" w:styleId="Tematkomentarza">
    <w:name w:val="annotation subject"/>
    <w:basedOn w:val="Tekstkomentarza"/>
    <w:next w:val="Tekstkomentarza"/>
    <w:link w:val="TematkomentarzaZnak1"/>
    <w:qFormat/>
    <w:rsid w:val="0065001A"/>
    <w:rPr>
      <w:b/>
      <w:bCs/>
      <w:sz w:val="28"/>
    </w:rPr>
  </w:style>
  <w:style w:type="paragraph" w:styleId="NormalnyWeb">
    <w:name w:val="Normal (Web)"/>
    <w:basedOn w:val="Normalny"/>
    <w:semiHidden/>
    <w:qFormat/>
    <w:rsid w:val="0065001A"/>
  </w:style>
  <w:style w:type="paragraph" w:customStyle="1" w:styleId="Style13">
    <w:name w:val="Style13"/>
    <w:basedOn w:val="Normalny"/>
    <w:qFormat/>
    <w:rsid w:val="0065001A"/>
    <w:pPr>
      <w:widowControl w:val="0"/>
      <w:spacing w:line="240" w:lineRule="exact"/>
      <w:ind w:hanging="418"/>
      <w:jc w:val="both"/>
    </w:pPr>
  </w:style>
  <w:style w:type="paragraph" w:customStyle="1" w:styleId="text-justify">
    <w:name w:val="text-justify"/>
    <w:basedOn w:val="Normalny"/>
    <w:qFormat/>
    <w:rsid w:val="0065001A"/>
    <w:pPr>
      <w:spacing w:beforeAutospacing="1" w:afterAutospacing="1"/>
    </w:pPr>
  </w:style>
  <w:style w:type="paragraph" w:styleId="HTML-wstpniesformatowany">
    <w:name w:val="HTML Preformatted"/>
    <w:basedOn w:val="Normalny"/>
    <w:qFormat/>
    <w:rsid w:val="006500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iret0">
    <w:name w:val="Tiret 0"/>
    <w:basedOn w:val="Normalny"/>
    <w:qFormat/>
    <w:rsid w:val="0065001A"/>
    <w:pPr>
      <w:numPr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qFormat/>
    <w:rsid w:val="0065001A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qFormat/>
    <w:rsid w:val="0065001A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qFormat/>
    <w:rsid w:val="0065001A"/>
    <w:pPr>
      <w:tabs>
        <w:tab w:val="left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qFormat/>
    <w:rsid w:val="0065001A"/>
    <w:pPr>
      <w:tabs>
        <w:tab w:val="left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qFormat/>
    <w:rsid w:val="0065001A"/>
    <w:pPr>
      <w:tabs>
        <w:tab w:val="left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font5">
    <w:name w:val="font5"/>
    <w:basedOn w:val="Normalny"/>
    <w:qFormat/>
    <w:rsid w:val="0065001A"/>
    <w:pPr>
      <w:spacing w:beforeAutospacing="1" w:afterAutospacing="1"/>
    </w:pPr>
    <w:rPr>
      <w:b/>
      <w:bCs/>
      <w:sz w:val="16"/>
      <w:szCs w:val="16"/>
    </w:rPr>
  </w:style>
  <w:style w:type="paragraph" w:customStyle="1" w:styleId="font6">
    <w:name w:val="font6"/>
    <w:basedOn w:val="Normalny"/>
    <w:qFormat/>
    <w:rsid w:val="0065001A"/>
    <w:pPr>
      <w:spacing w:beforeAutospacing="1" w:afterAutospacing="1"/>
    </w:pPr>
    <w:rPr>
      <w:sz w:val="16"/>
      <w:szCs w:val="16"/>
    </w:rPr>
  </w:style>
  <w:style w:type="paragraph" w:customStyle="1" w:styleId="xl65">
    <w:name w:val="xl65"/>
    <w:basedOn w:val="Normalny"/>
    <w:qFormat/>
    <w:rsid w:val="00650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Normalny"/>
    <w:qFormat/>
    <w:rsid w:val="00650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Normalny"/>
    <w:qFormat/>
    <w:rsid w:val="00650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qFormat/>
    <w:rsid w:val="006500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Normalny"/>
    <w:qFormat/>
    <w:rsid w:val="00650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Normalny"/>
    <w:qFormat/>
    <w:rsid w:val="00650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qFormat/>
    <w:rsid w:val="00650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Normalny"/>
    <w:qFormat/>
    <w:rsid w:val="00650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qFormat/>
    <w:rsid w:val="00650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qFormat/>
    <w:rsid w:val="00650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qFormat/>
    <w:rsid w:val="00650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qFormat/>
    <w:rsid w:val="006500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ny"/>
    <w:qFormat/>
    <w:rsid w:val="006500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Normalny"/>
    <w:qFormat/>
    <w:rsid w:val="00650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qFormat/>
    <w:rsid w:val="0065001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Normalny"/>
    <w:qFormat/>
    <w:rsid w:val="00650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qFormat/>
    <w:rsid w:val="00650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qFormat/>
    <w:rsid w:val="00650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Normalny"/>
    <w:qFormat/>
    <w:rsid w:val="0065001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Normalny"/>
    <w:qFormat/>
    <w:rsid w:val="00650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font7">
    <w:name w:val="font7"/>
    <w:basedOn w:val="Normalny"/>
    <w:qFormat/>
    <w:rsid w:val="0065001A"/>
    <w:pPr>
      <w:spacing w:beforeAutospacing="1" w:afterAutospacing="1"/>
    </w:pPr>
    <w:rPr>
      <w:rFonts w:ascii="Calibri" w:hAnsi="Calibri"/>
      <w:b/>
      <w:bCs/>
      <w:sz w:val="20"/>
      <w:szCs w:val="20"/>
    </w:rPr>
  </w:style>
  <w:style w:type="paragraph" w:customStyle="1" w:styleId="font8">
    <w:name w:val="font8"/>
    <w:basedOn w:val="Normalny"/>
    <w:qFormat/>
    <w:rsid w:val="0065001A"/>
    <w:pPr>
      <w:spacing w:beforeAutospacing="1" w:afterAutospacing="1"/>
    </w:pPr>
    <w:rPr>
      <w:color w:val="000000"/>
      <w:sz w:val="20"/>
      <w:szCs w:val="20"/>
    </w:rPr>
  </w:style>
  <w:style w:type="paragraph" w:customStyle="1" w:styleId="font9">
    <w:name w:val="font9"/>
    <w:basedOn w:val="Normalny"/>
    <w:qFormat/>
    <w:rsid w:val="0065001A"/>
    <w:pPr>
      <w:spacing w:beforeAutospacing="1" w:afterAutospacing="1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Normalny"/>
    <w:qFormat/>
    <w:rsid w:val="00650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Normalny"/>
    <w:qFormat/>
    <w:rsid w:val="00650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0"/>
      <w:szCs w:val="20"/>
    </w:rPr>
  </w:style>
  <w:style w:type="paragraph" w:customStyle="1" w:styleId="xl87">
    <w:name w:val="xl87"/>
    <w:basedOn w:val="Normalny"/>
    <w:qFormat/>
    <w:rsid w:val="00650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Normalny"/>
    <w:qFormat/>
    <w:rsid w:val="00650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Normalny"/>
    <w:qFormat/>
    <w:rsid w:val="00650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qFormat/>
    <w:rsid w:val="00650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Normalny"/>
    <w:qFormat/>
    <w:rsid w:val="00650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Normalny"/>
    <w:qFormat/>
    <w:rsid w:val="00650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0"/>
      <w:szCs w:val="20"/>
    </w:rPr>
  </w:style>
  <w:style w:type="paragraph" w:customStyle="1" w:styleId="xl93">
    <w:name w:val="xl93"/>
    <w:basedOn w:val="Normalny"/>
    <w:qFormat/>
    <w:rsid w:val="006500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0"/>
      <w:szCs w:val="20"/>
    </w:rPr>
  </w:style>
  <w:style w:type="paragraph" w:customStyle="1" w:styleId="xl94">
    <w:name w:val="xl94"/>
    <w:basedOn w:val="Normalny"/>
    <w:qFormat/>
    <w:rsid w:val="0065001A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0"/>
      <w:szCs w:val="20"/>
    </w:rPr>
  </w:style>
  <w:style w:type="paragraph" w:customStyle="1" w:styleId="xl95">
    <w:name w:val="xl95"/>
    <w:basedOn w:val="Normalny"/>
    <w:qFormat/>
    <w:rsid w:val="0065001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</w:rPr>
  </w:style>
  <w:style w:type="paragraph" w:customStyle="1" w:styleId="xl96">
    <w:name w:val="xl96"/>
    <w:basedOn w:val="Normalny"/>
    <w:qFormat/>
    <w:rsid w:val="006500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sz w:val="20"/>
      <w:szCs w:val="20"/>
    </w:rPr>
  </w:style>
  <w:style w:type="paragraph" w:customStyle="1" w:styleId="font10">
    <w:name w:val="font10"/>
    <w:basedOn w:val="Normalny"/>
    <w:qFormat/>
    <w:rsid w:val="0065001A"/>
    <w:pPr>
      <w:spacing w:beforeAutospacing="1" w:afterAutospacing="1"/>
    </w:pPr>
    <w:rPr>
      <w:b/>
      <w:bCs/>
      <w:color w:val="000000"/>
      <w:sz w:val="20"/>
      <w:szCs w:val="20"/>
    </w:rPr>
  </w:style>
  <w:style w:type="paragraph" w:customStyle="1" w:styleId="ZnakZnakZnakZnakZnakZnak">
    <w:name w:val="Znak Znak Znak Znak Znak Znak"/>
    <w:basedOn w:val="Normalny"/>
    <w:qFormat/>
    <w:rsid w:val="0065001A"/>
  </w:style>
  <w:style w:type="paragraph" w:customStyle="1" w:styleId="TableParagraph">
    <w:name w:val="Table Paragraph"/>
    <w:basedOn w:val="Normalny"/>
    <w:uiPriority w:val="1"/>
    <w:qFormat/>
    <w:rsid w:val="0065001A"/>
    <w:pPr>
      <w:widowControl w:val="0"/>
      <w:numPr>
        <w:numId w:val="6"/>
      </w:numPr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styleId="Poprawka">
    <w:name w:val="Revision"/>
    <w:uiPriority w:val="99"/>
    <w:semiHidden/>
    <w:qFormat/>
    <w:rsid w:val="006500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qFormat/>
    <w:rsid w:val="00DB7667"/>
    <w:pPr>
      <w:widowControl w:val="0"/>
      <w:jc w:val="center"/>
    </w:pPr>
    <w:rPr>
      <w:rFonts w:ascii="Trebuchet MS" w:hAnsi="Trebuchet MS"/>
    </w:rPr>
  </w:style>
  <w:style w:type="paragraph" w:styleId="Bezodstpw">
    <w:name w:val="No Spacing"/>
    <w:uiPriority w:val="1"/>
    <w:qFormat/>
    <w:rsid w:val="00DB7667"/>
    <w:rPr>
      <w:rFonts w:eastAsia="Times New Roman" w:cs="Times New Roman"/>
      <w:lang w:eastAsia="pl-PL"/>
    </w:rPr>
  </w:style>
  <w:style w:type="paragraph" w:customStyle="1" w:styleId="StylNagwek1Arial">
    <w:name w:val="Styl Nagłówek 1 + Arial"/>
    <w:basedOn w:val="Nagwek1"/>
    <w:uiPriority w:val="99"/>
    <w:qFormat/>
    <w:rsid w:val="004855B9"/>
    <w:pPr>
      <w:tabs>
        <w:tab w:val="clear" w:pos="2160"/>
      </w:tabs>
      <w:jc w:val="both"/>
    </w:pPr>
    <w:rPr>
      <w:rFonts w:ascii="Arial" w:hAnsi="Arial"/>
      <w:b/>
      <w:bCs/>
      <w:i w:val="0"/>
      <w:sz w:val="24"/>
      <w:szCs w:val="24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Bezlisty1">
    <w:name w:val="Bez listy1"/>
    <w:uiPriority w:val="99"/>
    <w:semiHidden/>
    <w:unhideWhenUsed/>
    <w:qFormat/>
    <w:rsid w:val="00DB7667"/>
  </w:style>
  <w:style w:type="table" w:styleId="Tabela-Siatka">
    <w:name w:val="Table Grid"/>
    <w:basedOn w:val="Standardowy"/>
    <w:uiPriority w:val="39"/>
    <w:rsid w:val="00650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5001A"/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2840</Words>
  <Characters>17041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Makowska</dc:creator>
  <dc:description/>
  <cp:lastModifiedBy>Emilia Urbańczak</cp:lastModifiedBy>
  <cp:revision>6</cp:revision>
  <cp:lastPrinted>2024-01-03T07:45:00Z</cp:lastPrinted>
  <dcterms:created xsi:type="dcterms:W3CDTF">2024-02-13T11:26:00Z</dcterms:created>
  <dcterms:modified xsi:type="dcterms:W3CDTF">2024-02-13T14:52:00Z</dcterms:modified>
  <dc:language>pl-PL</dc:language>
</cp:coreProperties>
</file>