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FC0" w:rsidRPr="00B07F57" w:rsidRDefault="008A0FC0" w:rsidP="00B07F5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666666"/>
        </w:rPr>
      </w:pPr>
    </w:p>
    <w:p w:rsidR="008A0FC0" w:rsidRPr="00B07F57" w:rsidRDefault="008A0FC0" w:rsidP="00B07F57">
      <w:pPr>
        <w:tabs>
          <w:tab w:val="right" w:pos="9072"/>
        </w:tabs>
        <w:spacing w:after="0" w:line="276" w:lineRule="auto"/>
        <w:jc w:val="right"/>
        <w:rPr>
          <w:rFonts w:ascii="Arial" w:hAnsi="Arial" w:cs="Arial"/>
        </w:rPr>
      </w:pPr>
      <w:r w:rsidRPr="00B07F57">
        <w:rPr>
          <w:rFonts w:ascii="Arial" w:hAnsi="Arial" w:cs="Arial"/>
        </w:rPr>
        <w:t xml:space="preserve">Świnoujście, dnia </w:t>
      </w:r>
      <w:r w:rsidR="00677AF5">
        <w:rPr>
          <w:rFonts w:ascii="Arial" w:hAnsi="Arial" w:cs="Arial"/>
        </w:rPr>
        <w:t>2</w:t>
      </w:r>
      <w:r w:rsidR="0046046E">
        <w:rPr>
          <w:rFonts w:ascii="Arial" w:hAnsi="Arial" w:cs="Arial"/>
        </w:rPr>
        <w:t>1</w:t>
      </w:r>
      <w:r w:rsidRPr="00B07F57">
        <w:rPr>
          <w:rFonts w:ascii="Arial" w:hAnsi="Arial" w:cs="Arial"/>
        </w:rPr>
        <w:t>.07.2022 r.</w:t>
      </w:r>
    </w:p>
    <w:p w:rsidR="008A0FC0" w:rsidRPr="00B07F57" w:rsidRDefault="008A0FC0" w:rsidP="00B07F57">
      <w:pPr>
        <w:tabs>
          <w:tab w:val="right" w:pos="9072"/>
        </w:tabs>
        <w:spacing w:after="0" w:line="276" w:lineRule="auto"/>
        <w:jc w:val="right"/>
        <w:rPr>
          <w:rFonts w:ascii="Arial" w:hAnsi="Arial" w:cs="Arial"/>
        </w:rPr>
      </w:pPr>
    </w:p>
    <w:p w:rsidR="008A0FC0" w:rsidRPr="00B07F57" w:rsidRDefault="008A0FC0" w:rsidP="00B07F57">
      <w:pPr>
        <w:tabs>
          <w:tab w:val="right" w:pos="9072"/>
        </w:tabs>
        <w:spacing w:after="0" w:line="276" w:lineRule="auto"/>
        <w:jc w:val="right"/>
        <w:rPr>
          <w:rFonts w:ascii="Arial" w:hAnsi="Arial" w:cs="Arial"/>
        </w:rPr>
      </w:pPr>
    </w:p>
    <w:p w:rsidR="008A0FC0" w:rsidRPr="00B07F57" w:rsidRDefault="008A0FC0" w:rsidP="00B07F57">
      <w:pPr>
        <w:tabs>
          <w:tab w:val="right" w:pos="9072"/>
        </w:tabs>
        <w:spacing w:after="0" w:line="276" w:lineRule="auto"/>
        <w:jc w:val="right"/>
        <w:rPr>
          <w:rFonts w:ascii="Arial" w:hAnsi="Arial" w:cs="Arial"/>
        </w:rPr>
      </w:pPr>
    </w:p>
    <w:p w:rsidR="008A0FC0" w:rsidRPr="00B07F57" w:rsidRDefault="008A0FC0" w:rsidP="00B07F57">
      <w:pPr>
        <w:tabs>
          <w:tab w:val="center" w:pos="4535"/>
        </w:tabs>
        <w:spacing w:after="0" w:line="276" w:lineRule="auto"/>
        <w:jc w:val="both"/>
        <w:rPr>
          <w:rFonts w:ascii="Arial" w:hAnsi="Arial" w:cs="Arial"/>
        </w:rPr>
      </w:pPr>
      <w:r w:rsidRPr="00B07F57">
        <w:rPr>
          <w:rFonts w:ascii="Arial" w:hAnsi="Arial" w:cs="Arial"/>
        </w:rPr>
        <w:t>Nr postępowania BZP.271.1.31.2022</w:t>
      </w:r>
    </w:p>
    <w:p w:rsidR="008A0FC0" w:rsidRPr="00B07F57" w:rsidRDefault="008A0FC0" w:rsidP="00B07F57">
      <w:pPr>
        <w:tabs>
          <w:tab w:val="center" w:pos="4535"/>
        </w:tabs>
        <w:spacing w:after="0" w:line="276" w:lineRule="auto"/>
        <w:jc w:val="both"/>
        <w:rPr>
          <w:rFonts w:ascii="Arial" w:hAnsi="Arial" w:cs="Arial"/>
        </w:rPr>
      </w:pPr>
    </w:p>
    <w:p w:rsidR="008A0FC0" w:rsidRPr="00B07F57" w:rsidRDefault="008A0FC0" w:rsidP="00B07F57">
      <w:pPr>
        <w:numPr>
          <w:ilvl w:val="0"/>
          <w:numId w:val="1"/>
        </w:numPr>
        <w:spacing w:after="0" w:line="276" w:lineRule="auto"/>
        <w:ind w:left="4253" w:hanging="284"/>
        <w:jc w:val="both"/>
        <w:rPr>
          <w:rFonts w:ascii="Arial" w:hAnsi="Arial" w:cs="Arial"/>
          <w:b/>
        </w:rPr>
      </w:pPr>
      <w:r w:rsidRPr="00B07F57">
        <w:rPr>
          <w:rFonts w:ascii="Arial" w:hAnsi="Arial" w:cs="Arial"/>
          <w:b/>
        </w:rPr>
        <w:t>Wykonawcy biorący udział w postępowaniu</w:t>
      </w:r>
    </w:p>
    <w:p w:rsidR="008A0FC0" w:rsidRPr="00B07F57" w:rsidRDefault="008A0FC0" w:rsidP="00B07F57">
      <w:pPr>
        <w:numPr>
          <w:ilvl w:val="0"/>
          <w:numId w:val="1"/>
        </w:numPr>
        <w:spacing w:after="0" w:line="276" w:lineRule="auto"/>
        <w:ind w:left="4253" w:hanging="284"/>
        <w:jc w:val="both"/>
        <w:rPr>
          <w:rFonts w:ascii="Arial" w:hAnsi="Arial" w:cs="Arial"/>
          <w:b/>
        </w:rPr>
      </w:pPr>
      <w:r w:rsidRPr="00B07F57">
        <w:rPr>
          <w:rFonts w:ascii="Arial" w:hAnsi="Arial" w:cs="Arial"/>
          <w:b/>
        </w:rPr>
        <w:t>Strona internetowa Zamawiającego, na której umieszczono ogłoszenie o zamówieniu i udostępniono SWZ</w:t>
      </w:r>
    </w:p>
    <w:p w:rsidR="008A0FC0" w:rsidRPr="00B07F57" w:rsidRDefault="008A0FC0" w:rsidP="00B07F57">
      <w:pPr>
        <w:spacing w:after="0" w:line="276" w:lineRule="auto"/>
        <w:jc w:val="both"/>
        <w:rPr>
          <w:rFonts w:ascii="Arial" w:hAnsi="Arial" w:cs="Arial"/>
        </w:rPr>
      </w:pPr>
    </w:p>
    <w:p w:rsidR="008A0FC0" w:rsidRPr="00B07F57" w:rsidRDefault="008A0FC0" w:rsidP="00F40BE4">
      <w:pPr>
        <w:spacing w:after="0" w:line="276" w:lineRule="auto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B07F57">
        <w:rPr>
          <w:rFonts w:ascii="Arial" w:eastAsia="Times New Roman" w:hAnsi="Arial" w:cs="Arial"/>
          <w:b/>
          <w:bCs/>
          <w:lang w:eastAsia="pl-PL"/>
        </w:rPr>
        <w:t>Dotyczy: postępowania nr BZP.271.1.31.2022 „Budowa systemu zarządzania ruchem</w:t>
      </w:r>
      <w:r w:rsidRPr="00B07F57">
        <w:rPr>
          <w:rFonts w:ascii="Arial" w:eastAsia="Times New Roman" w:hAnsi="Arial" w:cs="Arial"/>
          <w:b/>
          <w:bCs/>
          <w:lang w:eastAsia="pl-PL"/>
        </w:rPr>
        <w:br/>
        <w:t>w Świnoujściu”</w:t>
      </w:r>
    </w:p>
    <w:p w:rsidR="008A0FC0" w:rsidRPr="00B07F57" w:rsidRDefault="008A0FC0" w:rsidP="00F40BE4">
      <w:pPr>
        <w:spacing w:after="0" w:line="276" w:lineRule="auto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</w:p>
    <w:p w:rsidR="008A0FC0" w:rsidRPr="00B07F57" w:rsidRDefault="008A0FC0" w:rsidP="00F40BE4">
      <w:pPr>
        <w:spacing w:after="0" w:line="276" w:lineRule="auto"/>
        <w:jc w:val="both"/>
        <w:rPr>
          <w:rFonts w:ascii="Arial" w:hAnsi="Arial" w:cs="Arial"/>
          <w:b/>
        </w:rPr>
      </w:pPr>
      <w:r w:rsidRPr="00B07F57">
        <w:rPr>
          <w:rFonts w:ascii="Arial" w:hAnsi="Arial" w:cs="Arial"/>
          <w:b/>
        </w:rPr>
        <w:t>Odpowiedz na pytania wykonawców</w:t>
      </w:r>
    </w:p>
    <w:p w:rsidR="008A0FC0" w:rsidRPr="00B07F57" w:rsidRDefault="008A0FC0" w:rsidP="00F40BE4">
      <w:pPr>
        <w:spacing w:after="0" w:line="276" w:lineRule="auto"/>
        <w:jc w:val="both"/>
        <w:rPr>
          <w:rFonts w:ascii="Arial" w:hAnsi="Arial" w:cs="Arial"/>
        </w:rPr>
      </w:pPr>
    </w:p>
    <w:p w:rsidR="008A0FC0" w:rsidRPr="00B07F57" w:rsidRDefault="008A0FC0" w:rsidP="00F40BE4">
      <w:pPr>
        <w:spacing w:after="0" w:line="276" w:lineRule="auto"/>
        <w:jc w:val="both"/>
        <w:rPr>
          <w:rFonts w:ascii="Arial" w:hAnsi="Arial" w:cs="Arial"/>
        </w:rPr>
      </w:pPr>
      <w:r w:rsidRPr="00B07F57">
        <w:rPr>
          <w:rFonts w:ascii="Arial" w:hAnsi="Arial" w:cs="Arial"/>
        </w:rPr>
        <w:t>Zamawiający na mocy przysługujących mu, w św</w:t>
      </w:r>
      <w:r w:rsidR="00677AF5">
        <w:rPr>
          <w:rFonts w:ascii="Arial" w:hAnsi="Arial" w:cs="Arial"/>
        </w:rPr>
        <w:t xml:space="preserve">ietle przepisu art. 135 ust. 2 i </w:t>
      </w:r>
      <w:r w:rsidRPr="00B07F57">
        <w:rPr>
          <w:rFonts w:ascii="Arial" w:hAnsi="Arial" w:cs="Arial"/>
        </w:rPr>
        <w:t>6 ustawy</w:t>
      </w:r>
      <w:r w:rsidRPr="00B07F57">
        <w:rPr>
          <w:rFonts w:ascii="Arial" w:hAnsi="Arial" w:cs="Arial"/>
        </w:rPr>
        <w:br/>
        <w:t>z dnia 11 września 2019 r. Prawo zamówień publicznych (Dz. U. z 2021 r., poz. 1129 ze zm..), uprawnień, udziela wyjaśnień przekazując treść zapytań i odpowiedzi Zamawiającego wszystkim wykonawcom, biorącym udział w postępowaniu i publikując je również na stronie internetowej.</w:t>
      </w:r>
    </w:p>
    <w:p w:rsidR="008A0FC0" w:rsidRPr="00B07F57" w:rsidRDefault="008A0FC0" w:rsidP="00F40BE4">
      <w:pPr>
        <w:spacing w:after="0" w:line="276" w:lineRule="auto"/>
        <w:jc w:val="both"/>
        <w:rPr>
          <w:rFonts w:ascii="Arial" w:hAnsi="Arial" w:cs="Arial"/>
        </w:rPr>
      </w:pPr>
    </w:p>
    <w:p w:rsidR="008A0FC0" w:rsidRPr="00B07F57" w:rsidRDefault="008A0FC0" w:rsidP="00F40BE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666666"/>
        </w:rPr>
      </w:pPr>
    </w:p>
    <w:p w:rsidR="008A0FC0" w:rsidRPr="00B07F57" w:rsidRDefault="008A0FC0" w:rsidP="00F40BE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</w:rPr>
      </w:pPr>
      <w:r w:rsidRPr="00B07F57">
        <w:rPr>
          <w:rFonts w:ascii="Arial" w:hAnsi="Arial" w:cs="Arial"/>
          <w:b/>
        </w:rPr>
        <w:t xml:space="preserve">Pytanie nr </w:t>
      </w:r>
      <w:r w:rsidR="00D466ED">
        <w:rPr>
          <w:rFonts w:ascii="Arial" w:hAnsi="Arial" w:cs="Arial"/>
          <w:b/>
        </w:rPr>
        <w:t>4</w:t>
      </w:r>
      <w:r w:rsidR="00F40BE4">
        <w:rPr>
          <w:rFonts w:ascii="Arial" w:hAnsi="Arial" w:cs="Arial"/>
          <w:b/>
        </w:rPr>
        <w:t>2</w:t>
      </w:r>
      <w:r w:rsidR="008C1B22">
        <w:rPr>
          <w:rFonts w:ascii="Arial" w:hAnsi="Arial" w:cs="Arial"/>
          <w:b/>
        </w:rPr>
        <w:t>4</w:t>
      </w:r>
    </w:p>
    <w:p w:rsidR="00BB0B84" w:rsidRPr="00BB0B84" w:rsidRDefault="00BB0B84" w:rsidP="00BB0B8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BB0B84">
        <w:rPr>
          <w:rFonts w:ascii="Arial" w:hAnsi="Arial" w:cs="Arial"/>
        </w:rPr>
        <w:t xml:space="preserve">nosimy o zmianę terminu składania ofert na </w:t>
      </w:r>
      <w:r>
        <w:rPr>
          <w:rFonts w:ascii="Arial" w:hAnsi="Arial" w:cs="Arial"/>
        </w:rPr>
        <w:t>dzień 27.07.2022r., godz. 12.00</w:t>
      </w:r>
    </w:p>
    <w:p w:rsidR="00BB0B84" w:rsidRPr="00BB0B84" w:rsidRDefault="00BB0B84" w:rsidP="00BB0B8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Uzasadnienie</w:t>
      </w:r>
    </w:p>
    <w:p w:rsidR="00BB0B84" w:rsidRPr="00BB0B84" w:rsidRDefault="00BB0B84" w:rsidP="00BB0B8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BB0B84">
        <w:rPr>
          <w:rFonts w:ascii="Arial" w:hAnsi="Arial" w:cs="Arial"/>
        </w:rPr>
        <w:t>W dniu 21.07.2022r. (godzina 13.41) Zamawiający dokonał zmian dokumentacji zamówienia poprzez zamieszczenie nowego załącznika nr 2 Wykaz wycenionych elementów. Tym samym wykonawcy muszą dokonać analizy dokumentu, a w ślad za nią dokonać zmian kalkulacji, co wymaga czasu. Taka zmiana powoduje, że wykonawca potrzebuje dodatkowo 3 dni roboczych na wskazaną analizę. Przede wszystkim wykonawca nie ma możliwości dokonać tych zmian ze względu na niedostępność osób podpisujących dokument, a pobieżna analiza wskazuje na konieczność ponownego podpisania dokumentu, tym samym nie można złożyć dokumentów już przygotowanych. Trzeba zauważyć, że zmiana została dokonana na jeden</w:t>
      </w:r>
      <w:r>
        <w:rPr>
          <w:rFonts w:ascii="Arial" w:hAnsi="Arial" w:cs="Arial"/>
        </w:rPr>
        <w:t xml:space="preserve"> dzień przed składaniem ofert. </w:t>
      </w:r>
    </w:p>
    <w:p w:rsidR="00BB0B84" w:rsidRPr="00BB0B84" w:rsidRDefault="00BB0B84" w:rsidP="00BB0B8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BB0B84">
        <w:rPr>
          <w:rFonts w:ascii="Arial" w:hAnsi="Arial" w:cs="Arial"/>
        </w:rPr>
        <w:t>Ponadto Zamawiający przewiduje wykluczenie z postępowania jedynie na podstawie art. 7 ust. 1 ustawy o szczególnych rozwiązaniach w zakresie przeciwdziałania wspieraniu agresji na Ukrainę oraz służących ochronie bezpieczeństwa narodowego (Dz. U. 2022, poz. 835) a</w:t>
      </w:r>
      <w:r w:rsidR="00395FC8">
        <w:rPr>
          <w:rFonts w:ascii="Arial" w:hAnsi="Arial" w:cs="Arial"/>
        </w:rPr>
        <w:t> </w:t>
      </w:r>
      <w:r w:rsidRPr="00BB0B84">
        <w:rPr>
          <w:rFonts w:ascii="Arial" w:hAnsi="Arial" w:cs="Arial"/>
        </w:rPr>
        <w:t>powinien również przewidzieć wykluczenie na podstawie art. 5k ust. 1 rozporządzenia (UE) nr 833/2014 dotyczącego środków ograniczających w związku z działaniami Rosji destabilizującymi sytuację na Ukrainie. Zaniechanie w tym zakresie stanowi wadę.</w:t>
      </w:r>
    </w:p>
    <w:p w:rsidR="00BB0B84" w:rsidRPr="00BB0B84" w:rsidRDefault="00BB0B84" w:rsidP="00BB0B8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BB0B84">
        <w:rPr>
          <w:rFonts w:ascii="Arial" w:hAnsi="Arial" w:cs="Arial"/>
        </w:rPr>
        <w:t xml:space="preserve">Ponadto Zamawiający bezpodstawnie zaniechał żądania od wykonawców oraz podmiotów użyczających potencjał złożenia oświadczeń dotyczących ww. podstaw wykluczenia.  Wzory oświadczeń są dostępne pod adresem: https://www.uzp.gov.pl/strona-glowna/slider-aktualnosci/przykladowe-wzory-oswiadczen-skladanych-na-podstawie-art.-125-ust.-1-i-5-pzp,-uwzgledniajace-regulacje-sankcyjne/przykladowe-wzory-oswiadczen-skladanych-na-podstawie-art.-125-ust.-1-i-5-pzp,-uwzgledniajace-regulacje-sankcyjne </w:t>
      </w:r>
    </w:p>
    <w:p w:rsidR="00BB0B84" w:rsidRPr="00BB0B84" w:rsidRDefault="00BB0B84" w:rsidP="00BB0B8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:rsidR="008A0FC0" w:rsidRPr="00B07F57" w:rsidRDefault="00BB0B84" w:rsidP="00BB0B8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BB0B84">
        <w:rPr>
          <w:rFonts w:ascii="Arial" w:hAnsi="Arial" w:cs="Arial"/>
        </w:rPr>
        <w:t>Podsumowując, w związku z dokonaną zmianą wzoru umowy termin na przygotowanie oferty jest rażąco krótki i wymaga zmiany, zaś niezależnie postępowanie obarczone jest wadą opisaną powyżej polegającą na zaniechaniu złożenia tzw. oświadczeń sankcyjnych o</w:t>
      </w:r>
      <w:r w:rsidR="00395FC8">
        <w:rPr>
          <w:rFonts w:ascii="Arial" w:hAnsi="Arial" w:cs="Arial"/>
        </w:rPr>
        <w:t> </w:t>
      </w:r>
      <w:r w:rsidRPr="00BB0B84">
        <w:rPr>
          <w:rFonts w:ascii="Arial" w:hAnsi="Arial" w:cs="Arial"/>
        </w:rPr>
        <w:t>odpowiedniej treści. Wnosimy jak na wstępnie o zmianę terminu składania ofert na dzień 27.07.2022r., godz. 12.00.</w:t>
      </w:r>
      <w:r w:rsidR="00F40BE4">
        <w:rPr>
          <w:rFonts w:ascii="Arial" w:hAnsi="Arial" w:cs="Arial"/>
        </w:rPr>
        <w:t>.</w:t>
      </w:r>
    </w:p>
    <w:p w:rsidR="008A0FC0" w:rsidRPr="00B07F57" w:rsidRDefault="008A0FC0" w:rsidP="00F40BE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:rsidR="008A0FC0" w:rsidRPr="00B07F57" w:rsidRDefault="008A0FC0" w:rsidP="00F40BE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highlight w:val="yellow"/>
        </w:rPr>
      </w:pPr>
      <w:r w:rsidRPr="00B07F57">
        <w:rPr>
          <w:rFonts w:ascii="Arial" w:hAnsi="Arial" w:cs="Arial"/>
          <w:b/>
          <w:highlight w:val="yellow"/>
        </w:rPr>
        <w:t>Odpowiedź:</w:t>
      </w:r>
    </w:p>
    <w:p w:rsidR="008A0FC0" w:rsidRDefault="00395FC8" w:rsidP="00F40BE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Pragnę</w:t>
      </w:r>
      <w:r w:rsidR="009F06C9" w:rsidRPr="009F06C9">
        <w:rPr>
          <w:rFonts w:ascii="Arial" w:hAnsi="Arial" w:cs="Arial"/>
        </w:rPr>
        <w:t xml:space="preserve"> </w:t>
      </w:r>
      <w:r w:rsidR="00BB0B84">
        <w:rPr>
          <w:rFonts w:ascii="Arial" w:hAnsi="Arial" w:cs="Arial"/>
        </w:rPr>
        <w:t>zwr</w:t>
      </w:r>
      <w:r>
        <w:rPr>
          <w:rFonts w:ascii="Arial" w:hAnsi="Arial" w:cs="Arial"/>
        </w:rPr>
        <w:t>ócić</w:t>
      </w:r>
      <w:r w:rsidR="00BB0B84">
        <w:rPr>
          <w:rFonts w:ascii="Arial" w:hAnsi="Arial" w:cs="Arial"/>
        </w:rPr>
        <w:t xml:space="preserve"> uwagę Wykonawcy na dwie kluczowe kwestie. Po pierwsze, zgodnie z art. 88 ust. 3 oraz art. 137 ust. 5 </w:t>
      </w:r>
      <w:proofErr w:type="spellStart"/>
      <w:r w:rsidR="00BB0B84">
        <w:rPr>
          <w:rFonts w:ascii="Arial" w:hAnsi="Arial" w:cs="Arial"/>
        </w:rPr>
        <w:t>Pzp</w:t>
      </w:r>
      <w:proofErr w:type="spellEnd"/>
      <w:r w:rsidR="00BB0B84">
        <w:rPr>
          <w:rFonts w:ascii="Arial" w:hAnsi="Arial" w:cs="Arial"/>
        </w:rPr>
        <w:t xml:space="preserve"> udostępnienie ogłoszenia nie może nastąpić przed upływem 48 godzin od potwierdzeni przez Urząd Publikacji Unii Europejskiej otrzymania tego ogłoszenia. Co za tym idzie, </w:t>
      </w:r>
      <w:r>
        <w:rPr>
          <w:rFonts w:ascii="Arial" w:hAnsi="Arial" w:cs="Arial"/>
        </w:rPr>
        <w:t xml:space="preserve">zmiana terminu dziś jest niemożliwa, a </w:t>
      </w:r>
      <w:r w:rsidR="00BB0B84">
        <w:rPr>
          <w:rFonts w:ascii="Arial" w:hAnsi="Arial" w:cs="Arial"/>
        </w:rPr>
        <w:t>powyższy wniosek jest bezprzedmiotowy.</w:t>
      </w:r>
    </w:p>
    <w:p w:rsidR="00BB0B84" w:rsidRDefault="00BB0B84" w:rsidP="00F40BE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drugie, Zamawiający zwraca uwagę na to, że wynagrodzenie w niniejszym postępowaniu jest wynagrodzeniem ryczałtowym, co za tym idzie, zmieniony załącznik ma jedynie charakter pomocniczy. </w:t>
      </w:r>
      <w:r w:rsidR="00395FC8">
        <w:rPr>
          <w:rFonts w:ascii="Arial" w:hAnsi="Arial" w:cs="Arial"/>
        </w:rPr>
        <w:t xml:space="preserve">Proszę również wziąć pod uwagę to, że zmianą nie wprowadzono nowych elementów, a jedynie przeformułowano nazwy pozycji tak, aby lepiej oddały wymagania zawarte w PFU. </w:t>
      </w:r>
    </w:p>
    <w:p w:rsidR="00F40BE4" w:rsidRPr="00B07F57" w:rsidRDefault="00395FC8" w:rsidP="00F40BE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 zaś się tyczy treści oświadczeń, informuję, że Zamawiający bada przesłanki wykluczenia zgodnie z obowiązującymi przepisami tak krajowymi, jak i unijnymi, zaś oświadczenie ma jedynie charakter deklaratoryjny. </w:t>
      </w:r>
    </w:p>
    <w:p w:rsidR="00B07F57" w:rsidRPr="00B07F57" w:rsidRDefault="00B07F57" w:rsidP="00CE0FA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8A0FC0" w:rsidRPr="00B07F57" w:rsidRDefault="008A0FC0" w:rsidP="00F40BE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:rsidR="008A0FC0" w:rsidRPr="00B07F57" w:rsidRDefault="008A0FC0" w:rsidP="00F40BE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:rsidR="00B07F57" w:rsidRPr="00B07F57" w:rsidRDefault="00B07F57" w:rsidP="00F40BE4">
      <w:pPr>
        <w:spacing w:after="0" w:line="276" w:lineRule="auto"/>
        <w:jc w:val="both"/>
        <w:rPr>
          <w:rFonts w:ascii="Arial" w:hAnsi="Arial" w:cs="Arial"/>
        </w:rPr>
      </w:pPr>
    </w:p>
    <w:sectPr w:rsidR="00B07F57" w:rsidRPr="00B07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E5CA8"/>
    <w:multiLevelType w:val="hybridMultilevel"/>
    <w:tmpl w:val="8506CC60"/>
    <w:lvl w:ilvl="0" w:tplc="D7EAA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C7A61"/>
    <w:multiLevelType w:val="hybridMultilevel"/>
    <w:tmpl w:val="7DC2034E"/>
    <w:lvl w:ilvl="0" w:tplc="D7EAA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C30E48"/>
    <w:multiLevelType w:val="hybridMultilevel"/>
    <w:tmpl w:val="1DDE13AE"/>
    <w:lvl w:ilvl="0" w:tplc="6F78BECE">
      <w:start w:val="1"/>
      <w:numFmt w:val="decimal"/>
      <w:lvlText w:val="Pytanie 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D02A7"/>
    <w:multiLevelType w:val="hybridMultilevel"/>
    <w:tmpl w:val="22020E66"/>
    <w:lvl w:ilvl="0" w:tplc="4F803CA0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16" w:hanging="360"/>
      </w:pPr>
    </w:lvl>
    <w:lvl w:ilvl="2" w:tplc="0415001B" w:tentative="1">
      <w:start w:val="1"/>
      <w:numFmt w:val="lowerRoman"/>
      <w:lvlText w:val="%3."/>
      <w:lvlJc w:val="right"/>
      <w:pPr>
        <w:ind w:left="6336" w:hanging="180"/>
      </w:pPr>
    </w:lvl>
    <w:lvl w:ilvl="3" w:tplc="0415000F" w:tentative="1">
      <w:start w:val="1"/>
      <w:numFmt w:val="decimal"/>
      <w:lvlText w:val="%4."/>
      <w:lvlJc w:val="left"/>
      <w:pPr>
        <w:ind w:left="7056" w:hanging="360"/>
      </w:pPr>
    </w:lvl>
    <w:lvl w:ilvl="4" w:tplc="04150019" w:tentative="1">
      <w:start w:val="1"/>
      <w:numFmt w:val="lowerLetter"/>
      <w:lvlText w:val="%5."/>
      <w:lvlJc w:val="left"/>
      <w:pPr>
        <w:ind w:left="7776" w:hanging="360"/>
      </w:pPr>
    </w:lvl>
    <w:lvl w:ilvl="5" w:tplc="0415001B" w:tentative="1">
      <w:start w:val="1"/>
      <w:numFmt w:val="lowerRoman"/>
      <w:lvlText w:val="%6."/>
      <w:lvlJc w:val="right"/>
      <w:pPr>
        <w:ind w:left="8496" w:hanging="180"/>
      </w:pPr>
    </w:lvl>
    <w:lvl w:ilvl="6" w:tplc="0415000F" w:tentative="1">
      <w:start w:val="1"/>
      <w:numFmt w:val="decimal"/>
      <w:lvlText w:val="%7."/>
      <w:lvlJc w:val="left"/>
      <w:pPr>
        <w:ind w:left="9216" w:hanging="360"/>
      </w:pPr>
    </w:lvl>
    <w:lvl w:ilvl="7" w:tplc="04150019" w:tentative="1">
      <w:start w:val="1"/>
      <w:numFmt w:val="lowerLetter"/>
      <w:lvlText w:val="%8."/>
      <w:lvlJc w:val="left"/>
      <w:pPr>
        <w:ind w:left="9936" w:hanging="360"/>
      </w:pPr>
    </w:lvl>
    <w:lvl w:ilvl="8" w:tplc="0415001B" w:tentative="1">
      <w:start w:val="1"/>
      <w:numFmt w:val="lowerRoman"/>
      <w:lvlText w:val="%9."/>
      <w:lvlJc w:val="right"/>
      <w:pPr>
        <w:ind w:left="10656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FC0"/>
    <w:rsid w:val="00020BF5"/>
    <w:rsid w:val="002E5B96"/>
    <w:rsid w:val="00365102"/>
    <w:rsid w:val="00395FC8"/>
    <w:rsid w:val="0046046E"/>
    <w:rsid w:val="004B3BDA"/>
    <w:rsid w:val="005538E9"/>
    <w:rsid w:val="00677AF5"/>
    <w:rsid w:val="008A0FC0"/>
    <w:rsid w:val="008C1B22"/>
    <w:rsid w:val="009F06C9"/>
    <w:rsid w:val="00B07F57"/>
    <w:rsid w:val="00BB0B84"/>
    <w:rsid w:val="00C82E96"/>
    <w:rsid w:val="00CE0FAB"/>
    <w:rsid w:val="00D466ED"/>
    <w:rsid w:val="00F4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86B78"/>
  <w15:chartTrackingRefBased/>
  <w15:docId w15:val="{131E76B3-5C3A-47D0-B676-9538DDBAE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B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5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1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2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546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Poronis Anna</dc:creator>
  <cp:keywords/>
  <dc:description/>
  <cp:lastModifiedBy>Bimkiewicz Ewa</cp:lastModifiedBy>
  <cp:revision>11</cp:revision>
  <cp:lastPrinted>2022-07-15T06:39:00Z</cp:lastPrinted>
  <dcterms:created xsi:type="dcterms:W3CDTF">2022-07-15T05:29:00Z</dcterms:created>
  <dcterms:modified xsi:type="dcterms:W3CDTF">2022-07-21T13:50:00Z</dcterms:modified>
</cp:coreProperties>
</file>