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945200">
        <w:rPr>
          <w:rFonts w:ascii="Arial" w:eastAsia="Times New Roman" w:hAnsi="Arial" w:cs="Arial"/>
          <w:bCs/>
          <w:sz w:val="20"/>
          <w:szCs w:val="20"/>
          <w:lang w:eastAsia="pl-PL"/>
        </w:rPr>
        <w:t>31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9B35F6" w:rsidRPr="009B35F6" w:rsidRDefault="009B35F6" w:rsidP="00441A18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945200" w:rsidRPr="00945200">
        <w:rPr>
          <w:rFonts w:ascii="Arial" w:hAnsi="Arial" w:cs="Arial"/>
          <w:b/>
          <w:bCs/>
          <w:sz w:val="20"/>
          <w:szCs w:val="20"/>
        </w:rPr>
        <w:t>„Utwardzenie sięgaczy przy ul. Świerkowej w Kleszczewie Kościerskim”</w:t>
      </w:r>
      <w:bookmarkStart w:id="0" w:name="_GoBack"/>
      <w:bookmarkEnd w:id="0"/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DD" w:rsidRDefault="00A31EDD" w:rsidP="0028607D">
      <w:pPr>
        <w:spacing w:after="0" w:line="240" w:lineRule="auto"/>
      </w:pPr>
      <w:r>
        <w:separator/>
      </w:r>
    </w:p>
  </w:endnote>
  <w:endnote w:type="continuationSeparator" w:id="0">
    <w:p w:rsidR="00A31EDD" w:rsidRDefault="00A31ED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31E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DD" w:rsidRDefault="00A31EDD" w:rsidP="0028607D">
      <w:pPr>
        <w:spacing w:after="0" w:line="240" w:lineRule="auto"/>
      </w:pPr>
      <w:r>
        <w:separator/>
      </w:r>
    </w:p>
  </w:footnote>
  <w:footnote w:type="continuationSeparator" w:id="0">
    <w:p w:rsidR="00A31EDD" w:rsidRDefault="00A31ED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31E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39B8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17D6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A18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292C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200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11A1C"/>
    <w:rsid w:val="00A24181"/>
    <w:rsid w:val="00A31EDD"/>
    <w:rsid w:val="00A46C5C"/>
    <w:rsid w:val="00A5410C"/>
    <w:rsid w:val="00A54E13"/>
    <w:rsid w:val="00A73FC6"/>
    <w:rsid w:val="00A846B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1486"/>
    <w:rsid w:val="00E82E5D"/>
    <w:rsid w:val="00E87C49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2021-03-18T10:32:00Z</cp:lastPrinted>
  <dcterms:created xsi:type="dcterms:W3CDTF">2021-02-26T11:50:00Z</dcterms:created>
  <dcterms:modified xsi:type="dcterms:W3CDTF">2021-06-16T11:42:00Z</dcterms:modified>
</cp:coreProperties>
</file>