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E2" w:rsidRPr="00824E62" w:rsidRDefault="005F77E2" w:rsidP="005F77E2">
      <w:pPr>
        <w:pStyle w:val="Nagwek"/>
        <w:spacing w:before="100" w:beforeAutospacing="1"/>
        <w:rPr>
          <w:rFonts w:cstheme="minorHAnsi"/>
          <w:b/>
          <w:sz w:val="24"/>
        </w:rPr>
      </w:pPr>
      <w:r w:rsidRPr="00824E62">
        <w:rPr>
          <w:rFonts w:cstheme="minorHAnsi"/>
          <w:b/>
          <w:sz w:val="24"/>
        </w:rPr>
        <w:t>UNIWERSYTET MEDYCZNY W BIAŁYMSTOKU, ul. Jana Kilińskiego 1, 15 – 089 Białystok</w:t>
      </w:r>
    </w:p>
    <w:p w:rsidR="005F77E2" w:rsidRPr="00824E62" w:rsidRDefault="005F77E2" w:rsidP="005F77E2">
      <w:pPr>
        <w:pStyle w:val="Nagwek"/>
        <w:rPr>
          <w:rFonts w:cstheme="minorHAnsi"/>
          <w:b/>
          <w:sz w:val="24"/>
        </w:rPr>
      </w:pPr>
      <w:r w:rsidRPr="00824E62">
        <w:rPr>
          <w:rFonts w:cstheme="minorHAnsi"/>
          <w:b/>
          <w:sz w:val="24"/>
        </w:rPr>
        <w:t>Dział Zamówień Publicznych</w:t>
      </w:r>
    </w:p>
    <w:p w:rsidR="005F77E2" w:rsidRPr="00824E62" w:rsidRDefault="005F77E2" w:rsidP="005F77E2">
      <w:pPr>
        <w:pStyle w:val="Nagwek"/>
        <w:rPr>
          <w:rFonts w:cstheme="minorHAnsi"/>
          <w:b/>
          <w:sz w:val="24"/>
        </w:rPr>
      </w:pPr>
      <w:r w:rsidRPr="00824E62">
        <w:rPr>
          <w:rFonts w:cstheme="minorHAnsi"/>
          <w:b/>
          <w:sz w:val="24"/>
        </w:rPr>
        <w:t>tel. 85 748 57 39, 748 56 25, 748 56 26, 748 56 40, 748 55 39,  fax 85 748 56 27</w:t>
      </w:r>
    </w:p>
    <w:p w:rsidR="005F77E2" w:rsidRPr="00824E62" w:rsidRDefault="005F77E2" w:rsidP="005F77E2">
      <w:pPr>
        <w:pStyle w:val="Nagwek"/>
        <w:rPr>
          <w:rFonts w:cstheme="minorHAnsi"/>
          <w:b/>
          <w:sz w:val="24"/>
        </w:rPr>
      </w:pPr>
      <w:r w:rsidRPr="00824E62">
        <w:rPr>
          <w:rFonts w:cstheme="minorHAnsi"/>
          <w:b/>
          <w:sz w:val="24"/>
        </w:rPr>
        <w:t>e-mail: zampubl@umb.edu.pl</w:t>
      </w:r>
    </w:p>
    <w:p w:rsidR="00DE1775" w:rsidRPr="00DE1775" w:rsidRDefault="00DE1775" w:rsidP="00CF15E0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24E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Białystok, </w:t>
      </w:r>
      <w:r w:rsidR="008E68B8">
        <w:rPr>
          <w:rFonts w:eastAsia="Times New Roman" w:cstheme="minorHAnsi"/>
          <w:color w:val="000000"/>
          <w:sz w:val="24"/>
          <w:szCs w:val="24"/>
          <w:lang w:eastAsia="pl-PL"/>
        </w:rPr>
        <w:t>05.04</w:t>
      </w:r>
      <w:r w:rsidR="00CF15E0" w:rsidRPr="00CF15E0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824E62">
        <w:rPr>
          <w:rFonts w:eastAsia="Times New Roman" w:cstheme="minorHAnsi"/>
          <w:color w:val="000000"/>
          <w:sz w:val="24"/>
          <w:szCs w:val="24"/>
          <w:lang w:eastAsia="pl-PL"/>
        </w:rPr>
        <w:t>202</w:t>
      </w:r>
      <w:r w:rsidR="00016D98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Pr="00824E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</w:t>
      </w:r>
      <w:r w:rsidRPr="00DE177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CF15E0" w:rsidRDefault="00CF15E0" w:rsidP="00CF15E0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E1775" w:rsidRPr="00DE1775" w:rsidRDefault="00DE1775" w:rsidP="00CF15E0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177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Numer postępowania: </w:t>
      </w:r>
      <w:r w:rsidRPr="00DE1775">
        <w:rPr>
          <w:rFonts w:eastAsia="Times New Roman" w:cstheme="minorHAnsi"/>
          <w:b/>
          <w:color w:val="000000"/>
          <w:sz w:val="24"/>
          <w:szCs w:val="24"/>
          <w:lang w:eastAsia="pl-PL"/>
        </w:rPr>
        <w:t>AZP.25.3.</w:t>
      </w:r>
      <w:r w:rsidR="00016D98">
        <w:rPr>
          <w:rFonts w:eastAsia="Times New Roman" w:cstheme="minorHAnsi"/>
          <w:b/>
          <w:color w:val="000000"/>
          <w:sz w:val="24"/>
          <w:szCs w:val="24"/>
          <w:lang w:eastAsia="pl-PL"/>
        </w:rPr>
        <w:t>1</w:t>
      </w:r>
      <w:r w:rsidRPr="00DE1775">
        <w:rPr>
          <w:rFonts w:eastAsia="Times New Roman" w:cstheme="minorHAnsi"/>
          <w:b/>
          <w:color w:val="000000"/>
          <w:sz w:val="24"/>
          <w:szCs w:val="24"/>
          <w:lang w:eastAsia="pl-PL"/>
        </w:rPr>
        <w:t>.202</w:t>
      </w:r>
      <w:r w:rsidR="00016D98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</w:p>
    <w:p w:rsidR="00DE1775" w:rsidRPr="00DE1775" w:rsidRDefault="00DE1775" w:rsidP="00CF15E0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Hlk133218022"/>
      <w:r w:rsidRPr="00DE1775">
        <w:rPr>
          <w:rFonts w:eastAsia="Times New Roman" w:cstheme="minorHAnsi"/>
          <w:b/>
          <w:sz w:val="24"/>
          <w:szCs w:val="24"/>
          <w:lang w:eastAsia="pl-PL"/>
        </w:rPr>
        <w:t xml:space="preserve">Przedmiot zamówienia: </w:t>
      </w:r>
      <w:bookmarkEnd w:id="0"/>
      <w:r w:rsidR="00016D98" w:rsidRPr="00016D98">
        <w:rPr>
          <w:rFonts w:eastAsia="Times New Roman" w:cstheme="minorHAnsi"/>
          <w:sz w:val="24"/>
          <w:szCs w:val="24"/>
          <w:lang w:eastAsia="pl-PL"/>
        </w:rPr>
        <w:t>Prace budowlane polegające na bieżącej konserwacji zewnętrznych elementów architektonicznych Pałacu Branickich w Białymstoku tj.: kolumny K35 – K38, gzyms G16,  posadzka balkonu przy wejściu do ogrodu – kontynuacja prac.</w:t>
      </w:r>
    </w:p>
    <w:p w:rsidR="000F7D21" w:rsidRPr="00E508D2" w:rsidRDefault="000F7D21" w:rsidP="00E508D2">
      <w:pPr>
        <w:spacing w:before="240" w:after="0" w:line="480" w:lineRule="auto"/>
        <w:rPr>
          <w:rFonts w:cstheme="minorHAnsi"/>
          <w:b/>
          <w:sz w:val="24"/>
          <w:szCs w:val="24"/>
        </w:rPr>
      </w:pPr>
      <w:r w:rsidRPr="00E508D2">
        <w:rPr>
          <w:rFonts w:cstheme="minorHAnsi"/>
          <w:b/>
          <w:sz w:val="24"/>
          <w:szCs w:val="24"/>
        </w:rPr>
        <w:t xml:space="preserve">Strona internetowa prowadzonego postępowania: </w:t>
      </w:r>
      <w:r w:rsidR="00E67645" w:rsidRPr="00E508D2">
        <w:rPr>
          <w:rFonts w:cstheme="minorHAnsi"/>
          <w:color w:val="0070C0"/>
          <w:sz w:val="24"/>
          <w:szCs w:val="24"/>
        </w:rPr>
        <w:t>https://platformazakupowa.pl/pn/umb</w:t>
      </w:r>
    </w:p>
    <w:p w:rsidR="003C0C9C" w:rsidRPr="00E508D2" w:rsidRDefault="003C0C9C" w:rsidP="00DE1775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eastAsiaTheme="minorEastAsia" w:cstheme="minorHAnsi"/>
          <w:b/>
          <w:bCs/>
          <w:sz w:val="24"/>
          <w:szCs w:val="24"/>
        </w:rPr>
      </w:pPr>
      <w:bookmarkStart w:id="1" w:name="_Hlk105577329"/>
      <w:r w:rsidRPr="00E508D2">
        <w:rPr>
          <w:rFonts w:eastAsiaTheme="minorEastAsia" w:cstheme="minorHAnsi"/>
          <w:b/>
          <w:bCs/>
          <w:sz w:val="24"/>
          <w:szCs w:val="24"/>
        </w:rPr>
        <w:t xml:space="preserve">INFORMACJA O </w:t>
      </w:r>
      <w:bookmarkEnd w:id="1"/>
      <w:r w:rsidRPr="00E508D2">
        <w:rPr>
          <w:rFonts w:eastAsiaTheme="minorEastAsia" w:cstheme="minorHAnsi"/>
          <w:b/>
          <w:bCs/>
          <w:sz w:val="24"/>
          <w:szCs w:val="24"/>
        </w:rPr>
        <w:t xml:space="preserve">WYBORZE NAJKORZYSTNIEJSZEJ OFERTY </w:t>
      </w:r>
    </w:p>
    <w:p w:rsidR="00E67645" w:rsidRPr="00E508D2" w:rsidRDefault="00E2218A" w:rsidP="00CF15E0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</w:rPr>
      </w:pPr>
      <w:r w:rsidRPr="00E508D2">
        <w:rPr>
          <w:rFonts w:eastAsiaTheme="minorEastAsia" w:cstheme="minorHAnsi"/>
          <w:bCs/>
          <w:sz w:val="24"/>
          <w:szCs w:val="24"/>
        </w:rPr>
        <w:t xml:space="preserve">Zgodnie z art. 253 ust. </w:t>
      </w:r>
      <w:bookmarkStart w:id="2" w:name="_GoBack"/>
      <w:bookmarkEnd w:id="2"/>
      <w:r w:rsidRPr="00E508D2">
        <w:rPr>
          <w:rFonts w:eastAsiaTheme="minorEastAsia" w:cstheme="minorHAnsi"/>
          <w:bCs/>
          <w:sz w:val="24"/>
          <w:szCs w:val="24"/>
        </w:rPr>
        <w:t xml:space="preserve">2 ustawy z dnia 11 września 2019 r. – Prawo zamówień publicznych </w:t>
      </w:r>
      <w:r w:rsidR="00895E87" w:rsidRPr="00E508D2">
        <w:rPr>
          <w:rFonts w:eastAsiaTheme="minorEastAsia" w:cstheme="minorHAnsi"/>
          <w:bCs/>
          <w:sz w:val="24"/>
          <w:szCs w:val="24"/>
        </w:rPr>
        <w:br/>
      </w:r>
      <w:r w:rsidR="00A52DBA" w:rsidRPr="00E508D2">
        <w:rPr>
          <w:rFonts w:eastAsiaTheme="minorEastAsia" w:cstheme="minorHAnsi"/>
          <w:bCs/>
          <w:sz w:val="24"/>
          <w:szCs w:val="24"/>
        </w:rPr>
        <w:t>(</w:t>
      </w:r>
      <w:proofErr w:type="spellStart"/>
      <w:r w:rsidR="00A52DBA" w:rsidRPr="00E508D2">
        <w:rPr>
          <w:rFonts w:eastAsiaTheme="minorEastAsia" w:cstheme="minorHAnsi"/>
          <w:bCs/>
          <w:sz w:val="24"/>
          <w:szCs w:val="24"/>
        </w:rPr>
        <w:t>t.j</w:t>
      </w:r>
      <w:proofErr w:type="spellEnd"/>
      <w:r w:rsidR="00A52DBA" w:rsidRPr="00E508D2">
        <w:rPr>
          <w:rFonts w:eastAsiaTheme="minorEastAsia" w:cstheme="minorHAnsi"/>
          <w:bCs/>
          <w:sz w:val="24"/>
          <w:szCs w:val="24"/>
        </w:rPr>
        <w:t>. Dz. U. z 202</w:t>
      </w:r>
      <w:r w:rsidR="00016D98">
        <w:rPr>
          <w:rFonts w:eastAsiaTheme="minorEastAsia" w:cstheme="minorHAnsi"/>
          <w:bCs/>
          <w:sz w:val="24"/>
          <w:szCs w:val="24"/>
        </w:rPr>
        <w:t>3</w:t>
      </w:r>
      <w:r w:rsidR="00A52DBA" w:rsidRPr="00E508D2">
        <w:rPr>
          <w:rFonts w:eastAsiaTheme="minorEastAsia" w:cstheme="minorHAnsi"/>
          <w:bCs/>
          <w:sz w:val="24"/>
          <w:szCs w:val="24"/>
        </w:rPr>
        <w:t xml:space="preserve"> r. poz. </w:t>
      </w:r>
      <w:r w:rsidR="00CF15E0">
        <w:rPr>
          <w:rFonts w:eastAsiaTheme="minorEastAsia" w:cstheme="minorHAnsi"/>
          <w:bCs/>
          <w:sz w:val="24"/>
          <w:szCs w:val="24"/>
        </w:rPr>
        <w:t>1605</w:t>
      </w:r>
      <w:r w:rsidR="00A52DBA" w:rsidRPr="00E508D2">
        <w:rPr>
          <w:rFonts w:eastAsiaTheme="minorEastAsia" w:cstheme="minorHAnsi"/>
          <w:bCs/>
          <w:sz w:val="24"/>
          <w:szCs w:val="24"/>
        </w:rPr>
        <w:t xml:space="preserve"> z </w:t>
      </w:r>
      <w:proofErr w:type="spellStart"/>
      <w:r w:rsidR="00A52DBA" w:rsidRPr="00E508D2">
        <w:rPr>
          <w:rFonts w:eastAsiaTheme="minorEastAsia" w:cstheme="minorHAnsi"/>
          <w:bCs/>
          <w:sz w:val="24"/>
          <w:szCs w:val="24"/>
        </w:rPr>
        <w:t>późn</w:t>
      </w:r>
      <w:proofErr w:type="spellEnd"/>
      <w:r w:rsidR="00A52DBA" w:rsidRPr="00E508D2">
        <w:rPr>
          <w:rFonts w:eastAsiaTheme="minorEastAsia" w:cstheme="minorHAnsi"/>
          <w:bCs/>
          <w:sz w:val="24"/>
          <w:szCs w:val="24"/>
        </w:rPr>
        <w:t xml:space="preserve">. zm.)  </w:t>
      </w:r>
      <w:r w:rsidRPr="00E508D2">
        <w:rPr>
          <w:rFonts w:eastAsiaTheme="minorEastAsia" w:cstheme="minorHAnsi"/>
          <w:bCs/>
          <w:sz w:val="24"/>
          <w:szCs w:val="24"/>
        </w:rPr>
        <w:t xml:space="preserve">zwana dalej: PZP, Zamawiający informuje równocześnie wszystkich Wykonawców, którzy złożyli oferty iż, </w:t>
      </w:r>
      <w:r w:rsidRPr="009417B4">
        <w:rPr>
          <w:rFonts w:eastAsiaTheme="minorEastAsia" w:cstheme="minorHAnsi"/>
          <w:b/>
          <w:bCs/>
          <w:sz w:val="24"/>
          <w:szCs w:val="24"/>
        </w:rPr>
        <w:t>jako najkorzystniejszą wybrano:</w:t>
      </w:r>
      <w:r w:rsidR="00702DBE" w:rsidRPr="009417B4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="00CF15E0" w:rsidRPr="00CF15E0">
        <w:rPr>
          <w:rFonts w:cstheme="minorHAnsi"/>
          <w:b/>
          <w:bCs/>
          <w:sz w:val="24"/>
          <w:szCs w:val="24"/>
        </w:rPr>
        <w:t>ofert</w:t>
      </w:r>
      <w:r w:rsidR="00CF15E0">
        <w:rPr>
          <w:rFonts w:cstheme="minorHAnsi"/>
          <w:b/>
          <w:bCs/>
          <w:sz w:val="24"/>
          <w:szCs w:val="24"/>
        </w:rPr>
        <w:t>ę</w:t>
      </w:r>
      <w:r w:rsidR="00CF15E0" w:rsidRPr="00CF15E0">
        <w:rPr>
          <w:rFonts w:cstheme="minorHAnsi"/>
          <w:b/>
          <w:bCs/>
          <w:sz w:val="24"/>
          <w:szCs w:val="24"/>
        </w:rPr>
        <w:t xml:space="preserve"> nr 1 : TRESBUD </w:t>
      </w:r>
      <w:proofErr w:type="spellStart"/>
      <w:r w:rsidR="00CF15E0" w:rsidRPr="00CF15E0">
        <w:rPr>
          <w:rFonts w:cstheme="minorHAnsi"/>
          <w:b/>
          <w:bCs/>
          <w:sz w:val="24"/>
          <w:szCs w:val="24"/>
        </w:rPr>
        <w:t>Sp</w:t>
      </w:r>
      <w:proofErr w:type="spellEnd"/>
      <w:r w:rsidR="00CF15E0" w:rsidRPr="00CF15E0">
        <w:rPr>
          <w:rFonts w:cstheme="minorHAnsi"/>
          <w:b/>
          <w:bCs/>
          <w:sz w:val="24"/>
          <w:szCs w:val="24"/>
        </w:rPr>
        <w:t xml:space="preserve"> z o.o., 15-345 Białystok, Zachodnia 2G/99, </w:t>
      </w:r>
      <w:r w:rsidR="00CF15E0">
        <w:rPr>
          <w:rFonts w:cstheme="minorHAnsi"/>
          <w:b/>
          <w:bCs/>
          <w:sz w:val="24"/>
          <w:szCs w:val="24"/>
        </w:rPr>
        <w:br/>
      </w:r>
      <w:r w:rsidR="00CF15E0" w:rsidRPr="00CF15E0">
        <w:rPr>
          <w:rFonts w:cstheme="minorHAnsi"/>
          <w:b/>
          <w:bCs/>
          <w:sz w:val="24"/>
          <w:szCs w:val="24"/>
        </w:rPr>
        <w:t>NIP 5423471979 z ceną 224996,21 zł,</w:t>
      </w:r>
    </w:p>
    <w:p w:rsidR="00E67645" w:rsidRDefault="00E67645" w:rsidP="00E508D2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rFonts w:cstheme="minorHAnsi"/>
          <w:bCs/>
          <w:sz w:val="24"/>
          <w:szCs w:val="24"/>
        </w:rPr>
      </w:pPr>
      <w:r w:rsidRPr="00E508D2">
        <w:rPr>
          <w:rFonts w:cstheme="minorHAnsi"/>
          <w:bCs/>
          <w:sz w:val="24"/>
          <w:szCs w:val="24"/>
          <w:u w:val="single"/>
        </w:rPr>
        <w:t xml:space="preserve">Uzasadnienie wyboru: </w:t>
      </w:r>
      <w:r w:rsidRPr="00E508D2">
        <w:rPr>
          <w:rFonts w:cstheme="minorHAnsi"/>
          <w:bCs/>
          <w:sz w:val="24"/>
          <w:szCs w:val="24"/>
        </w:rPr>
        <w:t>Zgodnie z art. 239 ust. 1 ustawy PZP, Zamawiający wybiera najkorzystniejszą ofertę na podstawie kryteriów oceny ofert określonych w dokumentach zamówienia.</w:t>
      </w:r>
    </w:p>
    <w:p w:rsidR="00E67645" w:rsidRDefault="00DE1775" w:rsidP="00E6764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E508D2">
        <w:rPr>
          <w:rFonts w:cstheme="minorHAnsi"/>
          <w:bCs/>
          <w:sz w:val="24"/>
          <w:szCs w:val="24"/>
        </w:rPr>
        <w:t xml:space="preserve">W przedmiotowym postępowaniu </w:t>
      </w:r>
      <w:r w:rsidRPr="008E68B8">
        <w:rPr>
          <w:rFonts w:cstheme="minorHAnsi"/>
          <w:b/>
          <w:bCs/>
          <w:sz w:val="24"/>
          <w:szCs w:val="24"/>
        </w:rPr>
        <w:t>wpłynęł</w:t>
      </w:r>
      <w:r w:rsidR="00016D98" w:rsidRPr="008E68B8">
        <w:rPr>
          <w:rFonts w:cstheme="minorHAnsi"/>
          <w:b/>
          <w:bCs/>
          <w:sz w:val="24"/>
          <w:szCs w:val="24"/>
        </w:rPr>
        <w:t>y 4</w:t>
      </w:r>
      <w:r w:rsidRPr="008E68B8">
        <w:rPr>
          <w:rFonts w:cstheme="minorHAnsi"/>
          <w:b/>
          <w:bCs/>
          <w:sz w:val="24"/>
          <w:szCs w:val="24"/>
        </w:rPr>
        <w:t xml:space="preserve"> </w:t>
      </w:r>
      <w:r w:rsidR="00016D98" w:rsidRPr="008E68B8">
        <w:rPr>
          <w:rFonts w:cstheme="minorHAnsi"/>
          <w:b/>
          <w:bCs/>
          <w:sz w:val="24"/>
          <w:szCs w:val="24"/>
        </w:rPr>
        <w:t>oferty</w:t>
      </w:r>
      <w:r w:rsidRPr="00E508D2">
        <w:rPr>
          <w:rFonts w:cstheme="minorHAnsi"/>
          <w:bCs/>
          <w:sz w:val="24"/>
          <w:szCs w:val="24"/>
        </w:rPr>
        <w:t>. Poniżej p</w:t>
      </w:r>
      <w:r w:rsidR="00E67645" w:rsidRPr="00E508D2">
        <w:rPr>
          <w:rFonts w:cstheme="minorHAnsi"/>
          <w:bCs/>
          <w:sz w:val="24"/>
          <w:szCs w:val="24"/>
        </w:rPr>
        <w:t xml:space="preserve">unktacja przyznana </w:t>
      </w:r>
      <w:r w:rsidR="00016D98">
        <w:rPr>
          <w:rFonts w:cstheme="minorHAnsi"/>
          <w:bCs/>
          <w:sz w:val="24"/>
          <w:szCs w:val="24"/>
        </w:rPr>
        <w:t>ofertom</w:t>
      </w:r>
      <w:r w:rsidR="00E67645" w:rsidRPr="00E508D2">
        <w:rPr>
          <w:rFonts w:cstheme="minorHAnsi"/>
          <w:bCs/>
          <w:sz w:val="24"/>
          <w:szCs w:val="24"/>
        </w:rPr>
        <w:t xml:space="preserve"> w kryterium oceny ofert i łączna punktacja: </w:t>
      </w:r>
    </w:p>
    <w:p w:rsidR="008E68B8" w:rsidRDefault="008E68B8" w:rsidP="00CF15E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bookmarkStart w:id="3" w:name="_Hlk162432888"/>
    </w:p>
    <w:p w:rsidR="00CF15E0" w:rsidRDefault="00CF15E0" w:rsidP="00CF15E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016D98">
        <w:rPr>
          <w:rFonts w:ascii="Calibri" w:eastAsia="Times New Roman" w:hAnsi="Calibri" w:cs="Calibri"/>
          <w:color w:val="000000"/>
          <w:lang w:eastAsia="pl-PL"/>
        </w:rPr>
        <w:t>oferta nr 1</w:t>
      </w:r>
      <w:r w:rsidRPr="00016D98">
        <w:rPr>
          <w:rFonts w:ascii="Calibri" w:eastAsia="Times New Roman" w:hAnsi="Calibri" w:cs="Calibri"/>
          <w:b/>
          <w:color w:val="000000"/>
          <w:lang w:eastAsia="pl-PL"/>
        </w:rPr>
        <w:t xml:space="preserve"> :</w:t>
      </w:r>
      <w:r w:rsidRPr="00016D98">
        <w:rPr>
          <w:rFonts w:ascii="Calibri" w:eastAsia="Times New Roman" w:hAnsi="Calibri" w:cs="Times New Roman"/>
          <w:lang w:eastAsia="pl-PL"/>
        </w:rPr>
        <w:t xml:space="preserve"> </w:t>
      </w:r>
      <w:r w:rsidRPr="00016D98">
        <w:rPr>
          <w:rFonts w:ascii="Calibri" w:eastAsia="Times New Roman" w:hAnsi="Calibri" w:cs="Calibri"/>
          <w:b/>
          <w:color w:val="000000"/>
          <w:lang w:eastAsia="pl-PL"/>
        </w:rPr>
        <w:t xml:space="preserve">TRESBUD </w:t>
      </w:r>
      <w:proofErr w:type="spellStart"/>
      <w:r w:rsidRPr="00016D98">
        <w:rPr>
          <w:rFonts w:ascii="Calibri" w:eastAsia="Times New Roman" w:hAnsi="Calibri" w:cs="Calibri"/>
          <w:b/>
          <w:color w:val="000000"/>
          <w:lang w:eastAsia="pl-PL"/>
        </w:rPr>
        <w:t>Sp</w:t>
      </w:r>
      <w:proofErr w:type="spellEnd"/>
      <w:r w:rsidRPr="00016D98">
        <w:rPr>
          <w:rFonts w:ascii="Calibri" w:eastAsia="Times New Roman" w:hAnsi="Calibri" w:cs="Calibri"/>
          <w:b/>
          <w:color w:val="000000"/>
          <w:lang w:eastAsia="pl-PL"/>
        </w:rPr>
        <w:t xml:space="preserve"> z o.o., 15-345 Białystok, Zachodnia 2G/99, NIP 5423471979 </w:t>
      </w:r>
      <w:r>
        <w:rPr>
          <w:rFonts w:ascii="Calibri" w:eastAsia="Times New Roman" w:hAnsi="Calibri" w:cs="Calibri"/>
          <w:b/>
          <w:color w:val="000000"/>
          <w:lang w:eastAsia="pl-PL"/>
        </w:rPr>
        <w:br/>
      </w:r>
      <w:r w:rsidRPr="00016D98">
        <w:rPr>
          <w:rFonts w:ascii="Calibri" w:eastAsia="Times New Roman" w:hAnsi="Calibri" w:cs="Calibri"/>
          <w:b/>
          <w:color w:val="000000"/>
          <w:lang w:eastAsia="pl-PL"/>
        </w:rPr>
        <w:t xml:space="preserve">z ceną </w:t>
      </w:r>
      <w:r>
        <w:rPr>
          <w:rFonts w:ascii="Calibri" w:eastAsia="Times New Roman" w:hAnsi="Calibri" w:cs="Calibri"/>
          <w:b/>
          <w:color w:val="000000"/>
          <w:lang w:eastAsia="pl-PL"/>
        </w:rPr>
        <w:t>224996,21</w:t>
      </w:r>
      <w:r w:rsidRPr="00016D98"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  <w:r>
        <w:rPr>
          <w:rFonts w:ascii="Calibri" w:eastAsia="Times New Roman" w:hAnsi="Calibri" w:cs="Calibri"/>
          <w:b/>
          <w:color w:val="000000"/>
          <w:lang w:eastAsia="pl-PL"/>
        </w:rPr>
        <w:t>,</w:t>
      </w:r>
    </w:p>
    <w:bookmarkEnd w:id="3"/>
    <w:p w:rsidR="00CF15E0" w:rsidRDefault="00CF15E0" w:rsidP="00CF15E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016D98">
        <w:rPr>
          <w:rFonts w:ascii="Calibri" w:eastAsia="Times New Roman" w:hAnsi="Calibri" w:cs="Calibri"/>
          <w:color w:val="000000"/>
          <w:lang w:eastAsia="pl-PL"/>
        </w:rPr>
        <w:t>która uzyskała łącznie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: 98 pkt </w:t>
      </w:r>
      <w:r w:rsidRPr="00016D98">
        <w:rPr>
          <w:rFonts w:ascii="Calibri" w:eastAsia="Times New Roman" w:hAnsi="Calibri" w:cs="Calibri"/>
          <w:color w:val="000000"/>
          <w:lang w:eastAsia="pl-PL"/>
        </w:rPr>
        <w:t>w tym:</w:t>
      </w:r>
    </w:p>
    <w:p w:rsidR="00CF15E0" w:rsidRPr="00016D98" w:rsidRDefault="00CF15E0" w:rsidP="00CF15E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016D98">
        <w:rPr>
          <w:rFonts w:ascii="Calibri" w:eastAsia="Times New Roman" w:hAnsi="Calibri" w:cs="Calibri"/>
          <w:color w:val="000000"/>
          <w:lang w:eastAsia="pl-PL"/>
        </w:rPr>
        <w:t xml:space="preserve">- ilość pkt w kryterium "cena" – </w:t>
      </w:r>
      <w:r>
        <w:rPr>
          <w:rFonts w:ascii="Calibri" w:eastAsia="Times New Roman" w:hAnsi="Calibri" w:cs="Calibri"/>
          <w:b/>
          <w:color w:val="000000"/>
          <w:lang w:eastAsia="pl-PL"/>
        </w:rPr>
        <w:t>60</w:t>
      </w:r>
      <w:r w:rsidRPr="00016D98">
        <w:rPr>
          <w:rFonts w:ascii="Calibri" w:eastAsia="Times New Roman" w:hAnsi="Calibri" w:cs="Calibri"/>
          <w:b/>
          <w:color w:val="000000"/>
          <w:lang w:eastAsia="pl-PL"/>
        </w:rPr>
        <w:t xml:space="preserve"> pkt</w:t>
      </w:r>
      <w:r w:rsidRPr="00016D98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CF15E0" w:rsidRPr="00016D98" w:rsidRDefault="00CF15E0" w:rsidP="00CF15E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016D98">
        <w:rPr>
          <w:rFonts w:ascii="Calibri" w:eastAsia="Times New Roman" w:hAnsi="Calibri" w:cs="Calibri"/>
          <w:color w:val="000000"/>
          <w:lang w:eastAsia="pl-PL"/>
        </w:rPr>
        <w:t xml:space="preserve">- ilość pkt w kryterium "okres gwarancji" </w:t>
      </w:r>
      <w:r w:rsidRPr="00016D98">
        <w:rPr>
          <w:rFonts w:ascii="Calibri" w:eastAsia="Times New Roman" w:hAnsi="Calibri" w:cs="Calibri"/>
          <w:b/>
          <w:color w:val="000000"/>
          <w:lang w:eastAsia="pl-PL"/>
        </w:rPr>
        <w:t>– 38 pkt</w:t>
      </w:r>
    </w:p>
    <w:p w:rsidR="00CF15E0" w:rsidRDefault="00CF15E0" w:rsidP="00DE177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</w:p>
    <w:p w:rsidR="00016D98" w:rsidRDefault="00016D98" w:rsidP="00DE177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016D98">
        <w:rPr>
          <w:rFonts w:cstheme="minorHAnsi"/>
          <w:bCs/>
          <w:sz w:val="24"/>
          <w:szCs w:val="24"/>
        </w:rPr>
        <w:t xml:space="preserve">oferta nr 2: </w:t>
      </w:r>
      <w:r w:rsidRPr="00016D98">
        <w:rPr>
          <w:rFonts w:cstheme="minorHAnsi"/>
          <w:b/>
          <w:bCs/>
          <w:sz w:val="24"/>
          <w:szCs w:val="24"/>
        </w:rPr>
        <w:t xml:space="preserve">DANWIK- Łukasz </w:t>
      </w:r>
      <w:proofErr w:type="spellStart"/>
      <w:r w:rsidRPr="00016D98">
        <w:rPr>
          <w:rFonts w:cstheme="minorHAnsi"/>
          <w:b/>
          <w:bCs/>
          <w:sz w:val="24"/>
          <w:szCs w:val="24"/>
        </w:rPr>
        <w:t>Korkuz</w:t>
      </w:r>
      <w:proofErr w:type="spellEnd"/>
      <w:r w:rsidRPr="00016D98">
        <w:rPr>
          <w:rFonts w:cstheme="minorHAnsi"/>
          <w:b/>
          <w:bCs/>
          <w:sz w:val="24"/>
          <w:szCs w:val="24"/>
        </w:rPr>
        <w:t xml:space="preserve"> Zakład Remontowo-Budowlany</w:t>
      </w:r>
      <w:r w:rsidRPr="00016D98">
        <w:rPr>
          <w:rFonts w:cstheme="minorHAnsi"/>
          <w:bCs/>
          <w:sz w:val="24"/>
          <w:szCs w:val="24"/>
        </w:rPr>
        <w:t>, 15-794 Białystok, Gajowa 30/17, NIP 5422848985</w:t>
      </w:r>
      <w:r>
        <w:rPr>
          <w:rFonts w:cstheme="minorHAnsi"/>
          <w:bCs/>
          <w:sz w:val="24"/>
          <w:szCs w:val="24"/>
        </w:rPr>
        <w:t>-</w:t>
      </w:r>
      <w:r w:rsidRPr="00016D98">
        <w:rPr>
          <w:rFonts w:cstheme="minorHAnsi"/>
          <w:bCs/>
          <w:sz w:val="24"/>
          <w:szCs w:val="24"/>
        </w:rPr>
        <w:t xml:space="preserve"> </w:t>
      </w:r>
      <w:r w:rsidRPr="00016D98">
        <w:rPr>
          <w:rFonts w:cstheme="minorHAnsi"/>
          <w:b/>
          <w:bCs/>
          <w:sz w:val="24"/>
          <w:szCs w:val="24"/>
        </w:rPr>
        <w:t>odrzucona</w:t>
      </w:r>
      <w:r>
        <w:rPr>
          <w:rFonts w:cstheme="minorHAnsi"/>
          <w:b/>
          <w:bCs/>
          <w:sz w:val="24"/>
          <w:szCs w:val="24"/>
        </w:rPr>
        <w:t>.</w:t>
      </w:r>
    </w:p>
    <w:p w:rsidR="00CF15E0" w:rsidRPr="00E508D2" w:rsidRDefault="00CF15E0" w:rsidP="00CF15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E508D2">
        <w:rPr>
          <w:rFonts w:cstheme="minorHAnsi"/>
          <w:bCs/>
          <w:sz w:val="24"/>
          <w:szCs w:val="24"/>
        </w:rPr>
        <w:lastRenderedPageBreak/>
        <w:t xml:space="preserve">oferta nr </w:t>
      </w:r>
      <w:r>
        <w:rPr>
          <w:rFonts w:cstheme="minorHAnsi"/>
          <w:bCs/>
          <w:sz w:val="24"/>
          <w:szCs w:val="24"/>
        </w:rPr>
        <w:t>3</w:t>
      </w:r>
      <w:r w:rsidRPr="00E508D2">
        <w:rPr>
          <w:rFonts w:cstheme="minorHAnsi"/>
          <w:bCs/>
          <w:sz w:val="24"/>
          <w:szCs w:val="24"/>
        </w:rPr>
        <w:t xml:space="preserve"> : </w:t>
      </w:r>
      <w:r w:rsidRPr="00E508D2">
        <w:rPr>
          <w:rFonts w:cstheme="minorHAnsi"/>
          <w:b/>
          <w:bCs/>
          <w:sz w:val="24"/>
          <w:szCs w:val="24"/>
        </w:rPr>
        <w:t xml:space="preserve">Katanga Grzegorz </w:t>
      </w:r>
      <w:proofErr w:type="spellStart"/>
      <w:r w:rsidRPr="00E508D2">
        <w:rPr>
          <w:rFonts w:cstheme="minorHAnsi"/>
          <w:b/>
          <w:bCs/>
          <w:sz w:val="24"/>
          <w:szCs w:val="24"/>
        </w:rPr>
        <w:t>Kwapisiewicz</w:t>
      </w:r>
      <w:proofErr w:type="spellEnd"/>
      <w:r w:rsidRPr="00E508D2">
        <w:rPr>
          <w:rFonts w:cstheme="minorHAnsi"/>
          <w:b/>
          <w:bCs/>
          <w:sz w:val="24"/>
          <w:szCs w:val="24"/>
        </w:rPr>
        <w:t xml:space="preserve"> sp. z o.o., </w:t>
      </w:r>
      <w:proofErr w:type="spellStart"/>
      <w:r w:rsidRPr="00E508D2">
        <w:rPr>
          <w:rFonts w:cstheme="minorHAnsi"/>
          <w:b/>
          <w:bCs/>
          <w:sz w:val="24"/>
          <w:szCs w:val="24"/>
        </w:rPr>
        <w:t>Złotoglin</w:t>
      </w:r>
      <w:proofErr w:type="spellEnd"/>
      <w:r w:rsidRPr="00E508D2">
        <w:rPr>
          <w:rFonts w:cstheme="minorHAnsi"/>
          <w:b/>
          <w:bCs/>
          <w:sz w:val="24"/>
          <w:szCs w:val="24"/>
        </w:rPr>
        <w:t xml:space="preserve"> 128, 27-215 Parszów</w:t>
      </w:r>
      <w:r w:rsidRPr="00E508D2">
        <w:rPr>
          <w:rFonts w:cstheme="minorHAnsi"/>
          <w:bCs/>
          <w:sz w:val="24"/>
          <w:szCs w:val="24"/>
        </w:rPr>
        <w:t>,</w:t>
      </w:r>
      <w:r w:rsidRPr="00016D98">
        <w:t xml:space="preserve"> </w:t>
      </w:r>
      <w:r w:rsidRPr="00016D98">
        <w:rPr>
          <w:rFonts w:cstheme="minorHAnsi"/>
          <w:bCs/>
          <w:sz w:val="24"/>
          <w:szCs w:val="24"/>
        </w:rPr>
        <w:t xml:space="preserve">NIP:6642144844 </w:t>
      </w:r>
      <w:r w:rsidRPr="00E508D2">
        <w:rPr>
          <w:rFonts w:cstheme="minorHAnsi"/>
          <w:bCs/>
          <w:sz w:val="24"/>
          <w:szCs w:val="24"/>
        </w:rPr>
        <w:t xml:space="preserve"> </w:t>
      </w:r>
      <w:r w:rsidRPr="00016D98">
        <w:rPr>
          <w:rFonts w:cstheme="minorHAnsi"/>
          <w:b/>
          <w:bCs/>
          <w:sz w:val="24"/>
          <w:szCs w:val="24"/>
        </w:rPr>
        <w:t>z ceną 256 999,56 zł</w:t>
      </w:r>
      <w:r>
        <w:rPr>
          <w:rFonts w:cstheme="minorHAnsi"/>
          <w:bCs/>
          <w:sz w:val="24"/>
          <w:szCs w:val="24"/>
        </w:rPr>
        <w:br/>
      </w:r>
      <w:r w:rsidRPr="00E508D2">
        <w:rPr>
          <w:rFonts w:cstheme="minorHAnsi"/>
          <w:bCs/>
          <w:sz w:val="24"/>
          <w:szCs w:val="24"/>
        </w:rPr>
        <w:t xml:space="preserve">która uzyskała łącznie -  </w:t>
      </w:r>
      <w:r>
        <w:rPr>
          <w:rFonts w:cstheme="minorHAnsi"/>
          <w:b/>
          <w:bCs/>
          <w:sz w:val="24"/>
          <w:szCs w:val="24"/>
        </w:rPr>
        <w:t>90,53</w:t>
      </w:r>
      <w:r w:rsidRPr="00E508D2">
        <w:rPr>
          <w:rFonts w:cstheme="minorHAnsi"/>
          <w:b/>
          <w:bCs/>
          <w:sz w:val="24"/>
          <w:szCs w:val="24"/>
        </w:rPr>
        <w:t xml:space="preserve"> pkt</w:t>
      </w:r>
      <w:r w:rsidRPr="00E508D2">
        <w:rPr>
          <w:rFonts w:cstheme="minorHAnsi"/>
          <w:bCs/>
          <w:sz w:val="24"/>
          <w:szCs w:val="24"/>
        </w:rPr>
        <w:t xml:space="preserve"> w tym:</w:t>
      </w:r>
    </w:p>
    <w:p w:rsidR="00CF15E0" w:rsidRPr="00E508D2" w:rsidRDefault="00CF15E0" w:rsidP="00CF15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bookmarkStart w:id="4" w:name="_Hlk161642802"/>
      <w:r w:rsidRPr="00E508D2">
        <w:rPr>
          <w:rFonts w:cstheme="minorHAnsi"/>
          <w:bCs/>
          <w:sz w:val="24"/>
          <w:szCs w:val="24"/>
        </w:rPr>
        <w:t xml:space="preserve">- ilość pkt w kryterium "cena" </w:t>
      </w:r>
      <w:r w:rsidRPr="00E508D2">
        <w:rPr>
          <w:rFonts w:cstheme="minorHAnsi"/>
          <w:b/>
          <w:bCs/>
          <w:sz w:val="24"/>
          <w:szCs w:val="24"/>
        </w:rPr>
        <w:t xml:space="preserve">– </w:t>
      </w:r>
      <w:r>
        <w:rPr>
          <w:rFonts w:cstheme="minorHAnsi"/>
          <w:b/>
          <w:bCs/>
          <w:sz w:val="24"/>
          <w:szCs w:val="24"/>
        </w:rPr>
        <w:t>52,53</w:t>
      </w:r>
      <w:r w:rsidRPr="00E508D2">
        <w:rPr>
          <w:rFonts w:cstheme="minorHAnsi"/>
          <w:b/>
          <w:bCs/>
          <w:sz w:val="24"/>
          <w:szCs w:val="24"/>
        </w:rPr>
        <w:t xml:space="preserve"> pkt</w:t>
      </w:r>
      <w:r w:rsidRPr="00E508D2">
        <w:rPr>
          <w:rFonts w:cstheme="minorHAnsi"/>
          <w:bCs/>
          <w:sz w:val="24"/>
          <w:szCs w:val="24"/>
        </w:rPr>
        <w:t xml:space="preserve"> </w:t>
      </w:r>
    </w:p>
    <w:p w:rsidR="00CF15E0" w:rsidRDefault="00CF15E0" w:rsidP="00CF15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E508D2">
        <w:rPr>
          <w:rFonts w:cstheme="minorHAnsi"/>
          <w:bCs/>
          <w:sz w:val="24"/>
          <w:szCs w:val="24"/>
        </w:rPr>
        <w:t xml:space="preserve">- ilość pkt w kryterium "okres gwarancji" </w:t>
      </w:r>
      <w:r w:rsidRPr="00E508D2">
        <w:rPr>
          <w:rFonts w:cstheme="minorHAnsi"/>
          <w:b/>
          <w:bCs/>
          <w:sz w:val="24"/>
          <w:szCs w:val="24"/>
        </w:rPr>
        <w:t xml:space="preserve">– </w:t>
      </w:r>
      <w:r>
        <w:rPr>
          <w:rFonts w:cstheme="minorHAnsi"/>
          <w:b/>
          <w:bCs/>
          <w:sz w:val="24"/>
          <w:szCs w:val="24"/>
        </w:rPr>
        <w:t>38</w:t>
      </w:r>
      <w:r w:rsidRPr="00E508D2">
        <w:rPr>
          <w:rFonts w:cstheme="minorHAnsi"/>
          <w:b/>
          <w:bCs/>
          <w:sz w:val="24"/>
          <w:szCs w:val="24"/>
        </w:rPr>
        <w:t xml:space="preserve"> pkt</w:t>
      </w:r>
    </w:p>
    <w:bookmarkEnd w:id="4"/>
    <w:p w:rsidR="00CF15E0" w:rsidRDefault="00CF15E0" w:rsidP="00CF15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</w:p>
    <w:p w:rsidR="00CF15E0" w:rsidRDefault="00CF15E0" w:rsidP="00CF15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16D98">
        <w:rPr>
          <w:rFonts w:cstheme="minorHAnsi"/>
          <w:bCs/>
          <w:sz w:val="24"/>
          <w:szCs w:val="24"/>
        </w:rPr>
        <w:t xml:space="preserve">oferta nr 4: </w:t>
      </w:r>
      <w:r w:rsidRPr="00016D98">
        <w:rPr>
          <w:rFonts w:cstheme="minorHAnsi"/>
          <w:b/>
          <w:bCs/>
          <w:sz w:val="24"/>
          <w:szCs w:val="24"/>
        </w:rPr>
        <w:t>SZCZUKA Inżynieria Elektryczna Karol Szczuka</w:t>
      </w:r>
      <w:r w:rsidRPr="00016D98">
        <w:rPr>
          <w:rFonts w:cstheme="minorHAnsi"/>
          <w:bCs/>
          <w:sz w:val="24"/>
          <w:szCs w:val="24"/>
        </w:rPr>
        <w:t xml:space="preserve">, 18-420 Jedwabne, </w:t>
      </w:r>
      <w:r>
        <w:rPr>
          <w:rFonts w:cstheme="minorHAnsi"/>
          <w:bCs/>
          <w:sz w:val="24"/>
          <w:szCs w:val="24"/>
        </w:rPr>
        <w:br/>
      </w:r>
      <w:r w:rsidRPr="00016D98">
        <w:rPr>
          <w:rFonts w:cstheme="minorHAnsi"/>
          <w:bCs/>
          <w:sz w:val="24"/>
          <w:szCs w:val="24"/>
        </w:rPr>
        <w:t>Olszewo-Góra 8</w:t>
      </w:r>
      <w:r>
        <w:rPr>
          <w:rFonts w:cstheme="minorHAnsi"/>
          <w:bCs/>
          <w:sz w:val="24"/>
          <w:szCs w:val="24"/>
        </w:rPr>
        <w:t xml:space="preserve">, </w:t>
      </w:r>
      <w:r w:rsidRPr="00016D98">
        <w:rPr>
          <w:rFonts w:cstheme="minorHAnsi"/>
          <w:bCs/>
          <w:sz w:val="24"/>
          <w:szCs w:val="24"/>
        </w:rPr>
        <w:t>NIP 7182001261</w:t>
      </w:r>
      <w:r>
        <w:rPr>
          <w:rFonts w:cstheme="minorHAnsi"/>
          <w:bCs/>
          <w:sz w:val="24"/>
          <w:szCs w:val="24"/>
        </w:rPr>
        <w:t xml:space="preserve">- </w:t>
      </w:r>
      <w:r w:rsidRPr="00016D98">
        <w:rPr>
          <w:rFonts w:cstheme="minorHAnsi"/>
          <w:b/>
          <w:bCs/>
          <w:sz w:val="24"/>
          <w:szCs w:val="24"/>
        </w:rPr>
        <w:t>odrzucona</w:t>
      </w:r>
      <w:r>
        <w:rPr>
          <w:rFonts w:cstheme="minorHAnsi"/>
          <w:b/>
          <w:bCs/>
          <w:sz w:val="24"/>
          <w:szCs w:val="24"/>
        </w:rPr>
        <w:t>.</w:t>
      </w:r>
    </w:p>
    <w:p w:rsidR="00016D98" w:rsidRPr="00E508D2" w:rsidRDefault="00016D98" w:rsidP="00016D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</w:p>
    <w:p w:rsidR="00FA4E1A" w:rsidRPr="00E508D2" w:rsidRDefault="004C65AF" w:rsidP="00FA4E1A">
      <w:pPr>
        <w:tabs>
          <w:tab w:val="left" w:leader="dot" w:pos="6804"/>
        </w:tabs>
        <w:spacing w:before="960" w:line="360" w:lineRule="auto"/>
        <w:rPr>
          <w:rFonts w:cstheme="minorHAnsi"/>
          <w:b/>
          <w:sz w:val="24"/>
          <w:szCs w:val="24"/>
        </w:rPr>
      </w:pPr>
      <w:r w:rsidRPr="00E508D2">
        <w:rPr>
          <w:rFonts w:cstheme="minorHAnsi"/>
          <w:b/>
          <w:sz w:val="24"/>
          <w:szCs w:val="24"/>
        </w:rPr>
        <w:t xml:space="preserve">Zatwierdzam Kanclerz UMB - mgr Konrad Raczkowski </w:t>
      </w:r>
      <w:r w:rsidR="00610A94">
        <w:rPr>
          <w:rFonts w:cs="Calibri"/>
          <w:sz w:val="20"/>
          <w:szCs w:val="24"/>
        </w:rPr>
        <w:t>/podpis na oryginale/</w:t>
      </w:r>
    </w:p>
    <w:sectPr w:rsidR="00FA4E1A" w:rsidRPr="00E508D2" w:rsidSect="00CF15E0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3D1" w:rsidRDefault="001A43D1" w:rsidP="004C65AF">
      <w:pPr>
        <w:spacing w:after="0" w:line="240" w:lineRule="auto"/>
      </w:pPr>
      <w:r>
        <w:separator/>
      </w:r>
    </w:p>
  </w:endnote>
  <w:endnote w:type="continuationSeparator" w:id="0">
    <w:p w:rsidR="001A43D1" w:rsidRDefault="001A43D1" w:rsidP="004C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667434"/>
      <w:docPartObj>
        <w:docPartGallery w:val="Page Numbers (Bottom of Page)"/>
        <w:docPartUnique/>
      </w:docPartObj>
    </w:sdtPr>
    <w:sdtEndPr/>
    <w:sdtContent>
      <w:p w:rsidR="00CB479B" w:rsidRDefault="00CB47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B479B" w:rsidRDefault="00CB4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3D1" w:rsidRDefault="001A43D1" w:rsidP="004C65AF">
      <w:pPr>
        <w:spacing w:after="0" w:line="240" w:lineRule="auto"/>
      </w:pPr>
      <w:r>
        <w:separator/>
      </w:r>
    </w:p>
  </w:footnote>
  <w:footnote w:type="continuationSeparator" w:id="0">
    <w:p w:rsidR="001A43D1" w:rsidRDefault="001A43D1" w:rsidP="004C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D36"/>
    <w:multiLevelType w:val="hybridMultilevel"/>
    <w:tmpl w:val="279CEB58"/>
    <w:lvl w:ilvl="0" w:tplc="4330F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C6D27"/>
    <w:multiLevelType w:val="hybridMultilevel"/>
    <w:tmpl w:val="7444CB1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7A5AB8"/>
    <w:multiLevelType w:val="hybridMultilevel"/>
    <w:tmpl w:val="F55AFE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84290"/>
    <w:multiLevelType w:val="hybridMultilevel"/>
    <w:tmpl w:val="391A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0124D"/>
    <w:multiLevelType w:val="hybridMultilevel"/>
    <w:tmpl w:val="9A7AD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25F57"/>
    <w:multiLevelType w:val="hybridMultilevel"/>
    <w:tmpl w:val="A5681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E3754"/>
    <w:multiLevelType w:val="hybridMultilevel"/>
    <w:tmpl w:val="8CA4E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A2825"/>
    <w:multiLevelType w:val="hybridMultilevel"/>
    <w:tmpl w:val="00704B4E"/>
    <w:lvl w:ilvl="0" w:tplc="CDAE3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8083E"/>
    <w:multiLevelType w:val="hybridMultilevel"/>
    <w:tmpl w:val="AF04E0A0"/>
    <w:lvl w:ilvl="0" w:tplc="742400DE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4020A"/>
    <w:multiLevelType w:val="hybridMultilevel"/>
    <w:tmpl w:val="391A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608C3"/>
    <w:multiLevelType w:val="hybridMultilevel"/>
    <w:tmpl w:val="AEA0B384"/>
    <w:lvl w:ilvl="0" w:tplc="558A08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42898"/>
    <w:multiLevelType w:val="hybridMultilevel"/>
    <w:tmpl w:val="6176828C"/>
    <w:lvl w:ilvl="0" w:tplc="A6C21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A01B7"/>
    <w:multiLevelType w:val="hybridMultilevel"/>
    <w:tmpl w:val="12385C6A"/>
    <w:lvl w:ilvl="0" w:tplc="B9765E82">
      <w:start w:val="1"/>
      <w:numFmt w:val="decimal"/>
      <w:lvlText w:val="%1."/>
      <w:lvlJc w:val="left"/>
      <w:pPr>
        <w:ind w:left="1004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7FB05918"/>
    <w:multiLevelType w:val="hybridMultilevel"/>
    <w:tmpl w:val="0E646FC6"/>
    <w:lvl w:ilvl="0" w:tplc="4AE4A1A0">
      <w:start w:val="1"/>
      <w:numFmt w:val="decimal"/>
      <w:lvlText w:val="%1."/>
      <w:lvlJc w:val="left"/>
      <w:pPr>
        <w:ind w:left="1065" w:hanging="705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F"/>
    <w:rsid w:val="00000017"/>
    <w:rsid w:val="00015F01"/>
    <w:rsid w:val="00016D98"/>
    <w:rsid w:val="00024950"/>
    <w:rsid w:val="00050CAD"/>
    <w:rsid w:val="00062D1B"/>
    <w:rsid w:val="000D39F4"/>
    <w:rsid w:val="000F7D21"/>
    <w:rsid w:val="001103A3"/>
    <w:rsid w:val="00122A3F"/>
    <w:rsid w:val="00141868"/>
    <w:rsid w:val="0016437D"/>
    <w:rsid w:val="00165C4A"/>
    <w:rsid w:val="00184EF9"/>
    <w:rsid w:val="001A43D1"/>
    <w:rsid w:val="001A5F00"/>
    <w:rsid w:val="00203114"/>
    <w:rsid w:val="002064D6"/>
    <w:rsid w:val="0023040D"/>
    <w:rsid w:val="00272110"/>
    <w:rsid w:val="002A0721"/>
    <w:rsid w:val="002D7A95"/>
    <w:rsid w:val="00310122"/>
    <w:rsid w:val="003336B6"/>
    <w:rsid w:val="00382628"/>
    <w:rsid w:val="00383B3F"/>
    <w:rsid w:val="003B08A9"/>
    <w:rsid w:val="003C0C9C"/>
    <w:rsid w:val="00412A25"/>
    <w:rsid w:val="004461C7"/>
    <w:rsid w:val="004914D0"/>
    <w:rsid w:val="004A66CE"/>
    <w:rsid w:val="004C65AF"/>
    <w:rsid w:val="004F5749"/>
    <w:rsid w:val="004F75E0"/>
    <w:rsid w:val="00512046"/>
    <w:rsid w:val="005F77E2"/>
    <w:rsid w:val="00610A94"/>
    <w:rsid w:val="00634FC2"/>
    <w:rsid w:val="00685936"/>
    <w:rsid w:val="006A329E"/>
    <w:rsid w:val="006D1372"/>
    <w:rsid w:val="00702DBE"/>
    <w:rsid w:val="00744665"/>
    <w:rsid w:val="00753299"/>
    <w:rsid w:val="007A58D4"/>
    <w:rsid w:val="007A7EAF"/>
    <w:rsid w:val="007E4D72"/>
    <w:rsid w:val="007F2827"/>
    <w:rsid w:val="0080698E"/>
    <w:rsid w:val="00824E62"/>
    <w:rsid w:val="008512B7"/>
    <w:rsid w:val="00857FD5"/>
    <w:rsid w:val="00883D8C"/>
    <w:rsid w:val="008843CD"/>
    <w:rsid w:val="008901E7"/>
    <w:rsid w:val="00892DCC"/>
    <w:rsid w:val="00895E87"/>
    <w:rsid w:val="008A1466"/>
    <w:rsid w:val="008C45BD"/>
    <w:rsid w:val="008E68B8"/>
    <w:rsid w:val="008E78C5"/>
    <w:rsid w:val="0091744B"/>
    <w:rsid w:val="009417B4"/>
    <w:rsid w:val="00961804"/>
    <w:rsid w:val="009A430F"/>
    <w:rsid w:val="009A4AB6"/>
    <w:rsid w:val="009B1B6D"/>
    <w:rsid w:val="009C7000"/>
    <w:rsid w:val="009E4E15"/>
    <w:rsid w:val="009F346D"/>
    <w:rsid w:val="00A23AB6"/>
    <w:rsid w:val="00A52DBA"/>
    <w:rsid w:val="00A82554"/>
    <w:rsid w:val="00A90423"/>
    <w:rsid w:val="00B54FF9"/>
    <w:rsid w:val="00B57524"/>
    <w:rsid w:val="00B7552A"/>
    <w:rsid w:val="00BE55E4"/>
    <w:rsid w:val="00BF12D1"/>
    <w:rsid w:val="00C00468"/>
    <w:rsid w:val="00C22268"/>
    <w:rsid w:val="00C23443"/>
    <w:rsid w:val="00C26CD9"/>
    <w:rsid w:val="00C52C08"/>
    <w:rsid w:val="00C90A2D"/>
    <w:rsid w:val="00C95967"/>
    <w:rsid w:val="00CA11EC"/>
    <w:rsid w:val="00CB479B"/>
    <w:rsid w:val="00CF15E0"/>
    <w:rsid w:val="00D10CD3"/>
    <w:rsid w:val="00D27E40"/>
    <w:rsid w:val="00D323CC"/>
    <w:rsid w:val="00D33EB6"/>
    <w:rsid w:val="00D93A93"/>
    <w:rsid w:val="00D97B8F"/>
    <w:rsid w:val="00DB5757"/>
    <w:rsid w:val="00DE1775"/>
    <w:rsid w:val="00DF253E"/>
    <w:rsid w:val="00E2218A"/>
    <w:rsid w:val="00E263D6"/>
    <w:rsid w:val="00E508D2"/>
    <w:rsid w:val="00E62AD6"/>
    <w:rsid w:val="00E67645"/>
    <w:rsid w:val="00ED0CBF"/>
    <w:rsid w:val="00EF7D5D"/>
    <w:rsid w:val="00F47D1C"/>
    <w:rsid w:val="00FA4E1A"/>
    <w:rsid w:val="00F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904602-8441-47EA-B792-C65D5ED8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4E1A"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5AF"/>
  </w:style>
  <w:style w:type="paragraph" w:styleId="Stopka">
    <w:name w:val="footer"/>
    <w:basedOn w:val="Normalny"/>
    <w:link w:val="Stopka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F"/>
  </w:style>
  <w:style w:type="character" w:styleId="Hipercze">
    <w:name w:val="Hyperlink"/>
    <w:basedOn w:val="Domylnaczcionkaakapitu"/>
    <w:uiPriority w:val="99"/>
    <w:unhideWhenUsed/>
    <w:rsid w:val="000F7D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D2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14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D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45</cp:revision>
  <cp:lastPrinted>2023-06-06T05:48:00Z</cp:lastPrinted>
  <dcterms:created xsi:type="dcterms:W3CDTF">2021-12-02T08:49:00Z</dcterms:created>
  <dcterms:modified xsi:type="dcterms:W3CDTF">2024-04-05T10:34:00Z</dcterms:modified>
</cp:coreProperties>
</file>