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473DB" w14:textId="2F511B40" w:rsidR="008C6D39" w:rsidRDefault="00B12807">
      <w:pPr>
        <w:jc w:val="right"/>
        <w:rPr>
          <w:rFonts w:ascii="Arial" w:eastAsia="Arial" w:hAnsi="Arial" w:cs="Arial"/>
          <w:b/>
          <w:sz w:val="20"/>
        </w:rPr>
      </w:pPr>
      <w:r>
        <w:rPr>
          <w:rFonts w:ascii="Arial" w:eastAsia="Arial" w:hAnsi="Arial" w:cs="Arial"/>
          <w:b/>
          <w:sz w:val="20"/>
        </w:rPr>
        <w:t xml:space="preserve">Załącznik nr 6 do </w:t>
      </w:r>
      <w:r w:rsidR="005067A4">
        <w:rPr>
          <w:rFonts w:ascii="Arial" w:eastAsia="Arial" w:hAnsi="Arial" w:cs="Arial"/>
          <w:b/>
          <w:sz w:val="20"/>
        </w:rPr>
        <w:t>SWZ</w:t>
      </w:r>
    </w:p>
    <w:p w14:paraId="31DD7732" w14:textId="00F52F42" w:rsidR="008C6D39" w:rsidRPr="005067A4" w:rsidRDefault="009A68F3" w:rsidP="009A68F3">
      <w:pPr>
        <w:jc w:val="right"/>
        <w:rPr>
          <w:rFonts w:ascii="Arial" w:eastAsia="Arial" w:hAnsi="Arial" w:cs="Arial"/>
          <w:b/>
          <w:color w:val="000000" w:themeColor="text1"/>
          <w:sz w:val="20"/>
        </w:rPr>
      </w:pPr>
      <w:bookmarkStart w:id="0" w:name="_GoBack"/>
      <w:r w:rsidRPr="005067A4">
        <w:rPr>
          <w:rFonts w:ascii="Arial" w:eastAsia="Arial" w:hAnsi="Arial" w:cs="Arial"/>
          <w:color w:val="000000" w:themeColor="text1"/>
          <w:sz w:val="20"/>
        </w:rPr>
        <w:t>SA.270.</w:t>
      </w:r>
      <w:r w:rsidR="005067A4" w:rsidRPr="005067A4">
        <w:rPr>
          <w:rFonts w:ascii="Arial" w:eastAsia="Arial" w:hAnsi="Arial" w:cs="Arial"/>
          <w:color w:val="000000" w:themeColor="text1"/>
          <w:sz w:val="20"/>
        </w:rPr>
        <w:t>10</w:t>
      </w:r>
      <w:r w:rsidR="00E87EB7" w:rsidRPr="005067A4">
        <w:rPr>
          <w:rFonts w:ascii="Arial" w:eastAsia="Arial" w:hAnsi="Arial" w:cs="Arial"/>
          <w:color w:val="000000" w:themeColor="text1"/>
          <w:sz w:val="20"/>
        </w:rPr>
        <w:t>.</w:t>
      </w:r>
      <w:r w:rsidR="00B12807" w:rsidRPr="005067A4">
        <w:rPr>
          <w:rFonts w:ascii="Arial" w:eastAsia="Arial" w:hAnsi="Arial" w:cs="Arial"/>
          <w:color w:val="000000" w:themeColor="text1"/>
          <w:sz w:val="20"/>
        </w:rPr>
        <w:t>202</w:t>
      </w:r>
      <w:r w:rsidR="00245B94" w:rsidRPr="005067A4">
        <w:rPr>
          <w:rFonts w:ascii="Arial" w:eastAsia="Arial" w:hAnsi="Arial" w:cs="Arial"/>
          <w:color w:val="000000" w:themeColor="text1"/>
          <w:sz w:val="20"/>
        </w:rPr>
        <w:t>4</w:t>
      </w:r>
    </w:p>
    <w:bookmarkEnd w:id="0"/>
    <w:p w14:paraId="18327C74" w14:textId="77777777" w:rsidR="008C6D39" w:rsidRDefault="008C6D39">
      <w:pPr>
        <w:rPr>
          <w:rFonts w:ascii="Arial" w:eastAsia="Arial" w:hAnsi="Arial" w:cs="Arial"/>
          <w:b/>
          <w:sz w:val="20"/>
        </w:rPr>
      </w:pPr>
    </w:p>
    <w:p w14:paraId="63DD25F6" w14:textId="77777777" w:rsidR="008C6D39" w:rsidRDefault="00B12807">
      <w:pPr>
        <w:rPr>
          <w:rFonts w:ascii="Arial" w:eastAsia="Arial" w:hAnsi="Arial" w:cs="Arial"/>
          <w:sz w:val="20"/>
        </w:rPr>
      </w:pPr>
      <w:r>
        <w:rPr>
          <w:rFonts w:ascii="Arial" w:eastAsia="Arial" w:hAnsi="Arial" w:cs="Arial"/>
          <w:b/>
          <w:sz w:val="20"/>
        </w:rPr>
        <w:t xml:space="preserve"> </w:t>
      </w:r>
      <w:r>
        <w:rPr>
          <w:rFonts w:ascii="Arial" w:eastAsia="Arial" w:hAnsi="Arial" w:cs="Arial"/>
          <w:sz w:val="20"/>
        </w:rPr>
        <w:t xml:space="preserve">......................................................... </w:t>
      </w:r>
    </w:p>
    <w:p w14:paraId="36063492" w14:textId="77777777" w:rsidR="008C6D39" w:rsidRDefault="00B12807" w:rsidP="00355BCD">
      <w:pPr>
        <w:tabs>
          <w:tab w:val="left" w:pos="6075"/>
        </w:tabs>
        <w:rPr>
          <w:rFonts w:ascii="Arial" w:eastAsia="Arial" w:hAnsi="Arial" w:cs="Arial"/>
          <w:sz w:val="18"/>
        </w:rPr>
      </w:pPr>
      <w:r>
        <w:rPr>
          <w:rFonts w:ascii="Arial" w:eastAsia="Arial" w:hAnsi="Arial" w:cs="Arial"/>
          <w:sz w:val="18"/>
        </w:rPr>
        <w:t xml:space="preserve"> ( pieczęć Wykonawcy) </w:t>
      </w:r>
      <w:r w:rsidR="00355BCD">
        <w:rPr>
          <w:rFonts w:ascii="Arial" w:eastAsia="Arial" w:hAnsi="Arial" w:cs="Arial"/>
          <w:sz w:val="18"/>
        </w:rPr>
        <w:tab/>
      </w:r>
    </w:p>
    <w:p w14:paraId="271B9597" w14:textId="77777777" w:rsidR="008C6D39" w:rsidRDefault="00B12807">
      <w:pPr>
        <w:rPr>
          <w:rFonts w:ascii="Arial" w:eastAsia="Arial" w:hAnsi="Arial" w:cs="Arial"/>
          <w:sz w:val="20"/>
        </w:rPr>
      </w:pPr>
      <w:r>
        <w:rPr>
          <w:rFonts w:ascii="Arial" w:eastAsia="Arial" w:hAnsi="Arial" w:cs="Arial"/>
          <w:b/>
          <w:sz w:val="20"/>
        </w:rPr>
        <w:t xml:space="preserve"> </w:t>
      </w:r>
    </w:p>
    <w:p w14:paraId="68467F72" w14:textId="77777777" w:rsidR="008C6D39" w:rsidRDefault="00B12807">
      <w:pPr>
        <w:jc w:val="center"/>
        <w:rPr>
          <w:rFonts w:ascii="Arial" w:eastAsia="Arial" w:hAnsi="Arial" w:cs="Arial"/>
          <w:b/>
          <w:sz w:val="20"/>
        </w:rPr>
      </w:pPr>
      <w:r>
        <w:rPr>
          <w:rFonts w:ascii="Arial" w:eastAsia="Arial" w:hAnsi="Arial" w:cs="Arial"/>
          <w:b/>
          <w:sz w:val="20"/>
        </w:rPr>
        <w:t>KARTA GWARANCJI JAKOŚCI WYKONANYCH ROBÓT I PRAC</w:t>
      </w:r>
    </w:p>
    <w:p w14:paraId="73941E17" w14:textId="77777777" w:rsidR="008C6D39" w:rsidRDefault="00B12807" w:rsidP="004E406C">
      <w:pPr>
        <w:tabs>
          <w:tab w:val="left" w:pos="6390"/>
        </w:tabs>
        <w:rPr>
          <w:rFonts w:ascii="Arial" w:eastAsia="Arial" w:hAnsi="Arial" w:cs="Arial"/>
          <w:sz w:val="20"/>
        </w:rPr>
      </w:pPr>
      <w:r>
        <w:rPr>
          <w:rFonts w:ascii="Arial" w:eastAsia="Arial" w:hAnsi="Arial" w:cs="Arial"/>
          <w:sz w:val="20"/>
        </w:rPr>
        <w:t xml:space="preserve"> </w:t>
      </w:r>
      <w:r w:rsidR="000C7D7B">
        <w:rPr>
          <w:rFonts w:ascii="Arial" w:eastAsia="Arial" w:hAnsi="Arial" w:cs="Arial"/>
          <w:sz w:val="20"/>
        </w:rPr>
        <w:tab/>
      </w:r>
    </w:p>
    <w:p w14:paraId="145344DB" w14:textId="77777777" w:rsidR="008C6D39" w:rsidRDefault="00B12807">
      <w:pPr>
        <w:rPr>
          <w:rFonts w:ascii="Arial" w:eastAsia="Arial" w:hAnsi="Arial" w:cs="Arial"/>
          <w:sz w:val="20"/>
        </w:rPr>
      </w:pPr>
      <w:r>
        <w:rPr>
          <w:rFonts w:ascii="Arial" w:eastAsia="Arial" w:hAnsi="Arial" w:cs="Arial"/>
          <w:sz w:val="20"/>
        </w:rPr>
        <w:t xml:space="preserve"> sporządzona w dniu.................................................. </w:t>
      </w:r>
    </w:p>
    <w:p w14:paraId="598539A2" w14:textId="77777777" w:rsidR="008C6D39" w:rsidRDefault="00B12807" w:rsidP="00F94D1B">
      <w:pPr>
        <w:numPr>
          <w:ilvl w:val="0"/>
          <w:numId w:val="2"/>
        </w:numPr>
        <w:spacing w:after="0" w:line="360" w:lineRule="auto"/>
        <w:ind w:left="567" w:hanging="567"/>
        <w:rPr>
          <w:rFonts w:ascii="Arial" w:eastAsia="Arial" w:hAnsi="Arial" w:cs="Arial"/>
          <w:sz w:val="20"/>
        </w:rPr>
      </w:pPr>
      <w:r>
        <w:rPr>
          <w:rFonts w:ascii="Arial" w:eastAsia="Arial" w:hAnsi="Arial" w:cs="Arial"/>
          <w:sz w:val="20"/>
        </w:rPr>
        <w:t>Zamawiający:  …………………………………………………………………………………………….</w:t>
      </w:r>
    </w:p>
    <w:p w14:paraId="6700DEE8" w14:textId="77777777" w:rsidR="008C6D39" w:rsidRDefault="00B12807" w:rsidP="00F94D1B">
      <w:pPr>
        <w:numPr>
          <w:ilvl w:val="0"/>
          <w:numId w:val="2"/>
        </w:numPr>
        <w:spacing w:after="0" w:line="360" w:lineRule="auto"/>
        <w:ind w:left="567" w:hanging="567"/>
        <w:rPr>
          <w:rFonts w:ascii="Arial" w:eastAsia="Arial" w:hAnsi="Arial" w:cs="Arial"/>
          <w:sz w:val="20"/>
        </w:rPr>
      </w:pPr>
      <w:r>
        <w:rPr>
          <w:rFonts w:ascii="Arial" w:eastAsia="Arial" w:hAnsi="Arial" w:cs="Arial"/>
          <w:sz w:val="20"/>
        </w:rPr>
        <w:t>Wykonawca  (gwarant)……………..………………………………………………………….. ……….</w:t>
      </w:r>
    </w:p>
    <w:p w14:paraId="27744911" w14:textId="77777777" w:rsidR="008C6D39" w:rsidRDefault="00B12807" w:rsidP="00F94D1B">
      <w:pPr>
        <w:numPr>
          <w:ilvl w:val="0"/>
          <w:numId w:val="2"/>
        </w:numPr>
        <w:spacing w:after="0" w:line="360" w:lineRule="auto"/>
        <w:ind w:left="567" w:hanging="567"/>
        <w:rPr>
          <w:rFonts w:ascii="Arial" w:eastAsia="Arial" w:hAnsi="Arial" w:cs="Arial"/>
          <w:sz w:val="20"/>
        </w:rPr>
      </w:pPr>
      <w:r>
        <w:rPr>
          <w:rFonts w:ascii="Arial" w:eastAsia="Arial" w:hAnsi="Arial" w:cs="Arial"/>
          <w:sz w:val="20"/>
        </w:rPr>
        <w:t xml:space="preserve">Umowa nr z dnia ……………………………………………... </w:t>
      </w:r>
    </w:p>
    <w:p w14:paraId="3323E266" w14:textId="0E74D319" w:rsidR="008C6D39" w:rsidRPr="00B12807" w:rsidRDefault="00B12807" w:rsidP="00F94D1B">
      <w:pPr>
        <w:numPr>
          <w:ilvl w:val="0"/>
          <w:numId w:val="2"/>
        </w:numPr>
        <w:spacing w:after="0" w:line="360" w:lineRule="auto"/>
        <w:ind w:left="567" w:hanging="567"/>
        <w:rPr>
          <w:rFonts w:ascii="Arial" w:eastAsia="Arial" w:hAnsi="Arial" w:cs="Arial"/>
          <w:b/>
          <w:sz w:val="20"/>
        </w:rPr>
      </w:pPr>
      <w:r>
        <w:rPr>
          <w:rFonts w:ascii="Arial" w:eastAsia="Arial" w:hAnsi="Arial" w:cs="Arial"/>
          <w:sz w:val="20"/>
        </w:rPr>
        <w:t xml:space="preserve">Przedmiot umowy: </w:t>
      </w:r>
      <w:r w:rsidR="004657C8">
        <w:rPr>
          <w:rFonts w:asciiTheme="majorHAnsi" w:hAnsiTheme="majorHAnsi" w:cstheme="minorHAnsi"/>
          <w:b/>
          <w:i/>
          <w:szCs w:val="20"/>
          <w:u w:val="single"/>
        </w:rPr>
        <w:t xml:space="preserve">Budowa kancelarii Leśnictwa </w:t>
      </w:r>
      <w:r w:rsidR="00245B94">
        <w:rPr>
          <w:rFonts w:asciiTheme="majorHAnsi" w:hAnsiTheme="majorHAnsi" w:cstheme="minorHAnsi"/>
          <w:b/>
          <w:i/>
          <w:szCs w:val="20"/>
          <w:u w:val="single"/>
        </w:rPr>
        <w:t xml:space="preserve">Warlity </w:t>
      </w:r>
      <w:r w:rsidR="004657C8">
        <w:rPr>
          <w:rFonts w:asciiTheme="majorHAnsi" w:hAnsiTheme="majorHAnsi" w:cstheme="minorHAnsi"/>
          <w:b/>
          <w:i/>
          <w:szCs w:val="20"/>
          <w:u w:val="single"/>
        </w:rPr>
        <w:t xml:space="preserve">wraz z </w:t>
      </w:r>
      <w:r w:rsidR="00245B94">
        <w:rPr>
          <w:rFonts w:asciiTheme="majorHAnsi" w:hAnsiTheme="majorHAnsi" w:cstheme="minorHAnsi"/>
          <w:b/>
          <w:i/>
          <w:szCs w:val="20"/>
          <w:u w:val="single"/>
        </w:rPr>
        <w:t>infrastrukturą techniczną</w:t>
      </w:r>
    </w:p>
    <w:p w14:paraId="02B13900" w14:textId="77777777" w:rsidR="008C6D39" w:rsidRDefault="00B12807" w:rsidP="00F94D1B">
      <w:pPr>
        <w:numPr>
          <w:ilvl w:val="0"/>
          <w:numId w:val="2"/>
        </w:numPr>
        <w:spacing w:after="0" w:line="360" w:lineRule="auto"/>
        <w:ind w:left="567" w:hanging="567"/>
        <w:rPr>
          <w:rFonts w:ascii="Arial" w:eastAsia="Arial" w:hAnsi="Arial" w:cs="Arial"/>
          <w:sz w:val="20"/>
        </w:rPr>
      </w:pPr>
      <w:r>
        <w:rPr>
          <w:rFonts w:ascii="Arial" w:eastAsia="Arial" w:hAnsi="Arial" w:cs="Arial"/>
          <w:sz w:val="20"/>
        </w:rPr>
        <w:t xml:space="preserve">Data odbioru końcowego: dzień ............. miesiąc ........................... rok .............. </w:t>
      </w:r>
    </w:p>
    <w:p w14:paraId="63E47596" w14:textId="770D3431" w:rsidR="008C6D39" w:rsidRPr="00F94D1B" w:rsidRDefault="00B12807" w:rsidP="00F94D1B">
      <w:pPr>
        <w:pStyle w:val="Akapitzlist"/>
        <w:numPr>
          <w:ilvl w:val="0"/>
          <w:numId w:val="2"/>
        </w:numPr>
        <w:spacing w:after="0" w:line="360" w:lineRule="auto"/>
        <w:ind w:left="567" w:hanging="567"/>
        <w:rPr>
          <w:rFonts w:ascii="Arial" w:eastAsia="Arial" w:hAnsi="Arial" w:cs="Arial"/>
          <w:sz w:val="20"/>
        </w:rPr>
      </w:pPr>
      <w:r w:rsidRPr="00F94D1B">
        <w:rPr>
          <w:rFonts w:ascii="Arial" w:eastAsia="Arial" w:hAnsi="Arial" w:cs="Arial"/>
          <w:sz w:val="20"/>
        </w:rPr>
        <w:t xml:space="preserve">Ogólne warunki gwarancji jakości: </w:t>
      </w:r>
    </w:p>
    <w:p w14:paraId="6294D135" w14:textId="0C48179D" w:rsidR="00BD71AC" w:rsidRPr="00BD71AC"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Wykonawca oświadcza, że objęty niniejszą kartą gwarancyjną przedmiot gwarancji został wykonany zgodnie z umową, dokumentacją projektową i specyfi</w:t>
      </w:r>
      <w:r w:rsidR="00BD71AC">
        <w:rPr>
          <w:rFonts w:ascii="Arial" w:eastAsia="Arial" w:hAnsi="Arial" w:cs="Arial"/>
          <w:sz w:val="20"/>
        </w:rPr>
        <w:t>kacją wykonania i </w:t>
      </w:r>
      <w:r w:rsidRPr="00F94D1B">
        <w:rPr>
          <w:rFonts w:ascii="Arial" w:eastAsia="Arial" w:hAnsi="Arial" w:cs="Arial"/>
          <w:sz w:val="20"/>
        </w:rPr>
        <w:t xml:space="preserve">odbioru robót oraz zasadami wiedzy technicznej i przepisami techniczno – budowlanymi oraz innymi uzyskanymi przez Zamawiającego uzgodnieniami. </w:t>
      </w:r>
    </w:p>
    <w:p w14:paraId="73957936" w14:textId="70B70205" w:rsidR="00BD71AC" w:rsidRPr="00BD71AC"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 xml:space="preserve">Wykonawca ponosi odpowiedzialność z tytułu gwarancji jakości za wady zmniejszające wartość użytkową, techniczną i estetyczną wykonanych robót i prac. </w:t>
      </w:r>
    </w:p>
    <w:p w14:paraId="546DE1C3" w14:textId="5707A571"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Okres gwarancji na cały przedmiot umowy wynosi ..................... miesięcy, licząc od daty odbioru bez zastrzeżeń przez Zamawiającego wykonanych robót stanowiących przedmiot zamówienia na podstawie protokołu odbioru końcowego (jeśli na wybrane elementy przedmiotu gwarancji są różne okresy</w:t>
      </w:r>
      <w:r w:rsidR="00BD71AC">
        <w:rPr>
          <w:rFonts w:ascii="Arial" w:eastAsia="Arial" w:hAnsi="Arial" w:cs="Arial"/>
          <w:sz w:val="20"/>
        </w:rPr>
        <w:t xml:space="preserve"> gwarancji należy je wymienić w </w:t>
      </w:r>
      <w:r w:rsidRPr="00F94D1B">
        <w:rPr>
          <w:rFonts w:ascii="Arial" w:eastAsia="Arial" w:hAnsi="Arial" w:cs="Arial"/>
          <w:sz w:val="20"/>
        </w:rPr>
        <w:t xml:space="preserve">załączniku do niniejszej karty). </w:t>
      </w:r>
    </w:p>
    <w:p w14:paraId="167AE64F" w14:textId="2E7CFB35"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O wykryciu wady w okresie gwarancji Zamawiający obowiązany jest zawiadomić Wykonawcę na piśmie,</w:t>
      </w:r>
      <w:r w:rsidR="00BB5A6A" w:rsidRPr="00F94D1B">
        <w:rPr>
          <w:rFonts w:ascii="Arial" w:eastAsia="Arial" w:hAnsi="Arial" w:cs="Arial"/>
          <w:sz w:val="20"/>
        </w:rPr>
        <w:t xml:space="preserve"> pocztą elektroniczną lub telefonicznie</w:t>
      </w:r>
      <w:r w:rsidRPr="00F94D1B">
        <w:rPr>
          <w:rFonts w:ascii="Arial" w:eastAsia="Arial" w:hAnsi="Arial" w:cs="Arial"/>
          <w:sz w:val="20"/>
        </w:rPr>
        <w:t xml:space="preserve"> w terminie 30 dni od daty jej ujawnienia. </w:t>
      </w:r>
    </w:p>
    <w:p w14:paraId="03E230D5" w14:textId="19C1242E"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 xml:space="preserve">Ustala się następujące terminy usunięcia wad: </w:t>
      </w:r>
    </w:p>
    <w:p w14:paraId="1777FD79" w14:textId="77777777" w:rsidR="008C6D39" w:rsidRDefault="00B12807" w:rsidP="00BD71AC">
      <w:pPr>
        <w:numPr>
          <w:ilvl w:val="0"/>
          <w:numId w:val="8"/>
        </w:numPr>
        <w:tabs>
          <w:tab w:val="left" w:pos="1560"/>
        </w:tabs>
        <w:spacing w:after="0"/>
        <w:ind w:left="1843" w:hanging="425"/>
        <w:jc w:val="both"/>
        <w:rPr>
          <w:rFonts w:ascii="Arial" w:eastAsia="Arial" w:hAnsi="Arial" w:cs="Arial"/>
          <w:sz w:val="20"/>
        </w:rPr>
      </w:pPr>
      <w:r>
        <w:rPr>
          <w:rFonts w:ascii="Arial" w:eastAsia="Arial" w:hAnsi="Arial" w:cs="Arial"/>
          <w:sz w:val="20"/>
        </w:rPr>
        <w:t xml:space="preserve">jeżeli wada uniemożliwia zgodne z obowiązującymi przepisami użytkowanie obiektu - niezwłocznie, </w:t>
      </w:r>
    </w:p>
    <w:p w14:paraId="7143D73B" w14:textId="77777777" w:rsidR="008C6D39" w:rsidRDefault="00B12807" w:rsidP="00BD71AC">
      <w:pPr>
        <w:numPr>
          <w:ilvl w:val="0"/>
          <w:numId w:val="8"/>
        </w:numPr>
        <w:tabs>
          <w:tab w:val="left" w:pos="1560"/>
        </w:tabs>
        <w:spacing w:after="0"/>
        <w:ind w:left="1843" w:hanging="425"/>
        <w:jc w:val="both"/>
        <w:rPr>
          <w:rFonts w:ascii="Arial" w:eastAsia="Arial" w:hAnsi="Arial" w:cs="Arial"/>
          <w:sz w:val="20"/>
        </w:rPr>
      </w:pPr>
      <w:r>
        <w:rPr>
          <w:rFonts w:ascii="Arial" w:eastAsia="Arial" w:hAnsi="Arial" w:cs="Arial"/>
          <w:sz w:val="20"/>
        </w:rPr>
        <w:t xml:space="preserve">w pozostałych przypadkach, w terminie uzgodnionym w protokole spisanym przy udziale obu stron. </w:t>
      </w:r>
    </w:p>
    <w:p w14:paraId="1C78EEEA" w14:textId="5E09764E"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 xml:space="preserve">Jeżeli wada elementu obiektu o dłuższym okresie gwarancji spowodowała uszkodzenie elementu, dla którego okres gwarancji już upłynął, Wykonawca zobowiązuje się do nieodpłatnego usunięcia wad w obu elementach. </w:t>
      </w:r>
    </w:p>
    <w:p w14:paraId="66723EC1" w14:textId="7EA55A9D"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 xml:space="preserve">Usunięcie wad będzie stwierdzone protokolarnie. </w:t>
      </w:r>
    </w:p>
    <w:p w14:paraId="47DE5159" w14:textId="6FB5CD8B"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W przypadku</w:t>
      </w:r>
      <w:r w:rsidR="003308C0">
        <w:rPr>
          <w:rFonts w:ascii="Arial" w:eastAsia="Arial" w:hAnsi="Arial" w:cs="Arial"/>
          <w:sz w:val="20"/>
        </w:rPr>
        <w:t xml:space="preserve"> usunięcia przez wykonawcę wady</w:t>
      </w:r>
      <w:r w:rsidRPr="00F94D1B">
        <w:rPr>
          <w:rFonts w:ascii="Arial" w:eastAsia="Arial" w:hAnsi="Arial" w:cs="Arial"/>
          <w:sz w:val="20"/>
        </w:rPr>
        <w:t xml:space="preserve"> lub wykonania wadliwej części robót budowlanych/prac na nowo, termin gwarancji dla tej części biegnie na nowo od chwili wykonania robót budowlanych/prac lub usunięcia wad. W innych przypadkach termin gwarancji ulega przedłużeniu o czas, w ciągu którego wskutek wady przedmiotu objętego gwarancją, Zamawiający z gwarancji nie mógł korzystać. </w:t>
      </w:r>
    </w:p>
    <w:p w14:paraId="36E39800" w14:textId="533FC4D8"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 xml:space="preserve">Jeżeli Wykonawca nie usunie wad w terminach wskazanych </w:t>
      </w:r>
      <w:r w:rsidR="0098740D" w:rsidRPr="00F94D1B">
        <w:rPr>
          <w:rFonts w:ascii="Arial" w:eastAsia="Arial" w:hAnsi="Arial" w:cs="Arial"/>
          <w:sz w:val="20"/>
        </w:rPr>
        <w:t>umowie</w:t>
      </w:r>
      <w:r w:rsidRPr="00F94D1B">
        <w:rPr>
          <w:rFonts w:ascii="Arial" w:eastAsia="Arial" w:hAnsi="Arial" w:cs="Arial"/>
          <w:sz w:val="20"/>
        </w:rPr>
        <w:t xml:space="preserve">, Zamawiający po uprzednim zawiadomieniu Wykonawcy zleci ich usunięcie osobie trzeciej na koszt Wykonawcy. Zamawiający może opłacić należne ww. osobie wynagrodzenie z kwoty zabezpieczającej należyte wykonanie przedmiotu umowy na okres realizacji lub </w:t>
      </w:r>
      <w:r w:rsidRPr="00F94D1B">
        <w:rPr>
          <w:rFonts w:ascii="Arial" w:eastAsia="Arial" w:hAnsi="Arial" w:cs="Arial"/>
          <w:sz w:val="20"/>
        </w:rPr>
        <w:lastRenderedPageBreak/>
        <w:t xml:space="preserve">gwarancji lub rękojmi. Jeżeli usunięcie wady przekracza wartość zabezpieczenia należytego wykonania umowy, Wykonawca zobowiązuje się pokryć różnicę wartości. </w:t>
      </w:r>
    </w:p>
    <w:p w14:paraId="544B1B94" w14:textId="08EC3C71"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Wykonawca nie może odmówić usunięcia wad bez w</w:t>
      </w:r>
      <w:r w:rsidR="00BD71AC">
        <w:rPr>
          <w:rFonts w:ascii="Arial" w:eastAsia="Arial" w:hAnsi="Arial" w:cs="Arial"/>
          <w:sz w:val="20"/>
        </w:rPr>
        <w:t>zględu na wysokość związanych z </w:t>
      </w:r>
      <w:r w:rsidRPr="00F94D1B">
        <w:rPr>
          <w:rFonts w:ascii="Arial" w:eastAsia="Arial" w:hAnsi="Arial" w:cs="Arial"/>
          <w:sz w:val="20"/>
        </w:rPr>
        <w:t xml:space="preserve">tym kosztów. </w:t>
      </w:r>
    </w:p>
    <w:p w14:paraId="606DE5F7" w14:textId="10B57AE7"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 xml:space="preserve">Nie podlegają uprawnieniom z tytułu gwarancji jakości wady powstałe na skutek: </w:t>
      </w:r>
    </w:p>
    <w:p w14:paraId="731C0F77" w14:textId="77777777" w:rsidR="008C6D39" w:rsidRDefault="00B12807" w:rsidP="00BD71AC">
      <w:pPr>
        <w:numPr>
          <w:ilvl w:val="0"/>
          <w:numId w:val="9"/>
        </w:numPr>
        <w:spacing w:after="0"/>
        <w:ind w:left="1843" w:hanging="425"/>
        <w:jc w:val="both"/>
        <w:rPr>
          <w:rFonts w:ascii="Arial" w:eastAsia="Arial" w:hAnsi="Arial" w:cs="Arial"/>
          <w:sz w:val="20"/>
        </w:rPr>
      </w:pPr>
      <w:r>
        <w:rPr>
          <w:rFonts w:ascii="Arial" w:eastAsia="Arial" w:hAnsi="Arial" w:cs="Arial"/>
          <w:sz w:val="20"/>
        </w:rPr>
        <w:t xml:space="preserve">siły wyższej, </w:t>
      </w:r>
    </w:p>
    <w:p w14:paraId="168A4729" w14:textId="77777777" w:rsidR="008C6D39" w:rsidRDefault="00B12807" w:rsidP="00BD71AC">
      <w:pPr>
        <w:numPr>
          <w:ilvl w:val="0"/>
          <w:numId w:val="9"/>
        </w:numPr>
        <w:spacing w:after="0"/>
        <w:ind w:left="1843" w:hanging="425"/>
        <w:jc w:val="both"/>
        <w:rPr>
          <w:rFonts w:ascii="Arial" w:eastAsia="Arial" w:hAnsi="Arial" w:cs="Arial"/>
          <w:sz w:val="20"/>
        </w:rPr>
      </w:pPr>
      <w:r>
        <w:rPr>
          <w:rFonts w:ascii="Arial" w:eastAsia="Arial" w:hAnsi="Arial" w:cs="Arial"/>
          <w:sz w:val="20"/>
        </w:rPr>
        <w:t>szkód wynikłych z winy Zamawiającego oraz z normalnego zużycia technicznego obiektu.</w:t>
      </w:r>
      <w:r>
        <w:rPr>
          <w:rFonts w:ascii="Arial" w:eastAsia="Arial" w:hAnsi="Arial" w:cs="Arial"/>
          <w:sz w:val="20"/>
          <w:vertAlign w:val="subscript"/>
        </w:rPr>
        <w:t xml:space="preserve"> </w:t>
      </w:r>
    </w:p>
    <w:p w14:paraId="51D8BE58" w14:textId="2AE388A8" w:rsidR="008C6D39" w:rsidRPr="00F94D1B" w:rsidRDefault="00B12807" w:rsidP="00BD71AC">
      <w:pPr>
        <w:pStyle w:val="Akapitzlist"/>
        <w:numPr>
          <w:ilvl w:val="1"/>
          <w:numId w:val="6"/>
        </w:numPr>
        <w:ind w:left="1276" w:hanging="709"/>
        <w:jc w:val="both"/>
        <w:rPr>
          <w:rFonts w:ascii="Arial" w:eastAsia="Arial" w:hAnsi="Arial" w:cs="Arial"/>
          <w:sz w:val="20"/>
        </w:rPr>
      </w:pPr>
      <w:r w:rsidRPr="00F94D1B">
        <w:rPr>
          <w:rFonts w:ascii="Arial" w:eastAsia="Arial" w:hAnsi="Arial" w:cs="Arial"/>
          <w:sz w:val="20"/>
        </w:rPr>
        <w:t xml:space="preserve">W celu umożliwienia kwalifikacji zgłoszonych wad, przyczyn ich powstania i sposobu usunięcia Zamawiający zobowiązuje się do przechowania otrzymanej w dniu odbioru dokumentacji powykonawczej i protokołów odbioru robót. </w:t>
      </w:r>
    </w:p>
    <w:p w14:paraId="030B16A1" w14:textId="2E3B0029"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 xml:space="preserve">Wykonawca jest odpowiedzialny za wszelkie szkody i straty, które spowodował w czasie prac nad usuwaniem wad. </w:t>
      </w:r>
    </w:p>
    <w:p w14:paraId="5B6FDE1A" w14:textId="50D8B0B4" w:rsidR="008C6D39" w:rsidRPr="00F94D1B" w:rsidRDefault="00B12807" w:rsidP="00BD71AC">
      <w:pPr>
        <w:pStyle w:val="Akapitzlist"/>
        <w:numPr>
          <w:ilvl w:val="1"/>
          <w:numId w:val="6"/>
        </w:numPr>
        <w:spacing w:after="0"/>
        <w:ind w:left="1276" w:hanging="709"/>
        <w:jc w:val="both"/>
        <w:rPr>
          <w:rFonts w:ascii="Arial" w:eastAsia="Arial" w:hAnsi="Arial" w:cs="Arial"/>
          <w:sz w:val="20"/>
        </w:rPr>
      </w:pPr>
      <w:r w:rsidRPr="00F94D1B">
        <w:rPr>
          <w:rFonts w:ascii="Arial" w:eastAsia="Arial" w:hAnsi="Arial" w:cs="Arial"/>
          <w:sz w:val="20"/>
        </w:rPr>
        <w:t xml:space="preserve">W okresie obowiązywania gwarancji Wykonawca zobowiązany jest do pisemnego zawiadomienia w terminie 7 dni o: </w:t>
      </w:r>
    </w:p>
    <w:p w14:paraId="6DA86D74" w14:textId="77777777" w:rsidR="008C6D39" w:rsidRDefault="00B12807" w:rsidP="00BD71AC">
      <w:pPr>
        <w:numPr>
          <w:ilvl w:val="0"/>
          <w:numId w:val="10"/>
        </w:numPr>
        <w:spacing w:after="0"/>
        <w:ind w:left="1843" w:hanging="425"/>
        <w:jc w:val="both"/>
        <w:rPr>
          <w:rFonts w:ascii="Arial" w:eastAsia="Arial" w:hAnsi="Arial" w:cs="Arial"/>
          <w:sz w:val="20"/>
        </w:rPr>
      </w:pPr>
      <w:r>
        <w:rPr>
          <w:rFonts w:ascii="Arial" w:eastAsia="Arial" w:hAnsi="Arial" w:cs="Arial"/>
          <w:sz w:val="20"/>
        </w:rPr>
        <w:t xml:space="preserve">zmianie siedziby lub nazwy firmy Wykonawcy; </w:t>
      </w:r>
    </w:p>
    <w:p w14:paraId="717BDC18" w14:textId="77777777" w:rsidR="008C6D39" w:rsidRDefault="00B12807" w:rsidP="00BD71AC">
      <w:pPr>
        <w:numPr>
          <w:ilvl w:val="0"/>
          <w:numId w:val="10"/>
        </w:numPr>
        <w:spacing w:after="0"/>
        <w:ind w:left="1843" w:hanging="425"/>
        <w:jc w:val="both"/>
        <w:rPr>
          <w:rFonts w:ascii="Arial" w:eastAsia="Arial" w:hAnsi="Arial" w:cs="Arial"/>
          <w:sz w:val="20"/>
        </w:rPr>
      </w:pPr>
      <w:r>
        <w:rPr>
          <w:rFonts w:ascii="Arial" w:eastAsia="Arial" w:hAnsi="Arial" w:cs="Arial"/>
          <w:sz w:val="20"/>
        </w:rPr>
        <w:t xml:space="preserve">ogłoszeniu upadłości firmy Wykonawcy; </w:t>
      </w:r>
    </w:p>
    <w:p w14:paraId="37B786B8" w14:textId="77777777" w:rsidR="008C6D39" w:rsidRDefault="00B12807" w:rsidP="00BD71AC">
      <w:pPr>
        <w:numPr>
          <w:ilvl w:val="0"/>
          <w:numId w:val="10"/>
        </w:numPr>
        <w:spacing w:after="0"/>
        <w:ind w:left="1843" w:hanging="425"/>
        <w:jc w:val="both"/>
        <w:rPr>
          <w:rFonts w:ascii="Arial" w:eastAsia="Arial" w:hAnsi="Arial" w:cs="Arial"/>
          <w:sz w:val="20"/>
        </w:rPr>
      </w:pPr>
      <w:r>
        <w:rPr>
          <w:rFonts w:ascii="Arial" w:eastAsia="Arial" w:hAnsi="Arial" w:cs="Arial"/>
          <w:sz w:val="20"/>
        </w:rPr>
        <w:t>ogłoszeniu likwidacji firmy Wykonawcy;</w:t>
      </w:r>
    </w:p>
    <w:p w14:paraId="16B82061" w14:textId="77777777" w:rsidR="008C6D39" w:rsidRDefault="00B12807" w:rsidP="00BD71AC">
      <w:pPr>
        <w:numPr>
          <w:ilvl w:val="0"/>
          <w:numId w:val="10"/>
        </w:numPr>
        <w:spacing w:after="0"/>
        <w:ind w:left="1843" w:hanging="425"/>
        <w:jc w:val="both"/>
        <w:rPr>
          <w:rFonts w:ascii="Arial" w:eastAsia="Arial" w:hAnsi="Arial" w:cs="Arial"/>
          <w:sz w:val="20"/>
        </w:rPr>
      </w:pPr>
      <w:r>
        <w:rPr>
          <w:rFonts w:ascii="Arial" w:eastAsia="Arial" w:hAnsi="Arial" w:cs="Arial"/>
          <w:sz w:val="20"/>
        </w:rPr>
        <w:t xml:space="preserve">zawieszeniu działalności firmy Wykonawcy </w:t>
      </w:r>
    </w:p>
    <w:p w14:paraId="30BEF36B" w14:textId="35F30C7C" w:rsidR="008C6D39" w:rsidRPr="00F94D1B" w:rsidRDefault="00B12807" w:rsidP="00BD71AC">
      <w:pPr>
        <w:pStyle w:val="Akapitzlist"/>
        <w:numPr>
          <w:ilvl w:val="1"/>
          <w:numId w:val="7"/>
        </w:numPr>
        <w:ind w:left="1276" w:hanging="709"/>
        <w:jc w:val="both"/>
        <w:rPr>
          <w:rFonts w:ascii="Arial" w:eastAsia="Arial" w:hAnsi="Arial" w:cs="Arial"/>
          <w:sz w:val="20"/>
        </w:rPr>
      </w:pPr>
      <w:r w:rsidRPr="00F94D1B">
        <w:rPr>
          <w:rFonts w:ascii="Arial" w:eastAsia="Arial" w:hAnsi="Arial" w:cs="Arial"/>
          <w:sz w:val="20"/>
        </w:rPr>
        <w:t xml:space="preserve">Brak zawiadomienia w terminie Zamawiającego o zaistnieniu powyższych sytuacji nie będzie miał wpływu na uruchomienie środków finansowych stosownie do napraw gwarancyjnych. </w:t>
      </w:r>
    </w:p>
    <w:p w14:paraId="288D22F8" w14:textId="77777777" w:rsidR="008C6D39" w:rsidRDefault="00B12807">
      <w:pPr>
        <w:rPr>
          <w:rFonts w:ascii="Arial" w:eastAsia="Arial" w:hAnsi="Arial" w:cs="Arial"/>
          <w:sz w:val="20"/>
        </w:rPr>
      </w:pPr>
      <w:r>
        <w:rPr>
          <w:rFonts w:ascii="Arial" w:eastAsia="Arial" w:hAnsi="Arial" w:cs="Arial"/>
          <w:sz w:val="20"/>
        </w:rPr>
        <w:t xml:space="preserve"> </w:t>
      </w:r>
    </w:p>
    <w:p w14:paraId="4983486E" w14:textId="77777777" w:rsidR="008C6D39" w:rsidRDefault="00B12807">
      <w:pPr>
        <w:rPr>
          <w:rFonts w:ascii="Arial" w:eastAsia="Arial" w:hAnsi="Arial" w:cs="Arial"/>
          <w:sz w:val="20"/>
        </w:rPr>
      </w:pPr>
      <w:r>
        <w:rPr>
          <w:rFonts w:ascii="Arial" w:eastAsia="Arial" w:hAnsi="Arial" w:cs="Arial"/>
          <w:sz w:val="20"/>
        </w:rPr>
        <w:t xml:space="preserve">Warunki gwarancji podpisali: </w:t>
      </w:r>
    </w:p>
    <w:p w14:paraId="4C7E709D" w14:textId="77777777" w:rsidR="008C6D39" w:rsidRDefault="00B12807">
      <w:pPr>
        <w:rPr>
          <w:rFonts w:ascii="Arial" w:eastAsia="Arial" w:hAnsi="Arial" w:cs="Arial"/>
          <w:sz w:val="20"/>
        </w:rPr>
      </w:pPr>
      <w:r>
        <w:rPr>
          <w:rFonts w:ascii="Arial" w:eastAsia="Arial" w:hAnsi="Arial" w:cs="Arial"/>
          <w:sz w:val="20"/>
        </w:rPr>
        <w:t xml:space="preserve"> </w:t>
      </w:r>
    </w:p>
    <w:p w14:paraId="29B309E8" w14:textId="77777777" w:rsidR="008C6D39" w:rsidRDefault="00B12807">
      <w:pPr>
        <w:rPr>
          <w:rFonts w:ascii="Arial" w:eastAsia="Arial" w:hAnsi="Arial" w:cs="Arial"/>
          <w:sz w:val="20"/>
        </w:rPr>
      </w:pPr>
      <w:r>
        <w:rPr>
          <w:rFonts w:ascii="Arial" w:eastAsia="Arial" w:hAnsi="Arial" w:cs="Arial"/>
          <w:sz w:val="20"/>
        </w:rPr>
        <w:t xml:space="preserve">Udzielający gwarancji jakości upoważniony przedstawiciel Wykonawcy: </w:t>
      </w:r>
    </w:p>
    <w:p w14:paraId="548FDF13" w14:textId="77777777" w:rsidR="008C6D39" w:rsidRDefault="008C6D39">
      <w:pPr>
        <w:rPr>
          <w:rFonts w:ascii="Arial" w:eastAsia="Arial" w:hAnsi="Arial" w:cs="Arial"/>
          <w:sz w:val="20"/>
        </w:rPr>
      </w:pPr>
    </w:p>
    <w:p w14:paraId="2E6DB4EB" w14:textId="77777777" w:rsidR="008C6D39" w:rsidRDefault="00B12807">
      <w:pPr>
        <w:rPr>
          <w:rFonts w:ascii="Arial" w:eastAsia="Arial" w:hAnsi="Arial" w:cs="Arial"/>
          <w:sz w:val="20"/>
        </w:rPr>
      </w:pP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 </w:t>
      </w:r>
    </w:p>
    <w:p w14:paraId="41C26D1E" w14:textId="77777777" w:rsidR="008C6D39" w:rsidRDefault="00B12807">
      <w:pPr>
        <w:ind w:left="2124"/>
        <w:rPr>
          <w:rFonts w:ascii="Arial" w:eastAsia="Arial" w:hAnsi="Arial" w:cs="Arial"/>
          <w:sz w:val="20"/>
        </w:rPr>
      </w:pPr>
      <w:r>
        <w:rPr>
          <w:rFonts w:ascii="Arial" w:eastAsia="Arial" w:hAnsi="Arial" w:cs="Arial"/>
          <w:sz w:val="20"/>
        </w:rPr>
        <w:t xml:space="preserve">(podpis) </w:t>
      </w:r>
    </w:p>
    <w:p w14:paraId="5AE0F841" w14:textId="77777777" w:rsidR="008C6D39" w:rsidRDefault="008C6D39">
      <w:pPr>
        <w:rPr>
          <w:rFonts w:ascii="Arial" w:eastAsia="Arial" w:hAnsi="Arial" w:cs="Arial"/>
          <w:sz w:val="20"/>
        </w:rPr>
      </w:pPr>
    </w:p>
    <w:p w14:paraId="03A0C616" w14:textId="1EBAB8D3" w:rsidR="008C6D39" w:rsidRDefault="008C6D39">
      <w:pPr>
        <w:rPr>
          <w:rFonts w:ascii="Arial" w:eastAsia="Arial" w:hAnsi="Arial" w:cs="Arial"/>
          <w:sz w:val="20"/>
        </w:rPr>
      </w:pPr>
    </w:p>
    <w:p w14:paraId="7C512AB9" w14:textId="77777777" w:rsidR="00BD71AC" w:rsidRDefault="00BD71AC">
      <w:pPr>
        <w:rPr>
          <w:rFonts w:ascii="Arial" w:eastAsia="Arial" w:hAnsi="Arial" w:cs="Arial"/>
          <w:sz w:val="20"/>
        </w:rPr>
      </w:pPr>
    </w:p>
    <w:p w14:paraId="0352AE65" w14:textId="77777777" w:rsidR="00BD71AC" w:rsidRDefault="00B12807">
      <w:pPr>
        <w:rPr>
          <w:rFonts w:ascii="Arial" w:eastAsia="Arial" w:hAnsi="Arial" w:cs="Arial"/>
          <w:sz w:val="20"/>
        </w:rPr>
      </w:pPr>
      <w:r>
        <w:rPr>
          <w:rFonts w:ascii="Arial" w:eastAsia="Arial" w:hAnsi="Arial" w:cs="Arial"/>
          <w:sz w:val="20"/>
        </w:rPr>
        <w:t>Przyjmujący gwarancję jakości przedstawiciel Zamawiającego:</w:t>
      </w:r>
    </w:p>
    <w:p w14:paraId="0CAB3270" w14:textId="77777777" w:rsidR="00BD71AC" w:rsidRDefault="00BD71AC">
      <w:pPr>
        <w:rPr>
          <w:rFonts w:ascii="Arial" w:eastAsia="Arial" w:hAnsi="Arial" w:cs="Arial"/>
          <w:sz w:val="20"/>
        </w:rPr>
      </w:pPr>
    </w:p>
    <w:p w14:paraId="49DBDFC1" w14:textId="15F90115" w:rsidR="008C6D39" w:rsidRDefault="00B12807">
      <w:pPr>
        <w:rPr>
          <w:rFonts w:ascii="Arial" w:eastAsia="Arial" w:hAnsi="Arial" w:cs="Arial"/>
          <w:sz w:val="20"/>
        </w:rPr>
      </w:pPr>
      <w:r>
        <w:rPr>
          <w:rFonts w:ascii="Arial" w:eastAsia="Arial" w:hAnsi="Arial" w:cs="Arial"/>
          <w:sz w:val="20"/>
        </w:rPr>
        <w:t xml:space="preserve"> </w:t>
      </w:r>
    </w:p>
    <w:p w14:paraId="1323DDEF" w14:textId="77777777" w:rsidR="008C6D39" w:rsidRDefault="00B12807">
      <w:pPr>
        <w:ind w:firstLine="708"/>
        <w:rPr>
          <w:rFonts w:ascii="Arial" w:eastAsia="Arial" w:hAnsi="Arial" w:cs="Arial"/>
          <w:sz w:val="20"/>
        </w:rPr>
      </w:pPr>
      <w:r>
        <w:rPr>
          <w:rFonts w:ascii="Arial" w:eastAsia="Arial" w:hAnsi="Arial" w:cs="Arial"/>
          <w:sz w:val="20"/>
        </w:rPr>
        <w:t xml:space="preserve"> ..................................................................... </w:t>
      </w:r>
    </w:p>
    <w:p w14:paraId="6205E619" w14:textId="77777777" w:rsidR="008C6D39" w:rsidRDefault="00B12807">
      <w:pPr>
        <w:rPr>
          <w:rFonts w:ascii="Arial" w:eastAsia="Arial" w:hAnsi="Arial" w:cs="Arial"/>
          <w:sz w:val="20"/>
        </w:rPr>
      </w:pPr>
      <w:r>
        <w:rPr>
          <w:rFonts w:ascii="Arial" w:eastAsia="Arial" w:hAnsi="Arial" w:cs="Arial"/>
          <w:sz w:val="20"/>
        </w:rPr>
        <w:tab/>
        <w:t xml:space="preserve"> </w:t>
      </w:r>
      <w:r>
        <w:rPr>
          <w:rFonts w:ascii="Arial" w:eastAsia="Arial" w:hAnsi="Arial" w:cs="Arial"/>
          <w:sz w:val="20"/>
        </w:rPr>
        <w:tab/>
        <w:t xml:space="preserve">  </w:t>
      </w:r>
      <w:r>
        <w:rPr>
          <w:rFonts w:ascii="Arial" w:eastAsia="Arial" w:hAnsi="Arial" w:cs="Arial"/>
          <w:sz w:val="20"/>
        </w:rPr>
        <w:tab/>
        <w:t xml:space="preserve">(podpis) </w:t>
      </w:r>
    </w:p>
    <w:p w14:paraId="175949D7" w14:textId="77777777" w:rsidR="008C6D39" w:rsidRDefault="008C6D39">
      <w:pPr>
        <w:rPr>
          <w:rFonts w:ascii="Calibri" w:eastAsia="Calibri" w:hAnsi="Calibri" w:cs="Calibri"/>
        </w:rPr>
      </w:pPr>
    </w:p>
    <w:sectPr w:rsidR="008C6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4E0813" w14:textId="77777777" w:rsidR="001B456D" w:rsidRDefault="001B456D" w:rsidP="009A68F3">
      <w:pPr>
        <w:spacing w:after="0" w:line="240" w:lineRule="auto"/>
      </w:pPr>
      <w:r>
        <w:separator/>
      </w:r>
    </w:p>
  </w:endnote>
  <w:endnote w:type="continuationSeparator" w:id="0">
    <w:p w14:paraId="413F21AF" w14:textId="77777777" w:rsidR="001B456D" w:rsidRDefault="001B456D" w:rsidP="009A6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0B3DC" w14:textId="77777777" w:rsidR="001B456D" w:rsidRDefault="001B456D" w:rsidP="009A68F3">
      <w:pPr>
        <w:spacing w:after="0" w:line="240" w:lineRule="auto"/>
      </w:pPr>
      <w:r>
        <w:separator/>
      </w:r>
    </w:p>
  </w:footnote>
  <w:footnote w:type="continuationSeparator" w:id="0">
    <w:p w14:paraId="3D3ADB9A" w14:textId="77777777" w:rsidR="001B456D" w:rsidRDefault="001B456D" w:rsidP="009A68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30B7"/>
    <w:multiLevelType w:val="multilevel"/>
    <w:tmpl w:val="72AA4192"/>
    <w:lvl w:ilvl="0">
      <w:start w:val="1"/>
      <w:numFmt w:val="decimal"/>
      <w:lvlText w:val="%1."/>
      <w:lvlJc w:val="left"/>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9A5A15"/>
    <w:multiLevelType w:val="multilevel"/>
    <w:tmpl w:val="5E42A84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4624071"/>
    <w:multiLevelType w:val="multilevel"/>
    <w:tmpl w:val="D556C45E"/>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746F47"/>
    <w:multiLevelType w:val="multilevel"/>
    <w:tmpl w:val="980ED83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0D73128"/>
    <w:multiLevelType w:val="multilevel"/>
    <w:tmpl w:val="1F1AAB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325C36"/>
    <w:multiLevelType w:val="multilevel"/>
    <w:tmpl w:val="9D08C6E2"/>
    <w:lvl w:ilvl="0">
      <w:start w:val="6"/>
      <w:numFmt w:val="decimal"/>
      <w:lvlText w:val="%1."/>
      <w:lvlJc w:val="left"/>
      <w:pPr>
        <w:ind w:left="444" w:hanging="444"/>
      </w:pPr>
      <w:rPr>
        <w:rFonts w:hint="default"/>
      </w:rPr>
    </w:lvl>
    <w:lvl w:ilvl="1">
      <w:start w:val="15"/>
      <w:numFmt w:val="decimal"/>
      <w:lvlText w:val="%1.%2."/>
      <w:lvlJc w:val="left"/>
      <w:pPr>
        <w:ind w:left="804" w:hanging="44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A9F028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9BC50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5B47D1"/>
    <w:multiLevelType w:val="multilevel"/>
    <w:tmpl w:val="BFE2F3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061109"/>
    <w:multiLevelType w:val="multilevel"/>
    <w:tmpl w:val="7A78F0FA"/>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0"/>
  </w:num>
  <w:num w:numId="3">
    <w:abstractNumId w:val="1"/>
  </w:num>
  <w:num w:numId="4">
    <w:abstractNumId w:val="6"/>
  </w:num>
  <w:num w:numId="5">
    <w:abstractNumId w:val="7"/>
  </w:num>
  <w:num w:numId="6">
    <w:abstractNumId w:val="8"/>
  </w:num>
  <w:num w:numId="7">
    <w:abstractNumId w:val="5"/>
  </w:num>
  <w:num w:numId="8">
    <w:abstractNumId w:val="3"/>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39"/>
    <w:rsid w:val="00030DA6"/>
    <w:rsid w:val="000C7D7B"/>
    <w:rsid w:val="000E2657"/>
    <w:rsid w:val="000F70A3"/>
    <w:rsid w:val="00116D38"/>
    <w:rsid w:val="00122F05"/>
    <w:rsid w:val="001B456D"/>
    <w:rsid w:val="00245B94"/>
    <w:rsid w:val="00283C89"/>
    <w:rsid w:val="003308C0"/>
    <w:rsid w:val="00355BCD"/>
    <w:rsid w:val="004657C8"/>
    <w:rsid w:val="0049741E"/>
    <w:rsid w:val="004A6AE2"/>
    <w:rsid w:val="004C074D"/>
    <w:rsid w:val="004E406C"/>
    <w:rsid w:val="005067A4"/>
    <w:rsid w:val="00511477"/>
    <w:rsid w:val="007F0D70"/>
    <w:rsid w:val="008C6D39"/>
    <w:rsid w:val="0098740D"/>
    <w:rsid w:val="009A68F3"/>
    <w:rsid w:val="009C6DD1"/>
    <w:rsid w:val="009F49D8"/>
    <w:rsid w:val="00A266CE"/>
    <w:rsid w:val="00B12807"/>
    <w:rsid w:val="00BB5A6A"/>
    <w:rsid w:val="00BD05D7"/>
    <w:rsid w:val="00BD71AC"/>
    <w:rsid w:val="00BE0273"/>
    <w:rsid w:val="00C82EE6"/>
    <w:rsid w:val="00CA4056"/>
    <w:rsid w:val="00CA6D55"/>
    <w:rsid w:val="00D805B0"/>
    <w:rsid w:val="00E87EB7"/>
    <w:rsid w:val="00F94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CBD4F"/>
  <w15:docId w15:val="{6F2D47CA-8789-412A-9D13-599DD759B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68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68F3"/>
  </w:style>
  <w:style w:type="paragraph" w:styleId="Stopka">
    <w:name w:val="footer"/>
    <w:basedOn w:val="Normalny"/>
    <w:link w:val="StopkaZnak"/>
    <w:uiPriority w:val="99"/>
    <w:unhideWhenUsed/>
    <w:rsid w:val="009A68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68F3"/>
  </w:style>
  <w:style w:type="paragraph" w:styleId="Tekstdymka">
    <w:name w:val="Balloon Text"/>
    <w:basedOn w:val="Normalny"/>
    <w:link w:val="TekstdymkaZnak"/>
    <w:uiPriority w:val="99"/>
    <w:semiHidden/>
    <w:unhideWhenUsed/>
    <w:rsid w:val="00283C8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3C89"/>
    <w:rPr>
      <w:rFonts w:ascii="Segoe UI" w:hAnsi="Segoe UI" w:cs="Segoe UI"/>
      <w:sz w:val="18"/>
      <w:szCs w:val="18"/>
    </w:rPr>
  </w:style>
  <w:style w:type="paragraph" w:styleId="Akapitzlist">
    <w:name w:val="List Paragraph"/>
    <w:basedOn w:val="Normalny"/>
    <w:uiPriority w:val="34"/>
    <w:qFormat/>
    <w:rsid w:val="00F94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623</Words>
  <Characters>3741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N.Stare Jabłonki Wiesław Koper</dc:creator>
  <cp:lastModifiedBy>N.Stare Jabłonki Michalina Więckiewicz</cp:lastModifiedBy>
  <cp:revision>19</cp:revision>
  <dcterms:created xsi:type="dcterms:W3CDTF">2021-03-09T08:59:00Z</dcterms:created>
  <dcterms:modified xsi:type="dcterms:W3CDTF">2024-05-23T06:46:00Z</dcterms:modified>
</cp:coreProperties>
</file>