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93"/>
        <w:gridCol w:w="649"/>
        <w:gridCol w:w="5103"/>
        <w:gridCol w:w="851"/>
        <w:gridCol w:w="2268"/>
      </w:tblGrid>
      <w:tr w:rsidR="0015050C" w:rsidRPr="00034DCE" w:rsidTr="004436E8">
        <w:trPr>
          <w:trHeight w:val="943"/>
          <w:tblHeader/>
        </w:trPr>
        <w:tc>
          <w:tcPr>
            <w:tcW w:w="6345" w:type="dxa"/>
            <w:gridSpan w:val="3"/>
            <w:tcBorders>
              <w:top w:val="single" w:sz="4" w:space="0" w:color="auto"/>
            </w:tcBorders>
            <w:vAlign w:val="center"/>
          </w:tcPr>
          <w:p w:rsidR="00E15EFD" w:rsidRPr="00D26906" w:rsidRDefault="00E15EFD" w:rsidP="00D26906">
            <w:pPr>
              <w:pStyle w:val="Podtytu"/>
              <w:jc w:val="center"/>
              <w:rPr>
                <w:highlight w:val="yellow"/>
              </w:rPr>
            </w:pPr>
            <w:r w:rsidRPr="00D26906">
              <w:rPr>
                <w:highlight w:val="yellow"/>
              </w:rPr>
              <w:t>WYMAGANIA EKSPLOATACYJNO -TECHNICZNE</w:t>
            </w:r>
          </w:p>
          <w:p w:rsidR="0015050C" w:rsidRPr="00034DCE" w:rsidRDefault="002D297D" w:rsidP="00D26906">
            <w:pPr>
              <w:jc w:val="center"/>
              <w:rPr>
                <w:rFonts w:ascii="Arial" w:hAnsi="Arial" w:cs="Arial"/>
                <w:b/>
              </w:rPr>
            </w:pP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t xml:space="preserve">WÓZEK </w:t>
            </w:r>
            <w:r w:rsidR="003A200B" w:rsidRPr="00D26906">
              <w:rPr>
                <w:rFonts w:ascii="Arial" w:hAnsi="Arial" w:cs="Arial"/>
                <w:b/>
                <w:sz w:val="24"/>
                <w:highlight w:val="yellow"/>
              </w:rPr>
              <w:t>PALETOWY</w:t>
            </w: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t xml:space="preserve"> </w:t>
            </w:r>
            <w:r w:rsidR="00BF6B01" w:rsidRPr="00D26906">
              <w:rPr>
                <w:rFonts w:ascii="Arial" w:hAnsi="Arial" w:cs="Arial"/>
                <w:b/>
                <w:sz w:val="24"/>
                <w:highlight w:val="yellow"/>
              </w:rPr>
              <w:t>NOŻYCOWY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5050C" w:rsidRPr="00034DCE" w:rsidRDefault="0015050C" w:rsidP="003514D5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5050C" w:rsidRPr="002E2A0A" w:rsidRDefault="0015050C" w:rsidP="00CB69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Dane techniczne</w:t>
            </w:r>
            <w:r w:rsidR="008667D7" w:rsidRPr="002E2A0A">
              <w:rPr>
                <w:rFonts w:ascii="Arial" w:hAnsi="Arial" w:cs="Arial"/>
              </w:rPr>
              <w:t xml:space="preserve"> / Wymagalność</w:t>
            </w:r>
          </w:p>
        </w:tc>
      </w:tr>
      <w:tr w:rsidR="0097474D" w:rsidRPr="00034DCE" w:rsidTr="004436E8">
        <w:trPr>
          <w:trHeight w:val="385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7474D" w:rsidRPr="002E2A0A" w:rsidRDefault="0097474D" w:rsidP="002E5C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Dane ogólne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97474D" w:rsidRPr="002E2A0A" w:rsidRDefault="0097474D" w:rsidP="00B75F1D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7474D" w:rsidRPr="00D6536C" w:rsidRDefault="0097474D" w:rsidP="0076768C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Udźwig.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474D" w:rsidRPr="00D6536C" w:rsidRDefault="0097474D" w:rsidP="0042441A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Q [kg]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474D" w:rsidRPr="002E2A0A" w:rsidRDefault="0097474D" w:rsidP="00980AF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 xml:space="preserve">min. </w:t>
            </w:r>
            <w:r w:rsidR="00980AF3" w:rsidRPr="002E2A0A">
              <w:rPr>
                <w:rFonts w:ascii="Arial" w:hAnsi="Arial" w:cs="Arial"/>
              </w:rPr>
              <w:t>1</w:t>
            </w:r>
            <w:r w:rsidR="00340737" w:rsidRPr="002E2A0A">
              <w:rPr>
                <w:rFonts w:ascii="Arial" w:hAnsi="Arial" w:cs="Arial"/>
              </w:rPr>
              <w:t>5</w:t>
            </w:r>
            <w:r w:rsidRPr="002E2A0A">
              <w:rPr>
                <w:rFonts w:ascii="Arial" w:hAnsi="Arial" w:cs="Arial"/>
              </w:rPr>
              <w:t>00</w:t>
            </w:r>
          </w:p>
        </w:tc>
      </w:tr>
      <w:tr w:rsidR="0097474D" w:rsidRPr="00034DCE" w:rsidTr="004436E8">
        <w:trPr>
          <w:trHeight w:val="404"/>
        </w:trPr>
        <w:tc>
          <w:tcPr>
            <w:tcW w:w="593" w:type="dxa"/>
            <w:vMerge/>
          </w:tcPr>
          <w:p w:rsidR="0097474D" w:rsidRPr="002E2A0A" w:rsidRDefault="0097474D" w:rsidP="003514D5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97474D" w:rsidRPr="002E2A0A" w:rsidRDefault="0097474D" w:rsidP="00B75F1D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1.2</w:t>
            </w:r>
          </w:p>
        </w:tc>
        <w:tc>
          <w:tcPr>
            <w:tcW w:w="5103" w:type="dxa"/>
            <w:vAlign w:val="center"/>
          </w:tcPr>
          <w:p w:rsidR="0097474D" w:rsidRPr="00D6536C" w:rsidRDefault="0097474D" w:rsidP="00E51DA9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Długość wideł.</w:t>
            </w:r>
          </w:p>
        </w:tc>
        <w:tc>
          <w:tcPr>
            <w:tcW w:w="851" w:type="dxa"/>
            <w:vAlign w:val="center"/>
          </w:tcPr>
          <w:p w:rsidR="0097474D" w:rsidRPr="00D6536C" w:rsidRDefault="0097474D" w:rsidP="00E51DA9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[mm]</w:t>
            </w:r>
          </w:p>
        </w:tc>
        <w:tc>
          <w:tcPr>
            <w:tcW w:w="2268" w:type="dxa"/>
            <w:vAlign w:val="center"/>
          </w:tcPr>
          <w:p w:rsidR="0097474D" w:rsidRPr="002E2A0A" w:rsidRDefault="0097474D" w:rsidP="00980AF3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 xml:space="preserve">max. </w:t>
            </w:r>
            <w:r w:rsidR="00980AF3" w:rsidRPr="002E2A0A">
              <w:rPr>
                <w:rFonts w:ascii="Arial" w:hAnsi="Arial" w:cs="Arial"/>
              </w:rPr>
              <w:t>115</w:t>
            </w:r>
            <w:r w:rsidR="00340737" w:rsidRPr="002E2A0A">
              <w:rPr>
                <w:rFonts w:ascii="Arial" w:hAnsi="Arial" w:cs="Arial"/>
              </w:rPr>
              <w:t>0</w:t>
            </w:r>
          </w:p>
        </w:tc>
      </w:tr>
      <w:tr w:rsidR="007C58B8" w:rsidRPr="00034DCE" w:rsidTr="004436E8">
        <w:trPr>
          <w:trHeight w:val="404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1.3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Wysokość wideł podniesionych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[mm]</w:t>
            </w: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min. 800</w:t>
            </w:r>
          </w:p>
        </w:tc>
      </w:tr>
      <w:tr w:rsidR="007C58B8" w:rsidRPr="00034DCE" w:rsidTr="004436E8">
        <w:trPr>
          <w:trHeight w:val="484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1.4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shd w:val="clear" w:color="auto" w:fill="FFFFFF"/>
              <w:jc w:val="both"/>
              <w:rPr>
                <w:rFonts w:ascii="Arial" w:hAnsi="Arial" w:cs="Arial"/>
                <w:w w:val="102"/>
              </w:rPr>
            </w:pPr>
            <w:r w:rsidRPr="00D6536C">
              <w:rPr>
                <w:rFonts w:ascii="Arial" w:hAnsi="Arial" w:cs="Arial"/>
                <w:w w:val="102"/>
              </w:rPr>
              <w:t>Szerokość wózka oraz parametry wideł.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[mm]</w:t>
            </w: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  <w:w w:val="87"/>
              </w:rPr>
              <w:t>umożliwiające podjęcie palety typu EUR</w:t>
            </w:r>
          </w:p>
        </w:tc>
      </w:tr>
      <w:tr w:rsidR="007C58B8" w:rsidRPr="00034DCE" w:rsidTr="004436E8">
        <w:trPr>
          <w:trHeight w:val="484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1.5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Koła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masywne/elastyczne</w:t>
            </w:r>
          </w:p>
        </w:tc>
      </w:tr>
      <w:tr w:rsidR="007C58B8" w:rsidRPr="00034DCE" w:rsidTr="004436E8">
        <w:trPr>
          <w:trHeight w:val="484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1.6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Liczba kół przód/tył.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  <w:lang w:val="en-US"/>
              </w:rPr>
              <w:t>standard producenta</w:t>
            </w:r>
          </w:p>
        </w:tc>
      </w:tr>
      <w:tr w:rsidR="007C58B8" w:rsidRPr="00034DCE" w:rsidTr="004436E8">
        <w:trPr>
          <w:trHeight w:val="484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1.7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Malowanie.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  <w:lang w:val="en-US"/>
              </w:rPr>
              <w:t>standard producenta</w:t>
            </w:r>
          </w:p>
        </w:tc>
      </w:tr>
      <w:tr w:rsidR="007C58B8" w:rsidRPr="00034DCE" w:rsidTr="004436E8">
        <w:trPr>
          <w:trHeight w:val="2148"/>
        </w:trPr>
        <w:tc>
          <w:tcPr>
            <w:tcW w:w="593" w:type="dxa"/>
            <w:vMerge w:val="restart"/>
            <w:textDirection w:val="btLr"/>
          </w:tcPr>
          <w:p w:rsidR="007C58B8" w:rsidRPr="002E2A0A" w:rsidRDefault="007C58B8" w:rsidP="007C58B8">
            <w:pPr>
              <w:ind w:right="113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Spełnienie przepisów i norm</w:t>
            </w: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2.1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Przepisy BHP Zgodnie z wymaganiami określonymi w rozporządzeniu Ministra Gospodarki z dnia 30.10.02 w sprawie  minimalnych wymagań dotyczących bezpieczeństwa i higieny pracy w zakresie użytkowania maszyn przez pracowników podczas pracy (Dz.U. z 2002r. Nr 191, poz. 1596 z późn. zm.).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tak</w:t>
            </w:r>
          </w:p>
        </w:tc>
      </w:tr>
      <w:tr w:rsidR="007C58B8" w:rsidRPr="00034DCE" w:rsidTr="00B943D2">
        <w:trPr>
          <w:trHeight w:val="2277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2.2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  <w:bCs/>
              </w:rPr>
              <w:t xml:space="preserve">Oznakowanie znakiem CE jako deklaracja osoby wprowadzającej dany produkt na rynek, że spełnia on wymagane normy bezpieczeństwa określone przez dyrektywy nowego podejścia, które w polskim prawie znajdują swój wyraz </w:t>
            </w:r>
            <w:r w:rsidRPr="00D6536C">
              <w:rPr>
                <w:rFonts w:ascii="Arial" w:hAnsi="Arial" w:cs="Arial"/>
                <w:bCs/>
              </w:rPr>
              <w:br/>
              <w:t xml:space="preserve">w rozporządzeniach wydawanych na podstawie ustawy z dnia 30 sierpnia 2002 r. </w:t>
            </w:r>
            <w:r w:rsidRPr="00D6536C">
              <w:rPr>
                <w:rFonts w:ascii="Arial" w:hAnsi="Arial" w:cs="Arial"/>
                <w:bCs/>
                <w:iCs/>
              </w:rPr>
              <w:t>o systemie oceny zgodności (</w:t>
            </w:r>
            <w:r w:rsidRPr="00D6536C">
              <w:rPr>
                <w:rFonts w:ascii="Arial" w:hAnsi="Arial" w:cs="Arial"/>
                <w:iCs/>
              </w:rPr>
              <w:t>Dz. U. z 2004 r. Nr 204 poz. 2087).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tak</w:t>
            </w:r>
          </w:p>
        </w:tc>
      </w:tr>
      <w:tr w:rsidR="007C58B8" w:rsidRPr="00034DCE" w:rsidTr="004436E8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7C58B8" w:rsidRPr="002E2A0A" w:rsidRDefault="007C58B8" w:rsidP="007C58B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Gwarancja</w:t>
            </w: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3.1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 xml:space="preserve">Niezawodna praca zespołów napędowych </w:t>
            </w:r>
            <w:r w:rsidRPr="00D6536C">
              <w:rPr>
                <w:rFonts w:ascii="Arial" w:hAnsi="Arial" w:cs="Arial"/>
              </w:rPr>
              <w:br/>
              <w:t>i mechanizmów bez limitu kilometrów i/lub mtg liczone od daty podpisania przez Odbiorcę „Protokołu przyjęcia-przekazania”.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m-ce</w:t>
            </w: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2E2A0A">
              <w:rPr>
                <w:rFonts w:ascii="Arial" w:hAnsi="Arial" w:cs="Arial"/>
              </w:rPr>
              <w:t xml:space="preserve">min. 24 </w:t>
            </w:r>
          </w:p>
        </w:tc>
      </w:tr>
      <w:tr w:rsidR="007C58B8" w:rsidRPr="00034DCE" w:rsidTr="004436E8">
        <w:trPr>
          <w:trHeight w:val="418"/>
        </w:trPr>
        <w:tc>
          <w:tcPr>
            <w:tcW w:w="593" w:type="dxa"/>
            <w:vMerge/>
            <w:textDirection w:val="btLr"/>
          </w:tcPr>
          <w:p w:rsidR="007C58B8" w:rsidRPr="002E2A0A" w:rsidRDefault="007C58B8" w:rsidP="007C58B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3.2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Bezpłatne usunięcie niesprawności lub naprawa w autoryzowanych stacjach serwisowych licząc od daty zgłoszenia niesprawności do daty zgłoszenia gotowości do odbioru po wykonanej naprawie z jednoczesnym przedłużeniem okresu gwarancji o okres naprawy.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dni</w:t>
            </w: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 xml:space="preserve">max. 14 </w:t>
            </w:r>
          </w:p>
        </w:tc>
      </w:tr>
      <w:tr w:rsidR="007C58B8" w:rsidRPr="00034DCE" w:rsidTr="00B75069">
        <w:trPr>
          <w:cantSplit/>
          <w:trHeight w:val="418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3.3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Gwarancja na perforację elementów stalowych.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m-ce</w:t>
            </w: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 xml:space="preserve">min. 24 </w:t>
            </w:r>
          </w:p>
        </w:tc>
      </w:tr>
      <w:tr w:rsidR="007C58B8" w:rsidRPr="00034DCE" w:rsidTr="004436E8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7C58B8" w:rsidRPr="002E2A0A" w:rsidRDefault="007C58B8" w:rsidP="007C58B8">
            <w:pPr>
              <w:ind w:right="113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Serwis</w:t>
            </w: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4.1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 xml:space="preserve">W okresie gwarancji koszty usług serwisowych (tzn. wszystkich czynności, które wykonuje serwis w okresie gwarancji konieczne do utrzymania sprzętu w sprawności technicznej wynikające </w:t>
            </w:r>
            <w:r w:rsidRPr="00D6536C">
              <w:rPr>
                <w:rFonts w:ascii="Arial" w:hAnsi="Arial" w:cs="Arial"/>
              </w:rPr>
              <w:br/>
              <w:t xml:space="preserve">z zapisów instrukcji eksploatacji sprzętu oraz warunków gwarancji), oraz materiały eksploatacyjne, części zamienne </w:t>
            </w:r>
            <w:r w:rsidRPr="00D6536C">
              <w:rPr>
                <w:rFonts w:ascii="Arial" w:hAnsi="Arial" w:cs="Arial"/>
              </w:rPr>
              <w:br/>
              <w:t xml:space="preserve">i dojazdy ekipy serwisowej, realizowane są </w:t>
            </w:r>
            <w:r w:rsidRPr="00D6536C">
              <w:rPr>
                <w:rFonts w:ascii="Arial" w:hAnsi="Arial" w:cs="Arial"/>
              </w:rPr>
              <w:br/>
              <w:t>w ramach wartości umowy.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m-ce</w:t>
            </w: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 xml:space="preserve">min. 24 </w:t>
            </w:r>
          </w:p>
        </w:tc>
      </w:tr>
      <w:tr w:rsidR="007C58B8" w:rsidRPr="00034DCE" w:rsidTr="004436E8">
        <w:trPr>
          <w:trHeight w:val="418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4.2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 xml:space="preserve">W okresie pogwarancyjnym zabezpieczenie </w:t>
            </w:r>
            <w:r w:rsidRPr="00D6536C">
              <w:rPr>
                <w:rFonts w:ascii="Arial" w:hAnsi="Arial" w:cs="Arial"/>
              </w:rPr>
              <w:br/>
              <w:t xml:space="preserve">w części zamienne i zespoły, w tym również po zakończeniu produkcji dostarczonego typu sprzętu oraz zapewnienie usług serwisowych </w:t>
            </w:r>
            <w:r w:rsidRPr="00D6536C">
              <w:rPr>
                <w:rFonts w:ascii="Arial" w:hAnsi="Arial" w:cs="Arial"/>
              </w:rPr>
              <w:br/>
              <w:t xml:space="preserve">w autoryzowanych punktach na terenie kraju </w:t>
            </w:r>
            <w:r w:rsidRPr="00D6536C">
              <w:rPr>
                <w:rFonts w:ascii="Arial" w:hAnsi="Arial" w:cs="Arial"/>
              </w:rPr>
              <w:br/>
              <w:t>i poza granicami kraju.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m-ce</w:t>
            </w: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 xml:space="preserve">min. 120 </w:t>
            </w:r>
          </w:p>
        </w:tc>
      </w:tr>
      <w:tr w:rsidR="007C58B8" w:rsidRPr="00034DCE" w:rsidTr="004436E8">
        <w:trPr>
          <w:trHeight w:val="708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4.3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Oferowany sprzęt musi posiadać możliwość używania materiałów eksploatacyjnych co najmniej trzech producentów.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tak</w:t>
            </w:r>
          </w:p>
        </w:tc>
      </w:tr>
      <w:tr w:rsidR="007C58B8" w:rsidRPr="00034DCE" w:rsidTr="004436E8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7C58B8" w:rsidRPr="002E2A0A" w:rsidRDefault="007C58B8" w:rsidP="007C58B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Dokumentacja</w:t>
            </w:r>
          </w:p>
        </w:tc>
        <w:tc>
          <w:tcPr>
            <w:tcW w:w="649" w:type="dxa"/>
            <w:vMerge w:val="restart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5.1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7C58B8" w:rsidRPr="00D6536C" w:rsidRDefault="007C58B8" w:rsidP="007C58B8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Dostarczenie do każdego egzemplarza sprzętu w formie wydawnictwa i w wersji elektronicznej (płyta CD/DVD):</w:t>
            </w:r>
          </w:p>
          <w:p w:rsidR="007C58B8" w:rsidRPr="00D6536C" w:rsidRDefault="007C58B8" w:rsidP="007C58B8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 xml:space="preserve">dokumentacji techniczno-ruchowej (DTR) </w:t>
            </w:r>
            <w:r w:rsidRPr="00D6536C">
              <w:rPr>
                <w:rFonts w:ascii="Arial" w:hAnsi="Arial" w:cs="Arial"/>
              </w:rPr>
              <w:br/>
              <w:t>– 2 kpl.,</w:t>
            </w:r>
          </w:p>
          <w:p w:rsidR="007C58B8" w:rsidRPr="00D6536C" w:rsidRDefault="007C58B8" w:rsidP="007C58B8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katalogu części zamiennych w języku polskim wraz z wykazem punktów serwisowych w kraju i zagranicą – 2 kpl.,</w:t>
            </w:r>
          </w:p>
        </w:tc>
        <w:tc>
          <w:tcPr>
            <w:tcW w:w="851" w:type="dxa"/>
            <w:vMerge w:val="restart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tak</w:t>
            </w:r>
          </w:p>
        </w:tc>
      </w:tr>
      <w:tr w:rsidR="007C58B8" w:rsidRPr="00034DCE" w:rsidTr="004436E8">
        <w:trPr>
          <w:trHeight w:val="425"/>
        </w:trPr>
        <w:tc>
          <w:tcPr>
            <w:tcW w:w="593" w:type="dxa"/>
            <w:vMerge/>
            <w:textDirection w:val="btLr"/>
          </w:tcPr>
          <w:p w:rsidR="007C58B8" w:rsidRPr="002E2A0A" w:rsidRDefault="007C58B8" w:rsidP="007C58B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7C58B8" w:rsidRPr="00D6536C" w:rsidRDefault="007C58B8" w:rsidP="007C58B8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 xml:space="preserve">Dostarczenie do Szefostwa Transportu </w:t>
            </w:r>
            <w:r w:rsidRPr="00D6536C">
              <w:rPr>
                <w:rFonts w:ascii="Arial" w:hAnsi="Arial" w:cs="Arial"/>
              </w:rPr>
              <w:br/>
              <w:t xml:space="preserve">i Ruchu Wojsk – Centrum Koordynacji Ruchu Wojsk (ul. Radiowa 2, 00-908 Warszawa) oraz do Realizatora umowy w formie wydawnictwa </w:t>
            </w:r>
            <w:r w:rsidRPr="00D6536C">
              <w:rPr>
                <w:rFonts w:ascii="Arial" w:hAnsi="Arial" w:cs="Arial"/>
              </w:rPr>
              <w:br/>
              <w:t>i w wersji elektronicznej (płyta CD/DVD):</w:t>
            </w:r>
          </w:p>
          <w:p w:rsidR="007C58B8" w:rsidRPr="00D6536C" w:rsidRDefault="007C58B8" w:rsidP="007C58B8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ww. dokumentacji – 1 kpl.,</w:t>
            </w:r>
          </w:p>
          <w:p w:rsidR="007C58B8" w:rsidRPr="00D6536C" w:rsidRDefault="007C58B8" w:rsidP="007C58B8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szczegółowe dane techniczne</w:t>
            </w:r>
          </w:p>
          <w:p w:rsidR="007C58B8" w:rsidRPr="00D6536C" w:rsidRDefault="007C58B8" w:rsidP="007C58B8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 xml:space="preserve">zdjęcia przedmiotowego sprzętu w formie elektronicznej i papierowej. Format A5-A4 </w:t>
            </w:r>
            <w:r w:rsidRPr="00D6536C">
              <w:rPr>
                <w:rFonts w:ascii="Arial" w:hAnsi="Arial" w:cs="Arial"/>
              </w:rPr>
              <w:br/>
              <w:t>w trzech rzutach (przód, tył i perspektywa).</w:t>
            </w:r>
          </w:p>
        </w:tc>
        <w:tc>
          <w:tcPr>
            <w:tcW w:w="851" w:type="dxa"/>
            <w:vMerge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</w:tr>
      <w:tr w:rsidR="007C58B8" w:rsidRPr="00034DCE" w:rsidTr="004436E8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7C58B8" w:rsidRPr="002E2A0A" w:rsidRDefault="007C58B8" w:rsidP="007C58B8">
            <w:pPr>
              <w:ind w:right="113"/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Odbiór</w:t>
            </w:r>
          </w:p>
        </w:tc>
        <w:tc>
          <w:tcPr>
            <w:tcW w:w="649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6.1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Fabrycznie nowy wyprodukowany w roku dostawy.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tak</w:t>
            </w:r>
          </w:p>
        </w:tc>
      </w:tr>
      <w:tr w:rsidR="007C58B8" w:rsidRPr="00034DCE" w:rsidTr="0097474D">
        <w:trPr>
          <w:trHeight w:val="686"/>
        </w:trPr>
        <w:tc>
          <w:tcPr>
            <w:tcW w:w="593" w:type="dxa"/>
            <w:vMerge/>
          </w:tcPr>
          <w:p w:rsidR="007C58B8" w:rsidRPr="002E2A0A" w:rsidRDefault="007C58B8" w:rsidP="007C58B8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6.2</w:t>
            </w:r>
          </w:p>
        </w:tc>
        <w:tc>
          <w:tcPr>
            <w:tcW w:w="5103" w:type="dxa"/>
            <w:vAlign w:val="center"/>
          </w:tcPr>
          <w:p w:rsidR="007C58B8" w:rsidRPr="00D6536C" w:rsidRDefault="007C58B8" w:rsidP="007C58B8">
            <w:pPr>
              <w:jc w:val="both"/>
              <w:rPr>
                <w:rFonts w:ascii="Arial" w:hAnsi="Arial" w:cs="Arial"/>
              </w:rPr>
            </w:pPr>
            <w:r w:rsidRPr="00D6536C">
              <w:rPr>
                <w:rFonts w:ascii="Arial" w:hAnsi="Arial" w:cs="Arial"/>
              </w:rPr>
              <w:t>Dostawa loco magazyn Odbiorcy na terenie kraju na koszt Dostawcy.</w:t>
            </w:r>
          </w:p>
        </w:tc>
        <w:tc>
          <w:tcPr>
            <w:tcW w:w="851" w:type="dxa"/>
            <w:vAlign w:val="center"/>
          </w:tcPr>
          <w:p w:rsidR="007C58B8" w:rsidRPr="00D6536C" w:rsidRDefault="007C58B8" w:rsidP="007C5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C58B8" w:rsidRPr="002E2A0A" w:rsidRDefault="007C58B8" w:rsidP="007C58B8">
            <w:pPr>
              <w:jc w:val="center"/>
              <w:rPr>
                <w:rFonts w:ascii="Arial" w:hAnsi="Arial" w:cs="Arial"/>
              </w:rPr>
            </w:pPr>
            <w:r w:rsidRPr="002E2A0A">
              <w:rPr>
                <w:rFonts w:ascii="Arial" w:hAnsi="Arial" w:cs="Arial"/>
              </w:rPr>
              <w:t>tak</w:t>
            </w:r>
          </w:p>
        </w:tc>
      </w:tr>
    </w:tbl>
    <w:p w:rsidR="00F72D8B" w:rsidRDefault="00F72D8B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93"/>
        <w:gridCol w:w="649"/>
        <w:gridCol w:w="5103"/>
        <w:gridCol w:w="851"/>
        <w:gridCol w:w="2268"/>
      </w:tblGrid>
      <w:tr w:rsidR="00851E87" w:rsidRPr="00034DCE" w:rsidTr="00E94E06">
        <w:trPr>
          <w:trHeight w:val="943"/>
          <w:tblHeader/>
        </w:trPr>
        <w:tc>
          <w:tcPr>
            <w:tcW w:w="6345" w:type="dxa"/>
            <w:gridSpan w:val="3"/>
            <w:tcBorders>
              <w:top w:val="single" w:sz="4" w:space="0" w:color="auto"/>
            </w:tcBorders>
            <w:vAlign w:val="center"/>
          </w:tcPr>
          <w:p w:rsidR="00851E87" w:rsidRPr="00D26906" w:rsidRDefault="00851E87" w:rsidP="00E94E06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lastRenderedPageBreak/>
              <w:t>WYMAGANIA EKSPLOATACYJNO -TECHNICZNE</w:t>
            </w:r>
          </w:p>
          <w:p w:rsidR="00851E87" w:rsidRPr="00034DCE" w:rsidRDefault="00851E87" w:rsidP="00E94E06">
            <w:pPr>
              <w:jc w:val="center"/>
              <w:rPr>
                <w:rFonts w:ascii="Arial" w:hAnsi="Arial" w:cs="Arial"/>
                <w:b/>
              </w:rPr>
            </w:pP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t>WÓZEK PALETOWY RĘCZNY Z WAGĄ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1E87" w:rsidRPr="00034DCE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034DCE">
              <w:rPr>
                <w:rFonts w:ascii="Arial" w:hAnsi="Arial" w:cs="Arial"/>
                <w:sz w:val="20"/>
              </w:rPr>
              <w:t>Dane techniczne / Wymagalność</w:t>
            </w:r>
          </w:p>
        </w:tc>
      </w:tr>
      <w:tr w:rsidR="00851E87" w:rsidRPr="00034DCE" w:rsidTr="00E94E06">
        <w:trPr>
          <w:trHeight w:val="385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Dane ogólne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51E87" w:rsidRPr="00C074BD" w:rsidRDefault="00851E87" w:rsidP="00E94E06">
            <w:pPr>
              <w:jc w:val="both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Udźwig.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BD">
              <w:rPr>
                <w:rFonts w:ascii="Arial" w:hAnsi="Arial" w:cs="Arial"/>
                <w:sz w:val="20"/>
                <w:szCs w:val="20"/>
              </w:rPr>
              <w:t>Q [kg]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1E87" w:rsidRPr="00C074B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2200</w:t>
            </w:r>
          </w:p>
        </w:tc>
      </w:tr>
      <w:tr w:rsidR="00851E87" w:rsidRPr="00034DCE" w:rsidTr="00E94E06">
        <w:trPr>
          <w:trHeight w:val="40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1.2</w:t>
            </w:r>
          </w:p>
        </w:tc>
        <w:tc>
          <w:tcPr>
            <w:tcW w:w="5103" w:type="dxa"/>
            <w:vAlign w:val="center"/>
          </w:tcPr>
          <w:p w:rsidR="00851E87" w:rsidRPr="00C074BD" w:rsidRDefault="00851E87" w:rsidP="00E94E06">
            <w:pPr>
              <w:jc w:val="both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Długość wideł.</w:t>
            </w:r>
          </w:p>
        </w:tc>
        <w:tc>
          <w:tcPr>
            <w:tcW w:w="851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B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1150</w:t>
            </w:r>
          </w:p>
        </w:tc>
      </w:tr>
      <w:tr w:rsidR="00851E87" w:rsidRPr="00034DCE" w:rsidTr="00E94E06">
        <w:trPr>
          <w:trHeight w:val="40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1.3</w:t>
            </w:r>
          </w:p>
        </w:tc>
        <w:tc>
          <w:tcPr>
            <w:tcW w:w="5103" w:type="dxa"/>
            <w:vAlign w:val="center"/>
          </w:tcPr>
          <w:p w:rsidR="00851E87" w:rsidRPr="00C074BD" w:rsidRDefault="00851E87" w:rsidP="00E94E06">
            <w:pPr>
              <w:jc w:val="both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Wysokość wideł opuszczonych</w:t>
            </w:r>
          </w:p>
        </w:tc>
        <w:tc>
          <w:tcPr>
            <w:tcW w:w="851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B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max. 86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1.4</w:t>
            </w:r>
          </w:p>
        </w:tc>
        <w:tc>
          <w:tcPr>
            <w:tcW w:w="5103" w:type="dxa"/>
            <w:vAlign w:val="center"/>
          </w:tcPr>
          <w:p w:rsidR="00851E87" w:rsidRPr="00C074BD" w:rsidRDefault="00851E87" w:rsidP="00E94E06">
            <w:pPr>
              <w:jc w:val="both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Wysokość podnoszenia</w:t>
            </w:r>
          </w:p>
        </w:tc>
        <w:tc>
          <w:tcPr>
            <w:tcW w:w="851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B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max. 200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103" w:type="dxa"/>
            <w:vAlign w:val="center"/>
          </w:tcPr>
          <w:p w:rsidR="00851E87" w:rsidRPr="00C074BD" w:rsidRDefault="00851E87" w:rsidP="00E94E06">
            <w:pPr>
              <w:shd w:val="clear" w:color="auto" w:fill="FFFFFF"/>
              <w:jc w:val="both"/>
              <w:rPr>
                <w:rFonts w:ascii="Arial" w:hAnsi="Arial" w:cs="Arial"/>
                <w:w w:val="102"/>
              </w:rPr>
            </w:pPr>
            <w:r w:rsidRPr="00C074BD">
              <w:rPr>
                <w:rFonts w:ascii="Arial" w:hAnsi="Arial" w:cs="Arial"/>
                <w:w w:val="102"/>
              </w:rPr>
              <w:t>Szerokość wózka oraz parametry wideł.</w:t>
            </w:r>
          </w:p>
        </w:tc>
        <w:tc>
          <w:tcPr>
            <w:tcW w:w="851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B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C074B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  <w:w w:val="87"/>
              </w:rPr>
              <w:t>umożliwiające podjęcie palety typu EUR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103" w:type="dxa"/>
            <w:vAlign w:val="center"/>
          </w:tcPr>
          <w:p w:rsidR="00851E87" w:rsidRPr="00C074BD" w:rsidRDefault="00851E87" w:rsidP="00E94E06">
            <w:pPr>
              <w:jc w:val="both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Koła</w:t>
            </w:r>
          </w:p>
        </w:tc>
        <w:tc>
          <w:tcPr>
            <w:tcW w:w="851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masywne/elastyczne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103" w:type="dxa"/>
            <w:vAlign w:val="center"/>
          </w:tcPr>
          <w:p w:rsidR="00851E87" w:rsidRPr="00C074BD" w:rsidRDefault="00851E87" w:rsidP="00E94E06">
            <w:pPr>
              <w:jc w:val="both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Liczba kół przód/tył.</w:t>
            </w:r>
          </w:p>
        </w:tc>
        <w:tc>
          <w:tcPr>
            <w:tcW w:w="851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C074B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BD">
              <w:rPr>
                <w:rFonts w:ascii="Arial" w:hAnsi="Arial" w:cs="Arial"/>
                <w:lang w:val="en-US"/>
              </w:rPr>
              <w:t>standard producenta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103" w:type="dxa"/>
            <w:vAlign w:val="center"/>
          </w:tcPr>
          <w:p w:rsidR="00851E87" w:rsidRPr="00C074BD" w:rsidRDefault="00851E87" w:rsidP="00E94E06">
            <w:pPr>
              <w:jc w:val="both"/>
              <w:rPr>
                <w:rFonts w:ascii="Arial" w:hAnsi="Arial" w:cs="Arial"/>
              </w:rPr>
            </w:pPr>
            <w:r w:rsidRPr="00C074BD">
              <w:rPr>
                <w:rFonts w:ascii="Arial" w:hAnsi="Arial" w:cs="Arial"/>
              </w:rPr>
              <w:t>Malowanie.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lang w:val="en-US"/>
              </w:rPr>
              <w:t>standard producenta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 w:val="restart"/>
            <w:textDirection w:val="btLr"/>
            <w:vAlign w:val="cente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Ważenie</w:t>
            </w:r>
          </w:p>
        </w:tc>
        <w:tc>
          <w:tcPr>
            <w:tcW w:w="649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112E6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5112E6" w:rsidRDefault="00851E87" w:rsidP="00E94E06">
            <w:pPr>
              <w:rPr>
                <w:rFonts w:ascii="Arial" w:hAnsi="Arial" w:cs="Arial"/>
              </w:rPr>
            </w:pPr>
            <w:r w:rsidRPr="005112E6">
              <w:rPr>
                <w:rFonts w:ascii="Arial" w:hAnsi="Arial" w:cs="Arial"/>
              </w:rPr>
              <w:t>Możliwość określenia masy  (ciężaru) ładunku</w:t>
            </w:r>
          </w:p>
        </w:tc>
        <w:tc>
          <w:tcPr>
            <w:tcW w:w="851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112E6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5112E6" w:rsidRDefault="00851E87" w:rsidP="00E94E06">
            <w:pPr>
              <w:rPr>
                <w:rFonts w:ascii="Arial" w:hAnsi="Arial" w:cs="Arial"/>
              </w:rPr>
            </w:pPr>
            <w:r w:rsidRPr="005112E6">
              <w:rPr>
                <w:rFonts w:ascii="Arial" w:hAnsi="Arial" w:cs="Arial"/>
              </w:rPr>
              <w:t>Zakres pomiaru masy (ciężaru)  ładunku</w:t>
            </w:r>
          </w:p>
        </w:tc>
        <w:tc>
          <w:tcPr>
            <w:tcW w:w="851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 w:rsidRPr="005112E6">
              <w:rPr>
                <w:rFonts w:ascii="Arial" w:hAnsi="Arial" w:cs="Arial"/>
              </w:rPr>
              <w:t>[kg]</w:t>
            </w:r>
          </w:p>
        </w:tc>
        <w:tc>
          <w:tcPr>
            <w:tcW w:w="2268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 w:rsidRPr="005112E6">
              <w:rPr>
                <w:rFonts w:ascii="Arial" w:hAnsi="Arial" w:cs="Arial"/>
              </w:rPr>
              <w:t>0 - 2</w:t>
            </w:r>
            <w:r>
              <w:rPr>
                <w:rFonts w:ascii="Arial" w:hAnsi="Arial" w:cs="Arial"/>
              </w:rPr>
              <w:t>2</w:t>
            </w:r>
            <w:r w:rsidRPr="005112E6">
              <w:rPr>
                <w:rFonts w:ascii="Arial" w:hAnsi="Arial" w:cs="Arial"/>
              </w:rPr>
              <w:t>00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112E6">
              <w:rPr>
                <w:rFonts w:ascii="Arial" w:hAnsi="Arial" w:cs="Arial"/>
              </w:rPr>
              <w:t>.3</w:t>
            </w:r>
          </w:p>
        </w:tc>
        <w:tc>
          <w:tcPr>
            <w:tcW w:w="5103" w:type="dxa"/>
            <w:vAlign w:val="center"/>
          </w:tcPr>
          <w:p w:rsidR="00851E87" w:rsidRPr="005112E6" w:rsidRDefault="00851E87" w:rsidP="00E94E06">
            <w:pPr>
              <w:rPr>
                <w:rFonts w:ascii="Arial" w:hAnsi="Arial" w:cs="Arial"/>
              </w:rPr>
            </w:pPr>
            <w:r w:rsidRPr="005112E6">
              <w:rPr>
                <w:rFonts w:ascii="Arial" w:hAnsi="Arial" w:cs="Arial"/>
              </w:rPr>
              <w:t>Dokładność pomiaru</w:t>
            </w:r>
          </w:p>
        </w:tc>
        <w:tc>
          <w:tcPr>
            <w:tcW w:w="851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 w:rsidRPr="005112E6">
              <w:rPr>
                <w:rFonts w:ascii="Arial" w:hAnsi="Arial" w:cs="Arial"/>
              </w:rPr>
              <w:t>[kg]</w:t>
            </w:r>
          </w:p>
        </w:tc>
        <w:tc>
          <w:tcPr>
            <w:tcW w:w="2268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 w:rsidRPr="005112E6">
              <w:rPr>
                <w:rFonts w:ascii="Arial" w:hAnsi="Arial" w:cs="Arial"/>
              </w:rPr>
              <w:t>min. 1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112E6">
              <w:rPr>
                <w:rFonts w:ascii="Arial" w:hAnsi="Arial" w:cs="Arial"/>
              </w:rPr>
              <w:t>.4</w:t>
            </w:r>
          </w:p>
        </w:tc>
        <w:tc>
          <w:tcPr>
            <w:tcW w:w="5103" w:type="dxa"/>
            <w:vAlign w:val="center"/>
          </w:tcPr>
          <w:p w:rsidR="00851E87" w:rsidRPr="005112E6" w:rsidRDefault="00851E87" w:rsidP="00E94E06">
            <w:pPr>
              <w:rPr>
                <w:rFonts w:ascii="Arial" w:hAnsi="Arial" w:cs="Arial"/>
              </w:rPr>
            </w:pPr>
            <w:r w:rsidRPr="005112E6">
              <w:rPr>
                <w:rFonts w:ascii="Arial" w:eastAsia="Calibri" w:hAnsi="Arial" w:cs="Arial"/>
              </w:rPr>
              <w:t>Urządzenie powinno posiadać świadectwo wzorcowania (kalibracji) wydane przez laboratorium akredytowane zgodnie z ustawa (o systemie oceny zgodności)  z dnia 30 sierpnia 2002 r. (Dz. U. Nr 166 poz.1360 z późn.zm.) lub posiada równoważną akredytację przedmiotów zagranicznych.</w:t>
            </w:r>
          </w:p>
        </w:tc>
        <w:tc>
          <w:tcPr>
            <w:tcW w:w="851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51E87" w:rsidRPr="005112E6" w:rsidRDefault="00851E87" w:rsidP="00E94E06">
            <w:pPr>
              <w:jc w:val="center"/>
              <w:rPr>
                <w:rFonts w:ascii="Arial" w:hAnsi="Arial" w:cs="Arial"/>
              </w:rPr>
            </w:pPr>
            <w:r w:rsidRPr="005112E6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214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Spełnienie przepisów i norm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>Przepisy BHP Zgodnie z wymaganiami określonymi w rozporządzeniu Ministra Gospodarki z dnia 30.10.02 w sprawie  minimalnych wymagań dotyczących bezpieczeństwa i higieny pracy w zakresie użytkowania maszyn przez pracowników podczas pracy (Dz.U. z 2002r. Nr 191, poz. 1596 z późn. zm.)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2277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bCs/>
              </w:rPr>
              <w:t xml:space="preserve">Oznakowanie znakiem CE jako deklaracja osoby wprowadzającej dany produkt na rynek, że spełnia on wymagane normy bezpieczeństwa określone przez dyrektywy nowego podejścia, które w polskim prawie znajdują swój wyraz </w:t>
            </w:r>
            <w:r>
              <w:rPr>
                <w:rFonts w:ascii="Arial" w:hAnsi="Arial" w:cs="Arial"/>
                <w:bCs/>
              </w:rPr>
              <w:br/>
            </w:r>
            <w:r w:rsidRPr="00F0219D">
              <w:rPr>
                <w:rFonts w:ascii="Arial" w:hAnsi="Arial" w:cs="Arial"/>
                <w:bCs/>
              </w:rPr>
              <w:t xml:space="preserve">w rozporządzeniach wydawanych na podstawie ustawy z dnia 30 sierpnia 2002 r. </w:t>
            </w:r>
            <w:r w:rsidRPr="00F0219D">
              <w:rPr>
                <w:rFonts w:ascii="Arial" w:hAnsi="Arial" w:cs="Arial"/>
                <w:bCs/>
                <w:iCs/>
              </w:rPr>
              <w:t>o systemie oceny zgodności (</w:t>
            </w:r>
            <w:r w:rsidRPr="00F0219D">
              <w:rPr>
                <w:rFonts w:ascii="Arial" w:hAnsi="Arial" w:cs="Arial"/>
                <w:iCs/>
              </w:rPr>
              <w:t>Dz. U. z 2004 r. Nr 204 poz. 2087).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Gwarancja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Niezawodna praca zespołów napędowych </w:t>
            </w:r>
            <w:r w:rsidRPr="00F0219D">
              <w:rPr>
                <w:rFonts w:ascii="Arial" w:hAnsi="Arial" w:cs="Arial"/>
                <w:color w:val="000000"/>
              </w:rPr>
              <w:br/>
              <w:t>i mechanizmów bez limitu kilometrów i/lub mtg liczone od daty podpisania przez Odbiorcę „Protokołu przyjęcia-przekazania”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 xml:space="preserve">min. 24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Bezpłatne usunięcie niesprawności lub naprawa w autoryzowanych stacjach serwisowych licząc od </w:t>
            </w:r>
            <w:r w:rsidRPr="00F0219D">
              <w:rPr>
                <w:rFonts w:ascii="Arial" w:hAnsi="Arial" w:cs="Arial"/>
                <w:color w:val="000000"/>
              </w:rPr>
              <w:lastRenderedPageBreak/>
              <w:t>daty zgłoszenia niesprawności do daty zgłoszenia gotowości do odbioru po wykonanej naprawie z jednoczesnym przedłużeniem okresu gwarancji o okres naprawy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lastRenderedPageBreak/>
              <w:t>dni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max. 14 </w:t>
            </w:r>
          </w:p>
        </w:tc>
      </w:tr>
      <w:tr w:rsidR="00851E87" w:rsidRPr="00034DCE" w:rsidTr="00E94E06">
        <w:trPr>
          <w:cantSplit/>
          <w:trHeight w:val="41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.3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>Gwarancja na perforację elementów stalowych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24</w:t>
            </w:r>
            <w:r w:rsidRPr="00F0219D">
              <w:rPr>
                <w:rFonts w:ascii="Arial" w:hAnsi="Arial" w:cs="Arial"/>
              </w:rPr>
              <w:t xml:space="preserve">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Serwis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W okresie gwarancji koszty usług serwisowych (tzn. wszystkich czynności, które wykonuje serwis w okresie gwarancji konieczne do utrzymania sprzętu w sprawności technicznej wynikające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z zapisów instrukcji eksploatacji sprzętu oraz warunków gwarancji), oraz materiały e</w:t>
            </w:r>
            <w:r>
              <w:rPr>
                <w:rFonts w:ascii="Arial" w:hAnsi="Arial" w:cs="Arial"/>
                <w:color w:val="000000"/>
              </w:rPr>
              <w:t xml:space="preserve">ksploatacyjne, części zamienne </w:t>
            </w:r>
            <w:r w:rsidRPr="00F0219D">
              <w:rPr>
                <w:rFonts w:ascii="Arial" w:hAnsi="Arial" w:cs="Arial"/>
                <w:color w:val="000000"/>
              </w:rPr>
              <w:t>i dojazdy ek</w:t>
            </w:r>
            <w:r>
              <w:rPr>
                <w:rFonts w:ascii="Arial" w:hAnsi="Arial" w:cs="Arial"/>
                <w:color w:val="000000"/>
              </w:rPr>
              <w:t xml:space="preserve">ipy serwisowej, realizowane są </w:t>
            </w:r>
            <w:r w:rsidRPr="00F0219D">
              <w:rPr>
                <w:rFonts w:ascii="Arial" w:hAnsi="Arial" w:cs="Arial"/>
                <w:color w:val="000000"/>
              </w:rPr>
              <w:t>w ramach wartości umowy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24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W okresie pogwarancyjnym zabezpieczenie </w:t>
            </w:r>
            <w:r w:rsidRPr="00F0219D">
              <w:rPr>
                <w:rFonts w:ascii="Arial" w:hAnsi="Arial" w:cs="Arial"/>
                <w:color w:val="000000"/>
              </w:rPr>
              <w:br/>
              <w:t xml:space="preserve">w części zamienne i zespoły, w tym również po zakończeniu produkcji dostarczonego typu sprzętu oraz zapewnienie usług serwisowych </w:t>
            </w:r>
            <w:r w:rsidRPr="00F0219D">
              <w:rPr>
                <w:rFonts w:ascii="Arial" w:hAnsi="Arial" w:cs="Arial"/>
                <w:color w:val="000000"/>
              </w:rPr>
              <w:br/>
              <w:t xml:space="preserve">w autoryzowanych punktach na terenie kraju </w:t>
            </w:r>
            <w:r w:rsidRPr="00F0219D">
              <w:rPr>
                <w:rFonts w:ascii="Arial" w:hAnsi="Arial" w:cs="Arial"/>
                <w:color w:val="000000"/>
              </w:rPr>
              <w:br/>
              <w:t>i poza granicami kraju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120 </w:t>
            </w:r>
          </w:p>
        </w:tc>
      </w:tr>
      <w:tr w:rsidR="00851E87" w:rsidRPr="00034DCE" w:rsidTr="00E94E06">
        <w:trPr>
          <w:trHeight w:val="70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34DCE">
              <w:rPr>
                <w:rFonts w:ascii="Arial" w:hAnsi="Arial" w:cs="Arial"/>
              </w:rPr>
              <w:t>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Oferowany sprzęt musi posiadać możliwość używania materiałów eksploatacyjnych co najmniej trzech producentów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Dokumentacja</w:t>
            </w:r>
          </w:p>
        </w:tc>
        <w:tc>
          <w:tcPr>
            <w:tcW w:w="649" w:type="dxa"/>
            <w:vMerge w:val="restart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51E87" w:rsidRPr="00F0219D" w:rsidRDefault="00851E87" w:rsidP="00E94E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Dostarczenie do każdego egzemplarza sprzętu w formie wydawnictwa i w wersji elektronicznej (płyta CD/DVD):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dokumentacji techniczno-ruchowej (DTR) </w:t>
            </w:r>
            <w:r w:rsidRPr="00F0219D">
              <w:rPr>
                <w:rFonts w:ascii="Arial" w:hAnsi="Arial" w:cs="Arial"/>
                <w:color w:val="000000"/>
              </w:rPr>
              <w:br/>
              <w:t>– 2 kpl.,</w:t>
            </w:r>
          </w:p>
          <w:p w:rsidR="00851E87" w:rsidRPr="001339D2" w:rsidRDefault="00851E87" w:rsidP="00E94E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katalogu części zamiennych w języku polskim wraz z wykazem punktów serwisowych w kraju i zagranicą – 2 kpl.,</w:t>
            </w:r>
          </w:p>
        </w:tc>
        <w:tc>
          <w:tcPr>
            <w:tcW w:w="851" w:type="dxa"/>
            <w:vMerge w:val="restart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25"/>
        </w:trPr>
        <w:tc>
          <w:tcPr>
            <w:tcW w:w="593" w:type="dxa"/>
            <w:vMerge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851E87" w:rsidRPr="00F0219D" w:rsidRDefault="00851E87" w:rsidP="00E94E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Dostarczenie do Szefostwa Transportu </w:t>
            </w:r>
            <w:r w:rsidRPr="00F0219D">
              <w:rPr>
                <w:rFonts w:ascii="Arial" w:hAnsi="Arial" w:cs="Arial"/>
                <w:color w:val="000000"/>
              </w:rPr>
              <w:br/>
              <w:t xml:space="preserve">i Ruchu Wojsk – Centrum Koordynacji Ruchu Wojsk (ul. Radiowa 2, 00-908 Warszawa) oraz do Realizatora umowy w formie wydawnictwa </w:t>
            </w:r>
            <w:r w:rsidRPr="00F0219D">
              <w:rPr>
                <w:rFonts w:ascii="Arial" w:hAnsi="Arial" w:cs="Arial"/>
                <w:color w:val="000000"/>
              </w:rPr>
              <w:br/>
              <w:t>i w wersji elektronicznej (płyta CD/DVD):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ww. dokumentacji – 1 kpl.,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szczegółowe dane techniczne</w:t>
            </w:r>
          </w:p>
          <w:p w:rsidR="00851E87" w:rsidRPr="001339D2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zdjęcia przedmiotowego sprzętu w formie elektronicznej i papierowej. Format A5-A4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w trzech rzutach (przód, tył i perspektywa).</w:t>
            </w:r>
          </w:p>
        </w:tc>
        <w:tc>
          <w:tcPr>
            <w:tcW w:w="851" w:type="dxa"/>
            <w:vMerge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Odbiór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Fabrycznie nowy wyprodukowany w roku dostawy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686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Dostawa loco magazyn Odbiorcy na terenie kraju na koszt Dostawcy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</w:tbl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93"/>
        <w:gridCol w:w="649"/>
        <w:gridCol w:w="5103"/>
        <w:gridCol w:w="851"/>
        <w:gridCol w:w="2268"/>
      </w:tblGrid>
      <w:tr w:rsidR="00851E87" w:rsidRPr="00034DCE" w:rsidTr="00E94E06">
        <w:trPr>
          <w:trHeight w:val="943"/>
          <w:tblHeader/>
        </w:trPr>
        <w:tc>
          <w:tcPr>
            <w:tcW w:w="6345" w:type="dxa"/>
            <w:gridSpan w:val="3"/>
            <w:tcBorders>
              <w:top w:val="single" w:sz="4" w:space="0" w:color="auto"/>
            </w:tcBorders>
            <w:vAlign w:val="center"/>
          </w:tcPr>
          <w:p w:rsidR="00851E87" w:rsidRPr="00D26906" w:rsidRDefault="00851E87" w:rsidP="00E94E06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lastRenderedPageBreak/>
              <w:t>WYMAGANIA EKSPLOATACYJNO -TECHNICZNE</w:t>
            </w:r>
          </w:p>
          <w:p w:rsidR="00851E87" w:rsidRPr="00034DCE" w:rsidRDefault="00851E87" w:rsidP="00E94E06">
            <w:pPr>
              <w:jc w:val="center"/>
              <w:rPr>
                <w:rFonts w:ascii="Arial" w:hAnsi="Arial" w:cs="Arial"/>
                <w:b/>
              </w:rPr>
            </w:pP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t>WÓZEK PALETOWY RĘCZNY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1E87" w:rsidRPr="001721CA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721CA">
              <w:rPr>
                <w:rFonts w:ascii="Arial" w:hAnsi="Arial" w:cs="Arial"/>
              </w:rPr>
              <w:t>Dane techniczne / Wymagalność</w:t>
            </w:r>
          </w:p>
        </w:tc>
      </w:tr>
      <w:tr w:rsidR="00851E87" w:rsidRPr="00034DCE" w:rsidTr="00E94E06">
        <w:trPr>
          <w:trHeight w:val="385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Dane ogólne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Udźwig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Q [kg]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25</w:t>
            </w:r>
            <w:r w:rsidRPr="00F0219D">
              <w:rPr>
                <w:rFonts w:ascii="Arial" w:hAnsi="Arial" w:cs="Arial"/>
              </w:rPr>
              <w:t>00</w:t>
            </w:r>
          </w:p>
        </w:tc>
      </w:tr>
      <w:tr w:rsidR="00851E87" w:rsidRPr="00034DCE" w:rsidTr="00E94E06">
        <w:trPr>
          <w:trHeight w:val="40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1.2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Długość wideł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851E87" w:rsidRPr="00034DCE" w:rsidTr="00E94E06">
        <w:trPr>
          <w:trHeight w:val="40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1.3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Wysokość podnoszenia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200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1.4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shd w:val="clear" w:color="auto" w:fill="FFFFFF"/>
              <w:jc w:val="both"/>
              <w:rPr>
                <w:rFonts w:ascii="Arial" w:hAnsi="Arial" w:cs="Arial"/>
                <w:w w:val="102"/>
              </w:rPr>
            </w:pPr>
            <w:r w:rsidRPr="000C36F4">
              <w:rPr>
                <w:rFonts w:ascii="Arial" w:hAnsi="Arial" w:cs="Arial"/>
                <w:w w:val="102"/>
              </w:rPr>
              <w:t>Szero</w:t>
            </w:r>
            <w:r>
              <w:rPr>
                <w:rFonts w:ascii="Arial" w:hAnsi="Arial" w:cs="Arial"/>
                <w:w w:val="102"/>
              </w:rPr>
              <w:t>kość wózka oraz parametry wideł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w w:val="87"/>
              </w:rPr>
              <w:t>umożliwiające podjęcie palety typu EUR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Koła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masywne/elastyczne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Liczba kół przód/tył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CD09A7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CD09A7">
              <w:rPr>
                <w:rFonts w:ascii="Arial" w:hAnsi="Arial" w:cs="Arial"/>
                <w:lang w:val="en-US"/>
              </w:rPr>
              <w:t>tandard producenta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Prześwit w najniższym punkcie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3</w:t>
            </w:r>
            <w:r w:rsidRPr="00F0219D">
              <w:rPr>
                <w:rFonts w:ascii="Arial" w:hAnsi="Arial" w:cs="Arial"/>
              </w:rPr>
              <w:t>0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Malowanie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lang w:val="en-US"/>
              </w:rPr>
              <w:t>standard producenta</w:t>
            </w:r>
          </w:p>
        </w:tc>
      </w:tr>
      <w:tr w:rsidR="00851E87" w:rsidRPr="00034DCE" w:rsidTr="00E94E06">
        <w:trPr>
          <w:trHeight w:val="214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Spełnienie przepisów i norm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>Przepisy BHP Zgodnie z wymaganiami określonymi w rozporządzeniu Ministra Gospodarki z dnia 30.10.02 w sprawie  minimalnych wymagań dotyczących bezpieczeństwa i higieny pracy w zakresie użytkowania maszyn przez pracowników podczas pracy (Dz.U. z 2002r. Nr 191, poz. 1596 z późn. zm.)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2277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bCs/>
              </w:rPr>
              <w:t xml:space="preserve">Oznakowanie znakiem CE jako deklaracja osoby wprowadzającej dany produkt na rynek, że spełnia on wymagane normy bezpieczeństwa określone przez dyrektywy nowego podejścia, które w polskim prawie znajdują swój wyraz </w:t>
            </w:r>
            <w:r>
              <w:rPr>
                <w:rFonts w:ascii="Arial" w:hAnsi="Arial" w:cs="Arial"/>
                <w:bCs/>
              </w:rPr>
              <w:br/>
            </w:r>
            <w:r w:rsidRPr="00F0219D">
              <w:rPr>
                <w:rFonts w:ascii="Arial" w:hAnsi="Arial" w:cs="Arial"/>
                <w:bCs/>
              </w:rPr>
              <w:t xml:space="preserve">w rozporządzeniach wydawanych na podstawie ustawy z dnia 30 sierpnia 2002 r. </w:t>
            </w:r>
            <w:r w:rsidRPr="00F0219D">
              <w:rPr>
                <w:rFonts w:ascii="Arial" w:hAnsi="Arial" w:cs="Arial"/>
                <w:bCs/>
                <w:iCs/>
              </w:rPr>
              <w:t>o systemie oceny zgodności (</w:t>
            </w:r>
            <w:r w:rsidRPr="00F0219D">
              <w:rPr>
                <w:rFonts w:ascii="Arial" w:hAnsi="Arial" w:cs="Arial"/>
                <w:iCs/>
              </w:rPr>
              <w:t>Dz. U. z 2004 r. Nr 204 poz. 2087).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Gwarancja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Niezawodna praca zespołów napędowych </w:t>
            </w:r>
            <w:r w:rsidRPr="00F0219D">
              <w:rPr>
                <w:rFonts w:ascii="Arial" w:hAnsi="Arial" w:cs="Arial"/>
                <w:color w:val="000000"/>
              </w:rPr>
              <w:br/>
              <w:t>i mechanizmów bez limitu kilometrów i/lub mtg liczone od daty podpisania przez Odbiorcę „Protokołu przyjęcia-przekazania”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 xml:space="preserve">min. 24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Bezpłatne usunięcie niesprawności lub naprawa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 xml:space="preserve">w autoryzowanych stacjach serwisowych licząc od daty zgłoszenia niesprawności do daty zgłoszenia gotowości do odbioru po wykonanej naprawie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z jednoczesnym przedłużeniem okresu gwarancji o okres naprawy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max. 14 </w:t>
            </w:r>
          </w:p>
        </w:tc>
      </w:tr>
      <w:tr w:rsidR="00851E87" w:rsidRPr="00034DCE" w:rsidTr="00E94E06">
        <w:trPr>
          <w:cantSplit/>
          <w:trHeight w:val="41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.3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>Gwarancja na perforację elementów stalowych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24</w:t>
            </w:r>
            <w:r w:rsidRPr="00F0219D">
              <w:rPr>
                <w:rFonts w:ascii="Arial" w:hAnsi="Arial" w:cs="Arial"/>
              </w:rPr>
              <w:t xml:space="preserve">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Serwis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W okresie gwarancji koszty usług serwisowych (tzn. wszystkich czynności, które wykonuje serwis w okresie gwarancji konieczne do utrzymania sprzętu w sprawności technicznej wynikające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z zapisów instrukcji eksploatacji sprzętu oraz warunków gwarancji), oraz materiały e</w:t>
            </w:r>
            <w:r>
              <w:rPr>
                <w:rFonts w:ascii="Arial" w:hAnsi="Arial" w:cs="Arial"/>
                <w:color w:val="000000"/>
              </w:rPr>
              <w:t xml:space="preserve">ksploatacyjne, części zamienne </w:t>
            </w:r>
            <w:r w:rsidRPr="00F0219D">
              <w:rPr>
                <w:rFonts w:ascii="Arial" w:hAnsi="Arial" w:cs="Arial"/>
                <w:color w:val="000000"/>
              </w:rPr>
              <w:t>i dojazdy ek</w:t>
            </w:r>
            <w:r>
              <w:rPr>
                <w:rFonts w:ascii="Arial" w:hAnsi="Arial" w:cs="Arial"/>
                <w:color w:val="000000"/>
              </w:rPr>
              <w:t xml:space="preserve">ipy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serwisowej, realizowane są </w:t>
            </w:r>
            <w:r w:rsidRPr="00F0219D">
              <w:rPr>
                <w:rFonts w:ascii="Arial" w:hAnsi="Arial" w:cs="Arial"/>
                <w:color w:val="000000"/>
              </w:rPr>
              <w:t>w ramach wartości umowy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lastRenderedPageBreak/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24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W okresie pogwarancyjnym zabezpieczenie </w:t>
            </w:r>
            <w:r w:rsidRPr="00F0219D">
              <w:rPr>
                <w:rFonts w:ascii="Arial" w:hAnsi="Arial" w:cs="Arial"/>
                <w:color w:val="000000"/>
              </w:rPr>
              <w:br/>
              <w:t>w części zamienne w tym również po zakończeniu produkcji dostarczonego typu sprzętu oraz</w:t>
            </w:r>
            <w:r>
              <w:rPr>
                <w:rFonts w:ascii="Arial" w:hAnsi="Arial" w:cs="Arial"/>
                <w:color w:val="000000"/>
              </w:rPr>
              <w:t xml:space="preserve"> zapewnienie usług serwisowych </w:t>
            </w:r>
            <w:r>
              <w:rPr>
                <w:rFonts w:ascii="Arial" w:hAnsi="Arial" w:cs="Arial"/>
                <w:color w:val="000000"/>
              </w:rPr>
              <w:br/>
              <w:t xml:space="preserve">w </w:t>
            </w:r>
            <w:r w:rsidRPr="00F0219D">
              <w:rPr>
                <w:rFonts w:ascii="Arial" w:hAnsi="Arial" w:cs="Arial"/>
                <w:color w:val="000000"/>
              </w:rPr>
              <w:t xml:space="preserve">autoryzowanych punktach na terenie kraju </w:t>
            </w:r>
            <w:r w:rsidRPr="00F0219D">
              <w:rPr>
                <w:rFonts w:ascii="Arial" w:hAnsi="Arial" w:cs="Arial"/>
                <w:color w:val="000000"/>
              </w:rPr>
              <w:br/>
              <w:t>i poza granicami kraju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120 </w:t>
            </w:r>
          </w:p>
        </w:tc>
      </w:tr>
      <w:tr w:rsidR="00851E87" w:rsidRPr="00034DCE" w:rsidTr="00E94E06">
        <w:trPr>
          <w:trHeight w:val="70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Oferowany sprzęt musi posiadać możliwość używania materiałów eksploatacyjnych co najmniej trzech producentów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Dokumentacja</w:t>
            </w:r>
          </w:p>
        </w:tc>
        <w:tc>
          <w:tcPr>
            <w:tcW w:w="649" w:type="dxa"/>
            <w:vMerge w:val="restart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51E87" w:rsidRPr="00F0219D" w:rsidRDefault="00851E87" w:rsidP="00E94E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Dostarczenie do każdego egzemplarza sprzętu w formie wydawnictwa i w wersji elektronicznej (płyta CD/DVD):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dokumentacji techniczno-ruchowej (DTR) </w:t>
            </w:r>
            <w:r w:rsidRPr="00F0219D">
              <w:rPr>
                <w:rFonts w:ascii="Arial" w:hAnsi="Arial" w:cs="Arial"/>
                <w:color w:val="000000"/>
              </w:rPr>
              <w:br/>
              <w:t>– 2 kpl.,</w:t>
            </w:r>
          </w:p>
          <w:p w:rsidR="00851E87" w:rsidRPr="001339D2" w:rsidRDefault="00851E87" w:rsidP="00E94E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katalogu części zamiennych w języku polskim wraz z wykazem punktów serwisowy</w:t>
            </w:r>
            <w:r>
              <w:rPr>
                <w:rFonts w:ascii="Arial" w:hAnsi="Arial" w:cs="Arial"/>
                <w:color w:val="000000"/>
              </w:rPr>
              <w:t>ch w kraju i zagranicą – 2 kpl.</w:t>
            </w:r>
          </w:p>
        </w:tc>
        <w:tc>
          <w:tcPr>
            <w:tcW w:w="851" w:type="dxa"/>
            <w:vMerge w:val="restart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25"/>
        </w:trPr>
        <w:tc>
          <w:tcPr>
            <w:tcW w:w="593" w:type="dxa"/>
            <w:vMerge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851E87" w:rsidRPr="00F0219D" w:rsidRDefault="00851E87" w:rsidP="00E94E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Dostarczenie do Szefostwa Transportu </w:t>
            </w:r>
            <w:r w:rsidRPr="00F0219D">
              <w:rPr>
                <w:rFonts w:ascii="Arial" w:hAnsi="Arial" w:cs="Arial"/>
                <w:color w:val="000000"/>
              </w:rPr>
              <w:br/>
              <w:t xml:space="preserve">i Ruchu Wojsk – Centrum Koordynacji Ruchu Wojsk (ul. Radiowa 2, 00-908 Warszawa) oraz do Realizatora umowy w formie wydawnictwa </w:t>
            </w:r>
            <w:r w:rsidRPr="00F0219D">
              <w:rPr>
                <w:rFonts w:ascii="Arial" w:hAnsi="Arial" w:cs="Arial"/>
                <w:color w:val="000000"/>
              </w:rPr>
              <w:br/>
              <w:t>i w wersji elektronicznej (płyta CD/DVD):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ww. dokumentacji – 1 kpl.,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szczegółowe dane techniczne,</w:t>
            </w:r>
          </w:p>
          <w:p w:rsidR="00851E87" w:rsidRPr="001339D2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zdjęcia przedmiotowego sprzętu w formie elektronicznej i papierowej. Format A5-A4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w trzech rzutach (przód, tył i perspektywa).</w:t>
            </w:r>
          </w:p>
        </w:tc>
        <w:tc>
          <w:tcPr>
            <w:tcW w:w="851" w:type="dxa"/>
            <w:vMerge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Odbiór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Fabrycznie nowy wyprodukowany w roku dostawy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686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Dostawa loco magazyn Odbiorcy na terenie kraju na koszt Dostawcy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</w:tbl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93"/>
        <w:gridCol w:w="649"/>
        <w:gridCol w:w="5103"/>
        <w:gridCol w:w="851"/>
        <w:gridCol w:w="2268"/>
      </w:tblGrid>
      <w:tr w:rsidR="00851E87" w:rsidRPr="00034DCE" w:rsidTr="00E94E06">
        <w:trPr>
          <w:trHeight w:val="943"/>
          <w:tblHeader/>
        </w:trPr>
        <w:tc>
          <w:tcPr>
            <w:tcW w:w="6345" w:type="dxa"/>
            <w:gridSpan w:val="3"/>
            <w:tcBorders>
              <w:top w:val="single" w:sz="4" w:space="0" w:color="auto"/>
            </w:tcBorders>
            <w:vAlign w:val="center"/>
          </w:tcPr>
          <w:p w:rsidR="00851E87" w:rsidRPr="00D26906" w:rsidRDefault="00851E87" w:rsidP="00E94E06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lastRenderedPageBreak/>
              <w:t>WYMAGANIA EKSPLOATACYJNO -TECHNICZNE</w:t>
            </w:r>
          </w:p>
          <w:p w:rsidR="00851E87" w:rsidRPr="00034DCE" w:rsidRDefault="00851E87" w:rsidP="00E94E06">
            <w:pPr>
              <w:jc w:val="center"/>
              <w:rPr>
                <w:rFonts w:ascii="Arial" w:hAnsi="Arial" w:cs="Arial"/>
                <w:b/>
              </w:rPr>
            </w:pP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t>WÓZEK PALETOWY RĘCZNY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1E87" w:rsidRPr="001721CA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721CA">
              <w:rPr>
                <w:rFonts w:ascii="Arial" w:hAnsi="Arial" w:cs="Arial"/>
              </w:rPr>
              <w:t>Dane techniczne / Wymagalność</w:t>
            </w:r>
          </w:p>
        </w:tc>
      </w:tr>
      <w:tr w:rsidR="00851E87" w:rsidRPr="00034DCE" w:rsidTr="00E94E06">
        <w:trPr>
          <w:trHeight w:val="385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Dane ogólne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Udźwig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Q [kg]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15</w:t>
            </w:r>
            <w:r w:rsidRPr="00F021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 max. 3500</w:t>
            </w:r>
          </w:p>
        </w:tc>
      </w:tr>
      <w:tr w:rsidR="00851E87" w:rsidRPr="00034DCE" w:rsidTr="00E94E06">
        <w:trPr>
          <w:trHeight w:val="40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1.2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Długość wideł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</w:tr>
      <w:tr w:rsidR="00851E87" w:rsidRPr="00034DCE" w:rsidTr="00E94E06">
        <w:trPr>
          <w:trHeight w:val="40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1.3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Wysokość podnoszenia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200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1.4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shd w:val="clear" w:color="auto" w:fill="FFFFFF"/>
              <w:jc w:val="both"/>
              <w:rPr>
                <w:rFonts w:ascii="Arial" w:hAnsi="Arial" w:cs="Arial"/>
                <w:w w:val="102"/>
              </w:rPr>
            </w:pPr>
            <w:r w:rsidRPr="000C36F4">
              <w:rPr>
                <w:rFonts w:ascii="Arial" w:hAnsi="Arial" w:cs="Arial"/>
                <w:w w:val="102"/>
              </w:rPr>
              <w:t>Szero</w:t>
            </w:r>
            <w:r>
              <w:rPr>
                <w:rFonts w:ascii="Arial" w:hAnsi="Arial" w:cs="Arial"/>
                <w:w w:val="102"/>
              </w:rPr>
              <w:t>kość wózka oraz parametry wideł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w w:val="87"/>
              </w:rPr>
              <w:t>umożliwiające podjęcie palety typu EUR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Koła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masywne/elastyczne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Liczba kół przód/tył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CD09A7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CD09A7">
              <w:rPr>
                <w:rFonts w:ascii="Arial" w:hAnsi="Arial" w:cs="Arial"/>
                <w:lang w:val="en-US"/>
              </w:rPr>
              <w:t>tandard producenta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Prześwit w najniższym punkcie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3</w:t>
            </w:r>
            <w:r w:rsidRPr="00F0219D">
              <w:rPr>
                <w:rFonts w:ascii="Arial" w:hAnsi="Arial" w:cs="Arial"/>
              </w:rPr>
              <w:t>0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Malowanie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lang w:val="en-US"/>
              </w:rPr>
              <w:t>standard producenta</w:t>
            </w:r>
          </w:p>
        </w:tc>
      </w:tr>
      <w:tr w:rsidR="00851E87" w:rsidRPr="00034DCE" w:rsidTr="00E94E06">
        <w:trPr>
          <w:trHeight w:val="214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Spełnienie przepisów i norm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>Przepisy BHP Zgodnie z wymaganiami określonymi w rozporządzeniu Ministra Gospodarki z dnia 30.10.02 w sprawie  minimalnych wymagań dotyczących bezpieczeństwa i higieny pracy w zakresie użytkowania maszyn przez pracowników podczas pracy (Dz.U. z 2002r. Nr 191, poz. 1596 z późn. zm.)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2277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bCs/>
              </w:rPr>
              <w:t xml:space="preserve">Oznakowanie znakiem CE jako deklaracja osoby wprowadzającej dany produkt na rynek, że spełnia on wymagane normy bezpieczeństwa określone przez dyrektywy nowego podejścia, które w polskim prawie znajdują swój wyraz </w:t>
            </w:r>
            <w:r>
              <w:rPr>
                <w:rFonts w:ascii="Arial" w:hAnsi="Arial" w:cs="Arial"/>
                <w:bCs/>
              </w:rPr>
              <w:br/>
            </w:r>
            <w:r w:rsidRPr="00F0219D">
              <w:rPr>
                <w:rFonts w:ascii="Arial" w:hAnsi="Arial" w:cs="Arial"/>
                <w:bCs/>
              </w:rPr>
              <w:t xml:space="preserve">w rozporządzeniach wydawanych na podstawie ustawy z dnia 30 sierpnia 2002 r. </w:t>
            </w:r>
            <w:r w:rsidRPr="00F0219D">
              <w:rPr>
                <w:rFonts w:ascii="Arial" w:hAnsi="Arial" w:cs="Arial"/>
                <w:bCs/>
                <w:iCs/>
              </w:rPr>
              <w:t>o systemie oceny zgodności (</w:t>
            </w:r>
            <w:r w:rsidRPr="00F0219D">
              <w:rPr>
                <w:rFonts w:ascii="Arial" w:hAnsi="Arial" w:cs="Arial"/>
                <w:iCs/>
              </w:rPr>
              <w:t>Dz. U. z 2004 r. Nr 204 poz. 2087).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Gwarancja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Niezawodna praca zespołów napędowych </w:t>
            </w:r>
            <w:r w:rsidRPr="00F0219D">
              <w:rPr>
                <w:rFonts w:ascii="Arial" w:hAnsi="Arial" w:cs="Arial"/>
                <w:color w:val="000000"/>
              </w:rPr>
              <w:br/>
              <w:t>i mechanizmów bez limitu kilometrów i/lub mtg liczone od daty podpisania przez Odbiorcę „Protokołu przyjęcia-przekazania”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 xml:space="preserve">min. 24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Bezpłatne usunięcie niesprawności lub naprawa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 xml:space="preserve">w autoryzowanych stacjach serwisowych licząc od daty zgłoszenia niesprawności do daty zgłoszenia gotowości do odbioru po wykonanej naprawie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z jednoczesnym przedłużeniem okresu gwarancji o okres naprawy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max. 14 </w:t>
            </w:r>
          </w:p>
        </w:tc>
      </w:tr>
      <w:tr w:rsidR="00851E87" w:rsidRPr="00034DCE" w:rsidTr="00E94E06">
        <w:trPr>
          <w:cantSplit/>
          <w:trHeight w:val="41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.3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>Gwarancja na perforację elementów stalowych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24</w:t>
            </w:r>
            <w:r w:rsidRPr="00F0219D">
              <w:rPr>
                <w:rFonts w:ascii="Arial" w:hAnsi="Arial" w:cs="Arial"/>
              </w:rPr>
              <w:t xml:space="preserve">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Serwis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W okresie gwarancji koszty usług serwisowych (tzn. wszystkich czynności, które wykonuje serwis w okresie gwarancji konieczne do utrzymania sprzętu w sprawności technicznej wynikające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 xml:space="preserve">z zapisów instrukcji eksploatacji sprzętu oraz warunków gwarancji), oraz materiały </w:t>
            </w:r>
            <w:r w:rsidRPr="00F0219D">
              <w:rPr>
                <w:rFonts w:ascii="Arial" w:hAnsi="Arial" w:cs="Arial"/>
                <w:color w:val="000000"/>
              </w:rPr>
              <w:lastRenderedPageBreak/>
              <w:t>e</w:t>
            </w:r>
            <w:r>
              <w:rPr>
                <w:rFonts w:ascii="Arial" w:hAnsi="Arial" w:cs="Arial"/>
                <w:color w:val="000000"/>
              </w:rPr>
              <w:t xml:space="preserve">ksploatacyjne, części zamienne </w:t>
            </w:r>
            <w:r w:rsidRPr="00F0219D">
              <w:rPr>
                <w:rFonts w:ascii="Arial" w:hAnsi="Arial" w:cs="Arial"/>
                <w:color w:val="000000"/>
              </w:rPr>
              <w:t>i dojazdy ek</w:t>
            </w:r>
            <w:r>
              <w:rPr>
                <w:rFonts w:ascii="Arial" w:hAnsi="Arial" w:cs="Arial"/>
                <w:color w:val="000000"/>
              </w:rPr>
              <w:t xml:space="preserve">ipy serwisowej, realizowane są </w:t>
            </w:r>
            <w:r w:rsidRPr="00F0219D">
              <w:rPr>
                <w:rFonts w:ascii="Arial" w:hAnsi="Arial" w:cs="Arial"/>
                <w:color w:val="000000"/>
              </w:rPr>
              <w:t>w ramach wartości umowy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lastRenderedPageBreak/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24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W okresie pogwarancyjnym zabezpieczenie </w:t>
            </w:r>
            <w:r w:rsidRPr="00F0219D">
              <w:rPr>
                <w:rFonts w:ascii="Arial" w:hAnsi="Arial" w:cs="Arial"/>
                <w:color w:val="000000"/>
              </w:rPr>
              <w:br/>
              <w:t>w części zamienne w tym również po zakończeniu produkcji dostarczonego typu sprzętu oraz</w:t>
            </w:r>
            <w:r>
              <w:rPr>
                <w:rFonts w:ascii="Arial" w:hAnsi="Arial" w:cs="Arial"/>
                <w:color w:val="000000"/>
              </w:rPr>
              <w:t xml:space="preserve"> zapewnienie usług serwisowych </w:t>
            </w:r>
            <w:r>
              <w:rPr>
                <w:rFonts w:ascii="Arial" w:hAnsi="Arial" w:cs="Arial"/>
                <w:color w:val="000000"/>
              </w:rPr>
              <w:br/>
              <w:t xml:space="preserve">w </w:t>
            </w:r>
            <w:r w:rsidRPr="00F0219D">
              <w:rPr>
                <w:rFonts w:ascii="Arial" w:hAnsi="Arial" w:cs="Arial"/>
                <w:color w:val="000000"/>
              </w:rPr>
              <w:t xml:space="preserve">autoryzowanych punktach na terenie kraju </w:t>
            </w:r>
            <w:r w:rsidRPr="00F0219D">
              <w:rPr>
                <w:rFonts w:ascii="Arial" w:hAnsi="Arial" w:cs="Arial"/>
                <w:color w:val="000000"/>
              </w:rPr>
              <w:br/>
              <w:t>i poza granicami kraju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120 </w:t>
            </w:r>
          </w:p>
        </w:tc>
      </w:tr>
      <w:tr w:rsidR="00851E87" w:rsidRPr="00034DCE" w:rsidTr="00E94E06">
        <w:trPr>
          <w:trHeight w:val="70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Oferowany sprzęt musi posiadać możliwość używania materiałów eksploatacyjnych co najmniej trzech producentów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Dokumentacja</w:t>
            </w:r>
          </w:p>
        </w:tc>
        <w:tc>
          <w:tcPr>
            <w:tcW w:w="649" w:type="dxa"/>
            <w:vMerge w:val="restart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51E87" w:rsidRPr="00F0219D" w:rsidRDefault="00851E87" w:rsidP="00E94E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Dostarczenie do każdego egzemplarza sprzętu w formie wydawnictwa i w wersji elektronicznej (płyta CD/DVD):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dokumentacji techniczno-ruchowej (DTR) </w:t>
            </w:r>
            <w:r w:rsidRPr="00F0219D">
              <w:rPr>
                <w:rFonts w:ascii="Arial" w:hAnsi="Arial" w:cs="Arial"/>
                <w:color w:val="000000"/>
              </w:rPr>
              <w:br/>
              <w:t>– 2 kpl.,</w:t>
            </w:r>
          </w:p>
          <w:p w:rsidR="00851E87" w:rsidRPr="001339D2" w:rsidRDefault="00851E87" w:rsidP="00E94E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katalogu części zamiennych w języku polskim wraz z wykazem punktów serwisowy</w:t>
            </w:r>
            <w:r>
              <w:rPr>
                <w:rFonts w:ascii="Arial" w:hAnsi="Arial" w:cs="Arial"/>
                <w:color w:val="000000"/>
              </w:rPr>
              <w:t>ch w kraju i zagranicą – 2 kpl.</w:t>
            </w:r>
          </w:p>
        </w:tc>
        <w:tc>
          <w:tcPr>
            <w:tcW w:w="851" w:type="dxa"/>
            <w:vMerge w:val="restart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25"/>
        </w:trPr>
        <w:tc>
          <w:tcPr>
            <w:tcW w:w="593" w:type="dxa"/>
            <w:vMerge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851E87" w:rsidRPr="00F0219D" w:rsidRDefault="00851E87" w:rsidP="00E94E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Dostarczenie do Szefostwa Transportu </w:t>
            </w:r>
            <w:r w:rsidRPr="00F0219D">
              <w:rPr>
                <w:rFonts w:ascii="Arial" w:hAnsi="Arial" w:cs="Arial"/>
                <w:color w:val="000000"/>
              </w:rPr>
              <w:br/>
              <w:t xml:space="preserve">i Ruchu Wojsk – Centrum Koordynacji Ruchu Wojsk (ul. Radiowa 2, 00-908 Warszawa) oraz do Realizatora umowy w formie wydawnictwa </w:t>
            </w:r>
            <w:r w:rsidRPr="00F0219D">
              <w:rPr>
                <w:rFonts w:ascii="Arial" w:hAnsi="Arial" w:cs="Arial"/>
                <w:color w:val="000000"/>
              </w:rPr>
              <w:br/>
              <w:t>i w wersji elektronicznej (płyta CD/DVD):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ww. dokumentacji – 1 kpl.,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szczegółowe dane techniczne,</w:t>
            </w:r>
          </w:p>
          <w:p w:rsidR="00851E87" w:rsidRPr="001339D2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zdjęcia przedmiotowego sprzętu w formie elektronicznej i papierowej. Format A5-A4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w trzech rzutach (przód, tył i perspektywa).</w:t>
            </w:r>
          </w:p>
        </w:tc>
        <w:tc>
          <w:tcPr>
            <w:tcW w:w="851" w:type="dxa"/>
            <w:vMerge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Odbiór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Fabrycznie nowy wyprodukowany w roku dostawy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686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Dostawa loco magazyn Odbiorcy na terenie kraju na koszt Dostawcy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</w:tbl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p w:rsidR="00851E87" w:rsidRDefault="00851E87" w:rsidP="00F72D8B">
      <w:pPr>
        <w:rPr>
          <w:rFonts w:ascii="Arial" w:hAnsi="Arial" w:cs="Aria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93"/>
        <w:gridCol w:w="649"/>
        <w:gridCol w:w="5103"/>
        <w:gridCol w:w="851"/>
        <w:gridCol w:w="2268"/>
      </w:tblGrid>
      <w:tr w:rsidR="00851E87" w:rsidRPr="00034DCE" w:rsidTr="00E94E06">
        <w:trPr>
          <w:trHeight w:val="943"/>
          <w:tblHeader/>
        </w:trPr>
        <w:tc>
          <w:tcPr>
            <w:tcW w:w="6345" w:type="dxa"/>
            <w:gridSpan w:val="3"/>
            <w:tcBorders>
              <w:top w:val="single" w:sz="4" w:space="0" w:color="auto"/>
            </w:tcBorders>
            <w:vAlign w:val="center"/>
          </w:tcPr>
          <w:p w:rsidR="00851E87" w:rsidRPr="00D26906" w:rsidRDefault="00851E87" w:rsidP="00E94E06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lastRenderedPageBreak/>
              <w:t>WYMAGANIA EKSPLOATACYJNO -TECHNICZNE</w:t>
            </w:r>
          </w:p>
          <w:p w:rsidR="00851E87" w:rsidRPr="00034DCE" w:rsidRDefault="00851E87" w:rsidP="00E94E06">
            <w:pPr>
              <w:jc w:val="center"/>
              <w:rPr>
                <w:rFonts w:ascii="Arial" w:hAnsi="Arial" w:cs="Arial"/>
                <w:b/>
              </w:rPr>
            </w:pPr>
            <w:r w:rsidRPr="00D26906">
              <w:rPr>
                <w:rFonts w:ascii="Arial" w:hAnsi="Arial" w:cs="Arial"/>
                <w:b/>
                <w:sz w:val="24"/>
                <w:highlight w:val="yellow"/>
              </w:rPr>
              <w:t>WÓZEK PALETOWY RĘCZNY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1E87" w:rsidRPr="001721CA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721CA">
              <w:rPr>
                <w:rFonts w:ascii="Arial" w:hAnsi="Arial" w:cs="Arial"/>
              </w:rPr>
              <w:t>Dane techniczne / Wymagalność</w:t>
            </w:r>
          </w:p>
        </w:tc>
      </w:tr>
      <w:tr w:rsidR="00851E87" w:rsidRPr="00034DCE" w:rsidTr="00E94E06">
        <w:trPr>
          <w:trHeight w:val="385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Dane ogólne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Udźwig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Q [kg]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25</w:t>
            </w:r>
            <w:r w:rsidRPr="00F0219D">
              <w:rPr>
                <w:rFonts w:ascii="Arial" w:hAnsi="Arial" w:cs="Arial"/>
              </w:rPr>
              <w:t>00</w:t>
            </w:r>
          </w:p>
        </w:tc>
      </w:tr>
      <w:tr w:rsidR="00851E87" w:rsidRPr="00034DCE" w:rsidTr="00E94E06">
        <w:trPr>
          <w:trHeight w:val="40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1.2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Długość wideł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 w:rsidR="00851E87" w:rsidRPr="00034DCE" w:rsidTr="00E94E06">
        <w:trPr>
          <w:trHeight w:val="40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1.3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Wysokość podnoszenia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200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1.4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shd w:val="clear" w:color="auto" w:fill="FFFFFF"/>
              <w:jc w:val="both"/>
              <w:rPr>
                <w:rFonts w:ascii="Arial" w:hAnsi="Arial" w:cs="Arial"/>
                <w:w w:val="102"/>
              </w:rPr>
            </w:pPr>
            <w:r w:rsidRPr="000C36F4">
              <w:rPr>
                <w:rFonts w:ascii="Arial" w:hAnsi="Arial" w:cs="Arial"/>
                <w:w w:val="102"/>
              </w:rPr>
              <w:t>Szero</w:t>
            </w:r>
            <w:r>
              <w:rPr>
                <w:rFonts w:ascii="Arial" w:hAnsi="Arial" w:cs="Arial"/>
                <w:w w:val="102"/>
              </w:rPr>
              <w:t>kość wózka oraz parametry wideł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w w:val="87"/>
              </w:rPr>
              <w:t>umożliwiające podjęcie palety typu EUR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Koła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masywne/elastyczne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Liczba kół przód/tył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CD09A7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CD09A7">
              <w:rPr>
                <w:rFonts w:ascii="Arial" w:hAnsi="Arial" w:cs="Arial"/>
                <w:lang w:val="en-US"/>
              </w:rPr>
              <w:t>tandard producenta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Prześwit w najniższym punkcie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3</w:t>
            </w:r>
            <w:r w:rsidRPr="00F0219D">
              <w:rPr>
                <w:rFonts w:ascii="Arial" w:hAnsi="Arial" w:cs="Arial"/>
              </w:rPr>
              <w:t>0</w:t>
            </w:r>
          </w:p>
        </w:tc>
      </w:tr>
      <w:tr w:rsidR="00851E87" w:rsidRPr="00034DCE" w:rsidTr="00E94E06">
        <w:trPr>
          <w:trHeight w:val="484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103" w:type="dxa"/>
            <w:vAlign w:val="center"/>
          </w:tcPr>
          <w:p w:rsidR="00851E87" w:rsidRPr="000C36F4" w:rsidRDefault="00851E87" w:rsidP="00E94E06">
            <w:pPr>
              <w:jc w:val="both"/>
              <w:rPr>
                <w:rFonts w:ascii="Arial" w:hAnsi="Arial" w:cs="Arial"/>
              </w:rPr>
            </w:pPr>
            <w:r w:rsidRPr="000C36F4">
              <w:rPr>
                <w:rFonts w:ascii="Arial" w:hAnsi="Arial" w:cs="Arial"/>
              </w:rPr>
              <w:t>Malowanie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lang w:val="en-US"/>
              </w:rPr>
              <w:t>standard producenta</w:t>
            </w:r>
          </w:p>
        </w:tc>
      </w:tr>
      <w:tr w:rsidR="00851E87" w:rsidRPr="00034DCE" w:rsidTr="00E94E06">
        <w:trPr>
          <w:trHeight w:val="214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Spełnienie przepisów i norm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>Przepisy BHP Zgodnie z wymaganiami określonymi w rozporządzeniu Ministra Gospodarki z dnia 30.10.02 w sprawie  minimalnych wymagań dotyczących bezpieczeństwa i higieny pracy w zakresie użytkowania maszyn przez pracowników podczas pracy (Dz.U. z 2002r. Nr 191, poz. 1596 z późn. zm.)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2277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  <w:bCs/>
              </w:rPr>
              <w:t xml:space="preserve">Oznakowanie znakiem CE jako deklaracja osoby wprowadzającej dany produkt na rynek, że spełnia on wymagane normy bezpieczeństwa określone przez dyrektywy nowego podejścia, które w polskim prawie znajdują swój wyraz </w:t>
            </w:r>
            <w:r>
              <w:rPr>
                <w:rFonts w:ascii="Arial" w:hAnsi="Arial" w:cs="Arial"/>
                <w:bCs/>
              </w:rPr>
              <w:br/>
            </w:r>
            <w:r w:rsidRPr="00F0219D">
              <w:rPr>
                <w:rFonts w:ascii="Arial" w:hAnsi="Arial" w:cs="Arial"/>
                <w:bCs/>
              </w:rPr>
              <w:t xml:space="preserve">w rozporządzeniach wydawanych na podstawie ustawy z dnia 30 sierpnia 2002 r. </w:t>
            </w:r>
            <w:r w:rsidRPr="00F0219D">
              <w:rPr>
                <w:rFonts w:ascii="Arial" w:hAnsi="Arial" w:cs="Arial"/>
                <w:bCs/>
                <w:iCs/>
              </w:rPr>
              <w:t>o systemie oceny zgodności (</w:t>
            </w:r>
            <w:r w:rsidRPr="00F0219D">
              <w:rPr>
                <w:rFonts w:ascii="Arial" w:hAnsi="Arial" w:cs="Arial"/>
                <w:iCs/>
              </w:rPr>
              <w:t>Dz. U. z 2004 r. Nr 204 poz. 2087).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Gwarancja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Niezawodna praca zespołów napędowych </w:t>
            </w:r>
            <w:r w:rsidRPr="00F0219D">
              <w:rPr>
                <w:rFonts w:ascii="Arial" w:hAnsi="Arial" w:cs="Arial"/>
                <w:color w:val="000000"/>
              </w:rPr>
              <w:br/>
              <w:t>i mechanizmów bez limitu kilometrów i/lub mtg liczone od daty podpisania przez Odbiorcę „Protokołu przyjęcia-przekazania”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 xml:space="preserve">min. 24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Bezpłatne usunięcie niesprawności lub naprawa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 xml:space="preserve">w autoryzowanych stacjach serwisowych licząc od daty zgłoszenia niesprawności do daty zgłoszenia gotowości do odbioru po wykonanej naprawie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z jednoczesnym przedłużeniem okresu gwarancji o okres naprawy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max. 14 </w:t>
            </w:r>
          </w:p>
        </w:tc>
      </w:tr>
      <w:tr w:rsidR="00851E87" w:rsidRPr="00034DCE" w:rsidTr="00E94E06">
        <w:trPr>
          <w:cantSplit/>
          <w:trHeight w:val="41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DCE">
              <w:rPr>
                <w:rFonts w:ascii="Arial" w:hAnsi="Arial" w:cs="Arial"/>
              </w:rPr>
              <w:t>.3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</w:rPr>
              <w:t>Gwarancja na perforację elementów stalowych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24</w:t>
            </w:r>
            <w:r w:rsidRPr="00F0219D">
              <w:rPr>
                <w:rFonts w:ascii="Arial" w:hAnsi="Arial" w:cs="Arial"/>
              </w:rPr>
              <w:t xml:space="preserve">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Serwis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W okresie gwarancji koszty usług serwisowych (tzn. wszystkich czynności, które wykonuje serwis w okresie gwarancji konieczne do utrzymania sprzętu w sprawności technicznej wynikające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z zapisów instrukcji eksploatacji sprzętu oraz warunków gwarancji), oraz materiały e</w:t>
            </w:r>
            <w:r>
              <w:rPr>
                <w:rFonts w:ascii="Arial" w:hAnsi="Arial" w:cs="Arial"/>
                <w:color w:val="000000"/>
              </w:rPr>
              <w:t xml:space="preserve">ksploatacyjne, części zamienne </w:t>
            </w:r>
            <w:r w:rsidRPr="00F0219D">
              <w:rPr>
                <w:rFonts w:ascii="Arial" w:hAnsi="Arial" w:cs="Arial"/>
                <w:color w:val="000000"/>
              </w:rPr>
              <w:t>i dojazdy ek</w:t>
            </w:r>
            <w:r>
              <w:rPr>
                <w:rFonts w:ascii="Arial" w:hAnsi="Arial" w:cs="Arial"/>
                <w:color w:val="000000"/>
              </w:rPr>
              <w:t xml:space="preserve">ipy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serwisowej, realizowane są </w:t>
            </w:r>
            <w:r w:rsidRPr="00F0219D">
              <w:rPr>
                <w:rFonts w:ascii="Arial" w:hAnsi="Arial" w:cs="Arial"/>
                <w:color w:val="000000"/>
              </w:rPr>
              <w:t>w ramach wartości umowy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lastRenderedPageBreak/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24 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W okresie pogwarancyjnym zabezpieczenie </w:t>
            </w:r>
            <w:r w:rsidRPr="00F0219D">
              <w:rPr>
                <w:rFonts w:ascii="Arial" w:hAnsi="Arial" w:cs="Arial"/>
                <w:color w:val="000000"/>
              </w:rPr>
              <w:br/>
              <w:t>w części zamienne w tym również po zakończeniu produkcji dostarczonego typu sprzętu oraz</w:t>
            </w:r>
            <w:r>
              <w:rPr>
                <w:rFonts w:ascii="Arial" w:hAnsi="Arial" w:cs="Arial"/>
                <w:color w:val="000000"/>
              </w:rPr>
              <w:t xml:space="preserve"> zapewnienie usług serwisowych </w:t>
            </w:r>
            <w:r>
              <w:rPr>
                <w:rFonts w:ascii="Arial" w:hAnsi="Arial" w:cs="Arial"/>
                <w:color w:val="000000"/>
              </w:rPr>
              <w:br/>
              <w:t xml:space="preserve">w </w:t>
            </w:r>
            <w:r w:rsidRPr="00F0219D">
              <w:rPr>
                <w:rFonts w:ascii="Arial" w:hAnsi="Arial" w:cs="Arial"/>
                <w:color w:val="000000"/>
              </w:rPr>
              <w:t xml:space="preserve">autoryzowanych punktach na terenie kraju </w:t>
            </w:r>
            <w:r w:rsidRPr="00F0219D">
              <w:rPr>
                <w:rFonts w:ascii="Arial" w:hAnsi="Arial" w:cs="Arial"/>
                <w:color w:val="000000"/>
              </w:rPr>
              <w:br/>
              <w:t>i poza granicami kraju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9D">
              <w:rPr>
                <w:rFonts w:ascii="Arial" w:hAnsi="Arial" w:cs="Arial"/>
                <w:sz w:val="20"/>
                <w:szCs w:val="20"/>
              </w:rPr>
              <w:t>m-ce</w:t>
            </w: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 xml:space="preserve">min. 120 </w:t>
            </w:r>
          </w:p>
        </w:tc>
      </w:tr>
      <w:tr w:rsidR="00851E87" w:rsidRPr="00034DCE" w:rsidTr="00E94E06">
        <w:trPr>
          <w:trHeight w:val="708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34DCE">
              <w:rPr>
                <w:rFonts w:ascii="Arial" w:hAnsi="Arial" w:cs="Arial"/>
              </w:rPr>
              <w:t>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Oferowany sprzęt musi posiadać możliwość używania materiałów eksploatacyjnych co najmniej trzech producentów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Dokumentacja</w:t>
            </w:r>
          </w:p>
        </w:tc>
        <w:tc>
          <w:tcPr>
            <w:tcW w:w="649" w:type="dxa"/>
            <w:vMerge w:val="restart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51E87" w:rsidRPr="00F0219D" w:rsidRDefault="00851E87" w:rsidP="00E94E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Dostarczenie do każdego egzemplarza sprzętu w formie wydawnictwa i w wersji elektronicznej (płyta CD/DVD):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dokumentacji techniczno-ruchowej (DTR) </w:t>
            </w:r>
            <w:r w:rsidRPr="00F0219D">
              <w:rPr>
                <w:rFonts w:ascii="Arial" w:hAnsi="Arial" w:cs="Arial"/>
                <w:color w:val="000000"/>
              </w:rPr>
              <w:br/>
              <w:t>– 2 kpl.,</w:t>
            </w:r>
          </w:p>
          <w:p w:rsidR="00851E87" w:rsidRPr="001339D2" w:rsidRDefault="00851E87" w:rsidP="00E94E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katalogu części zamiennych w języku polskim wraz z wykazem punktów serwisowy</w:t>
            </w:r>
            <w:r>
              <w:rPr>
                <w:rFonts w:ascii="Arial" w:hAnsi="Arial" w:cs="Arial"/>
                <w:color w:val="000000"/>
              </w:rPr>
              <w:t>ch w kraju i zagranicą – 2 kpl.</w:t>
            </w:r>
          </w:p>
        </w:tc>
        <w:tc>
          <w:tcPr>
            <w:tcW w:w="851" w:type="dxa"/>
            <w:vMerge w:val="restart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425"/>
        </w:trPr>
        <w:tc>
          <w:tcPr>
            <w:tcW w:w="593" w:type="dxa"/>
            <w:vMerge/>
            <w:textDirection w:val="btLr"/>
          </w:tcPr>
          <w:p w:rsidR="00851E87" w:rsidRPr="00034DCE" w:rsidRDefault="00851E87" w:rsidP="00E94E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851E87" w:rsidRPr="00F0219D" w:rsidRDefault="00851E87" w:rsidP="00E94E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Dostarczenie do Szefostwa Transportu </w:t>
            </w:r>
            <w:r w:rsidRPr="00F0219D">
              <w:rPr>
                <w:rFonts w:ascii="Arial" w:hAnsi="Arial" w:cs="Arial"/>
                <w:color w:val="000000"/>
              </w:rPr>
              <w:br/>
              <w:t xml:space="preserve">i Ruchu Wojsk – Centrum Koordynacji Ruchu Wojsk (ul. Radiowa 2, 00-908 Warszawa) oraz do Realizatora umowy w formie wydawnictwa </w:t>
            </w:r>
            <w:r w:rsidRPr="00F0219D">
              <w:rPr>
                <w:rFonts w:ascii="Arial" w:hAnsi="Arial" w:cs="Arial"/>
                <w:color w:val="000000"/>
              </w:rPr>
              <w:br/>
              <w:t>i w wersji elektronicznej (płyta CD/DVD):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ww. dokumentacji – 1 kpl.,</w:t>
            </w:r>
          </w:p>
          <w:p w:rsidR="00851E87" w:rsidRPr="00F0219D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szczegółowe dane techniczne,</w:t>
            </w:r>
          </w:p>
          <w:p w:rsidR="00851E87" w:rsidRPr="001339D2" w:rsidRDefault="00851E87" w:rsidP="00E94E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 xml:space="preserve">zdjęcia przedmiotowego sprzętu w formie elektronicznej i papierowej. Format A5-A4 </w:t>
            </w:r>
            <w:r>
              <w:rPr>
                <w:rFonts w:ascii="Arial" w:hAnsi="Arial" w:cs="Arial"/>
                <w:color w:val="000000"/>
              </w:rPr>
              <w:br/>
            </w:r>
            <w:r w:rsidRPr="00F0219D">
              <w:rPr>
                <w:rFonts w:ascii="Arial" w:hAnsi="Arial" w:cs="Arial"/>
                <w:color w:val="000000"/>
              </w:rPr>
              <w:t>w trzech rzutach (przód, tył i perspektywa).</w:t>
            </w:r>
          </w:p>
        </w:tc>
        <w:tc>
          <w:tcPr>
            <w:tcW w:w="851" w:type="dxa"/>
            <w:vMerge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</w:p>
        </w:tc>
      </w:tr>
      <w:tr w:rsidR="00851E87" w:rsidRPr="00034DCE" w:rsidTr="00E94E06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851E87" w:rsidRPr="00034DCE" w:rsidRDefault="00851E87" w:rsidP="00E94E06">
            <w:pPr>
              <w:ind w:right="113"/>
              <w:jc w:val="center"/>
              <w:rPr>
                <w:rFonts w:ascii="Arial" w:hAnsi="Arial" w:cs="Arial"/>
              </w:rPr>
            </w:pPr>
            <w:r w:rsidRPr="00034DCE">
              <w:rPr>
                <w:rFonts w:ascii="Arial" w:hAnsi="Arial" w:cs="Arial"/>
              </w:rPr>
              <w:t>Odbiór</w:t>
            </w: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34DCE">
              <w:rPr>
                <w:rFonts w:ascii="Arial" w:hAnsi="Arial" w:cs="Arial"/>
              </w:rPr>
              <w:t>.1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Fabrycznie nowy wyprodukowany w roku dostawy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  <w:tr w:rsidR="00851E87" w:rsidRPr="00034DCE" w:rsidTr="00E94E06">
        <w:trPr>
          <w:trHeight w:val="686"/>
        </w:trPr>
        <w:tc>
          <w:tcPr>
            <w:tcW w:w="593" w:type="dxa"/>
            <w:vMerge/>
          </w:tcPr>
          <w:p w:rsidR="00851E87" w:rsidRPr="00034DCE" w:rsidRDefault="00851E87" w:rsidP="00E94E06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851E87" w:rsidRPr="00034DCE" w:rsidRDefault="00851E87" w:rsidP="00E9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34DCE">
              <w:rPr>
                <w:rFonts w:ascii="Arial" w:hAnsi="Arial" w:cs="Arial"/>
              </w:rPr>
              <w:t>.2</w:t>
            </w:r>
          </w:p>
        </w:tc>
        <w:tc>
          <w:tcPr>
            <w:tcW w:w="5103" w:type="dxa"/>
            <w:vAlign w:val="center"/>
          </w:tcPr>
          <w:p w:rsidR="00851E87" w:rsidRPr="00F0219D" w:rsidRDefault="00851E87" w:rsidP="00E94E06">
            <w:pPr>
              <w:jc w:val="both"/>
              <w:rPr>
                <w:rFonts w:ascii="Arial" w:hAnsi="Arial" w:cs="Arial"/>
                <w:color w:val="000000"/>
              </w:rPr>
            </w:pPr>
            <w:r w:rsidRPr="00F0219D">
              <w:rPr>
                <w:rFonts w:ascii="Arial" w:hAnsi="Arial" w:cs="Arial"/>
                <w:color w:val="000000"/>
              </w:rPr>
              <w:t>Dostawa loco magazyn Odbiorcy na terenie kraju na koszt Dostawcy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E87" w:rsidRPr="00F0219D" w:rsidRDefault="00851E87" w:rsidP="00E94E06">
            <w:pPr>
              <w:jc w:val="center"/>
              <w:rPr>
                <w:rFonts w:ascii="Arial" w:hAnsi="Arial" w:cs="Arial"/>
              </w:rPr>
            </w:pPr>
            <w:r w:rsidRPr="00F0219D">
              <w:rPr>
                <w:rFonts w:ascii="Arial" w:hAnsi="Arial" w:cs="Arial"/>
              </w:rPr>
              <w:t>tak</w:t>
            </w:r>
          </w:p>
        </w:tc>
      </w:tr>
    </w:tbl>
    <w:p w:rsidR="00851E87" w:rsidRDefault="00851E87" w:rsidP="00F72D8B">
      <w:pPr>
        <w:rPr>
          <w:rFonts w:ascii="Arial" w:hAnsi="Arial" w:cs="Arial"/>
        </w:rPr>
      </w:pPr>
    </w:p>
    <w:p w:rsidR="00D26906" w:rsidRDefault="00D26906" w:rsidP="00F72D8B">
      <w:pPr>
        <w:rPr>
          <w:rFonts w:ascii="Arial" w:hAnsi="Arial" w:cs="Arial"/>
        </w:rPr>
      </w:pPr>
    </w:p>
    <w:p w:rsidR="00D26906" w:rsidRDefault="00D26906" w:rsidP="00F72D8B">
      <w:pPr>
        <w:rPr>
          <w:rFonts w:ascii="Arial" w:hAnsi="Arial" w:cs="Arial"/>
        </w:rPr>
      </w:pPr>
    </w:p>
    <w:p w:rsidR="00D26906" w:rsidRDefault="00D26906" w:rsidP="00F72D8B">
      <w:pPr>
        <w:rPr>
          <w:rFonts w:ascii="Arial" w:hAnsi="Arial" w:cs="Arial"/>
        </w:rPr>
      </w:pPr>
    </w:p>
    <w:p w:rsidR="00D26906" w:rsidRDefault="00D26906" w:rsidP="00F72D8B">
      <w:pPr>
        <w:rPr>
          <w:rFonts w:ascii="Arial" w:hAnsi="Arial" w:cs="Arial"/>
        </w:rPr>
      </w:pPr>
    </w:p>
    <w:p w:rsidR="00D26906" w:rsidRDefault="00D26906" w:rsidP="00F72D8B">
      <w:pPr>
        <w:rPr>
          <w:rFonts w:ascii="Arial" w:hAnsi="Arial" w:cs="Arial"/>
        </w:rPr>
      </w:pPr>
    </w:p>
    <w:p w:rsidR="00D26906" w:rsidRDefault="00D26906" w:rsidP="00F72D8B">
      <w:pPr>
        <w:rPr>
          <w:rFonts w:ascii="Arial" w:hAnsi="Arial" w:cs="Arial"/>
        </w:rPr>
      </w:pPr>
      <w:bookmarkStart w:id="0" w:name="_GoBack"/>
      <w:bookmarkEnd w:id="0"/>
    </w:p>
    <w:p w:rsidR="00D26906" w:rsidRDefault="00D26906" w:rsidP="00F72D8B">
      <w:pPr>
        <w:rPr>
          <w:rFonts w:ascii="Arial" w:hAnsi="Arial" w:cs="Aria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93"/>
        <w:gridCol w:w="649"/>
        <w:gridCol w:w="5102"/>
        <w:gridCol w:w="851"/>
        <w:gridCol w:w="2269"/>
      </w:tblGrid>
      <w:tr w:rsidR="00D26906" w:rsidRPr="003B0FE5" w:rsidTr="00FC6C7A">
        <w:trPr>
          <w:trHeight w:val="708"/>
          <w:tblHeader/>
        </w:trPr>
        <w:tc>
          <w:tcPr>
            <w:tcW w:w="6344" w:type="dxa"/>
            <w:gridSpan w:val="3"/>
            <w:tcBorders>
              <w:top w:val="single" w:sz="4" w:space="0" w:color="auto"/>
            </w:tcBorders>
            <w:vAlign w:val="center"/>
          </w:tcPr>
          <w:p w:rsidR="00D26906" w:rsidRPr="00D26906" w:rsidRDefault="00D26906" w:rsidP="00FC6C7A">
            <w:pPr>
              <w:pStyle w:val="Style16"/>
              <w:widowControl/>
              <w:ind w:left="1642" w:hanging="1236"/>
              <w:jc w:val="center"/>
              <w:rPr>
                <w:rStyle w:val="FontStyle38"/>
                <w:color w:val="000000" w:themeColor="text1"/>
                <w:sz w:val="24"/>
                <w:szCs w:val="24"/>
                <w:highlight w:val="yellow"/>
              </w:rPr>
            </w:pPr>
            <w:r w:rsidRPr="00D26906">
              <w:rPr>
                <w:rStyle w:val="FontStyle38"/>
                <w:color w:val="000000" w:themeColor="text1"/>
                <w:sz w:val="24"/>
                <w:szCs w:val="24"/>
                <w:highlight w:val="yellow"/>
              </w:rPr>
              <w:lastRenderedPageBreak/>
              <w:t>WYMAGANIA EKSPLOATACYJNO-TECHNICZNE</w:t>
            </w:r>
          </w:p>
          <w:p w:rsidR="00D26906" w:rsidRPr="003B0FE5" w:rsidRDefault="00D26906" w:rsidP="00FC6C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6906">
              <w:rPr>
                <w:rStyle w:val="FontStyle38"/>
                <w:color w:val="000000" w:themeColor="text1"/>
                <w:sz w:val="24"/>
                <w:szCs w:val="24"/>
                <w:highlight w:val="yellow"/>
              </w:rPr>
              <w:t>MOSTEK ŁADUNKOWY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0FE5">
              <w:rPr>
                <w:rFonts w:ascii="Arial" w:hAnsi="Arial" w:cs="Arial"/>
                <w:b/>
                <w:color w:val="000000" w:themeColor="text1"/>
              </w:rPr>
              <w:t>J.m.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D26906" w:rsidRPr="003B0FE5" w:rsidRDefault="00D26906" w:rsidP="00FC6C7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B0FE5">
              <w:rPr>
                <w:rFonts w:ascii="Arial" w:hAnsi="Arial" w:cs="Arial"/>
                <w:b/>
                <w:color w:val="000000" w:themeColor="text1"/>
                <w:sz w:val="20"/>
              </w:rPr>
              <w:t>Dane techniczne / Wymagalność</w:t>
            </w:r>
          </w:p>
        </w:tc>
      </w:tr>
      <w:tr w:rsidR="00D26906" w:rsidRPr="003B0FE5" w:rsidTr="00FC6C7A">
        <w:trPr>
          <w:trHeight w:val="385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26906" w:rsidRPr="003B0FE5" w:rsidRDefault="00D26906" w:rsidP="00FC6C7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B0FE5">
              <w:rPr>
                <w:rFonts w:ascii="Arial" w:hAnsi="Arial" w:cs="Arial"/>
                <w:color w:val="000000" w:themeColor="text1"/>
              </w:rPr>
              <w:t>Dane ogólne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vAlign w:val="center"/>
          </w:tcPr>
          <w:p w:rsidR="00D26906" w:rsidRPr="00A007D4" w:rsidRDefault="00D26906" w:rsidP="00FC6C7A">
            <w:pPr>
              <w:pStyle w:val="Style19"/>
              <w:widowControl/>
              <w:spacing w:line="240" w:lineRule="auto"/>
              <w:jc w:val="left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A007D4">
              <w:rPr>
                <w:rStyle w:val="FontStyle41"/>
                <w:color w:val="000000" w:themeColor="text1"/>
                <w:sz w:val="20"/>
                <w:szCs w:val="20"/>
              </w:rPr>
              <w:t>Wykonywany zgodnie z normą PN-EN 1398:2009 Mostki ładunkowe – Wymagania bezpieczeństwa.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rStyle w:val="FontStyle41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26906" w:rsidRPr="003B0FE5" w:rsidTr="00FC6C7A">
        <w:trPr>
          <w:trHeight w:val="404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pStyle w:val="Style19"/>
              <w:widowControl/>
              <w:spacing w:line="240" w:lineRule="auto"/>
              <w:jc w:val="left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A007D4">
              <w:rPr>
                <w:rStyle w:val="FontStyle41"/>
                <w:color w:val="000000" w:themeColor="text1"/>
                <w:sz w:val="20"/>
                <w:szCs w:val="20"/>
              </w:rPr>
              <w:t>Wyposażony w uchwyty lub inne elementy umożliwiające bezpieczne przenoszenie, przewożenie mostka.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rStyle w:val="FontStyle41"/>
                <w:bCs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26906" w:rsidRPr="003B0FE5" w:rsidTr="00FC6C7A">
        <w:trPr>
          <w:trHeight w:val="484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pStyle w:val="Default"/>
              <w:jc w:val="both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A007D4">
              <w:rPr>
                <w:color w:val="000000" w:themeColor="text1"/>
                <w:sz w:val="20"/>
                <w:szCs w:val="20"/>
              </w:rPr>
              <w:t xml:space="preserve">Płyta pomostowa powinna być antypoślizgowa we wszystkich kierunkach. 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bCs/>
                <w:color w:val="000000" w:themeColor="text1"/>
                <w:sz w:val="20"/>
                <w:szCs w:val="20"/>
              </w:rPr>
            </w:pPr>
            <w:r w:rsidRPr="003B0FE5">
              <w:rPr>
                <w:rStyle w:val="FontStyle41"/>
                <w:bCs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26906" w:rsidRPr="003B0FE5" w:rsidTr="00FC6C7A">
        <w:trPr>
          <w:trHeight w:val="484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pStyle w:val="Style19"/>
              <w:widowControl/>
              <w:spacing w:line="240" w:lineRule="auto"/>
              <w:jc w:val="left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A007D4">
              <w:rPr>
                <w:rStyle w:val="FontStyle41"/>
                <w:color w:val="000000" w:themeColor="text1"/>
                <w:sz w:val="20"/>
                <w:szCs w:val="20"/>
              </w:rPr>
              <w:t>Materiał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rStyle w:val="FontStyle41"/>
                <w:color w:val="000000" w:themeColor="text1"/>
                <w:sz w:val="20"/>
                <w:szCs w:val="20"/>
              </w:rPr>
              <w:t>utwardzone aluminium</w:t>
            </w:r>
          </w:p>
        </w:tc>
      </w:tr>
      <w:tr w:rsidR="00D26906" w:rsidRPr="003B0FE5" w:rsidTr="00FC6C7A">
        <w:trPr>
          <w:trHeight w:val="484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pStyle w:val="Style19"/>
              <w:widowControl/>
              <w:spacing w:line="240" w:lineRule="auto"/>
              <w:jc w:val="left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A007D4">
              <w:rPr>
                <w:rStyle w:val="FontStyle41"/>
                <w:color w:val="000000" w:themeColor="text1"/>
                <w:sz w:val="20"/>
                <w:szCs w:val="20"/>
              </w:rPr>
              <w:t xml:space="preserve">Nośność 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rStyle w:val="FontStyle41"/>
                <w:color w:val="000000" w:themeColor="text1"/>
                <w:sz w:val="20"/>
                <w:szCs w:val="20"/>
              </w:rPr>
              <w:t>[kg]</w:t>
            </w: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rStyle w:val="FontStyle41"/>
                <w:color w:val="000000" w:themeColor="text1"/>
                <w:sz w:val="20"/>
                <w:szCs w:val="20"/>
              </w:rPr>
              <w:t>m</w:t>
            </w:r>
            <w:r>
              <w:rPr>
                <w:rStyle w:val="FontStyle41"/>
                <w:color w:val="000000" w:themeColor="text1"/>
                <w:sz w:val="20"/>
                <w:szCs w:val="20"/>
              </w:rPr>
              <w:t>ax</w:t>
            </w:r>
            <w:r w:rsidRPr="003B0FE5">
              <w:rPr>
                <w:rStyle w:val="FontStyle41"/>
                <w:color w:val="000000" w:themeColor="text1"/>
                <w:sz w:val="20"/>
                <w:szCs w:val="20"/>
              </w:rPr>
              <w:t>. 6000</w:t>
            </w:r>
          </w:p>
        </w:tc>
      </w:tr>
      <w:tr w:rsidR="00D26906" w:rsidRPr="003B0FE5" w:rsidTr="00FC6C7A">
        <w:trPr>
          <w:trHeight w:val="484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pStyle w:val="Style19"/>
              <w:widowControl/>
              <w:spacing w:line="240" w:lineRule="auto"/>
              <w:jc w:val="left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A007D4">
              <w:rPr>
                <w:rStyle w:val="FontStyle41"/>
                <w:color w:val="000000" w:themeColor="text1"/>
                <w:sz w:val="20"/>
                <w:szCs w:val="20"/>
              </w:rPr>
              <w:t xml:space="preserve">Szerokość 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color w:val="000000" w:themeColor="text1"/>
                <w:sz w:val="22"/>
                <w:szCs w:val="22"/>
              </w:rPr>
              <w:t>[mm]</w:t>
            </w: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rStyle w:val="FontStyle41"/>
                <w:color w:val="000000" w:themeColor="text1"/>
                <w:sz w:val="20"/>
                <w:szCs w:val="20"/>
              </w:rPr>
              <w:t>min. 1900</w:t>
            </w:r>
          </w:p>
        </w:tc>
      </w:tr>
      <w:tr w:rsidR="00D26906" w:rsidRPr="003B0FE5" w:rsidTr="00FC6C7A">
        <w:trPr>
          <w:trHeight w:val="484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pStyle w:val="Style19"/>
              <w:widowControl/>
              <w:spacing w:line="240" w:lineRule="auto"/>
              <w:jc w:val="left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A007D4">
              <w:rPr>
                <w:rStyle w:val="FontStyle41"/>
                <w:color w:val="000000" w:themeColor="text1"/>
                <w:sz w:val="20"/>
                <w:szCs w:val="20"/>
              </w:rPr>
              <w:t>Długość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color w:val="000000" w:themeColor="text1"/>
                <w:sz w:val="22"/>
                <w:szCs w:val="22"/>
              </w:rPr>
              <w:t>[mm]</w:t>
            </w: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rStyle w:val="FontStyle41"/>
                <w:color w:val="000000" w:themeColor="text1"/>
                <w:sz w:val="20"/>
                <w:szCs w:val="20"/>
              </w:rPr>
              <w:t>min. 900</w:t>
            </w:r>
          </w:p>
        </w:tc>
      </w:tr>
      <w:tr w:rsidR="00D26906" w:rsidRPr="003B0FE5" w:rsidTr="00FC6C7A">
        <w:trPr>
          <w:trHeight w:val="484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pStyle w:val="Style19"/>
              <w:widowControl/>
              <w:spacing w:line="240" w:lineRule="auto"/>
              <w:jc w:val="left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A007D4">
              <w:rPr>
                <w:rStyle w:val="FontStyle41"/>
                <w:color w:val="000000" w:themeColor="text1"/>
                <w:sz w:val="20"/>
                <w:szCs w:val="20"/>
              </w:rPr>
              <w:t>Malowanie.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sz w:val="20"/>
                <w:szCs w:val="20"/>
              </w:rPr>
            </w:pPr>
            <w:r w:rsidRPr="003B0FE5">
              <w:rPr>
                <w:rStyle w:val="FontStyle41"/>
                <w:color w:val="000000" w:themeColor="text1"/>
                <w:sz w:val="20"/>
                <w:szCs w:val="20"/>
              </w:rPr>
              <w:t>standard producenta</w:t>
            </w:r>
          </w:p>
        </w:tc>
      </w:tr>
      <w:tr w:rsidR="00D26906" w:rsidRPr="003B0FE5" w:rsidTr="00FC6C7A">
        <w:trPr>
          <w:cantSplit/>
          <w:trHeight w:val="20"/>
        </w:trPr>
        <w:tc>
          <w:tcPr>
            <w:tcW w:w="593" w:type="dxa"/>
            <w:vMerge w:val="restart"/>
            <w:textDirection w:val="btLr"/>
          </w:tcPr>
          <w:p w:rsidR="00D26906" w:rsidRPr="003B0FE5" w:rsidRDefault="00D26906" w:rsidP="00FC6C7A">
            <w:pPr>
              <w:ind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B0FE5">
              <w:rPr>
                <w:rFonts w:ascii="Arial" w:hAnsi="Arial" w:cs="Arial"/>
                <w:color w:val="000000" w:themeColor="text1"/>
              </w:rPr>
              <w:t>Spełnienie przepisów i norm</w:t>
            </w: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Przepisy BHP Zgodnie z wymaganiami określonymi </w:t>
            </w: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rozporządzeniu Ministra Gospodarki z dnia 30.10.02 w sprawie  minimalnych wymagań dotyczących bezpieczeństwa i higieny pracy w zakresie użytkowania maszyn przez pracowników podczas pracy (Dz.U. </w:t>
            </w: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2002r. Nr 191, poz. 1596 z późn. zm.).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26906" w:rsidRPr="003B0FE5" w:rsidTr="00FC6C7A">
        <w:trPr>
          <w:trHeight w:val="20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Oznakowanie znakiem CE jako deklaracja osoby wprowadzającej dany produkt na rynek, że spełnia on wymagane normy bezpieczeństwa określone przez dyrektywy nowego podejścia, które w polskim prawie znajdują swój wyraz w rozporządzeniach wydawanych na podstawie ustawy z dnia 30 sierpnia 2002 r. </w:t>
            </w:r>
            <w:r w:rsidRPr="00A007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A007D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o systemie oceny zgodności (</w:t>
            </w:r>
            <w:r w:rsidRPr="00A007D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Dz. U. z 2004 r. Nr 204 poz. 2087).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26906" w:rsidRPr="003B0FE5" w:rsidTr="00FC6C7A">
        <w:trPr>
          <w:trHeight w:val="454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Określenie docelowej normy eksploatacji w latach.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6906" w:rsidRPr="003B0FE5" w:rsidTr="00FC6C7A">
        <w:trPr>
          <w:trHeight w:val="20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Tabliczka znamionowa powinna zawierać następujące informacje: </w:t>
            </w:r>
          </w:p>
          <w:p w:rsidR="00D26906" w:rsidRPr="00A007D4" w:rsidRDefault="00D26906" w:rsidP="00FC6C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a) bezpieczne obciążenie robocze (SWL), </w:t>
            </w:r>
          </w:p>
          <w:p w:rsidR="00D26906" w:rsidRPr="00A007D4" w:rsidRDefault="00D26906" w:rsidP="00FC6C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b) symbol producenta, </w:t>
            </w:r>
          </w:p>
          <w:p w:rsidR="00D26906" w:rsidRPr="00A007D4" w:rsidRDefault="00D26906" w:rsidP="00FC6C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c) kod produktu, </w:t>
            </w:r>
          </w:p>
          <w:p w:rsidR="00D26906" w:rsidRPr="00A007D4" w:rsidRDefault="00D26906" w:rsidP="00FC6C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d) numer partii produkcyjnej, </w:t>
            </w:r>
          </w:p>
          <w:p w:rsidR="00D26906" w:rsidRPr="00A007D4" w:rsidRDefault="00D26906" w:rsidP="00FC6C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e) data produkcji, </w:t>
            </w:r>
          </w:p>
          <w:p w:rsidR="00D26906" w:rsidRPr="00A007D4" w:rsidRDefault="00D26906" w:rsidP="00FC6C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f) normę, zgodnie z którą zostały wykonane, </w:t>
            </w:r>
          </w:p>
          <w:p w:rsidR="00D26906" w:rsidRPr="00A007D4" w:rsidRDefault="00D26906" w:rsidP="00FC6C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g) znak CE – stanowi deklarację zgodności producenta, że oznakowany w ten sposób produkt spełnia wymagania dyrektyw. 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26906" w:rsidRPr="003B0FE5" w:rsidTr="00FC6C7A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D26906" w:rsidRPr="003B0FE5" w:rsidRDefault="00D26906" w:rsidP="00FC6C7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B0FE5">
              <w:rPr>
                <w:rFonts w:ascii="Arial" w:hAnsi="Arial" w:cs="Arial"/>
                <w:color w:val="000000" w:themeColor="text1"/>
              </w:rPr>
              <w:t>Gwarancja</w:t>
            </w: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Niezawodna praca liczona od daty podpisania przez Odbiorcę „Protokołu przyjęcia-przekazania”.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m-ce</w:t>
            </w: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24 </w:t>
            </w:r>
          </w:p>
        </w:tc>
      </w:tr>
      <w:tr w:rsidR="00D26906" w:rsidRPr="003B0FE5" w:rsidTr="00FC6C7A">
        <w:trPr>
          <w:trHeight w:val="418"/>
        </w:trPr>
        <w:tc>
          <w:tcPr>
            <w:tcW w:w="593" w:type="dxa"/>
            <w:vMerge/>
            <w:textDirection w:val="btLr"/>
          </w:tcPr>
          <w:p w:rsidR="00D26906" w:rsidRPr="003B0FE5" w:rsidRDefault="00D26906" w:rsidP="00FC6C7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Bezpłatne usunięcie niesprawności lub naprawa </w:t>
            </w: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autoryzowanych stacjach serwisowych licząc od daty zgłoszenia niesprawności do daty zgłoszenia gotowości do odbioru po wykonanej naprawie z jednoczesnym przedłużeniem okresu gwarancji o okres naprawy.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dni</w:t>
            </w: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max. 14 </w:t>
            </w:r>
          </w:p>
        </w:tc>
      </w:tr>
      <w:tr w:rsidR="00D26906" w:rsidRPr="003B0FE5" w:rsidTr="00FC6C7A">
        <w:trPr>
          <w:cantSplit/>
          <w:trHeight w:val="418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 na perforację elementów.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m-ce</w:t>
            </w: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24 </w:t>
            </w:r>
          </w:p>
        </w:tc>
      </w:tr>
      <w:tr w:rsidR="00D26906" w:rsidRPr="003B0FE5" w:rsidTr="00FC6C7A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D26906" w:rsidRPr="003B0FE5" w:rsidRDefault="00D26906" w:rsidP="00FC6C7A">
            <w:pPr>
              <w:ind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B0FE5">
              <w:rPr>
                <w:rFonts w:ascii="Arial" w:hAnsi="Arial" w:cs="Arial"/>
                <w:color w:val="000000" w:themeColor="text1"/>
              </w:rPr>
              <w:t>Serwis</w:t>
            </w: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gwarancji koszty usług serwisowych (tzn. wszystkich czynności, które wykonuje serwis w okresie gwarancji konieczne do utrzymania sprzętu</w:t>
            </w: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 sprawności technicznej wynikające z zapisów instrukcji eksploatacji sprzętu oraz warunków gwarancji) części zamienne i dojazdy ekipy serwisowej, realizowane są w ramach wartości umowy.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m-ce</w:t>
            </w: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24 </w:t>
            </w:r>
          </w:p>
        </w:tc>
      </w:tr>
      <w:tr w:rsidR="00D26906" w:rsidRPr="003B0FE5" w:rsidTr="00FC6C7A">
        <w:trPr>
          <w:trHeight w:val="418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pogwarancyjnym zabezpieczenie w części zamienne w tym również po zakończeniu produkcji dostarczonego typu sprzętu oraz zapewnienie usług serwisowych w autoryzowanych punktach na terenie kraju i poza granicami kraju.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m-ce</w:t>
            </w: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120 </w:t>
            </w:r>
          </w:p>
        </w:tc>
      </w:tr>
      <w:tr w:rsidR="00D26906" w:rsidRPr="003B0FE5" w:rsidTr="00FC6C7A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D26906" w:rsidRPr="003B0FE5" w:rsidRDefault="00D26906" w:rsidP="00FC6C7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B0FE5">
              <w:rPr>
                <w:rFonts w:ascii="Arial" w:hAnsi="Arial" w:cs="Arial"/>
                <w:color w:val="000000" w:themeColor="text1"/>
              </w:rPr>
              <w:t>Dokumentacja</w:t>
            </w:r>
          </w:p>
        </w:tc>
        <w:tc>
          <w:tcPr>
            <w:tcW w:w="649" w:type="dxa"/>
            <w:vMerge w:val="restart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D26906" w:rsidRPr="00A007D4" w:rsidRDefault="00D26906" w:rsidP="00D269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Dostarczenie do każdego egzemplarza sprzętu </w:t>
            </w: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formie wydawnictwa i w wersji elektronicznej (płyta CD/DVD):</w:t>
            </w:r>
          </w:p>
          <w:p w:rsidR="00D26906" w:rsidRPr="00A007D4" w:rsidRDefault="00D26906" w:rsidP="00D269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dokumentacji techniczno-ruchowej (DTR) – 2 kpl.,</w:t>
            </w:r>
          </w:p>
          <w:p w:rsidR="00D26906" w:rsidRPr="00A007D4" w:rsidRDefault="00D26906" w:rsidP="00D26906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katalogu części zamiennych w języku polskim wraz z wykazem punktów serwisowych w kraju </w:t>
            </w: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zagranicą – 2 kpl.,</w:t>
            </w:r>
          </w:p>
        </w:tc>
        <w:tc>
          <w:tcPr>
            <w:tcW w:w="851" w:type="dxa"/>
            <w:vMerge w:val="restart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26906" w:rsidRPr="003B0FE5" w:rsidTr="00FC6C7A">
        <w:trPr>
          <w:trHeight w:val="425"/>
        </w:trPr>
        <w:tc>
          <w:tcPr>
            <w:tcW w:w="593" w:type="dxa"/>
            <w:vMerge/>
            <w:textDirection w:val="btLr"/>
          </w:tcPr>
          <w:p w:rsidR="00D26906" w:rsidRPr="003B0FE5" w:rsidRDefault="00D26906" w:rsidP="00FC6C7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Merge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</w:tcBorders>
            <w:vAlign w:val="center"/>
          </w:tcPr>
          <w:p w:rsidR="00D26906" w:rsidRPr="00A007D4" w:rsidRDefault="00D26906" w:rsidP="00D2690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176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Dostarczenie do Szefostwa Transportu i Ruchu Wojsk – Centrum Koordynacji Ruchu Wojsk (ul. Radiowa 2, 00-908 Warszawa) oraz do Realizatora umowy </w:t>
            </w: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formie wydawnictwa i w wersji elektronicznej (płyta CD/DVD):</w:t>
            </w:r>
          </w:p>
          <w:p w:rsidR="00D26906" w:rsidRPr="00A007D4" w:rsidRDefault="00D26906" w:rsidP="00D269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ww. dokumentacji – 1 kpl.,</w:t>
            </w:r>
          </w:p>
          <w:p w:rsidR="00D26906" w:rsidRPr="00A007D4" w:rsidRDefault="00D26906" w:rsidP="00D269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szczegółowe dane techniczne</w:t>
            </w:r>
          </w:p>
          <w:p w:rsidR="00D26906" w:rsidRPr="00A007D4" w:rsidRDefault="00D26906" w:rsidP="00D26906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459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zdjęcia przedmiotowego sprzętu w formie elektronicznej i papierowej. Format A5-A4 </w:t>
            </w: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trzech rzutach (przód, tył i perspektywa).</w:t>
            </w:r>
          </w:p>
        </w:tc>
        <w:tc>
          <w:tcPr>
            <w:tcW w:w="851" w:type="dxa"/>
            <w:vMerge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6906" w:rsidRPr="003B0FE5" w:rsidTr="00FC6C7A">
        <w:trPr>
          <w:trHeight w:val="418"/>
        </w:trPr>
        <w:tc>
          <w:tcPr>
            <w:tcW w:w="593" w:type="dxa"/>
            <w:vMerge w:val="restart"/>
            <w:textDirection w:val="btLr"/>
          </w:tcPr>
          <w:p w:rsidR="00D26906" w:rsidRPr="003B0FE5" w:rsidRDefault="00D26906" w:rsidP="00FC6C7A">
            <w:pPr>
              <w:ind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3B0FE5">
              <w:rPr>
                <w:rFonts w:ascii="Arial" w:hAnsi="Arial" w:cs="Arial"/>
                <w:color w:val="000000" w:themeColor="text1"/>
              </w:rPr>
              <w:t>Odbiór</w:t>
            </w: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Fabrycznie nowy wyprodukowany w roku dostawy.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D26906" w:rsidRPr="003B0FE5" w:rsidTr="00FC6C7A">
        <w:trPr>
          <w:trHeight w:val="686"/>
        </w:trPr>
        <w:tc>
          <w:tcPr>
            <w:tcW w:w="593" w:type="dxa"/>
            <w:vMerge/>
          </w:tcPr>
          <w:p w:rsidR="00D26906" w:rsidRPr="003B0FE5" w:rsidRDefault="00D26906" w:rsidP="00FC6C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:rsidR="00D26906" w:rsidRPr="00A007D4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5102" w:type="dxa"/>
            <w:vAlign w:val="center"/>
          </w:tcPr>
          <w:p w:rsidR="00D26906" w:rsidRPr="00A007D4" w:rsidRDefault="00D26906" w:rsidP="00FC6C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07D4">
              <w:rPr>
                <w:rFonts w:ascii="Arial" w:hAnsi="Arial" w:cs="Arial"/>
                <w:color w:val="000000" w:themeColor="text1"/>
                <w:sz w:val="20"/>
                <w:szCs w:val="20"/>
              </w:rPr>
              <w:t>Dostawa loco magazyn Odbiorcy na terenie kraju na koszt Dostawcy.</w:t>
            </w:r>
          </w:p>
        </w:tc>
        <w:tc>
          <w:tcPr>
            <w:tcW w:w="851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26906" w:rsidRPr="003B0FE5" w:rsidRDefault="00D26906" w:rsidP="00FC6C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FE5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D26906" w:rsidRPr="00034DCE" w:rsidRDefault="00D26906" w:rsidP="00D26906">
      <w:pPr>
        <w:rPr>
          <w:rFonts w:ascii="Arial" w:hAnsi="Arial" w:cs="Arial"/>
        </w:rPr>
      </w:pPr>
    </w:p>
    <w:p w:rsidR="00D26906" w:rsidRDefault="00D26906" w:rsidP="00D26906">
      <w:pPr>
        <w:rPr>
          <w:rFonts w:ascii="Arial" w:hAnsi="Arial" w:cs="Arial"/>
          <w:sz w:val="24"/>
          <w:szCs w:val="24"/>
        </w:rPr>
      </w:pPr>
    </w:p>
    <w:p w:rsidR="00D26906" w:rsidRPr="00034DCE" w:rsidRDefault="00D26906" w:rsidP="00F72D8B">
      <w:pPr>
        <w:rPr>
          <w:rFonts w:ascii="Arial" w:hAnsi="Arial" w:cs="Arial"/>
        </w:rPr>
      </w:pPr>
    </w:p>
    <w:sectPr w:rsidR="00D26906" w:rsidRPr="00034DCE" w:rsidSect="003038A3">
      <w:footerReference w:type="default" r:id="rId9"/>
      <w:headerReference w:type="first" r:id="rId10"/>
      <w:footerReference w:type="first" r:id="rId11"/>
      <w:pgSz w:w="11906" w:h="16838"/>
      <w:pgMar w:top="1418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10" w:rsidRDefault="000F7710" w:rsidP="000943F6">
      <w:pPr>
        <w:spacing w:after="0" w:line="240" w:lineRule="auto"/>
      </w:pPr>
      <w:r>
        <w:separator/>
      </w:r>
    </w:p>
  </w:endnote>
  <w:endnote w:type="continuationSeparator" w:id="0">
    <w:p w:rsidR="000F7710" w:rsidRDefault="000F7710" w:rsidP="0009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1129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09A7" w:rsidRPr="00EC66D6" w:rsidRDefault="00CD09A7">
            <w:pPr>
              <w:pStyle w:val="Stopka"/>
              <w:jc w:val="right"/>
            </w:pPr>
            <w:r w:rsidRPr="00EC66D6">
              <w:t xml:space="preserve">Strona </w:t>
            </w:r>
            <w:r w:rsidRPr="00EC66D6">
              <w:rPr>
                <w:bCs/>
                <w:sz w:val="24"/>
                <w:szCs w:val="24"/>
              </w:rPr>
              <w:fldChar w:fldCharType="begin"/>
            </w:r>
            <w:r w:rsidRPr="00EC66D6">
              <w:rPr>
                <w:bCs/>
              </w:rPr>
              <w:instrText>PAGE</w:instrText>
            </w:r>
            <w:r w:rsidRPr="00EC66D6">
              <w:rPr>
                <w:bCs/>
                <w:sz w:val="24"/>
                <w:szCs w:val="24"/>
              </w:rPr>
              <w:fldChar w:fldCharType="separate"/>
            </w:r>
            <w:r w:rsidR="00D26906">
              <w:rPr>
                <w:bCs/>
                <w:noProof/>
              </w:rPr>
              <w:t>9</w:t>
            </w:r>
            <w:r w:rsidRPr="00EC66D6">
              <w:rPr>
                <w:bCs/>
                <w:sz w:val="24"/>
                <w:szCs w:val="24"/>
              </w:rPr>
              <w:fldChar w:fldCharType="end"/>
            </w:r>
            <w:r w:rsidRPr="00EC66D6">
              <w:t xml:space="preserve"> z </w:t>
            </w:r>
            <w:r w:rsidRPr="00EC66D6">
              <w:rPr>
                <w:bCs/>
                <w:sz w:val="24"/>
                <w:szCs w:val="24"/>
              </w:rPr>
              <w:fldChar w:fldCharType="begin"/>
            </w:r>
            <w:r w:rsidRPr="00EC66D6">
              <w:rPr>
                <w:bCs/>
              </w:rPr>
              <w:instrText>NUMPAGES</w:instrText>
            </w:r>
            <w:r w:rsidRPr="00EC66D6">
              <w:rPr>
                <w:bCs/>
                <w:sz w:val="24"/>
                <w:szCs w:val="24"/>
              </w:rPr>
              <w:fldChar w:fldCharType="separate"/>
            </w:r>
            <w:r w:rsidR="00D26906">
              <w:rPr>
                <w:bCs/>
                <w:noProof/>
              </w:rPr>
              <w:t>12</w:t>
            </w:r>
            <w:r w:rsidRPr="00EC66D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09A7" w:rsidRDefault="00CD09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126009"/>
      <w:docPartObj>
        <w:docPartGallery w:val="Page Numbers (Top of Page)"/>
        <w:docPartUnique/>
      </w:docPartObj>
    </w:sdtPr>
    <w:sdtEndPr/>
    <w:sdtContent>
      <w:p w:rsidR="00CD09A7" w:rsidRDefault="00CD09A7" w:rsidP="00251F42">
        <w:pPr>
          <w:pStyle w:val="Stopka"/>
          <w:jc w:val="right"/>
        </w:pPr>
        <w:r w:rsidRPr="00EC66D6">
          <w:t xml:space="preserve">Strona </w:t>
        </w:r>
        <w:r w:rsidRPr="00EC66D6">
          <w:rPr>
            <w:bCs/>
            <w:sz w:val="24"/>
            <w:szCs w:val="24"/>
          </w:rPr>
          <w:fldChar w:fldCharType="begin"/>
        </w:r>
        <w:r w:rsidRPr="00EC66D6">
          <w:rPr>
            <w:bCs/>
          </w:rPr>
          <w:instrText>PAGE</w:instrText>
        </w:r>
        <w:r w:rsidRPr="00EC66D6">
          <w:rPr>
            <w:bCs/>
            <w:sz w:val="24"/>
            <w:szCs w:val="24"/>
          </w:rPr>
          <w:fldChar w:fldCharType="separate"/>
        </w:r>
        <w:r w:rsidR="00D26906">
          <w:rPr>
            <w:bCs/>
            <w:noProof/>
          </w:rPr>
          <w:t>1</w:t>
        </w:r>
        <w:r w:rsidRPr="00EC66D6">
          <w:rPr>
            <w:bCs/>
            <w:sz w:val="24"/>
            <w:szCs w:val="24"/>
          </w:rPr>
          <w:fldChar w:fldCharType="end"/>
        </w:r>
        <w:r w:rsidRPr="00EC66D6">
          <w:t xml:space="preserve"> z </w:t>
        </w:r>
        <w:r w:rsidRPr="00EC66D6">
          <w:rPr>
            <w:bCs/>
            <w:sz w:val="24"/>
            <w:szCs w:val="24"/>
          </w:rPr>
          <w:fldChar w:fldCharType="begin"/>
        </w:r>
        <w:r w:rsidRPr="00EC66D6">
          <w:rPr>
            <w:bCs/>
          </w:rPr>
          <w:instrText>NUMPAGES</w:instrText>
        </w:r>
        <w:r w:rsidRPr="00EC66D6">
          <w:rPr>
            <w:bCs/>
            <w:sz w:val="24"/>
            <w:szCs w:val="24"/>
          </w:rPr>
          <w:fldChar w:fldCharType="separate"/>
        </w:r>
        <w:r w:rsidR="00D26906">
          <w:rPr>
            <w:bCs/>
            <w:noProof/>
          </w:rPr>
          <w:t>12</w:t>
        </w:r>
        <w:r w:rsidRPr="00EC66D6">
          <w:rPr>
            <w:bCs/>
            <w:sz w:val="24"/>
            <w:szCs w:val="24"/>
          </w:rPr>
          <w:fldChar w:fldCharType="end"/>
        </w:r>
      </w:p>
    </w:sdtContent>
  </w:sdt>
  <w:p w:rsidR="00CD09A7" w:rsidRDefault="00CD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10" w:rsidRDefault="000F7710" w:rsidP="000943F6">
      <w:pPr>
        <w:spacing w:after="0" w:line="240" w:lineRule="auto"/>
      </w:pPr>
      <w:r>
        <w:separator/>
      </w:r>
    </w:p>
  </w:footnote>
  <w:footnote w:type="continuationSeparator" w:id="0">
    <w:p w:rsidR="000F7710" w:rsidRDefault="000F7710" w:rsidP="0009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35" w:rsidRDefault="00CD09A7" w:rsidP="0073303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4"/>
        <w:szCs w:val="24"/>
      </w:rPr>
    </w:pPr>
    <w:r>
      <w:tab/>
    </w:r>
    <w:r w:rsidR="00733035" w:rsidRPr="00B92E63">
      <w:rPr>
        <w:rFonts w:ascii="Arial" w:hAnsi="Arial" w:cs="Arial"/>
        <w:sz w:val="24"/>
        <w:szCs w:val="24"/>
      </w:rPr>
      <w:t xml:space="preserve">Załącznik nr </w:t>
    </w:r>
    <w:r w:rsidR="00733035">
      <w:rPr>
        <w:rFonts w:ascii="Arial" w:hAnsi="Arial" w:cs="Arial"/>
        <w:sz w:val="24"/>
        <w:szCs w:val="24"/>
      </w:rPr>
      <w:t>4</w:t>
    </w:r>
    <w:r w:rsidR="00D26906">
      <w:rPr>
        <w:rFonts w:ascii="Arial" w:hAnsi="Arial" w:cs="Arial"/>
        <w:sz w:val="24"/>
        <w:szCs w:val="24"/>
      </w:rPr>
      <w:t xml:space="preserve"> do SWZ – Sprawa 113/2022</w:t>
    </w:r>
  </w:p>
  <w:p w:rsidR="00CD09A7" w:rsidRPr="00B217FB" w:rsidRDefault="00CD09A7" w:rsidP="00E15EFD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C7C"/>
    <w:multiLevelType w:val="hybridMultilevel"/>
    <w:tmpl w:val="23E44A06"/>
    <w:lvl w:ilvl="0" w:tplc="60B8E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26007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D7F"/>
    <w:multiLevelType w:val="hybridMultilevel"/>
    <w:tmpl w:val="8DAE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2C4B"/>
    <w:multiLevelType w:val="hybridMultilevel"/>
    <w:tmpl w:val="F92E1F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92320"/>
    <w:multiLevelType w:val="multilevel"/>
    <w:tmpl w:val="53902EFE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7"/>
        </w:tabs>
        <w:ind w:left="587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4" w15:restartNumberingAfterBreak="0">
    <w:nsid w:val="4DD063C3"/>
    <w:multiLevelType w:val="hybridMultilevel"/>
    <w:tmpl w:val="1C7A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E1C24"/>
    <w:multiLevelType w:val="hybridMultilevel"/>
    <w:tmpl w:val="7744F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1B6B"/>
    <w:multiLevelType w:val="hybridMultilevel"/>
    <w:tmpl w:val="144040E6"/>
    <w:lvl w:ilvl="0" w:tplc="2E22215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9D3"/>
    <w:multiLevelType w:val="hybridMultilevel"/>
    <w:tmpl w:val="47CCC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08"/>
    <w:rsid w:val="00034DCE"/>
    <w:rsid w:val="00043F9A"/>
    <w:rsid w:val="0007124D"/>
    <w:rsid w:val="00091F27"/>
    <w:rsid w:val="000943F6"/>
    <w:rsid w:val="000B4C6E"/>
    <w:rsid w:val="000E4FD3"/>
    <w:rsid w:val="000E63C7"/>
    <w:rsid w:val="000F3BDE"/>
    <w:rsid w:val="000F7710"/>
    <w:rsid w:val="00116B75"/>
    <w:rsid w:val="001301E3"/>
    <w:rsid w:val="0013350F"/>
    <w:rsid w:val="001339D2"/>
    <w:rsid w:val="0014106E"/>
    <w:rsid w:val="001470ED"/>
    <w:rsid w:val="001476BD"/>
    <w:rsid w:val="0015050C"/>
    <w:rsid w:val="00153012"/>
    <w:rsid w:val="00173C5C"/>
    <w:rsid w:val="00174AAC"/>
    <w:rsid w:val="00196C1D"/>
    <w:rsid w:val="001978B2"/>
    <w:rsid w:val="001B63EA"/>
    <w:rsid w:val="001D2109"/>
    <w:rsid w:val="001E32DD"/>
    <w:rsid w:val="0020760F"/>
    <w:rsid w:val="00224C1D"/>
    <w:rsid w:val="00230DAB"/>
    <w:rsid w:val="00240970"/>
    <w:rsid w:val="002426F7"/>
    <w:rsid w:val="00251F42"/>
    <w:rsid w:val="00254381"/>
    <w:rsid w:val="00274188"/>
    <w:rsid w:val="00275686"/>
    <w:rsid w:val="00277BBF"/>
    <w:rsid w:val="00280DAF"/>
    <w:rsid w:val="00281AAA"/>
    <w:rsid w:val="002A287B"/>
    <w:rsid w:val="002C1B62"/>
    <w:rsid w:val="002C63B0"/>
    <w:rsid w:val="002D297D"/>
    <w:rsid w:val="002D493F"/>
    <w:rsid w:val="002E2A0A"/>
    <w:rsid w:val="002E38B0"/>
    <w:rsid w:val="002E5CC6"/>
    <w:rsid w:val="003038A3"/>
    <w:rsid w:val="0031534E"/>
    <w:rsid w:val="0031617E"/>
    <w:rsid w:val="00337074"/>
    <w:rsid w:val="00340737"/>
    <w:rsid w:val="003514D5"/>
    <w:rsid w:val="0036374A"/>
    <w:rsid w:val="00373079"/>
    <w:rsid w:val="0039161D"/>
    <w:rsid w:val="003A200B"/>
    <w:rsid w:val="003A7D1B"/>
    <w:rsid w:val="003E007F"/>
    <w:rsid w:val="003F1C6F"/>
    <w:rsid w:val="0042441A"/>
    <w:rsid w:val="00434FDB"/>
    <w:rsid w:val="004436E8"/>
    <w:rsid w:val="00463C83"/>
    <w:rsid w:val="00465AD0"/>
    <w:rsid w:val="004D484F"/>
    <w:rsid w:val="004F0216"/>
    <w:rsid w:val="005041D1"/>
    <w:rsid w:val="00524624"/>
    <w:rsid w:val="0053049C"/>
    <w:rsid w:val="005334D4"/>
    <w:rsid w:val="00537FDF"/>
    <w:rsid w:val="005410E0"/>
    <w:rsid w:val="005669BB"/>
    <w:rsid w:val="0059531D"/>
    <w:rsid w:val="005A3390"/>
    <w:rsid w:val="005A45B8"/>
    <w:rsid w:val="005F19F2"/>
    <w:rsid w:val="00600211"/>
    <w:rsid w:val="006246A1"/>
    <w:rsid w:val="00627BD3"/>
    <w:rsid w:val="006478B7"/>
    <w:rsid w:val="006566BA"/>
    <w:rsid w:val="006837A2"/>
    <w:rsid w:val="006952F3"/>
    <w:rsid w:val="006A0A7A"/>
    <w:rsid w:val="006B52B6"/>
    <w:rsid w:val="006C2A41"/>
    <w:rsid w:val="006E4763"/>
    <w:rsid w:val="0070442A"/>
    <w:rsid w:val="007129CA"/>
    <w:rsid w:val="00712ED9"/>
    <w:rsid w:val="00713451"/>
    <w:rsid w:val="00726A4C"/>
    <w:rsid w:val="00733035"/>
    <w:rsid w:val="0075701D"/>
    <w:rsid w:val="00760756"/>
    <w:rsid w:val="00764C92"/>
    <w:rsid w:val="0076768C"/>
    <w:rsid w:val="007676DC"/>
    <w:rsid w:val="00773493"/>
    <w:rsid w:val="007847BD"/>
    <w:rsid w:val="00784DDE"/>
    <w:rsid w:val="00795ED8"/>
    <w:rsid w:val="00797D87"/>
    <w:rsid w:val="007B07A9"/>
    <w:rsid w:val="007C58B8"/>
    <w:rsid w:val="007E6561"/>
    <w:rsid w:val="007E777F"/>
    <w:rsid w:val="00805831"/>
    <w:rsid w:val="00812686"/>
    <w:rsid w:val="008315C2"/>
    <w:rsid w:val="008419C6"/>
    <w:rsid w:val="008420BB"/>
    <w:rsid w:val="008432AC"/>
    <w:rsid w:val="00851E87"/>
    <w:rsid w:val="00856863"/>
    <w:rsid w:val="008667D7"/>
    <w:rsid w:val="008837CB"/>
    <w:rsid w:val="008B10AF"/>
    <w:rsid w:val="008B2367"/>
    <w:rsid w:val="008B67B3"/>
    <w:rsid w:val="008C0A68"/>
    <w:rsid w:val="008C74F2"/>
    <w:rsid w:val="00906148"/>
    <w:rsid w:val="009154FE"/>
    <w:rsid w:val="00921C43"/>
    <w:rsid w:val="009460D4"/>
    <w:rsid w:val="009547EB"/>
    <w:rsid w:val="00965979"/>
    <w:rsid w:val="0097474D"/>
    <w:rsid w:val="00980AF3"/>
    <w:rsid w:val="00982A4F"/>
    <w:rsid w:val="009B0AB7"/>
    <w:rsid w:val="009C210E"/>
    <w:rsid w:val="009E26B6"/>
    <w:rsid w:val="009F5DCC"/>
    <w:rsid w:val="00A0008D"/>
    <w:rsid w:val="00A07A73"/>
    <w:rsid w:val="00A318E3"/>
    <w:rsid w:val="00A400D6"/>
    <w:rsid w:val="00A52477"/>
    <w:rsid w:val="00A76892"/>
    <w:rsid w:val="00A7701F"/>
    <w:rsid w:val="00A80B43"/>
    <w:rsid w:val="00A8590F"/>
    <w:rsid w:val="00AA5387"/>
    <w:rsid w:val="00AA79A5"/>
    <w:rsid w:val="00AB4AE3"/>
    <w:rsid w:val="00AF0FB4"/>
    <w:rsid w:val="00AF1FE0"/>
    <w:rsid w:val="00B217FB"/>
    <w:rsid w:val="00B27592"/>
    <w:rsid w:val="00B35A88"/>
    <w:rsid w:val="00B43BC5"/>
    <w:rsid w:val="00B723F3"/>
    <w:rsid w:val="00B75069"/>
    <w:rsid w:val="00B75F1D"/>
    <w:rsid w:val="00BA2A0C"/>
    <w:rsid w:val="00BF6B01"/>
    <w:rsid w:val="00C102E1"/>
    <w:rsid w:val="00C13AC3"/>
    <w:rsid w:val="00C218D7"/>
    <w:rsid w:val="00C27E8A"/>
    <w:rsid w:val="00C37982"/>
    <w:rsid w:val="00C421DE"/>
    <w:rsid w:val="00C4508D"/>
    <w:rsid w:val="00CA3B61"/>
    <w:rsid w:val="00CB69E9"/>
    <w:rsid w:val="00CC366E"/>
    <w:rsid w:val="00CC6ADC"/>
    <w:rsid w:val="00CD09A7"/>
    <w:rsid w:val="00CF4231"/>
    <w:rsid w:val="00D1171A"/>
    <w:rsid w:val="00D26906"/>
    <w:rsid w:val="00D62BF2"/>
    <w:rsid w:val="00D6536C"/>
    <w:rsid w:val="00D672DA"/>
    <w:rsid w:val="00D6792B"/>
    <w:rsid w:val="00D71508"/>
    <w:rsid w:val="00D722E1"/>
    <w:rsid w:val="00D74FDA"/>
    <w:rsid w:val="00DB5F2D"/>
    <w:rsid w:val="00DD2A7D"/>
    <w:rsid w:val="00DE72ED"/>
    <w:rsid w:val="00DF5DF4"/>
    <w:rsid w:val="00E029A4"/>
    <w:rsid w:val="00E11A45"/>
    <w:rsid w:val="00E1589C"/>
    <w:rsid w:val="00E15EFD"/>
    <w:rsid w:val="00E239D9"/>
    <w:rsid w:val="00E47DD5"/>
    <w:rsid w:val="00E728A5"/>
    <w:rsid w:val="00E93714"/>
    <w:rsid w:val="00EB188B"/>
    <w:rsid w:val="00EC66D6"/>
    <w:rsid w:val="00EC7129"/>
    <w:rsid w:val="00ED13C4"/>
    <w:rsid w:val="00EE2DE3"/>
    <w:rsid w:val="00F0219D"/>
    <w:rsid w:val="00F341C8"/>
    <w:rsid w:val="00F4563C"/>
    <w:rsid w:val="00F72D8B"/>
    <w:rsid w:val="00F7705C"/>
    <w:rsid w:val="00F847E3"/>
    <w:rsid w:val="00F92157"/>
    <w:rsid w:val="00F95785"/>
    <w:rsid w:val="00FC24F4"/>
    <w:rsid w:val="00FD0809"/>
    <w:rsid w:val="00FD1420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9199F"/>
  <w15:docId w15:val="{57EB7ECB-C100-4D1E-A440-EFE83B57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B69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3F6"/>
  </w:style>
  <w:style w:type="paragraph" w:styleId="Stopka">
    <w:name w:val="footer"/>
    <w:basedOn w:val="Normalny"/>
    <w:link w:val="StopkaZnak"/>
    <w:uiPriority w:val="99"/>
    <w:unhideWhenUsed/>
    <w:rsid w:val="0009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3F6"/>
  </w:style>
  <w:style w:type="paragraph" w:styleId="Akapitzlist">
    <w:name w:val="List Paragraph"/>
    <w:basedOn w:val="Normalny"/>
    <w:uiPriority w:val="34"/>
    <w:qFormat/>
    <w:rsid w:val="00AF1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B69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80B43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0B4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0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0D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00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00D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00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00D6"/>
  </w:style>
  <w:style w:type="paragraph" w:styleId="Podtytu">
    <w:name w:val="Subtitle"/>
    <w:basedOn w:val="Normalny"/>
    <w:next w:val="Normalny"/>
    <w:link w:val="PodtytuZnak"/>
    <w:uiPriority w:val="11"/>
    <w:qFormat/>
    <w:rsid w:val="00B217F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17FB"/>
    <w:rPr>
      <w:color w:val="5A5A5A" w:themeColor="text1" w:themeTint="A5"/>
      <w:spacing w:val="15"/>
    </w:rPr>
  </w:style>
  <w:style w:type="paragraph" w:customStyle="1" w:styleId="Style19">
    <w:name w:val="Style19"/>
    <w:basedOn w:val="Normalny"/>
    <w:uiPriority w:val="99"/>
    <w:rsid w:val="00D2690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D26906"/>
    <w:rPr>
      <w:rFonts w:ascii="Arial" w:hAnsi="Arial" w:cs="Arial"/>
      <w:sz w:val="18"/>
      <w:szCs w:val="18"/>
    </w:rPr>
  </w:style>
  <w:style w:type="paragraph" w:customStyle="1" w:styleId="Style16">
    <w:name w:val="Style16"/>
    <w:basedOn w:val="Normalny"/>
    <w:uiPriority w:val="99"/>
    <w:rsid w:val="00D269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D26906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D2690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B921-FE75-4318-AD73-EE30D3FCB9E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8C11E6-F57C-4711-9333-B833AEBE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2908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Topolla</dc:creator>
  <cp:lastModifiedBy>GAWRYSIAK Artur</cp:lastModifiedBy>
  <cp:revision>5</cp:revision>
  <cp:lastPrinted>2022-06-29T07:01:00Z</cp:lastPrinted>
  <dcterms:created xsi:type="dcterms:W3CDTF">2022-06-29T06:03:00Z</dcterms:created>
  <dcterms:modified xsi:type="dcterms:W3CDTF">2022-07-14T06:44:00Z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35381751-b930-4085-980f-d56a91f7a0a5</vt:lpwstr>
  </property>
  <property fmtid="{D5CDD505-2E9C-101B-9397-08002B2CF9AE}" pid="3" name="bjSaver">
    <vt:lpwstr>EhvjVT3Lk4HLrAjRwpYeT+R+t5vVPtkY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