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8B6" w:rsidRPr="0036166B" w:rsidRDefault="00D818B6" w:rsidP="00D818B6">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rsidR="00D818B6" w:rsidRPr="00075017" w:rsidRDefault="00D818B6" w:rsidP="00D818B6">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rsidR="00D818B6" w:rsidRDefault="00D818B6" w:rsidP="00D818B6">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p>
    <w:p w:rsidR="00D818B6" w:rsidRPr="00177C85" w:rsidRDefault="004163E1" w:rsidP="00D818B6">
      <w:pPr>
        <w:spacing w:after="0" w:line="360" w:lineRule="auto"/>
        <w:rPr>
          <w:rFonts w:ascii="Calibri" w:hAnsi="Calibri" w:cs="Calibri"/>
        </w:rPr>
      </w:pPr>
      <w:hyperlink r:id="rId8" w:history="1">
        <w:r w:rsidR="00D818B6" w:rsidRPr="00075017">
          <w:rPr>
            <w:rStyle w:val="Hipercze"/>
            <w:rFonts w:ascii="Calibri" w:hAnsi="Calibri" w:cs="Calibri"/>
            <w:b/>
            <w:lang w:eastAsia="pl-PL"/>
          </w:rPr>
          <w:t>www.umb.edu.pl</w:t>
        </w:r>
      </w:hyperlink>
    </w:p>
    <w:p w:rsidR="00D818B6" w:rsidRPr="00075017" w:rsidRDefault="00D818B6" w:rsidP="00D818B6">
      <w:pPr>
        <w:spacing w:after="0" w:line="360" w:lineRule="auto"/>
        <w:rPr>
          <w:rFonts w:ascii="Calibri" w:hAnsi="Calibri" w:cs="Calibri"/>
        </w:rPr>
      </w:pPr>
      <w:r w:rsidRPr="00075017">
        <w:rPr>
          <w:rFonts w:ascii="Calibri" w:hAnsi="Calibri" w:cs="Calibri"/>
          <w:b/>
          <w:lang w:eastAsia="pl-PL"/>
        </w:rPr>
        <w:t>Kontakt: Dział Zamówień Publicznych</w:t>
      </w:r>
    </w:p>
    <w:p w:rsidR="00D818B6" w:rsidRPr="009E710B" w:rsidRDefault="00D818B6" w:rsidP="00D818B6">
      <w:pPr>
        <w:spacing w:after="0" w:line="360" w:lineRule="auto"/>
        <w:rPr>
          <w:rFonts w:ascii="Calibri" w:hAnsi="Calibri" w:cs="Calibri"/>
          <w:lang w:val="en-GB"/>
        </w:rPr>
      </w:pPr>
      <w:r w:rsidRPr="009E710B">
        <w:rPr>
          <w:rFonts w:ascii="Calibri" w:hAnsi="Calibri" w:cs="Calibri"/>
          <w:lang w:val="en-GB" w:eastAsia="pl-PL"/>
        </w:rPr>
        <w:t xml:space="preserve">tel. </w:t>
      </w:r>
      <w:r w:rsidRPr="009E710B">
        <w:rPr>
          <w:rFonts w:ascii="Calibri" w:hAnsi="Calibri" w:cs="Calibri" w:hint="eastAsia"/>
          <w:lang w:val="en-GB" w:eastAsia="pl-PL"/>
        </w:rPr>
        <w:t>85 748 56 25</w:t>
      </w:r>
      <w:r w:rsidRPr="009E710B">
        <w:rPr>
          <w:rFonts w:ascii="Calibri" w:hAnsi="Calibri" w:cs="Calibri"/>
          <w:lang w:val="en-GB" w:eastAsia="pl-PL"/>
        </w:rPr>
        <w:t>, 85 748 55 39, 85 748 55 50, 85 748 56 26, 85 748 56 40, 85 748 57 39, 85 748 54 43, 85 686 51 37</w:t>
      </w:r>
    </w:p>
    <w:p w:rsidR="00D818B6" w:rsidRPr="00177C85" w:rsidRDefault="00D818B6" w:rsidP="00D818B6">
      <w:pPr>
        <w:spacing w:after="0" w:line="36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rsidR="00D818B6" w:rsidRPr="00075017" w:rsidRDefault="00D818B6" w:rsidP="00D818B6">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51232FE6" wp14:editId="4DF16B10">
                <wp:extent cx="5760000" cy="0"/>
                <wp:effectExtent l="0" t="0" r="31750" b="1905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35C96A6A"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" strokeweight=".26mm">
                <v:stroke joinstyle="miter"/>
                <w10:anchorlock/>
              </v:line>
            </w:pict>
          </mc:Fallback>
        </mc:AlternateContent>
      </w:r>
    </w:p>
    <w:p w:rsidR="00D818B6" w:rsidRPr="00A34F89" w:rsidRDefault="00D818B6" w:rsidP="00D818B6">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2619AB">
        <w:rPr>
          <w:rFonts w:ascii="Calibri" w:hAnsi="Calibri" w:cs="Calibri"/>
          <w:b/>
          <w:color w:val="000000" w:themeColor="text1"/>
          <w:lang w:eastAsia="pl-PL"/>
        </w:rPr>
        <w:t>08</w:t>
      </w:r>
      <w:r w:rsidR="003B7C09">
        <w:rPr>
          <w:rFonts w:ascii="Calibri" w:hAnsi="Calibri" w:cs="Calibri"/>
          <w:b/>
          <w:color w:val="000000" w:themeColor="text1"/>
          <w:lang w:eastAsia="pl-PL"/>
        </w:rPr>
        <w:t>.03.2022</w:t>
      </w:r>
      <w:r w:rsidRPr="00A34F89">
        <w:rPr>
          <w:rFonts w:ascii="Calibri" w:hAnsi="Calibri" w:cs="Calibri"/>
          <w:b/>
          <w:color w:val="000000" w:themeColor="text1"/>
          <w:lang w:eastAsia="pl-PL"/>
        </w:rPr>
        <w:t xml:space="preserve"> r.</w:t>
      </w:r>
    </w:p>
    <w:p w:rsidR="00FE25A0" w:rsidRPr="00D818B6" w:rsidRDefault="00D818B6" w:rsidP="00D818B6">
      <w:pPr>
        <w:suppressAutoHyphens/>
        <w:spacing w:after="0" w:line="360" w:lineRule="auto"/>
        <w:ind w:hanging="851"/>
        <w:rPr>
          <w:rFonts w:eastAsia="Times New Roman" w:cstheme="minorHAnsi"/>
          <w:b/>
          <w:color w:val="00B050"/>
          <w:lang w:eastAsia="ar-SA"/>
        </w:rPr>
      </w:pPr>
      <w:r>
        <w:rPr>
          <w:rFonts w:eastAsia="Times New Roman" w:cstheme="minorHAnsi"/>
          <w:b/>
          <w:color w:val="33CC33"/>
          <w:lang w:eastAsia="ar-SA"/>
        </w:rPr>
        <w:tab/>
      </w:r>
      <w:r w:rsidRPr="00D818B6">
        <w:rPr>
          <w:rFonts w:eastAsia="Times New Roman" w:cstheme="minorHAnsi"/>
          <w:b/>
          <w:color w:val="000000" w:themeColor="text1"/>
          <w:lang w:eastAsia="ar-SA"/>
        </w:rPr>
        <w:t xml:space="preserve">Nr sprawy: </w:t>
      </w:r>
      <w:r w:rsidR="00F47184">
        <w:rPr>
          <w:rFonts w:eastAsia="Times New Roman" w:cstheme="minorHAnsi"/>
          <w:b/>
          <w:color w:val="FF0000"/>
          <w:lang w:eastAsia="ar-SA"/>
        </w:rPr>
        <w:t>AZP.25.1.</w:t>
      </w:r>
      <w:r w:rsidR="00183309">
        <w:rPr>
          <w:rFonts w:eastAsia="Times New Roman" w:cstheme="minorHAnsi"/>
          <w:b/>
          <w:color w:val="FF0000"/>
          <w:lang w:eastAsia="ar-SA"/>
        </w:rPr>
        <w:t xml:space="preserve">12.2023                                                                    </w:t>
      </w:r>
    </w:p>
    <w:p w:rsidR="00FE25A0" w:rsidRPr="00AE72F6" w:rsidRDefault="00FE25A0" w:rsidP="00A846DF">
      <w:pPr>
        <w:keepNext/>
        <w:suppressAutoHyphens/>
        <w:spacing w:after="0" w:line="360" w:lineRule="auto"/>
        <w:rPr>
          <w:rFonts w:eastAsia="Times New Roman" w:cstheme="minorHAnsi"/>
          <w:b/>
          <w:color w:val="00B050"/>
          <w:lang w:eastAsia="ar-SA"/>
        </w:rPr>
      </w:pPr>
    </w:p>
    <w:p w:rsidR="00FE25A0" w:rsidRPr="00AE72F6" w:rsidRDefault="00FE25A0" w:rsidP="0011700F">
      <w:pPr>
        <w:keepNext/>
        <w:suppressAutoHyphens/>
        <w:spacing w:after="0" w:line="360" w:lineRule="auto"/>
        <w:ind w:left="-1211" w:firstLine="218"/>
        <w:rPr>
          <w:rFonts w:eastAsia="Times New Roman" w:cstheme="minorHAnsi"/>
          <w:b/>
          <w:lang w:eastAsia="ar-SA"/>
        </w:rPr>
      </w:pPr>
      <w:r w:rsidRPr="00AE72F6">
        <w:rPr>
          <w:rFonts w:eastAsia="Arial" w:cstheme="minorHAnsi"/>
          <w:b/>
          <w:kern w:val="1"/>
          <w:lang w:eastAsia="ar-SA"/>
        </w:rPr>
        <w:t xml:space="preserve">              </w:t>
      </w:r>
      <w:r w:rsidR="0036239A" w:rsidRPr="00AE72F6">
        <w:rPr>
          <w:rFonts w:eastAsia="Arial" w:cstheme="minorHAnsi"/>
          <w:b/>
          <w:kern w:val="1"/>
          <w:lang w:eastAsia="ar-SA"/>
        </w:rPr>
        <w:t xml:space="preserve"> </w:t>
      </w:r>
      <w:r w:rsidR="0011700F">
        <w:rPr>
          <w:rFonts w:eastAsia="Arial" w:cstheme="minorHAnsi"/>
          <w:b/>
          <w:kern w:val="1"/>
          <w:lang w:eastAsia="ar-SA"/>
        </w:rPr>
        <w:t xml:space="preserve">    </w:t>
      </w:r>
      <w:r w:rsidRPr="00AE72F6">
        <w:rPr>
          <w:rFonts w:eastAsia="Arial" w:cstheme="minorHAnsi"/>
          <w:b/>
          <w:kern w:val="1"/>
          <w:lang w:eastAsia="ar-SA"/>
        </w:rPr>
        <w:t xml:space="preserve"> </w:t>
      </w:r>
      <w:r w:rsidRPr="00AE72F6">
        <w:rPr>
          <w:rFonts w:eastAsia="Times New Roman" w:cstheme="minorHAnsi"/>
          <w:b/>
          <w:kern w:val="1"/>
          <w:lang w:eastAsia="ar-SA"/>
        </w:rPr>
        <w:t>SPECYFIKACJA WARUNKÓW ZAMÓWIENIA  (SWZ)</w:t>
      </w:r>
    </w:p>
    <w:p w:rsidR="00FE25A0" w:rsidRPr="00AE72F6" w:rsidRDefault="00FE25A0" w:rsidP="00A846DF">
      <w:pPr>
        <w:suppressAutoHyphens/>
        <w:spacing w:after="0" w:line="360" w:lineRule="auto"/>
        <w:rPr>
          <w:rFonts w:eastAsia="Times New Roman" w:cstheme="minorHAnsi"/>
          <w:b/>
          <w:lang w:eastAsia="ar-SA"/>
        </w:rPr>
      </w:pPr>
      <w:r w:rsidRPr="00AE72F6">
        <w:rPr>
          <w:rFonts w:eastAsia="Times New Roman" w:cstheme="minorHAnsi"/>
          <w:b/>
          <w:lang w:eastAsia="ar-SA"/>
        </w:rPr>
        <w:t xml:space="preserve">KATEGORIA – </w:t>
      </w:r>
      <w:r w:rsidR="00657FE4" w:rsidRPr="00AE72F6">
        <w:rPr>
          <w:rFonts w:eastAsia="Times New Roman" w:cstheme="minorHAnsi"/>
          <w:b/>
          <w:lang w:eastAsia="ar-SA"/>
        </w:rPr>
        <w:t>DOSTAWY</w:t>
      </w:r>
    </w:p>
    <w:p w:rsidR="0011700F" w:rsidRPr="00D818B6" w:rsidRDefault="00FE25A0" w:rsidP="00A846DF">
      <w:pPr>
        <w:suppressAutoHyphens/>
        <w:spacing w:after="0" w:line="360" w:lineRule="auto"/>
        <w:rPr>
          <w:rFonts w:eastAsia="Times New Roman" w:cstheme="minorHAnsi"/>
          <w:b/>
          <w:bCs/>
          <w:u w:val="single"/>
          <w:lang w:eastAsia="ar-SA"/>
        </w:rPr>
      </w:pPr>
      <w:r w:rsidRPr="00AE72F6">
        <w:rPr>
          <w:rFonts w:eastAsia="Times New Roman" w:cstheme="minorHAnsi"/>
          <w:b/>
          <w:lang w:eastAsia="ar-SA"/>
        </w:rPr>
        <w:t>Postępowanie o zamówienie publiczne jest prowadzone w trybie przetargu nieograniczonego, zgodnie z ustawą z dnia 11 września 2019 r. Prawo zamówień publicznych  (</w:t>
      </w:r>
      <w:r w:rsidR="002834BC">
        <w:rPr>
          <w:rFonts w:eastAsia="Arial Unicode MS" w:cstheme="minorHAnsi"/>
          <w:b/>
          <w:lang w:val="x-none"/>
        </w:rPr>
        <w:t>t.j. Dz. U. z 202</w:t>
      </w:r>
      <w:r w:rsidR="00183309">
        <w:rPr>
          <w:rFonts w:eastAsia="Arial Unicode MS" w:cstheme="minorHAnsi"/>
          <w:b/>
        </w:rPr>
        <w:t>2</w:t>
      </w:r>
      <w:r w:rsidR="002834BC">
        <w:rPr>
          <w:rFonts w:eastAsia="Arial Unicode MS" w:cstheme="minorHAnsi"/>
          <w:b/>
          <w:lang w:val="x-none"/>
        </w:rPr>
        <w:t xml:space="preserve"> r. poz. 1710</w:t>
      </w:r>
      <w:r w:rsidR="007F5447" w:rsidRPr="00AE72F6">
        <w:rPr>
          <w:rFonts w:eastAsia="Arial Unicode MS" w:cstheme="minorHAnsi"/>
          <w:b/>
          <w:lang w:val="x-none"/>
        </w:rPr>
        <w:t xml:space="preserve"> ze zm.</w:t>
      </w:r>
      <w:r w:rsidR="00F9791F" w:rsidRPr="00AE72F6">
        <w:rPr>
          <w:rFonts w:eastAsia="Arial Unicode MS" w:cstheme="minorHAnsi"/>
          <w:b/>
          <w:lang w:val="x-none"/>
        </w:rPr>
        <w:t>)</w:t>
      </w:r>
      <w:r w:rsidR="007F5447" w:rsidRPr="00AE72F6">
        <w:rPr>
          <w:rFonts w:eastAsia="Arial Unicode MS" w:cstheme="minorHAnsi"/>
          <w:b/>
          <w:lang w:val="x-none"/>
        </w:rPr>
        <w:t xml:space="preserve"> </w:t>
      </w:r>
      <w:r w:rsidRPr="00AE72F6">
        <w:rPr>
          <w:rFonts w:eastAsia="Times New Roman" w:cstheme="minorHAnsi"/>
          <w:b/>
          <w:lang w:eastAsia="ar-SA"/>
        </w:rPr>
        <w:t xml:space="preserve"> – zwaną dalej „ustawą Pzp”</w:t>
      </w:r>
    </w:p>
    <w:p w:rsidR="00F94CF6" w:rsidRPr="00AE72F6" w:rsidRDefault="00F94CF6" w:rsidP="00A846DF">
      <w:pPr>
        <w:suppressAutoHyphens/>
        <w:spacing w:after="0" w:line="360" w:lineRule="auto"/>
        <w:rPr>
          <w:rFonts w:eastAsia="Times New Roman" w:cstheme="minorHAnsi"/>
          <w:bCs/>
          <w:lang w:eastAsia="ar-SA"/>
        </w:rPr>
      </w:pPr>
      <w:r w:rsidRPr="00AE72F6">
        <w:rPr>
          <w:rFonts w:eastAsia="Times New Roman" w:cstheme="minorHAnsi"/>
          <w:bCs/>
          <w:u w:val="single"/>
          <w:lang w:eastAsia="ar-SA"/>
        </w:rPr>
        <w:t>Przedmiot zamówienia:</w:t>
      </w:r>
      <w:r w:rsidRPr="00AE72F6">
        <w:rPr>
          <w:rFonts w:eastAsia="Times New Roman" w:cstheme="minorHAnsi"/>
          <w:bCs/>
          <w:lang w:eastAsia="ar-SA"/>
        </w:rPr>
        <w:t xml:space="preserve"> </w:t>
      </w:r>
    </w:p>
    <w:p w:rsidR="00CB7F6D" w:rsidRPr="00CB7F6D" w:rsidRDefault="00183309" w:rsidP="002834BC">
      <w:pPr>
        <w:spacing w:after="0" w:line="360" w:lineRule="auto"/>
        <w:rPr>
          <w:rFonts w:ascii="Calibri" w:hAnsi="Calibri" w:cs="Calibri"/>
          <w:b/>
          <w:sz w:val="32"/>
          <w:szCs w:val="32"/>
        </w:rPr>
      </w:pPr>
      <w:r w:rsidRPr="00183309">
        <w:rPr>
          <w:rFonts w:cstheme="minorHAnsi"/>
          <w:b/>
          <w:sz w:val="32"/>
          <w:szCs w:val="32"/>
        </w:rPr>
        <w:t>Dostawa mebli i wyposażenia z podziałem na 5 części</w:t>
      </w:r>
    </w:p>
    <w:p w:rsidR="00CB7F6D" w:rsidRDefault="00CB7F6D" w:rsidP="002834BC">
      <w:pPr>
        <w:spacing w:after="0" w:line="360" w:lineRule="auto"/>
        <w:rPr>
          <w:rFonts w:ascii="Calibri" w:hAnsi="Calibri" w:cs="Calibri"/>
          <w:b/>
          <w:sz w:val="28"/>
          <w:szCs w:val="28"/>
        </w:rPr>
      </w:pPr>
    </w:p>
    <w:p w:rsidR="002834BC" w:rsidRPr="002834BC" w:rsidRDefault="00183309" w:rsidP="00183309">
      <w:pPr>
        <w:spacing w:after="240" w:line="360" w:lineRule="auto"/>
        <w:rPr>
          <w:rFonts w:ascii="Calibri" w:hAnsi="Calibri" w:cs="Calibri"/>
        </w:rPr>
      </w:pPr>
      <w:r>
        <w:rPr>
          <w:rFonts w:ascii="Calibri" w:hAnsi="Calibri" w:cs="Calibri"/>
          <w:b/>
        </w:rPr>
        <w:t>Z</w:t>
      </w:r>
      <w:r w:rsidR="002834BC" w:rsidRPr="00177C85">
        <w:rPr>
          <w:rFonts w:ascii="Calibri" w:hAnsi="Calibri" w:cs="Calibri"/>
          <w:b/>
        </w:rPr>
        <w:t>atwierdzam</w:t>
      </w:r>
      <w:r>
        <w:rPr>
          <w:rFonts w:ascii="Calibri" w:hAnsi="Calibri" w:cs="Calibri"/>
        </w:rPr>
        <w:t xml:space="preserve">: </w:t>
      </w:r>
      <w:r w:rsidR="002834BC" w:rsidRPr="00177C85">
        <w:rPr>
          <w:rFonts w:ascii="Calibri" w:hAnsi="Calibri" w:cs="Calibri"/>
        </w:rPr>
        <w:t>Kanclerz UMB</w:t>
      </w:r>
      <w:r>
        <w:rPr>
          <w:rFonts w:ascii="Calibri" w:hAnsi="Calibri" w:cs="Calibri"/>
        </w:rPr>
        <w:t xml:space="preserve"> </w:t>
      </w:r>
      <w:r w:rsidR="002834BC" w:rsidRPr="00177C85">
        <w:rPr>
          <w:rFonts w:ascii="Calibri" w:hAnsi="Calibri" w:cs="Calibri"/>
        </w:rPr>
        <w:t>mgr Konrad Raczkowski</w:t>
      </w:r>
      <w:r w:rsidR="002834BC">
        <w:rPr>
          <w:rFonts w:ascii="Calibri" w:hAnsi="Calibri" w:cs="Calibri"/>
        </w:rPr>
        <w:t xml:space="preserve"> …………………………..</w:t>
      </w:r>
      <w:r w:rsidR="00424E3A">
        <w:rPr>
          <w:rFonts w:ascii="Calibri" w:hAnsi="Calibri" w:cs="Calibri"/>
        </w:rPr>
        <w:t>/podpis na oryginale/</w:t>
      </w:r>
      <w:bookmarkStart w:id="0" w:name="_GoBack"/>
      <w:bookmarkEnd w:id="0"/>
    </w:p>
    <w:p w:rsidR="00FE25A0" w:rsidRPr="00AE72F6" w:rsidRDefault="00604221" w:rsidP="00A846DF">
      <w:pPr>
        <w:suppressAutoHyphens/>
        <w:spacing w:after="0" w:line="360" w:lineRule="auto"/>
        <w:rPr>
          <w:rFonts w:eastAsia="Times New Roman" w:cstheme="minorHAnsi"/>
          <w:color w:val="000000"/>
          <w:lang w:eastAsia="ar-SA"/>
        </w:rPr>
      </w:pPr>
      <w:r w:rsidRPr="00AE72F6">
        <w:rPr>
          <w:rFonts w:eastAsia="Times New Roman" w:cstheme="minorHAnsi"/>
          <w:color w:val="000000"/>
          <w:lang w:eastAsia="ar-SA"/>
        </w:rPr>
        <w:t>S</w:t>
      </w:r>
      <w:r w:rsidR="00C227A3" w:rsidRPr="00AE72F6">
        <w:rPr>
          <w:rFonts w:eastAsia="Times New Roman" w:cstheme="minorHAnsi"/>
          <w:color w:val="000000"/>
          <w:lang w:eastAsia="ar-SA"/>
        </w:rPr>
        <w:t>porządził</w:t>
      </w:r>
      <w:r w:rsidRPr="00AE72F6">
        <w:rPr>
          <w:rFonts w:eastAsia="Times New Roman" w:cstheme="minorHAnsi"/>
          <w:color w:val="000000"/>
          <w:lang w:eastAsia="ar-SA"/>
        </w:rPr>
        <w:t>a</w:t>
      </w:r>
      <w:r w:rsidR="00C227A3" w:rsidRPr="00AE72F6">
        <w:rPr>
          <w:rFonts w:eastAsia="Times New Roman" w:cstheme="minorHAnsi"/>
          <w:color w:val="000000"/>
          <w:lang w:eastAsia="ar-SA"/>
        </w:rPr>
        <w:t>:</w:t>
      </w:r>
      <w:r w:rsidR="00F4217A" w:rsidRPr="00AE72F6">
        <w:rPr>
          <w:rFonts w:eastAsia="Times New Roman" w:cstheme="minorHAnsi"/>
          <w:color w:val="000000"/>
          <w:lang w:eastAsia="ar-SA"/>
        </w:rPr>
        <w:t xml:space="preserve"> </w:t>
      </w:r>
      <w:r w:rsidR="00183309">
        <w:rPr>
          <w:rFonts w:eastAsia="Times New Roman" w:cstheme="minorHAnsi"/>
          <w:color w:val="000000"/>
          <w:lang w:eastAsia="ar-SA"/>
        </w:rPr>
        <w:t>Barbara Dokert-Świsłocka</w:t>
      </w:r>
    </w:p>
    <w:p w:rsidR="00F4428E" w:rsidRDefault="00604221" w:rsidP="00A846DF">
      <w:pPr>
        <w:suppressAutoHyphens/>
        <w:spacing w:after="0" w:line="360" w:lineRule="auto"/>
        <w:rPr>
          <w:rFonts w:eastAsia="Times New Roman" w:cstheme="minorHAnsi"/>
          <w:color w:val="000000"/>
          <w:lang w:eastAsia="ar-SA"/>
        </w:rPr>
      </w:pPr>
      <w:r w:rsidRPr="00AE72F6">
        <w:rPr>
          <w:rFonts w:eastAsia="Times New Roman" w:cstheme="minorHAnsi"/>
          <w:color w:val="000000"/>
          <w:lang w:eastAsia="ar-SA"/>
        </w:rPr>
        <w:t>S</w:t>
      </w:r>
      <w:r w:rsidR="00C227A3" w:rsidRPr="00AE72F6">
        <w:rPr>
          <w:rFonts w:eastAsia="Times New Roman" w:cstheme="minorHAnsi"/>
          <w:color w:val="000000"/>
          <w:lang w:eastAsia="ar-SA"/>
        </w:rPr>
        <w:t>prawdził:</w:t>
      </w:r>
      <w:r w:rsidR="00F4217A" w:rsidRPr="00AE72F6">
        <w:rPr>
          <w:rFonts w:eastAsia="Times New Roman" w:cstheme="minorHAnsi"/>
          <w:color w:val="000000"/>
          <w:lang w:eastAsia="ar-SA"/>
        </w:rPr>
        <w:t xml:space="preserve"> </w:t>
      </w:r>
      <w:r w:rsidR="00DE52DB">
        <w:rPr>
          <w:rFonts w:eastAsia="Times New Roman" w:cstheme="minorHAnsi"/>
          <w:color w:val="000000"/>
          <w:lang w:eastAsia="ar-SA"/>
        </w:rPr>
        <w:t>Jacek Domalewski</w:t>
      </w:r>
    </w:p>
    <w:p w:rsidR="00F4428E" w:rsidRDefault="00F4428E" w:rsidP="00A846DF">
      <w:pPr>
        <w:suppressAutoHyphens/>
        <w:spacing w:after="0" w:line="360" w:lineRule="auto"/>
        <w:rPr>
          <w:rFonts w:eastAsia="Times New Roman" w:cstheme="minorHAnsi"/>
          <w:b/>
          <w:color w:val="000000"/>
          <w:lang w:eastAsia="ar-SA"/>
        </w:rPr>
      </w:pPr>
    </w:p>
    <w:p w:rsidR="002834BC" w:rsidRPr="00604B1E" w:rsidRDefault="002834BC" w:rsidP="002834BC">
      <w:pPr>
        <w:suppressAutoHyphens/>
        <w:spacing w:after="0" w:line="360" w:lineRule="auto"/>
        <w:rPr>
          <w:rFonts w:eastAsia="Times New Roman" w:cstheme="minorHAnsi"/>
          <w:b/>
          <w:color w:val="000000" w:themeColor="text1"/>
          <w:lang w:eastAsia="ar-SA"/>
        </w:rPr>
      </w:pPr>
      <w:r w:rsidRPr="00604B1E">
        <w:rPr>
          <w:rFonts w:eastAsia="Times New Roman" w:cstheme="minorHAnsi"/>
          <w:b/>
          <w:color w:val="000000" w:themeColor="text1"/>
          <w:lang w:eastAsia="ar-SA"/>
        </w:rPr>
        <w:t xml:space="preserve">Oferta, dokumenty i oświadczenia muszą być złożone pod rygorem nieważności w formie elektronicznej (opatrzonej kwalifikowanym podpisem elektronicznym) za pośrednictwem Platformy dostępnej pod </w:t>
      </w:r>
      <w:r w:rsidRPr="00651705">
        <w:rPr>
          <w:rFonts w:eastAsia="Times New Roman" w:cstheme="minorHAnsi"/>
          <w:b/>
          <w:color w:val="000000" w:themeColor="text1"/>
          <w:lang w:eastAsia="ar-SA"/>
        </w:rPr>
        <w:t>adresem</w:t>
      </w:r>
      <w:r w:rsidRPr="00651705">
        <w:rPr>
          <w:rFonts w:eastAsia="Times New Roman" w:cstheme="minorHAnsi"/>
          <w:b/>
          <w:color w:val="FF0000"/>
          <w:lang w:eastAsia="ar-SA"/>
        </w:rPr>
        <w:t xml:space="preserve"> </w:t>
      </w:r>
      <w:r w:rsidRPr="00651705">
        <w:rPr>
          <w:rFonts w:eastAsia="Times New Roman" w:cstheme="minorHAnsi"/>
          <w:b/>
          <w:color w:val="000000" w:themeColor="text1"/>
          <w:lang w:eastAsia="ar-SA"/>
        </w:rPr>
        <w:t xml:space="preserve"> </w:t>
      </w:r>
      <w:hyperlink r:id="rId10" w:history="1">
        <w:r w:rsidR="00CB1F6E" w:rsidRPr="0002284D">
          <w:rPr>
            <w:rStyle w:val="Hipercze"/>
            <w:rFonts w:eastAsia="Times New Roman" w:cstheme="minorHAnsi"/>
            <w:b/>
            <w:lang w:eastAsia="ar-SA"/>
          </w:rPr>
          <w:t>https://platformazakupowa.pl/pn/umb</w:t>
        </w:r>
      </w:hyperlink>
      <w:r w:rsidR="00CB1F6E">
        <w:rPr>
          <w:rFonts w:eastAsia="Times New Roman" w:cstheme="minorHAnsi"/>
          <w:b/>
          <w:color w:val="000000" w:themeColor="text1"/>
          <w:lang w:eastAsia="ar-SA"/>
        </w:rPr>
        <w:t xml:space="preserve"> </w:t>
      </w:r>
    </w:p>
    <w:p w:rsidR="00D818B6" w:rsidRDefault="00D818B6">
      <w:pPr>
        <w:spacing w:line="259" w:lineRule="auto"/>
        <w:rPr>
          <w:rStyle w:val="Hipercze"/>
          <w:rFonts w:eastAsia="Times New Roman" w:cstheme="minorHAnsi"/>
          <w:b/>
          <w:lang w:eastAsia="ar-SA"/>
        </w:rPr>
      </w:pPr>
      <w:r>
        <w:rPr>
          <w:rStyle w:val="Hipercze"/>
          <w:rFonts w:eastAsia="Times New Roman" w:cstheme="minorHAnsi"/>
          <w:b/>
          <w:lang w:eastAsia="ar-SA"/>
        </w:rPr>
        <w:br w:type="page"/>
      </w:r>
    </w:p>
    <w:tbl>
      <w:tblPr>
        <w:tblStyle w:val="Tabela-Siatka"/>
        <w:tblW w:w="0" w:type="auto"/>
        <w:tblLook w:val="04A0" w:firstRow="1" w:lastRow="0" w:firstColumn="1" w:lastColumn="0" w:noHBand="0" w:noVBand="1"/>
      </w:tblPr>
      <w:tblGrid>
        <w:gridCol w:w="1271"/>
        <w:gridCol w:w="7791"/>
      </w:tblGrid>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Część I</w:t>
            </w:r>
          </w:p>
        </w:tc>
        <w:tc>
          <w:tcPr>
            <w:tcW w:w="7791" w:type="dxa"/>
          </w:tcPr>
          <w:p w:rsidR="006035D1" w:rsidRPr="00AE72F6" w:rsidRDefault="006035D1" w:rsidP="00A846DF">
            <w:pPr>
              <w:suppressAutoHyphens/>
              <w:spacing w:line="360"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Informacja o środkach komunikacji elektronicznej, przy użyciu których zamawiający będzie komunikował się z wykonawcami, oraz informacje o wymaganiach technicznych i organizacyjnych sporządzania, wysyłania i odbierania korespondencji </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w:t>
            </w:r>
            <w:r w:rsidR="00F4428E">
              <w:rPr>
                <w:rFonts w:eastAsia="Times New Roman" w:cstheme="minorHAnsi"/>
                <w:bCs/>
                <w:color w:val="000000" w:themeColor="text1"/>
                <w:lang w:val="cs-CZ" w:eastAsia="ar-SA"/>
              </w:rPr>
              <w:t xml:space="preserve"> kryteriów i sposobu ich oceny </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rsidR="00FE25A0" w:rsidRPr="00FA7BDB" w:rsidRDefault="00604221" w:rsidP="00A846DF">
      <w:pPr>
        <w:pageBreakBefore/>
        <w:suppressAutoHyphens/>
        <w:spacing w:after="0" w:line="360" w:lineRule="auto"/>
        <w:rPr>
          <w:rFonts w:eastAsia="Times New Roman" w:cstheme="minorHAnsi"/>
          <w:sz w:val="28"/>
          <w:szCs w:val="28"/>
          <w:lang w:eastAsia="ar-SA"/>
        </w:rPr>
      </w:pPr>
      <w:r w:rsidRPr="00FA7BDB">
        <w:rPr>
          <w:rFonts w:eastAsia="Times New Roman" w:cstheme="minorHAnsi"/>
          <w:b/>
          <w:bCs/>
          <w:color w:val="000000"/>
          <w:spacing w:val="-5"/>
          <w:sz w:val="28"/>
          <w:szCs w:val="28"/>
          <w:lang w:eastAsia="ar-SA"/>
        </w:rPr>
        <w:lastRenderedPageBreak/>
        <w:t xml:space="preserve">CZĘŚĆ </w:t>
      </w:r>
      <w:r w:rsidR="00FE25A0" w:rsidRPr="00FA7BDB">
        <w:rPr>
          <w:rFonts w:eastAsia="Times New Roman" w:cstheme="minorHAnsi"/>
          <w:b/>
          <w:bCs/>
          <w:color w:val="000000"/>
          <w:spacing w:val="-5"/>
          <w:sz w:val="28"/>
          <w:szCs w:val="28"/>
          <w:lang w:eastAsia="ar-SA"/>
        </w:rPr>
        <w:t xml:space="preserve">I.  Nazwa i adres </w:t>
      </w:r>
      <w:r w:rsidR="00FE25A0" w:rsidRPr="00FA7BDB">
        <w:rPr>
          <w:rFonts w:eastAsia="Times New Roman" w:cstheme="minorHAnsi"/>
          <w:b/>
          <w:bCs/>
          <w:sz w:val="28"/>
          <w:szCs w:val="28"/>
          <w:lang w:eastAsia="ar-SA"/>
        </w:rPr>
        <w:t>Zamawiającego</w:t>
      </w:r>
    </w:p>
    <w:p w:rsidR="003016E5" w:rsidRPr="00AE72F6" w:rsidRDefault="00FE25A0" w:rsidP="00A846DF">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B203CD" w:rsidRPr="00AE72F6">
        <w:rPr>
          <w:rFonts w:eastAsia="Times New Roman" w:cstheme="minorHAnsi"/>
          <w:lang w:eastAsia="ar-SA"/>
        </w:rPr>
        <w:t xml:space="preserve">15-089 Białystok </w:t>
      </w:r>
      <w:r w:rsidR="00316659" w:rsidRPr="00316659">
        <w:rPr>
          <w:rFonts w:eastAsia="Times New Roman" w:cstheme="minorHAnsi"/>
          <w:lang w:eastAsia="ar-SA"/>
        </w:rPr>
        <w:t xml:space="preserve">tel. </w:t>
      </w:r>
      <w:r w:rsidR="00316659" w:rsidRPr="00316659">
        <w:rPr>
          <w:rFonts w:eastAsia="Times New Roman" w:cstheme="minorHAnsi" w:hint="eastAsia"/>
          <w:lang w:eastAsia="ar-SA"/>
        </w:rPr>
        <w:t>85 748 56 25</w:t>
      </w:r>
      <w:r w:rsidR="00316659" w:rsidRPr="00316659">
        <w:rPr>
          <w:rFonts w:eastAsia="Times New Roman" w:cstheme="minorHAnsi"/>
          <w:lang w:eastAsia="ar-SA"/>
        </w:rPr>
        <w:t>, 85 748 55 39, 85 748 55 50, 85 748 56 26, 85 748 56 40, 85 748 57 39, 85 748 54 43, 85 686 51 37</w:t>
      </w:r>
    </w:p>
    <w:p w:rsidR="003016E5" w:rsidRPr="00AE72F6" w:rsidRDefault="00C227A3" w:rsidP="00A846DF">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1" w:history="1">
        <w:r w:rsidR="006103A7" w:rsidRPr="00AE72F6">
          <w:rPr>
            <w:rStyle w:val="Hipercze"/>
            <w:rFonts w:eastAsia="Times New Roman" w:cstheme="minorHAnsi"/>
            <w:b/>
            <w:lang w:eastAsia="ar-SA"/>
          </w:rPr>
          <w:t>zampubl@umb.edu.pl</w:t>
        </w:r>
      </w:hyperlink>
      <w:r w:rsidR="006103A7" w:rsidRPr="00AE72F6">
        <w:rPr>
          <w:rFonts w:eastAsia="Times New Roman" w:cstheme="minorHAnsi"/>
          <w:lang w:eastAsia="ar-SA"/>
        </w:rPr>
        <w:t xml:space="preserve">, </w:t>
      </w:r>
    </w:p>
    <w:p w:rsidR="00FE25A0" w:rsidRPr="008907FC" w:rsidRDefault="00FE25A0" w:rsidP="00FA7BDB">
      <w:pPr>
        <w:suppressAutoHyphens/>
        <w:spacing w:after="240"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 xml:space="preserve">owej prowadzonego </w:t>
      </w:r>
      <w:r w:rsidR="00347C7E" w:rsidRPr="00DA5C8F">
        <w:rPr>
          <w:rFonts w:eastAsia="Times New Roman" w:cstheme="minorHAnsi"/>
          <w:lang w:eastAsia="ar-SA"/>
        </w:rPr>
        <w:t>postępowania</w:t>
      </w:r>
      <w:r w:rsidR="00347C7E" w:rsidRPr="00DA5C8F">
        <w:rPr>
          <w:rFonts w:eastAsia="Times New Roman" w:cstheme="minorHAnsi"/>
          <w:b/>
          <w:lang w:eastAsia="ar-SA"/>
        </w:rPr>
        <w:t xml:space="preserve">: </w:t>
      </w:r>
      <w:r w:rsidR="002834BC" w:rsidRPr="00DA5C8F">
        <w:rPr>
          <w:rFonts w:eastAsia="Times New Roman" w:cstheme="minorHAnsi"/>
          <w:b/>
          <w:color w:val="4472C4" w:themeColor="accent5"/>
          <w:lang w:eastAsia="ar-SA"/>
        </w:rPr>
        <w:t>https://platformazakupowa.pl/pn/umb</w:t>
      </w:r>
    </w:p>
    <w:p w:rsidR="00FE25A0" w:rsidRPr="00AE72F6" w:rsidRDefault="00604221" w:rsidP="00A846DF">
      <w:pPr>
        <w:suppressAutoHyphens/>
        <w:spacing w:after="0" w:line="360" w:lineRule="auto"/>
        <w:rPr>
          <w:rFonts w:eastAsia="Times New Roman" w:cstheme="minorHAnsi"/>
          <w:b/>
          <w:u w:val="single"/>
          <w:lang w:eastAsia="ar-SA"/>
        </w:rPr>
      </w:pPr>
      <w:r w:rsidRPr="00FA7BDB">
        <w:rPr>
          <w:rFonts w:eastAsia="Times New Roman" w:cstheme="minorHAnsi"/>
          <w:b/>
          <w:sz w:val="28"/>
          <w:szCs w:val="28"/>
          <w:lang w:eastAsia="ar-SA"/>
        </w:rPr>
        <w:t xml:space="preserve">CZĘŚĆ </w:t>
      </w:r>
      <w:r w:rsidR="00E91C34" w:rsidRPr="00FA7BDB">
        <w:rPr>
          <w:rFonts w:eastAsia="Times New Roman" w:cstheme="minorHAnsi"/>
          <w:b/>
          <w:sz w:val="28"/>
          <w:szCs w:val="28"/>
          <w:lang w:eastAsia="ar-SA"/>
        </w:rPr>
        <w:t xml:space="preserve">II. </w:t>
      </w:r>
      <w:r w:rsidR="00FE25A0" w:rsidRPr="00FA7BDB">
        <w:rPr>
          <w:rFonts w:eastAsia="Times New Roman" w:cstheme="minorHAnsi"/>
          <w:b/>
          <w:sz w:val="28"/>
          <w:szCs w:val="28"/>
          <w:lang w:eastAsia="ar-SA"/>
        </w:rPr>
        <w:t>Adres strony internetowej, na kt</w:t>
      </w:r>
      <w:r w:rsidR="007C6231" w:rsidRPr="00FA7BDB">
        <w:rPr>
          <w:rFonts w:eastAsia="Times New Roman" w:cstheme="minorHAnsi"/>
          <w:b/>
          <w:sz w:val="28"/>
          <w:szCs w:val="28"/>
          <w:lang w:eastAsia="ar-SA"/>
        </w:rPr>
        <w:t xml:space="preserve">órej udostępniane będą  zmiany </w:t>
      </w:r>
      <w:r w:rsidR="00FE25A0" w:rsidRPr="00FA7BDB">
        <w:rPr>
          <w:rFonts w:eastAsia="Times New Roman" w:cstheme="minorHAnsi"/>
          <w:b/>
          <w:sz w:val="28"/>
          <w:szCs w:val="28"/>
          <w:lang w:eastAsia="ar-SA"/>
        </w:rPr>
        <w:t>i wyjaśnienia SWZ oraz inne dokumenty zamówienia bezpośrednio związane z postępowaniem</w:t>
      </w:r>
      <w:r w:rsidR="00236CD1" w:rsidRPr="00FA7BDB">
        <w:rPr>
          <w:rFonts w:eastAsia="Times New Roman" w:cstheme="minorHAnsi"/>
          <w:b/>
          <w:sz w:val="28"/>
          <w:szCs w:val="28"/>
          <w:lang w:eastAsia="ar-SA"/>
        </w:rPr>
        <w:t xml:space="preserve"> </w:t>
      </w:r>
      <w:r w:rsidR="00FE25A0" w:rsidRPr="00FA7BDB">
        <w:rPr>
          <w:rFonts w:eastAsia="Times New Roman" w:cstheme="minorHAnsi"/>
          <w:b/>
          <w:sz w:val="28"/>
          <w:szCs w:val="28"/>
          <w:lang w:eastAsia="ar-SA"/>
        </w:rPr>
        <w:t>-</w:t>
      </w:r>
      <w:r w:rsidR="00FE25A0" w:rsidRPr="00AE72F6">
        <w:rPr>
          <w:rFonts w:eastAsia="Times New Roman" w:cstheme="minorHAnsi"/>
          <w:b/>
          <w:lang w:eastAsia="ar-SA"/>
        </w:rPr>
        <w:t xml:space="preserve"> </w:t>
      </w:r>
      <w:r w:rsidR="002834BC" w:rsidRPr="00CB1F6E">
        <w:rPr>
          <w:rFonts w:eastAsia="Times New Roman" w:cstheme="minorHAnsi"/>
          <w:b/>
          <w:color w:val="4472C4" w:themeColor="accent5"/>
          <w:lang w:eastAsia="ar-SA"/>
        </w:rPr>
        <w:t>https://platformazakupowa.pl/pn/umb</w:t>
      </w:r>
    </w:p>
    <w:p w:rsidR="00236CD1" w:rsidRPr="008907FC" w:rsidRDefault="00236CD1" w:rsidP="0063519B">
      <w:pPr>
        <w:suppressAutoHyphens/>
        <w:spacing w:after="240"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4D1501">
        <w:rPr>
          <w:rFonts w:eastAsia="Times New Roman" w:cstheme="minorHAnsi"/>
          <w:b/>
          <w:color w:val="FF0000"/>
          <w:lang w:eastAsia="ar-SA"/>
        </w:rPr>
        <w:t>AZP.25.1.</w:t>
      </w:r>
      <w:r w:rsidR="00183309">
        <w:rPr>
          <w:rFonts w:eastAsia="Times New Roman" w:cstheme="minorHAnsi"/>
          <w:b/>
          <w:color w:val="FF0000"/>
          <w:lang w:eastAsia="ar-SA"/>
        </w:rPr>
        <w:t>12</w:t>
      </w:r>
      <w:r w:rsidR="004D1501">
        <w:rPr>
          <w:rFonts w:eastAsia="Times New Roman" w:cstheme="minorHAnsi"/>
          <w:b/>
          <w:color w:val="FF0000"/>
          <w:lang w:eastAsia="ar-SA"/>
        </w:rPr>
        <w:t>.202</w:t>
      </w:r>
      <w:r w:rsidR="00183309">
        <w:rPr>
          <w:rFonts w:eastAsia="Times New Roman" w:cstheme="minorHAnsi"/>
          <w:b/>
          <w:color w:val="FF0000"/>
          <w:lang w:eastAsia="ar-SA"/>
        </w:rPr>
        <w:t>3</w:t>
      </w:r>
    </w:p>
    <w:p w:rsidR="00FE25A0" w:rsidRPr="00FA7BDB" w:rsidRDefault="00604221" w:rsidP="00A846DF">
      <w:pPr>
        <w:suppressAutoHyphens/>
        <w:spacing w:after="0" w:line="360" w:lineRule="auto"/>
        <w:rPr>
          <w:rFonts w:eastAsia="Times New Roman" w:cstheme="minorHAnsi"/>
          <w:sz w:val="28"/>
          <w:szCs w:val="28"/>
          <w:lang w:eastAsia="ar-SA"/>
        </w:rPr>
      </w:pPr>
      <w:r w:rsidRPr="00FA7BDB">
        <w:rPr>
          <w:rFonts w:eastAsia="Times New Roman" w:cstheme="minorHAnsi"/>
          <w:b/>
          <w:sz w:val="28"/>
          <w:szCs w:val="28"/>
          <w:lang w:eastAsia="ar-SA"/>
        </w:rPr>
        <w:t xml:space="preserve">CZĘŚĆ III. </w:t>
      </w:r>
      <w:r w:rsidR="00FE25A0" w:rsidRPr="00FA7BDB">
        <w:rPr>
          <w:rFonts w:eastAsia="Times New Roman" w:cstheme="minorHAnsi"/>
          <w:b/>
          <w:sz w:val="28"/>
          <w:szCs w:val="28"/>
          <w:lang w:eastAsia="ar-SA"/>
        </w:rPr>
        <w:t>Tryb udzielenia zamówienia</w:t>
      </w:r>
      <w:r w:rsidR="00B90985" w:rsidRPr="00FA7BDB">
        <w:rPr>
          <w:rFonts w:eastAsia="Times New Roman" w:cstheme="minorHAnsi"/>
          <w:b/>
          <w:sz w:val="28"/>
          <w:szCs w:val="28"/>
          <w:lang w:eastAsia="ar-SA"/>
        </w:rPr>
        <w:t xml:space="preserve"> i źródło finansowania</w:t>
      </w:r>
    </w:p>
    <w:p w:rsidR="00FE25A0" w:rsidRPr="00AE72F6" w:rsidRDefault="00FE25A0" w:rsidP="000711C5">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r w:rsidR="00E563B8" w:rsidRPr="00AE72F6">
        <w:rPr>
          <w:rFonts w:eastAsia="Times New Roman" w:cstheme="minorHAnsi"/>
          <w:sz w:val="22"/>
          <w:szCs w:val="22"/>
          <w:lang w:val="x-none" w:eastAsia="ar-SA"/>
        </w:rPr>
        <w:t>t.j. Dz.</w:t>
      </w:r>
      <w:r w:rsidR="00183309">
        <w:rPr>
          <w:rFonts w:eastAsia="Times New Roman" w:cstheme="minorHAnsi"/>
          <w:sz w:val="22"/>
          <w:szCs w:val="22"/>
          <w:lang w:val="x-none" w:eastAsia="ar-SA"/>
        </w:rPr>
        <w:t xml:space="preserve"> U. z 2022</w:t>
      </w:r>
      <w:r w:rsidR="00D635BF">
        <w:rPr>
          <w:rFonts w:eastAsia="Times New Roman" w:cstheme="minorHAnsi"/>
          <w:sz w:val="22"/>
          <w:szCs w:val="22"/>
          <w:lang w:val="x-none" w:eastAsia="ar-SA"/>
        </w:rPr>
        <w:t xml:space="preserve"> r. poz. 17</w:t>
      </w:r>
      <w:r w:rsidR="00D635BF">
        <w:rPr>
          <w:rFonts w:eastAsia="Times New Roman" w:cstheme="minorHAnsi"/>
          <w:sz w:val="22"/>
          <w:szCs w:val="22"/>
          <w:lang w:val="pl-PL" w:eastAsia="ar-SA"/>
        </w:rPr>
        <w:t>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rsidR="00D635BF" w:rsidRPr="0010388D" w:rsidRDefault="008E356F" w:rsidP="00D635BF">
      <w:pPr>
        <w:pStyle w:val="Akapitzlist"/>
        <w:numPr>
          <w:ilvl w:val="0"/>
          <w:numId w:val="20"/>
        </w:numPr>
        <w:suppressAutoHyphens/>
        <w:spacing w:after="240" w:line="360" w:lineRule="auto"/>
        <w:ind w:left="357" w:hanging="357"/>
        <w:rPr>
          <w:rFonts w:cstheme="minorHAnsi"/>
          <w:b/>
          <w:bCs/>
          <w:i/>
          <w:sz w:val="22"/>
          <w:szCs w:val="22"/>
        </w:rPr>
      </w:pPr>
      <w:r w:rsidRPr="0010388D">
        <w:rPr>
          <w:rFonts w:cstheme="minorHAnsi"/>
          <w:b/>
          <w:bCs/>
          <w:i/>
          <w:sz w:val="22"/>
          <w:szCs w:val="22"/>
        </w:rPr>
        <w:t>Przedmiot zamówienia</w:t>
      </w:r>
      <w:r w:rsidR="005124B6" w:rsidRPr="0010388D">
        <w:rPr>
          <w:rFonts w:cstheme="minorHAnsi"/>
          <w:b/>
          <w:bCs/>
          <w:i/>
          <w:sz w:val="22"/>
          <w:szCs w:val="22"/>
        </w:rPr>
        <w:t xml:space="preserve"> </w:t>
      </w:r>
      <w:r w:rsidR="00F4428E" w:rsidRPr="0010388D">
        <w:rPr>
          <w:rFonts w:cstheme="minorHAnsi"/>
          <w:b/>
          <w:bCs/>
          <w:i/>
          <w:sz w:val="22"/>
          <w:szCs w:val="22"/>
        </w:rPr>
        <w:t xml:space="preserve">finansowany </w:t>
      </w:r>
      <w:r w:rsidR="005124B6" w:rsidRPr="0010388D">
        <w:rPr>
          <w:rFonts w:cstheme="minorHAnsi"/>
          <w:b/>
          <w:bCs/>
          <w:i/>
          <w:sz w:val="22"/>
          <w:szCs w:val="22"/>
        </w:rPr>
        <w:t xml:space="preserve">jest </w:t>
      </w:r>
      <w:r w:rsidR="004C4F1D" w:rsidRPr="0010388D">
        <w:rPr>
          <w:rFonts w:cstheme="minorHAnsi"/>
          <w:b/>
          <w:bCs/>
          <w:i/>
          <w:sz w:val="22"/>
          <w:szCs w:val="22"/>
        </w:rPr>
        <w:t>ze środków zewnętrznych:</w:t>
      </w:r>
      <w:r w:rsidR="00E2085D" w:rsidRPr="0010388D">
        <w:rPr>
          <w:rFonts w:cstheme="minorHAnsi"/>
          <w:b/>
          <w:bCs/>
          <w:i/>
          <w:sz w:val="22"/>
          <w:szCs w:val="22"/>
        </w:rPr>
        <w:t xml:space="preserve"> </w:t>
      </w:r>
      <w:r w:rsidR="00D635BF" w:rsidRPr="0010388D">
        <w:rPr>
          <w:rFonts w:cstheme="minorHAnsi"/>
          <w:b/>
          <w:i/>
          <w:color w:val="000000"/>
          <w:sz w:val="22"/>
          <w:szCs w:val="22"/>
        </w:rPr>
        <w:t>Projekt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w:t>
      </w:r>
    </w:p>
    <w:p w:rsidR="008F31C5" w:rsidRPr="00FA7BDB" w:rsidRDefault="00604221" w:rsidP="00F4428E">
      <w:pPr>
        <w:suppressAutoHyphens/>
        <w:spacing w:after="0" w:line="360" w:lineRule="auto"/>
        <w:rPr>
          <w:rFonts w:cstheme="minorHAnsi"/>
          <w:bCs/>
          <w:sz w:val="28"/>
          <w:szCs w:val="28"/>
        </w:rPr>
      </w:pPr>
      <w:r w:rsidRPr="00FA7BDB">
        <w:rPr>
          <w:rFonts w:eastAsia="Times New Roman" w:cstheme="minorHAnsi"/>
          <w:b/>
          <w:kern w:val="1"/>
          <w:sz w:val="28"/>
          <w:szCs w:val="28"/>
          <w:lang w:eastAsia="ar-SA"/>
        </w:rPr>
        <w:t xml:space="preserve">CZĘŚĆ IV. </w:t>
      </w:r>
      <w:r w:rsidR="00FE25A0" w:rsidRPr="00FA7BDB">
        <w:rPr>
          <w:rFonts w:eastAsia="Times New Roman" w:cstheme="minorHAnsi"/>
          <w:b/>
          <w:kern w:val="1"/>
          <w:sz w:val="28"/>
          <w:szCs w:val="28"/>
          <w:lang w:eastAsia="ar-SA"/>
        </w:rPr>
        <w:t>Opis przedmiotu zamówienia</w:t>
      </w:r>
      <w:r w:rsidR="008E356F" w:rsidRPr="00FA7BDB">
        <w:rPr>
          <w:rFonts w:eastAsia="Times New Roman" w:cstheme="minorHAnsi"/>
          <w:b/>
          <w:kern w:val="1"/>
          <w:sz w:val="28"/>
          <w:szCs w:val="28"/>
          <w:lang w:eastAsia="ar-SA"/>
        </w:rPr>
        <w:t xml:space="preserve"> </w:t>
      </w:r>
    </w:p>
    <w:p w:rsidR="00183309" w:rsidRPr="00183309" w:rsidRDefault="00AC20D0" w:rsidP="00A818FC">
      <w:pPr>
        <w:numPr>
          <w:ilvl w:val="0"/>
          <w:numId w:val="32"/>
        </w:numPr>
        <w:tabs>
          <w:tab w:val="clear" w:pos="502"/>
        </w:tabs>
        <w:spacing w:after="0" w:line="240" w:lineRule="auto"/>
        <w:ind w:left="360"/>
        <w:jc w:val="both"/>
        <w:rPr>
          <w:rFonts w:ascii="Calibri" w:eastAsia="Times New Roman" w:hAnsi="Calibri" w:cs="Calibri"/>
          <w:lang w:eastAsia="pl-PL"/>
        </w:rPr>
      </w:pPr>
      <w:r w:rsidRPr="00AA287B">
        <w:rPr>
          <w:rFonts w:cstheme="minorHAnsi"/>
          <w:color w:val="000000" w:themeColor="text1"/>
        </w:rPr>
        <w:t>Przedmiotem zamówienia jest</w:t>
      </w:r>
      <w:r w:rsidRPr="00AA287B">
        <w:rPr>
          <w:rFonts w:cstheme="minorHAnsi"/>
          <w:b/>
          <w:color w:val="000000" w:themeColor="text1"/>
        </w:rPr>
        <w:t xml:space="preserve"> </w:t>
      </w:r>
      <w:r w:rsidR="00183309" w:rsidRPr="00183309">
        <w:rPr>
          <w:rFonts w:ascii="Calibri" w:eastAsia="Times New Roman" w:hAnsi="Calibri" w:cs="Calibri"/>
          <w:b/>
          <w:lang w:eastAsia="pl-PL"/>
        </w:rPr>
        <w:t>dostawa wraz z rozładunkiem, wniesieniem, montażem wyposażenia oraz dostarczeniem instrukcji stanowiskowej wraz z jej wdrożeniem do Centrum Genomu, Zakładu Medycyny Populacyjnej i Prewencji Chorób Cywilizacyjnych oraz Zakładu Medycyny Regeneracyjnej i Immunoregulacji Uniwersytetu Medycznego w Białymstoku</w:t>
      </w:r>
      <w:r w:rsidR="00183309">
        <w:rPr>
          <w:rFonts w:ascii="Calibri" w:eastAsia="Times New Roman" w:hAnsi="Calibri" w:cs="Calibri"/>
          <w:b/>
          <w:lang w:eastAsia="pl-PL"/>
        </w:rPr>
        <w:t>:</w:t>
      </w:r>
      <w:r w:rsidR="00183309" w:rsidRPr="00183309">
        <w:rPr>
          <w:rFonts w:ascii="Calibri" w:eastAsia="Times New Roman" w:hAnsi="Calibri" w:cs="Calibri"/>
          <w:lang w:eastAsia="pl-PL"/>
        </w:rPr>
        <w:t xml:space="preserve">  </w:t>
      </w:r>
    </w:p>
    <w:tbl>
      <w:tblPr>
        <w:tblW w:w="8500" w:type="dxa"/>
        <w:jc w:val="center"/>
        <w:tblLayout w:type="fixed"/>
        <w:tblCellMar>
          <w:left w:w="70" w:type="dxa"/>
          <w:right w:w="70" w:type="dxa"/>
        </w:tblCellMar>
        <w:tblLook w:val="04A0" w:firstRow="1" w:lastRow="0" w:firstColumn="1" w:lastColumn="0" w:noHBand="0" w:noVBand="1"/>
      </w:tblPr>
      <w:tblGrid>
        <w:gridCol w:w="1276"/>
        <w:gridCol w:w="5240"/>
        <w:gridCol w:w="992"/>
        <w:gridCol w:w="992"/>
      </w:tblGrid>
      <w:tr w:rsidR="00183309" w:rsidRPr="00183309" w:rsidTr="00183309">
        <w:trPr>
          <w:trHeight w:val="361"/>
          <w:jc w:val="center"/>
        </w:trPr>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83309" w:rsidRPr="00183309" w:rsidRDefault="00183309" w:rsidP="00183309">
            <w:pPr>
              <w:spacing w:after="0" w:line="240" w:lineRule="auto"/>
              <w:jc w:val="center"/>
              <w:rPr>
                <w:rFonts w:ascii="Calibri" w:eastAsia="Times New Roman" w:hAnsi="Calibri" w:cs="Calibri"/>
                <w:b/>
                <w:bCs/>
                <w:iCs/>
                <w:lang w:eastAsia="pl-PL"/>
              </w:rPr>
            </w:pPr>
            <w:r w:rsidRPr="00183309">
              <w:rPr>
                <w:rFonts w:ascii="Calibri" w:eastAsia="Times New Roman" w:hAnsi="Calibri" w:cs="Calibri"/>
                <w:b/>
                <w:bCs/>
                <w:iCs/>
                <w:lang w:eastAsia="pl-PL"/>
              </w:rPr>
              <w:t>Nr części</w:t>
            </w:r>
          </w:p>
        </w:tc>
        <w:tc>
          <w:tcPr>
            <w:tcW w:w="5240" w:type="dxa"/>
            <w:tcBorders>
              <w:top w:val="single" w:sz="4" w:space="0" w:color="auto"/>
              <w:left w:val="nil"/>
              <w:bottom w:val="single" w:sz="4" w:space="0" w:color="auto"/>
              <w:right w:val="single" w:sz="4" w:space="0" w:color="auto"/>
            </w:tcBorders>
            <w:shd w:val="clear" w:color="auto" w:fill="C0C0C0"/>
            <w:vAlign w:val="center"/>
            <w:hideMark/>
          </w:tcPr>
          <w:p w:rsidR="00183309" w:rsidRPr="00183309" w:rsidRDefault="00183309" w:rsidP="00183309">
            <w:pPr>
              <w:spacing w:after="0" w:line="240" w:lineRule="auto"/>
              <w:jc w:val="center"/>
              <w:rPr>
                <w:rFonts w:ascii="Calibri" w:eastAsia="Times New Roman" w:hAnsi="Calibri" w:cs="Calibri"/>
                <w:b/>
                <w:bCs/>
                <w:iCs/>
                <w:lang w:eastAsia="pl-PL"/>
              </w:rPr>
            </w:pPr>
            <w:r w:rsidRPr="00183309">
              <w:rPr>
                <w:rFonts w:ascii="Calibri" w:eastAsia="Times New Roman" w:hAnsi="Calibri" w:cs="Calibri"/>
                <w:b/>
                <w:bCs/>
                <w:iCs/>
                <w:lang w:eastAsia="pl-PL"/>
              </w:rPr>
              <w:t>Opis</w:t>
            </w:r>
          </w:p>
        </w:tc>
        <w:tc>
          <w:tcPr>
            <w:tcW w:w="992" w:type="dxa"/>
            <w:tcBorders>
              <w:top w:val="single" w:sz="4" w:space="0" w:color="auto"/>
              <w:left w:val="nil"/>
              <w:bottom w:val="single" w:sz="4" w:space="0" w:color="auto"/>
              <w:right w:val="single" w:sz="4" w:space="0" w:color="auto"/>
            </w:tcBorders>
            <w:shd w:val="clear" w:color="auto" w:fill="C0C0C0"/>
            <w:vAlign w:val="center"/>
            <w:hideMark/>
          </w:tcPr>
          <w:p w:rsidR="00183309" w:rsidRPr="00183309" w:rsidRDefault="00183309" w:rsidP="00183309">
            <w:pPr>
              <w:spacing w:after="0" w:line="240" w:lineRule="auto"/>
              <w:jc w:val="center"/>
              <w:rPr>
                <w:rFonts w:ascii="Calibri" w:eastAsia="Times New Roman" w:hAnsi="Calibri" w:cs="Calibri"/>
                <w:b/>
                <w:bCs/>
                <w:iCs/>
                <w:lang w:eastAsia="pl-PL"/>
              </w:rPr>
            </w:pPr>
            <w:r w:rsidRPr="00183309">
              <w:rPr>
                <w:rFonts w:ascii="Calibri" w:eastAsia="Times New Roman" w:hAnsi="Calibri" w:cs="Calibri"/>
                <w:b/>
                <w:bCs/>
                <w:iCs/>
                <w:lang w:eastAsia="pl-PL"/>
              </w:rPr>
              <w:t>Ilość</w:t>
            </w:r>
          </w:p>
        </w:tc>
        <w:tc>
          <w:tcPr>
            <w:tcW w:w="992" w:type="dxa"/>
            <w:tcBorders>
              <w:top w:val="single" w:sz="4" w:space="0" w:color="auto"/>
              <w:left w:val="nil"/>
              <w:bottom w:val="single" w:sz="4" w:space="0" w:color="auto"/>
              <w:right w:val="single" w:sz="4" w:space="0" w:color="auto"/>
            </w:tcBorders>
            <w:shd w:val="clear" w:color="auto" w:fill="C0C0C0"/>
            <w:vAlign w:val="center"/>
            <w:hideMark/>
          </w:tcPr>
          <w:p w:rsidR="00183309" w:rsidRPr="00183309" w:rsidRDefault="00183309" w:rsidP="00183309">
            <w:pPr>
              <w:spacing w:after="0" w:line="240" w:lineRule="auto"/>
              <w:jc w:val="center"/>
              <w:rPr>
                <w:rFonts w:ascii="Calibri" w:eastAsia="Times New Roman" w:hAnsi="Calibri" w:cs="Calibri"/>
                <w:b/>
                <w:bCs/>
                <w:iCs/>
                <w:lang w:eastAsia="pl-PL"/>
              </w:rPr>
            </w:pPr>
            <w:r w:rsidRPr="00183309">
              <w:rPr>
                <w:rFonts w:ascii="Calibri" w:eastAsia="Times New Roman" w:hAnsi="Calibri" w:cs="Calibri"/>
                <w:b/>
                <w:bCs/>
                <w:iCs/>
                <w:lang w:eastAsia="pl-PL"/>
              </w:rPr>
              <w:t>J.m.</w:t>
            </w:r>
          </w:p>
        </w:tc>
      </w:tr>
      <w:tr w:rsidR="00183309" w:rsidRPr="00183309" w:rsidTr="00183309">
        <w:trPr>
          <w:trHeight w:val="70"/>
          <w:jc w:val="center"/>
        </w:trPr>
        <w:tc>
          <w:tcPr>
            <w:tcW w:w="1276" w:type="dxa"/>
            <w:tcBorders>
              <w:top w:val="single" w:sz="4" w:space="0" w:color="auto"/>
              <w:left w:val="single" w:sz="4" w:space="0" w:color="auto"/>
              <w:bottom w:val="single" w:sz="4" w:space="0" w:color="auto"/>
              <w:right w:val="single" w:sz="4" w:space="0" w:color="auto"/>
            </w:tcBorders>
            <w:vAlign w:val="center"/>
          </w:tcPr>
          <w:p w:rsidR="00183309" w:rsidRPr="00183309" w:rsidRDefault="00183309" w:rsidP="00183309">
            <w:pPr>
              <w:spacing w:after="0" w:line="240" w:lineRule="auto"/>
              <w:jc w:val="center"/>
              <w:rPr>
                <w:rFonts w:ascii="Calibri" w:eastAsia="Calibri" w:hAnsi="Calibri" w:cs="Calibri"/>
                <w:szCs w:val="20"/>
                <w:lang w:eastAsia="pl-PL"/>
              </w:rPr>
            </w:pPr>
            <w:r w:rsidRPr="00183309">
              <w:rPr>
                <w:rFonts w:ascii="Calibri" w:eastAsia="Calibri" w:hAnsi="Calibri" w:cs="Calibri"/>
                <w:szCs w:val="20"/>
                <w:lang w:eastAsia="pl-PL"/>
              </w:rPr>
              <w:t>Część nr 1</w:t>
            </w:r>
          </w:p>
        </w:tc>
        <w:tc>
          <w:tcPr>
            <w:tcW w:w="5240" w:type="dxa"/>
            <w:tcBorders>
              <w:top w:val="single" w:sz="4" w:space="0" w:color="auto"/>
              <w:left w:val="nil"/>
              <w:bottom w:val="single" w:sz="4" w:space="0" w:color="auto"/>
              <w:right w:val="single" w:sz="4" w:space="0" w:color="auto"/>
            </w:tcBorders>
            <w:vAlign w:val="center"/>
          </w:tcPr>
          <w:p w:rsidR="00183309" w:rsidRPr="00183309" w:rsidRDefault="00183309" w:rsidP="00183309">
            <w:pPr>
              <w:spacing w:after="0" w:line="240" w:lineRule="auto"/>
              <w:jc w:val="both"/>
              <w:rPr>
                <w:rFonts w:ascii="Calibri" w:eastAsia="Times New Roman" w:hAnsi="Calibri" w:cs="Calibri"/>
                <w:b/>
                <w:lang w:eastAsia="pl-PL"/>
              </w:rPr>
            </w:pPr>
            <w:r w:rsidRPr="00183309">
              <w:rPr>
                <w:rFonts w:ascii="Calibri" w:eastAsia="Times New Roman" w:hAnsi="Calibri" w:cs="Calibri"/>
                <w:b/>
                <w:lang w:eastAsia="pl-PL"/>
              </w:rPr>
              <w:t>Meble biurowe</w:t>
            </w:r>
          </w:p>
        </w:tc>
        <w:tc>
          <w:tcPr>
            <w:tcW w:w="992" w:type="dxa"/>
            <w:tcBorders>
              <w:top w:val="single" w:sz="4" w:space="0" w:color="auto"/>
              <w:left w:val="nil"/>
              <w:bottom w:val="single" w:sz="4" w:space="0" w:color="auto"/>
              <w:right w:val="single" w:sz="4" w:space="0" w:color="auto"/>
            </w:tcBorders>
            <w:vAlign w:val="center"/>
          </w:tcPr>
          <w:p w:rsidR="00183309" w:rsidRPr="00183309" w:rsidRDefault="00183309" w:rsidP="00183309">
            <w:pPr>
              <w:spacing w:after="0" w:line="240" w:lineRule="auto"/>
              <w:jc w:val="center"/>
              <w:rPr>
                <w:rFonts w:ascii="Calibri" w:eastAsia="Times New Roman" w:hAnsi="Calibri" w:cs="Calibri"/>
                <w:lang w:eastAsia="pl-PL"/>
              </w:rPr>
            </w:pPr>
            <w:r w:rsidRPr="00183309">
              <w:rPr>
                <w:rFonts w:ascii="Calibri" w:eastAsia="Times New Roman" w:hAnsi="Calibri" w:cs="Calibri"/>
                <w:lang w:eastAsia="pl-PL"/>
              </w:rPr>
              <w:t>1</w:t>
            </w:r>
          </w:p>
        </w:tc>
        <w:tc>
          <w:tcPr>
            <w:tcW w:w="992" w:type="dxa"/>
            <w:tcBorders>
              <w:top w:val="single" w:sz="4" w:space="0" w:color="auto"/>
              <w:left w:val="nil"/>
              <w:bottom w:val="single" w:sz="4" w:space="0" w:color="auto"/>
              <w:right w:val="single" w:sz="4" w:space="0" w:color="auto"/>
            </w:tcBorders>
            <w:vAlign w:val="center"/>
          </w:tcPr>
          <w:p w:rsidR="00183309" w:rsidRPr="00183309" w:rsidRDefault="00183309" w:rsidP="00183309">
            <w:pPr>
              <w:spacing w:after="0" w:line="240" w:lineRule="auto"/>
              <w:jc w:val="center"/>
              <w:rPr>
                <w:rFonts w:ascii="Calibri" w:eastAsia="Times New Roman" w:hAnsi="Calibri" w:cs="Calibri"/>
                <w:bCs/>
                <w:iCs/>
                <w:lang w:eastAsia="pl-PL"/>
              </w:rPr>
            </w:pPr>
            <w:r w:rsidRPr="00183309">
              <w:rPr>
                <w:rFonts w:ascii="Calibri" w:eastAsia="Times New Roman" w:hAnsi="Calibri" w:cs="Calibri"/>
                <w:bCs/>
                <w:iCs/>
                <w:lang w:eastAsia="pl-PL"/>
              </w:rPr>
              <w:t>kpl.</w:t>
            </w:r>
          </w:p>
        </w:tc>
      </w:tr>
      <w:tr w:rsidR="00183309" w:rsidRPr="00183309" w:rsidTr="00183309">
        <w:trPr>
          <w:trHeight w:val="70"/>
          <w:jc w:val="center"/>
        </w:trPr>
        <w:tc>
          <w:tcPr>
            <w:tcW w:w="1276" w:type="dxa"/>
            <w:tcBorders>
              <w:top w:val="single" w:sz="4" w:space="0" w:color="auto"/>
              <w:left w:val="single" w:sz="4" w:space="0" w:color="auto"/>
              <w:bottom w:val="single" w:sz="4" w:space="0" w:color="auto"/>
              <w:right w:val="single" w:sz="4" w:space="0" w:color="auto"/>
            </w:tcBorders>
            <w:vAlign w:val="center"/>
          </w:tcPr>
          <w:p w:rsidR="00183309" w:rsidRPr="00183309" w:rsidRDefault="00183309" w:rsidP="00183309">
            <w:pPr>
              <w:spacing w:after="0" w:line="240" w:lineRule="auto"/>
              <w:jc w:val="center"/>
              <w:rPr>
                <w:rFonts w:ascii="Calibri" w:eastAsia="Calibri" w:hAnsi="Calibri" w:cs="Calibri"/>
                <w:szCs w:val="20"/>
                <w:lang w:eastAsia="pl-PL"/>
              </w:rPr>
            </w:pPr>
            <w:r w:rsidRPr="00183309">
              <w:rPr>
                <w:rFonts w:ascii="Calibri" w:eastAsia="Calibri" w:hAnsi="Calibri" w:cs="Calibri"/>
                <w:szCs w:val="20"/>
                <w:lang w:eastAsia="pl-PL"/>
              </w:rPr>
              <w:t>Część nr 2</w:t>
            </w:r>
          </w:p>
        </w:tc>
        <w:tc>
          <w:tcPr>
            <w:tcW w:w="5240" w:type="dxa"/>
            <w:tcBorders>
              <w:top w:val="single" w:sz="4" w:space="0" w:color="auto"/>
              <w:left w:val="nil"/>
              <w:bottom w:val="single" w:sz="4" w:space="0" w:color="auto"/>
              <w:right w:val="single" w:sz="4" w:space="0" w:color="auto"/>
            </w:tcBorders>
            <w:vAlign w:val="center"/>
          </w:tcPr>
          <w:p w:rsidR="00183309" w:rsidRPr="00183309" w:rsidRDefault="00183309" w:rsidP="00183309">
            <w:pPr>
              <w:spacing w:after="0" w:line="240" w:lineRule="auto"/>
              <w:jc w:val="both"/>
              <w:rPr>
                <w:rFonts w:ascii="Calibri" w:eastAsia="Times New Roman" w:hAnsi="Calibri" w:cs="Calibri"/>
                <w:b/>
                <w:lang w:eastAsia="pl-PL"/>
              </w:rPr>
            </w:pPr>
            <w:r w:rsidRPr="00183309">
              <w:rPr>
                <w:rFonts w:ascii="Calibri" w:eastAsia="Times New Roman" w:hAnsi="Calibri" w:cs="Calibri"/>
                <w:b/>
                <w:lang w:eastAsia="pl-PL"/>
              </w:rPr>
              <w:t>Wyposażenie medyczne</w:t>
            </w:r>
          </w:p>
        </w:tc>
        <w:tc>
          <w:tcPr>
            <w:tcW w:w="992" w:type="dxa"/>
            <w:tcBorders>
              <w:top w:val="single" w:sz="4" w:space="0" w:color="auto"/>
              <w:left w:val="nil"/>
              <w:bottom w:val="single" w:sz="4" w:space="0" w:color="auto"/>
              <w:right w:val="single" w:sz="4" w:space="0" w:color="auto"/>
            </w:tcBorders>
            <w:vAlign w:val="center"/>
          </w:tcPr>
          <w:p w:rsidR="00183309" w:rsidRPr="00183309" w:rsidRDefault="00183309" w:rsidP="00183309">
            <w:pPr>
              <w:spacing w:after="0" w:line="240" w:lineRule="auto"/>
              <w:jc w:val="center"/>
              <w:rPr>
                <w:rFonts w:ascii="Calibri" w:eastAsia="Times New Roman" w:hAnsi="Calibri" w:cs="Calibri"/>
                <w:lang w:eastAsia="pl-PL"/>
              </w:rPr>
            </w:pPr>
            <w:r w:rsidRPr="00183309">
              <w:rPr>
                <w:rFonts w:ascii="Calibri" w:eastAsia="Times New Roman" w:hAnsi="Calibri" w:cs="Calibri"/>
                <w:lang w:eastAsia="pl-PL"/>
              </w:rPr>
              <w:t>1</w:t>
            </w:r>
          </w:p>
        </w:tc>
        <w:tc>
          <w:tcPr>
            <w:tcW w:w="992" w:type="dxa"/>
            <w:tcBorders>
              <w:top w:val="single" w:sz="4" w:space="0" w:color="auto"/>
              <w:left w:val="nil"/>
              <w:bottom w:val="single" w:sz="4" w:space="0" w:color="auto"/>
              <w:right w:val="single" w:sz="4" w:space="0" w:color="auto"/>
            </w:tcBorders>
            <w:vAlign w:val="center"/>
          </w:tcPr>
          <w:p w:rsidR="00183309" w:rsidRPr="00183309" w:rsidRDefault="00183309" w:rsidP="00183309">
            <w:pPr>
              <w:spacing w:after="0" w:line="240" w:lineRule="auto"/>
              <w:jc w:val="center"/>
              <w:rPr>
                <w:rFonts w:ascii="Calibri" w:eastAsia="Times New Roman" w:hAnsi="Calibri" w:cs="Calibri"/>
                <w:bCs/>
                <w:iCs/>
                <w:lang w:eastAsia="pl-PL"/>
              </w:rPr>
            </w:pPr>
            <w:r w:rsidRPr="00183309">
              <w:rPr>
                <w:rFonts w:ascii="Calibri" w:eastAsia="Times New Roman" w:hAnsi="Calibri" w:cs="Calibri"/>
                <w:bCs/>
                <w:iCs/>
                <w:lang w:eastAsia="pl-PL"/>
              </w:rPr>
              <w:t>kpl.</w:t>
            </w:r>
          </w:p>
        </w:tc>
      </w:tr>
      <w:tr w:rsidR="00183309" w:rsidRPr="00183309" w:rsidTr="00183309">
        <w:trPr>
          <w:trHeight w:val="70"/>
          <w:jc w:val="center"/>
        </w:trPr>
        <w:tc>
          <w:tcPr>
            <w:tcW w:w="1276" w:type="dxa"/>
            <w:tcBorders>
              <w:top w:val="single" w:sz="4" w:space="0" w:color="auto"/>
              <w:left w:val="single" w:sz="4" w:space="0" w:color="auto"/>
              <w:bottom w:val="single" w:sz="4" w:space="0" w:color="auto"/>
              <w:right w:val="single" w:sz="4" w:space="0" w:color="auto"/>
            </w:tcBorders>
            <w:vAlign w:val="center"/>
          </w:tcPr>
          <w:p w:rsidR="00183309" w:rsidRPr="00183309" w:rsidRDefault="00183309" w:rsidP="00183309">
            <w:pPr>
              <w:spacing w:after="0" w:line="240" w:lineRule="auto"/>
              <w:jc w:val="center"/>
              <w:rPr>
                <w:rFonts w:ascii="Calibri" w:eastAsia="Calibri" w:hAnsi="Calibri" w:cs="Calibri"/>
                <w:szCs w:val="20"/>
                <w:lang w:eastAsia="pl-PL"/>
              </w:rPr>
            </w:pPr>
            <w:r w:rsidRPr="00183309">
              <w:rPr>
                <w:rFonts w:ascii="Calibri" w:eastAsia="Calibri" w:hAnsi="Calibri" w:cs="Calibri"/>
                <w:szCs w:val="20"/>
                <w:lang w:eastAsia="pl-PL"/>
              </w:rPr>
              <w:t>Część nr 3</w:t>
            </w:r>
          </w:p>
        </w:tc>
        <w:tc>
          <w:tcPr>
            <w:tcW w:w="5240" w:type="dxa"/>
            <w:tcBorders>
              <w:top w:val="single" w:sz="4" w:space="0" w:color="auto"/>
              <w:left w:val="nil"/>
              <w:bottom w:val="single" w:sz="4" w:space="0" w:color="auto"/>
              <w:right w:val="single" w:sz="4" w:space="0" w:color="auto"/>
            </w:tcBorders>
            <w:vAlign w:val="center"/>
          </w:tcPr>
          <w:p w:rsidR="00183309" w:rsidRPr="00183309" w:rsidRDefault="00183309" w:rsidP="00183309">
            <w:pPr>
              <w:spacing w:after="0" w:line="240" w:lineRule="auto"/>
              <w:jc w:val="both"/>
              <w:rPr>
                <w:rFonts w:ascii="Calibri" w:eastAsia="Times New Roman" w:hAnsi="Calibri" w:cs="Calibri"/>
                <w:b/>
                <w:lang w:eastAsia="pl-PL"/>
              </w:rPr>
            </w:pPr>
            <w:r w:rsidRPr="00183309">
              <w:rPr>
                <w:rFonts w:ascii="Calibri" w:eastAsia="Times New Roman" w:hAnsi="Calibri" w:cs="Calibri"/>
                <w:b/>
                <w:lang w:eastAsia="pl-PL"/>
              </w:rPr>
              <w:t>Dygestorium wraz z szafą ognioodporną</w:t>
            </w:r>
          </w:p>
        </w:tc>
        <w:tc>
          <w:tcPr>
            <w:tcW w:w="992" w:type="dxa"/>
            <w:tcBorders>
              <w:top w:val="single" w:sz="4" w:space="0" w:color="auto"/>
              <w:left w:val="nil"/>
              <w:bottom w:val="single" w:sz="4" w:space="0" w:color="auto"/>
              <w:right w:val="single" w:sz="4" w:space="0" w:color="auto"/>
            </w:tcBorders>
            <w:vAlign w:val="center"/>
          </w:tcPr>
          <w:p w:rsidR="00183309" w:rsidRPr="00183309" w:rsidRDefault="00183309" w:rsidP="00183309">
            <w:pPr>
              <w:spacing w:after="0" w:line="240" w:lineRule="auto"/>
              <w:jc w:val="center"/>
              <w:rPr>
                <w:rFonts w:ascii="Calibri" w:eastAsia="Times New Roman" w:hAnsi="Calibri" w:cs="Calibri"/>
                <w:lang w:eastAsia="pl-PL"/>
              </w:rPr>
            </w:pPr>
            <w:r w:rsidRPr="00183309">
              <w:rPr>
                <w:rFonts w:ascii="Calibri" w:eastAsia="Times New Roman" w:hAnsi="Calibri" w:cs="Calibri"/>
                <w:lang w:eastAsia="pl-PL"/>
              </w:rPr>
              <w:t>2</w:t>
            </w:r>
          </w:p>
        </w:tc>
        <w:tc>
          <w:tcPr>
            <w:tcW w:w="992" w:type="dxa"/>
            <w:tcBorders>
              <w:top w:val="single" w:sz="4" w:space="0" w:color="auto"/>
              <w:left w:val="nil"/>
              <w:bottom w:val="single" w:sz="4" w:space="0" w:color="auto"/>
              <w:right w:val="single" w:sz="4" w:space="0" w:color="auto"/>
            </w:tcBorders>
            <w:vAlign w:val="center"/>
          </w:tcPr>
          <w:p w:rsidR="00183309" w:rsidRPr="00183309" w:rsidRDefault="00183309" w:rsidP="00183309">
            <w:pPr>
              <w:spacing w:after="0" w:line="240" w:lineRule="auto"/>
              <w:jc w:val="center"/>
              <w:rPr>
                <w:rFonts w:ascii="Calibri" w:eastAsia="Times New Roman" w:hAnsi="Calibri" w:cs="Calibri"/>
                <w:bCs/>
                <w:iCs/>
                <w:lang w:eastAsia="pl-PL"/>
              </w:rPr>
            </w:pPr>
            <w:r w:rsidRPr="00183309">
              <w:rPr>
                <w:rFonts w:ascii="Calibri" w:eastAsia="Times New Roman" w:hAnsi="Calibri" w:cs="Calibri"/>
                <w:bCs/>
                <w:iCs/>
                <w:lang w:eastAsia="pl-PL"/>
              </w:rPr>
              <w:t>kpl</w:t>
            </w:r>
          </w:p>
        </w:tc>
      </w:tr>
      <w:tr w:rsidR="00183309" w:rsidRPr="00183309" w:rsidTr="00183309">
        <w:trPr>
          <w:trHeight w:val="70"/>
          <w:jc w:val="center"/>
        </w:trPr>
        <w:tc>
          <w:tcPr>
            <w:tcW w:w="1276" w:type="dxa"/>
            <w:tcBorders>
              <w:top w:val="single" w:sz="4" w:space="0" w:color="auto"/>
              <w:left w:val="single" w:sz="4" w:space="0" w:color="auto"/>
              <w:bottom w:val="single" w:sz="4" w:space="0" w:color="auto"/>
              <w:right w:val="single" w:sz="4" w:space="0" w:color="auto"/>
            </w:tcBorders>
            <w:vAlign w:val="center"/>
          </w:tcPr>
          <w:p w:rsidR="00183309" w:rsidRPr="00183309" w:rsidRDefault="00183309" w:rsidP="00183309">
            <w:pPr>
              <w:spacing w:after="0" w:line="240" w:lineRule="auto"/>
              <w:jc w:val="center"/>
              <w:rPr>
                <w:rFonts w:ascii="Calibri" w:eastAsia="Calibri" w:hAnsi="Calibri" w:cs="Calibri"/>
                <w:szCs w:val="20"/>
                <w:lang w:eastAsia="pl-PL"/>
              </w:rPr>
            </w:pPr>
            <w:r w:rsidRPr="00183309">
              <w:rPr>
                <w:rFonts w:ascii="Calibri" w:eastAsia="Calibri" w:hAnsi="Calibri" w:cs="Calibri"/>
                <w:szCs w:val="20"/>
                <w:lang w:eastAsia="pl-PL"/>
              </w:rPr>
              <w:t>Część nr 4</w:t>
            </w:r>
          </w:p>
        </w:tc>
        <w:tc>
          <w:tcPr>
            <w:tcW w:w="5240" w:type="dxa"/>
            <w:tcBorders>
              <w:top w:val="single" w:sz="4" w:space="0" w:color="auto"/>
              <w:left w:val="nil"/>
              <w:bottom w:val="single" w:sz="4" w:space="0" w:color="auto"/>
              <w:right w:val="single" w:sz="4" w:space="0" w:color="auto"/>
            </w:tcBorders>
            <w:vAlign w:val="center"/>
          </w:tcPr>
          <w:p w:rsidR="00183309" w:rsidRPr="00183309" w:rsidRDefault="00183309" w:rsidP="00183309">
            <w:pPr>
              <w:spacing w:after="0" w:line="240" w:lineRule="auto"/>
              <w:jc w:val="both"/>
              <w:rPr>
                <w:rFonts w:ascii="Calibri" w:eastAsia="Times New Roman" w:hAnsi="Calibri" w:cs="Calibri"/>
                <w:b/>
                <w:lang w:eastAsia="pl-PL"/>
              </w:rPr>
            </w:pPr>
            <w:r w:rsidRPr="00183309">
              <w:rPr>
                <w:rFonts w:ascii="Calibri" w:eastAsia="Times New Roman" w:hAnsi="Calibri" w:cs="Calibri"/>
                <w:b/>
                <w:lang w:eastAsia="pl-PL"/>
              </w:rPr>
              <w:t>Wyposażenie sanitarne</w:t>
            </w:r>
          </w:p>
        </w:tc>
        <w:tc>
          <w:tcPr>
            <w:tcW w:w="992" w:type="dxa"/>
            <w:tcBorders>
              <w:top w:val="single" w:sz="4" w:space="0" w:color="auto"/>
              <w:left w:val="nil"/>
              <w:bottom w:val="single" w:sz="4" w:space="0" w:color="auto"/>
              <w:right w:val="single" w:sz="4" w:space="0" w:color="auto"/>
            </w:tcBorders>
            <w:vAlign w:val="center"/>
          </w:tcPr>
          <w:p w:rsidR="00183309" w:rsidRPr="00183309" w:rsidRDefault="00183309" w:rsidP="00183309">
            <w:pPr>
              <w:spacing w:after="0" w:line="240" w:lineRule="auto"/>
              <w:jc w:val="center"/>
              <w:rPr>
                <w:rFonts w:ascii="Calibri" w:eastAsia="Times New Roman" w:hAnsi="Calibri" w:cs="Calibri"/>
                <w:lang w:eastAsia="pl-PL"/>
              </w:rPr>
            </w:pPr>
            <w:r w:rsidRPr="00183309">
              <w:rPr>
                <w:rFonts w:ascii="Calibri" w:eastAsia="Times New Roman" w:hAnsi="Calibri" w:cs="Calibri"/>
                <w:lang w:eastAsia="pl-PL"/>
              </w:rPr>
              <w:t>1</w:t>
            </w:r>
          </w:p>
        </w:tc>
        <w:tc>
          <w:tcPr>
            <w:tcW w:w="992" w:type="dxa"/>
            <w:tcBorders>
              <w:top w:val="single" w:sz="4" w:space="0" w:color="auto"/>
              <w:left w:val="nil"/>
              <w:bottom w:val="single" w:sz="4" w:space="0" w:color="auto"/>
              <w:right w:val="single" w:sz="4" w:space="0" w:color="auto"/>
            </w:tcBorders>
            <w:vAlign w:val="center"/>
          </w:tcPr>
          <w:p w:rsidR="00183309" w:rsidRPr="00183309" w:rsidRDefault="00183309" w:rsidP="00183309">
            <w:pPr>
              <w:spacing w:after="0" w:line="240" w:lineRule="auto"/>
              <w:jc w:val="center"/>
              <w:rPr>
                <w:rFonts w:ascii="Calibri" w:eastAsia="Times New Roman" w:hAnsi="Calibri" w:cs="Calibri"/>
                <w:bCs/>
                <w:iCs/>
                <w:lang w:eastAsia="pl-PL"/>
              </w:rPr>
            </w:pPr>
            <w:r w:rsidRPr="00183309">
              <w:rPr>
                <w:rFonts w:ascii="Calibri" w:eastAsia="Times New Roman" w:hAnsi="Calibri" w:cs="Calibri"/>
                <w:bCs/>
                <w:iCs/>
                <w:lang w:eastAsia="pl-PL"/>
              </w:rPr>
              <w:t>kpl.</w:t>
            </w:r>
          </w:p>
        </w:tc>
      </w:tr>
      <w:tr w:rsidR="00183309" w:rsidRPr="00183309" w:rsidTr="00183309">
        <w:trPr>
          <w:trHeight w:val="70"/>
          <w:jc w:val="center"/>
        </w:trPr>
        <w:tc>
          <w:tcPr>
            <w:tcW w:w="1276" w:type="dxa"/>
            <w:tcBorders>
              <w:top w:val="single" w:sz="4" w:space="0" w:color="auto"/>
              <w:left w:val="single" w:sz="4" w:space="0" w:color="auto"/>
              <w:bottom w:val="single" w:sz="4" w:space="0" w:color="auto"/>
              <w:right w:val="single" w:sz="4" w:space="0" w:color="auto"/>
            </w:tcBorders>
            <w:vAlign w:val="center"/>
          </w:tcPr>
          <w:p w:rsidR="00183309" w:rsidRPr="00183309" w:rsidRDefault="00183309" w:rsidP="00183309">
            <w:pPr>
              <w:spacing w:after="0" w:line="240" w:lineRule="auto"/>
              <w:jc w:val="center"/>
              <w:rPr>
                <w:rFonts w:ascii="Calibri" w:eastAsia="Calibri" w:hAnsi="Calibri" w:cs="Calibri"/>
                <w:szCs w:val="20"/>
                <w:lang w:eastAsia="pl-PL"/>
              </w:rPr>
            </w:pPr>
            <w:r w:rsidRPr="00183309">
              <w:rPr>
                <w:rFonts w:ascii="Calibri" w:eastAsia="Calibri" w:hAnsi="Calibri" w:cs="Calibri"/>
                <w:szCs w:val="20"/>
                <w:lang w:eastAsia="pl-PL"/>
              </w:rPr>
              <w:t>Część nr 5</w:t>
            </w:r>
          </w:p>
        </w:tc>
        <w:tc>
          <w:tcPr>
            <w:tcW w:w="5240" w:type="dxa"/>
            <w:tcBorders>
              <w:top w:val="single" w:sz="4" w:space="0" w:color="auto"/>
              <w:left w:val="nil"/>
              <w:bottom w:val="single" w:sz="4" w:space="0" w:color="auto"/>
              <w:right w:val="single" w:sz="4" w:space="0" w:color="auto"/>
            </w:tcBorders>
            <w:vAlign w:val="center"/>
          </w:tcPr>
          <w:p w:rsidR="00183309" w:rsidRPr="00183309" w:rsidRDefault="00183309" w:rsidP="00183309">
            <w:pPr>
              <w:spacing w:after="0" w:line="240" w:lineRule="auto"/>
              <w:jc w:val="both"/>
              <w:rPr>
                <w:rFonts w:ascii="Calibri" w:eastAsia="Times New Roman" w:hAnsi="Calibri" w:cs="Calibri"/>
                <w:b/>
                <w:lang w:eastAsia="pl-PL"/>
              </w:rPr>
            </w:pPr>
            <w:r w:rsidRPr="00183309">
              <w:rPr>
                <w:rFonts w:ascii="Calibri" w:eastAsia="Times New Roman" w:hAnsi="Calibri" w:cs="Calibri"/>
                <w:b/>
                <w:lang w:eastAsia="pl-PL"/>
              </w:rPr>
              <w:t>Wyposażenie sanitarne</w:t>
            </w:r>
          </w:p>
        </w:tc>
        <w:tc>
          <w:tcPr>
            <w:tcW w:w="992" w:type="dxa"/>
            <w:tcBorders>
              <w:top w:val="single" w:sz="4" w:space="0" w:color="auto"/>
              <w:left w:val="nil"/>
              <w:bottom w:val="single" w:sz="4" w:space="0" w:color="auto"/>
              <w:right w:val="single" w:sz="4" w:space="0" w:color="auto"/>
            </w:tcBorders>
            <w:vAlign w:val="center"/>
          </w:tcPr>
          <w:p w:rsidR="00183309" w:rsidRPr="00183309" w:rsidRDefault="00183309" w:rsidP="00183309">
            <w:pPr>
              <w:spacing w:after="0" w:line="240" w:lineRule="auto"/>
              <w:jc w:val="center"/>
              <w:rPr>
                <w:rFonts w:ascii="Calibri" w:eastAsia="Times New Roman" w:hAnsi="Calibri" w:cs="Calibri"/>
                <w:lang w:eastAsia="pl-PL"/>
              </w:rPr>
            </w:pPr>
            <w:r w:rsidRPr="00183309">
              <w:rPr>
                <w:rFonts w:ascii="Calibri" w:eastAsia="Times New Roman" w:hAnsi="Calibri" w:cs="Calibri"/>
                <w:lang w:eastAsia="pl-PL"/>
              </w:rPr>
              <w:t>1</w:t>
            </w:r>
          </w:p>
        </w:tc>
        <w:tc>
          <w:tcPr>
            <w:tcW w:w="992" w:type="dxa"/>
            <w:tcBorders>
              <w:top w:val="single" w:sz="4" w:space="0" w:color="auto"/>
              <w:left w:val="nil"/>
              <w:bottom w:val="single" w:sz="4" w:space="0" w:color="auto"/>
              <w:right w:val="single" w:sz="4" w:space="0" w:color="auto"/>
            </w:tcBorders>
            <w:vAlign w:val="center"/>
          </w:tcPr>
          <w:p w:rsidR="00183309" w:rsidRPr="00183309" w:rsidRDefault="00183309" w:rsidP="00183309">
            <w:pPr>
              <w:spacing w:after="0" w:line="240" w:lineRule="auto"/>
              <w:jc w:val="center"/>
              <w:rPr>
                <w:rFonts w:ascii="Calibri" w:eastAsia="Times New Roman" w:hAnsi="Calibri" w:cs="Calibri"/>
                <w:bCs/>
                <w:iCs/>
                <w:lang w:eastAsia="pl-PL"/>
              </w:rPr>
            </w:pPr>
            <w:r w:rsidRPr="00183309">
              <w:rPr>
                <w:rFonts w:ascii="Calibri" w:eastAsia="Times New Roman" w:hAnsi="Calibri" w:cs="Calibri"/>
                <w:bCs/>
                <w:iCs/>
                <w:lang w:eastAsia="pl-PL"/>
              </w:rPr>
              <w:t>kpl.</w:t>
            </w:r>
          </w:p>
        </w:tc>
      </w:tr>
    </w:tbl>
    <w:p w:rsidR="00AA287B" w:rsidRPr="0010388D" w:rsidRDefault="00AA287B" w:rsidP="00183309">
      <w:pPr>
        <w:pStyle w:val="Akapitzlist"/>
        <w:numPr>
          <w:ilvl w:val="0"/>
          <w:numId w:val="23"/>
        </w:numPr>
        <w:spacing w:line="360" w:lineRule="auto"/>
        <w:ind w:left="426"/>
        <w:rPr>
          <w:rFonts w:ascii="Calibri" w:hAnsi="Calibri" w:cs="Calibri"/>
          <w:color w:val="000000" w:themeColor="text1"/>
        </w:rPr>
      </w:pPr>
      <w:r w:rsidRPr="0010388D">
        <w:rPr>
          <w:rFonts w:ascii="Calibri" w:hAnsi="Calibri" w:cs="Calibri"/>
          <w:color w:val="000000" w:themeColor="text1"/>
        </w:rPr>
        <w:lastRenderedPageBreak/>
        <w:t>CPV:</w:t>
      </w:r>
    </w:p>
    <w:tbl>
      <w:tblPr>
        <w:tblW w:w="9281" w:type="dxa"/>
        <w:tblInd w:w="70" w:type="dxa"/>
        <w:tblLayout w:type="fixed"/>
        <w:tblCellMar>
          <w:left w:w="70" w:type="dxa"/>
          <w:right w:w="70" w:type="dxa"/>
        </w:tblCellMar>
        <w:tblLook w:val="04A0" w:firstRow="1" w:lastRow="0" w:firstColumn="1" w:lastColumn="0" w:noHBand="0" w:noVBand="1"/>
      </w:tblPr>
      <w:tblGrid>
        <w:gridCol w:w="1343"/>
        <w:gridCol w:w="6095"/>
        <w:gridCol w:w="1843"/>
      </w:tblGrid>
      <w:tr w:rsidR="006A5E65" w:rsidRPr="006A5E65" w:rsidTr="00ED1FBE">
        <w:trPr>
          <w:trHeight w:val="528"/>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tcPr>
          <w:p w:rsidR="006A5E65" w:rsidRPr="006A5E65" w:rsidRDefault="006A5E65" w:rsidP="006A5E65">
            <w:pPr>
              <w:spacing w:after="0" w:line="240" w:lineRule="auto"/>
              <w:jc w:val="center"/>
              <w:rPr>
                <w:rFonts w:ascii="Calibri" w:eastAsia="Times New Roman" w:hAnsi="Calibri" w:cs="Calibri"/>
                <w:b/>
                <w:bCs/>
                <w:iCs/>
                <w:lang w:eastAsia="pl-PL"/>
              </w:rPr>
            </w:pPr>
            <w:r w:rsidRPr="006A5E65">
              <w:rPr>
                <w:rFonts w:ascii="Calibri" w:eastAsia="Calibri" w:hAnsi="Calibri" w:cs="Calibri"/>
                <w:b/>
                <w:bCs/>
                <w:iCs/>
                <w:szCs w:val="20"/>
                <w:lang w:eastAsia="pl-PL"/>
              </w:rPr>
              <w:t>Nr części</w:t>
            </w:r>
          </w:p>
        </w:tc>
        <w:tc>
          <w:tcPr>
            <w:tcW w:w="6095" w:type="dxa"/>
            <w:tcBorders>
              <w:top w:val="single" w:sz="4" w:space="0" w:color="auto"/>
              <w:left w:val="single" w:sz="4" w:space="0" w:color="auto"/>
              <w:bottom w:val="single" w:sz="4" w:space="0" w:color="auto"/>
              <w:right w:val="single" w:sz="4" w:space="0" w:color="auto"/>
            </w:tcBorders>
            <w:shd w:val="clear" w:color="auto" w:fill="C0C0C0"/>
            <w:vAlign w:val="center"/>
          </w:tcPr>
          <w:p w:rsidR="006A5E65" w:rsidRPr="006A5E65" w:rsidRDefault="006A5E65" w:rsidP="006A5E65">
            <w:pPr>
              <w:spacing w:after="0" w:line="240" w:lineRule="auto"/>
              <w:jc w:val="center"/>
              <w:rPr>
                <w:rFonts w:ascii="Calibri" w:eastAsia="Times New Roman" w:hAnsi="Calibri" w:cs="Calibri"/>
                <w:b/>
                <w:bCs/>
                <w:iCs/>
                <w:lang w:eastAsia="pl-PL"/>
              </w:rPr>
            </w:pPr>
            <w:r w:rsidRPr="006A5E65">
              <w:rPr>
                <w:rFonts w:ascii="Calibri" w:eastAsia="Times New Roman" w:hAnsi="Calibri" w:cs="Calibri"/>
                <w:b/>
                <w:bCs/>
                <w:iCs/>
                <w:lang w:eastAsia="pl-PL"/>
              </w:rPr>
              <w:t>Opis</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rsidR="006A5E65" w:rsidRPr="006A5E65" w:rsidRDefault="006A5E65" w:rsidP="006A5E65">
            <w:pPr>
              <w:spacing w:after="0" w:line="240" w:lineRule="auto"/>
              <w:jc w:val="center"/>
              <w:rPr>
                <w:rFonts w:ascii="Calibri" w:eastAsia="Times New Roman" w:hAnsi="Calibri" w:cs="Calibri"/>
                <w:b/>
                <w:bCs/>
                <w:iCs/>
                <w:lang w:eastAsia="pl-PL"/>
              </w:rPr>
            </w:pPr>
            <w:r w:rsidRPr="006A5E65">
              <w:rPr>
                <w:rFonts w:ascii="Calibri" w:eastAsia="Times New Roman" w:hAnsi="Calibri" w:cs="Calibri"/>
                <w:b/>
                <w:bCs/>
                <w:iCs/>
                <w:lang w:eastAsia="pl-PL"/>
              </w:rPr>
              <w:t>Kod CPV</w:t>
            </w:r>
          </w:p>
        </w:tc>
      </w:tr>
      <w:tr w:rsidR="006A5E65" w:rsidRPr="006A5E65" w:rsidTr="00ED1FBE">
        <w:trPr>
          <w:trHeight w:val="45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A5E65" w:rsidRPr="006A5E65" w:rsidRDefault="006A5E65" w:rsidP="006A5E65">
            <w:pPr>
              <w:spacing w:after="0" w:line="240" w:lineRule="auto"/>
              <w:jc w:val="center"/>
              <w:rPr>
                <w:rFonts w:ascii="Calibri" w:eastAsia="Calibri" w:hAnsi="Calibri" w:cs="Calibri"/>
                <w:lang w:eastAsia="pl-PL"/>
              </w:rPr>
            </w:pPr>
            <w:r w:rsidRPr="006A5E65">
              <w:rPr>
                <w:rFonts w:ascii="Calibri" w:eastAsia="Calibri" w:hAnsi="Calibri" w:cs="Calibri"/>
                <w:b/>
                <w:szCs w:val="20"/>
                <w:u w:val="single"/>
                <w:lang w:eastAsia="pl-PL"/>
              </w:rPr>
              <w:t>Część nr 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A5E65" w:rsidRPr="006A5E65" w:rsidRDefault="006A5E65" w:rsidP="006A5E65">
            <w:pPr>
              <w:spacing w:after="0" w:line="240" w:lineRule="auto"/>
              <w:jc w:val="both"/>
              <w:rPr>
                <w:rFonts w:ascii="Calibri" w:eastAsia="Times New Roman" w:hAnsi="Calibri" w:cs="Calibri"/>
                <w:b/>
                <w:lang w:eastAsia="pl-PL"/>
              </w:rPr>
            </w:pPr>
            <w:r w:rsidRPr="006A5E65">
              <w:rPr>
                <w:rFonts w:ascii="Calibri" w:eastAsia="Times New Roman" w:hAnsi="Calibri" w:cs="Calibri"/>
                <w:b/>
                <w:lang w:eastAsia="pl-PL"/>
              </w:rPr>
              <w:t>Meble biurowe</w:t>
            </w:r>
          </w:p>
        </w:tc>
        <w:tc>
          <w:tcPr>
            <w:tcW w:w="1843" w:type="dxa"/>
            <w:tcBorders>
              <w:top w:val="single" w:sz="4" w:space="0" w:color="auto"/>
              <w:left w:val="nil"/>
              <w:bottom w:val="single" w:sz="4" w:space="0" w:color="auto"/>
              <w:right w:val="single" w:sz="4" w:space="0" w:color="auto"/>
            </w:tcBorders>
            <w:noWrap/>
            <w:vAlign w:val="center"/>
          </w:tcPr>
          <w:p w:rsidR="006A5E65" w:rsidRPr="006A5E65" w:rsidRDefault="006A5E65" w:rsidP="006A5E65">
            <w:pPr>
              <w:spacing w:after="0" w:line="240" w:lineRule="auto"/>
              <w:jc w:val="center"/>
              <w:rPr>
                <w:rFonts w:ascii="Calibri" w:eastAsia="Calibri" w:hAnsi="Calibri" w:cs="Calibri"/>
                <w:color w:val="FF0000"/>
                <w:lang w:eastAsia="pl-PL"/>
              </w:rPr>
            </w:pPr>
            <w:r w:rsidRPr="006A5E65">
              <w:rPr>
                <w:rFonts w:ascii="Calibri" w:eastAsia="Times New Roman" w:hAnsi="Calibri" w:cs="Calibri"/>
                <w:lang w:eastAsia="pl-PL"/>
              </w:rPr>
              <w:t>39130000-2</w:t>
            </w:r>
          </w:p>
        </w:tc>
      </w:tr>
      <w:tr w:rsidR="006A5E65" w:rsidRPr="006A5E65" w:rsidTr="00ED1FBE">
        <w:trPr>
          <w:trHeight w:val="455"/>
        </w:trPr>
        <w:tc>
          <w:tcPr>
            <w:tcW w:w="1343" w:type="dxa"/>
            <w:tcBorders>
              <w:top w:val="single" w:sz="4" w:space="0" w:color="auto"/>
              <w:left w:val="single" w:sz="4" w:space="0" w:color="auto"/>
              <w:bottom w:val="single" w:sz="4" w:space="0" w:color="auto"/>
              <w:right w:val="single" w:sz="4" w:space="0" w:color="auto"/>
            </w:tcBorders>
            <w:shd w:val="clear" w:color="auto" w:fill="auto"/>
          </w:tcPr>
          <w:p w:rsidR="006A5E65" w:rsidRPr="006A5E65" w:rsidRDefault="006A5E65" w:rsidP="006A5E65">
            <w:pPr>
              <w:spacing w:after="0" w:line="240" w:lineRule="auto"/>
              <w:jc w:val="center"/>
              <w:rPr>
                <w:rFonts w:ascii="Times New Roman" w:eastAsia="Calibri" w:hAnsi="Times New Roman" w:cs="Times New Roman"/>
                <w:sz w:val="26"/>
                <w:szCs w:val="20"/>
                <w:lang w:eastAsia="pl-PL"/>
              </w:rPr>
            </w:pPr>
            <w:r w:rsidRPr="006A5E65">
              <w:rPr>
                <w:rFonts w:ascii="Calibri" w:eastAsia="Calibri" w:hAnsi="Calibri" w:cs="Calibri"/>
                <w:b/>
                <w:szCs w:val="20"/>
                <w:u w:val="single"/>
                <w:lang w:eastAsia="pl-PL"/>
              </w:rPr>
              <w:t>Część nr 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A5E65" w:rsidRPr="006A5E65" w:rsidRDefault="006A5E65" w:rsidP="006A5E65">
            <w:pPr>
              <w:spacing w:after="0" w:line="240" w:lineRule="auto"/>
              <w:jc w:val="both"/>
              <w:rPr>
                <w:rFonts w:ascii="Calibri" w:eastAsia="Times New Roman" w:hAnsi="Calibri" w:cs="Calibri"/>
                <w:b/>
                <w:lang w:eastAsia="pl-PL"/>
              </w:rPr>
            </w:pPr>
            <w:r w:rsidRPr="006A5E65">
              <w:rPr>
                <w:rFonts w:ascii="Calibri" w:eastAsia="Times New Roman" w:hAnsi="Calibri" w:cs="Calibri"/>
                <w:b/>
                <w:lang w:eastAsia="pl-PL"/>
              </w:rPr>
              <w:t>Wyposażenie medyczne</w:t>
            </w:r>
          </w:p>
        </w:tc>
        <w:tc>
          <w:tcPr>
            <w:tcW w:w="1843" w:type="dxa"/>
            <w:tcBorders>
              <w:top w:val="single" w:sz="4" w:space="0" w:color="auto"/>
              <w:left w:val="nil"/>
              <w:bottom w:val="single" w:sz="4" w:space="0" w:color="auto"/>
              <w:right w:val="single" w:sz="4" w:space="0" w:color="auto"/>
            </w:tcBorders>
            <w:noWrap/>
            <w:vAlign w:val="center"/>
          </w:tcPr>
          <w:p w:rsidR="006A5E65" w:rsidRDefault="006A5E65" w:rsidP="006A5E65">
            <w:pPr>
              <w:spacing w:after="0" w:line="240" w:lineRule="auto"/>
              <w:jc w:val="center"/>
              <w:rPr>
                <w:rFonts w:ascii="Calibri" w:eastAsia="Times New Roman" w:hAnsi="Calibri" w:cs="Calibri"/>
                <w:lang w:eastAsia="pl-PL"/>
              </w:rPr>
            </w:pPr>
            <w:r>
              <w:rPr>
                <w:rFonts w:ascii="Calibri" w:eastAsia="Times New Roman" w:hAnsi="Calibri" w:cs="Calibri"/>
                <w:lang w:eastAsia="pl-PL"/>
              </w:rPr>
              <w:t>33192000-2</w:t>
            </w:r>
          </w:p>
          <w:p w:rsidR="006A5E65" w:rsidRPr="006A5E65" w:rsidRDefault="006A5E65" w:rsidP="006A5E65">
            <w:pPr>
              <w:spacing w:after="0" w:line="240" w:lineRule="auto"/>
              <w:jc w:val="center"/>
              <w:rPr>
                <w:rFonts w:ascii="Calibri" w:eastAsia="Times New Roman" w:hAnsi="Calibri" w:cs="Calibri"/>
                <w:lang w:eastAsia="pl-PL"/>
              </w:rPr>
            </w:pPr>
            <w:r w:rsidRPr="006A5E65">
              <w:rPr>
                <w:rFonts w:ascii="Calibri" w:eastAsia="Times New Roman" w:hAnsi="Calibri" w:cs="Calibri"/>
                <w:lang w:eastAsia="pl-PL"/>
              </w:rPr>
              <w:t>33193120-6</w:t>
            </w:r>
          </w:p>
          <w:p w:rsidR="006A5E65" w:rsidRPr="006A5E65" w:rsidRDefault="006A5E65" w:rsidP="006A5E65">
            <w:pPr>
              <w:spacing w:after="0" w:line="240" w:lineRule="auto"/>
              <w:jc w:val="center"/>
              <w:rPr>
                <w:rFonts w:ascii="Calibri" w:eastAsia="Times New Roman" w:hAnsi="Calibri" w:cs="Calibri"/>
                <w:lang w:eastAsia="pl-PL"/>
              </w:rPr>
            </w:pPr>
            <w:r w:rsidRPr="006A5E65">
              <w:rPr>
                <w:rFonts w:ascii="Calibri" w:eastAsia="Times New Roman" w:hAnsi="Calibri" w:cs="Calibri"/>
                <w:lang w:eastAsia="pl-PL"/>
              </w:rPr>
              <w:t>34912100-4</w:t>
            </w:r>
          </w:p>
        </w:tc>
      </w:tr>
      <w:tr w:rsidR="006A5E65" w:rsidRPr="006A5E65" w:rsidTr="00ED1FBE">
        <w:trPr>
          <w:trHeight w:val="455"/>
        </w:trPr>
        <w:tc>
          <w:tcPr>
            <w:tcW w:w="1343" w:type="dxa"/>
            <w:tcBorders>
              <w:top w:val="single" w:sz="4" w:space="0" w:color="auto"/>
              <w:left w:val="single" w:sz="4" w:space="0" w:color="auto"/>
              <w:bottom w:val="single" w:sz="4" w:space="0" w:color="auto"/>
              <w:right w:val="single" w:sz="4" w:space="0" w:color="auto"/>
            </w:tcBorders>
            <w:shd w:val="clear" w:color="auto" w:fill="auto"/>
          </w:tcPr>
          <w:p w:rsidR="006A5E65" w:rsidRPr="006A5E65" w:rsidRDefault="006A5E65" w:rsidP="006A5E65">
            <w:pPr>
              <w:spacing w:after="0" w:line="240" w:lineRule="auto"/>
              <w:jc w:val="center"/>
              <w:rPr>
                <w:rFonts w:ascii="Times New Roman" w:eastAsia="Calibri" w:hAnsi="Times New Roman" w:cs="Times New Roman"/>
                <w:sz w:val="26"/>
                <w:szCs w:val="20"/>
                <w:lang w:eastAsia="pl-PL"/>
              </w:rPr>
            </w:pPr>
            <w:r w:rsidRPr="006A5E65">
              <w:rPr>
                <w:rFonts w:ascii="Calibri" w:eastAsia="Calibri" w:hAnsi="Calibri" w:cs="Calibri"/>
                <w:b/>
                <w:szCs w:val="20"/>
                <w:u w:val="single"/>
                <w:lang w:eastAsia="pl-PL"/>
              </w:rPr>
              <w:t>Część nr 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A5E65" w:rsidRPr="006A5E65" w:rsidRDefault="006A5E65" w:rsidP="006A5E65">
            <w:pPr>
              <w:spacing w:after="0" w:line="240" w:lineRule="auto"/>
              <w:jc w:val="both"/>
              <w:rPr>
                <w:rFonts w:ascii="Calibri" w:eastAsia="Times New Roman" w:hAnsi="Calibri" w:cs="Calibri"/>
                <w:b/>
                <w:lang w:eastAsia="pl-PL"/>
              </w:rPr>
            </w:pPr>
            <w:r w:rsidRPr="006A5E65">
              <w:rPr>
                <w:rFonts w:ascii="Calibri" w:eastAsia="Times New Roman" w:hAnsi="Calibri" w:cs="Calibri"/>
                <w:b/>
                <w:lang w:eastAsia="pl-PL"/>
              </w:rPr>
              <w:t>Dygestorium wraz z szafą ognioodporną</w:t>
            </w:r>
          </w:p>
        </w:tc>
        <w:tc>
          <w:tcPr>
            <w:tcW w:w="1843" w:type="dxa"/>
            <w:tcBorders>
              <w:top w:val="single" w:sz="4" w:space="0" w:color="auto"/>
              <w:left w:val="nil"/>
              <w:bottom w:val="single" w:sz="4" w:space="0" w:color="auto"/>
              <w:right w:val="single" w:sz="4" w:space="0" w:color="auto"/>
            </w:tcBorders>
            <w:noWrap/>
            <w:vAlign w:val="center"/>
          </w:tcPr>
          <w:p w:rsidR="006A5E65" w:rsidRPr="006A5E65" w:rsidRDefault="006A5E65" w:rsidP="006A5E65">
            <w:pPr>
              <w:spacing w:after="0" w:line="240" w:lineRule="auto"/>
              <w:jc w:val="center"/>
              <w:rPr>
                <w:rFonts w:ascii="Calibri" w:eastAsia="Times New Roman" w:hAnsi="Calibri" w:cs="Calibri"/>
                <w:lang w:eastAsia="pl-PL"/>
              </w:rPr>
            </w:pPr>
            <w:r w:rsidRPr="006A5E65">
              <w:rPr>
                <w:rFonts w:ascii="Calibri" w:eastAsia="Times New Roman" w:hAnsi="Calibri" w:cs="Calibri"/>
                <w:lang w:eastAsia="pl-PL"/>
              </w:rPr>
              <w:t>42912320-1</w:t>
            </w:r>
          </w:p>
        </w:tc>
      </w:tr>
      <w:tr w:rsidR="006A5E65" w:rsidRPr="006A5E65" w:rsidTr="00ED1FBE">
        <w:trPr>
          <w:trHeight w:val="455"/>
        </w:trPr>
        <w:tc>
          <w:tcPr>
            <w:tcW w:w="1343" w:type="dxa"/>
            <w:tcBorders>
              <w:top w:val="single" w:sz="4" w:space="0" w:color="auto"/>
              <w:left w:val="single" w:sz="4" w:space="0" w:color="auto"/>
              <w:bottom w:val="single" w:sz="4" w:space="0" w:color="auto"/>
              <w:right w:val="single" w:sz="4" w:space="0" w:color="auto"/>
            </w:tcBorders>
            <w:shd w:val="clear" w:color="auto" w:fill="auto"/>
          </w:tcPr>
          <w:p w:rsidR="006A5E65" w:rsidRPr="006A5E65" w:rsidRDefault="006A5E65" w:rsidP="006A5E65">
            <w:pPr>
              <w:spacing w:after="0" w:line="240" w:lineRule="auto"/>
              <w:jc w:val="center"/>
              <w:rPr>
                <w:rFonts w:ascii="Times New Roman" w:eastAsia="Calibri" w:hAnsi="Times New Roman" w:cs="Times New Roman"/>
                <w:sz w:val="26"/>
                <w:szCs w:val="20"/>
                <w:lang w:eastAsia="pl-PL"/>
              </w:rPr>
            </w:pPr>
            <w:r w:rsidRPr="006A5E65">
              <w:rPr>
                <w:rFonts w:ascii="Calibri" w:eastAsia="Calibri" w:hAnsi="Calibri" w:cs="Calibri"/>
                <w:b/>
                <w:szCs w:val="20"/>
                <w:u w:val="single"/>
                <w:lang w:eastAsia="pl-PL"/>
              </w:rPr>
              <w:t>Część nr 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A5E65" w:rsidRPr="006A5E65" w:rsidRDefault="006A5E65" w:rsidP="006A5E65">
            <w:pPr>
              <w:spacing w:after="0" w:line="240" w:lineRule="auto"/>
              <w:jc w:val="both"/>
              <w:rPr>
                <w:rFonts w:ascii="Calibri" w:eastAsia="Times New Roman" w:hAnsi="Calibri" w:cs="Calibri"/>
                <w:b/>
                <w:lang w:eastAsia="pl-PL"/>
              </w:rPr>
            </w:pPr>
            <w:r w:rsidRPr="006A5E65">
              <w:rPr>
                <w:rFonts w:ascii="Calibri" w:eastAsia="Times New Roman" w:hAnsi="Calibri" w:cs="Calibri"/>
                <w:b/>
                <w:lang w:eastAsia="pl-PL"/>
              </w:rPr>
              <w:t>Wyposażenie sanitarne</w:t>
            </w:r>
          </w:p>
        </w:tc>
        <w:tc>
          <w:tcPr>
            <w:tcW w:w="1843" w:type="dxa"/>
            <w:tcBorders>
              <w:top w:val="single" w:sz="4" w:space="0" w:color="auto"/>
              <w:left w:val="nil"/>
              <w:bottom w:val="single" w:sz="4" w:space="0" w:color="auto"/>
              <w:right w:val="single" w:sz="4" w:space="0" w:color="auto"/>
            </w:tcBorders>
            <w:noWrap/>
            <w:vAlign w:val="center"/>
          </w:tcPr>
          <w:p w:rsidR="006A5E65" w:rsidRDefault="006A5E65" w:rsidP="006A5E65">
            <w:pPr>
              <w:spacing w:after="0" w:line="240" w:lineRule="auto"/>
              <w:jc w:val="center"/>
              <w:rPr>
                <w:rFonts w:ascii="Calibri" w:eastAsia="Times New Roman" w:hAnsi="Calibri" w:cs="Calibri"/>
                <w:lang w:eastAsia="pl-PL"/>
              </w:rPr>
            </w:pPr>
            <w:r>
              <w:rPr>
                <w:rFonts w:ascii="Calibri" w:eastAsia="Times New Roman" w:hAnsi="Calibri" w:cs="Calibri"/>
                <w:lang w:eastAsia="pl-PL"/>
              </w:rPr>
              <w:t>39831700-3</w:t>
            </w:r>
          </w:p>
          <w:p w:rsidR="006A5E65" w:rsidRPr="006A5E65" w:rsidRDefault="004163E1" w:rsidP="006A5E65">
            <w:pPr>
              <w:spacing w:after="0" w:line="240" w:lineRule="auto"/>
              <w:jc w:val="center"/>
              <w:rPr>
                <w:rFonts w:ascii="Calibri" w:eastAsia="Times New Roman" w:hAnsi="Calibri" w:cs="Calibri"/>
                <w:lang w:eastAsia="pl-PL"/>
              </w:rPr>
            </w:pPr>
            <w:hyperlink r:id="rId12" w:history="1">
              <w:r w:rsidR="006A5E65" w:rsidRPr="006A5E65">
                <w:rPr>
                  <w:rFonts w:ascii="Calibri" w:eastAsia="Times New Roman" w:hAnsi="Calibri" w:cs="Calibri"/>
                  <w:lang w:eastAsia="pl-PL"/>
                </w:rPr>
                <w:t>34928480-6</w:t>
              </w:r>
            </w:hyperlink>
          </w:p>
          <w:p w:rsidR="006A5E65" w:rsidRPr="006A5E65" w:rsidRDefault="006A5E65" w:rsidP="006A5E65">
            <w:pPr>
              <w:spacing w:after="0" w:line="240" w:lineRule="auto"/>
              <w:jc w:val="center"/>
              <w:rPr>
                <w:rFonts w:ascii="Calibri" w:eastAsia="Times New Roman" w:hAnsi="Calibri" w:cs="Calibri"/>
                <w:lang w:eastAsia="pl-PL"/>
              </w:rPr>
            </w:pPr>
            <w:r w:rsidRPr="006A5E65">
              <w:rPr>
                <w:rFonts w:ascii="Calibri" w:eastAsia="Times New Roman" w:hAnsi="Calibri" w:cs="Calibri"/>
                <w:lang w:eastAsia="pl-PL"/>
              </w:rPr>
              <w:t>39224300-1</w:t>
            </w:r>
          </w:p>
        </w:tc>
      </w:tr>
      <w:tr w:rsidR="006A5E65" w:rsidRPr="006A5E65" w:rsidTr="00ED1FBE">
        <w:trPr>
          <w:trHeight w:val="455"/>
        </w:trPr>
        <w:tc>
          <w:tcPr>
            <w:tcW w:w="1343" w:type="dxa"/>
            <w:tcBorders>
              <w:top w:val="single" w:sz="4" w:space="0" w:color="auto"/>
              <w:left w:val="single" w:sz="4" w:space="0" w:color="auto"/>
              <w:bottom w:val="single" w:sz="4" w:space="0" w:color="auto"/>
              <w:right w:val="single" w:sz="4" w:space="0" w:color="auto"/>
            </w:tcBorders>
            <w:shd w:val="clear" w:color="auto" w:fill="auto"/>
          </w:tcPr>
          <w:p w:rsidR="006A5E65" w:rsidRPr="006A5E65" w:rsidRDefault="006A5E65" w:rsidP="006A5E65">
            <w:pPr>
              <w:spacing w:after="0" w:line="240" w:lineRule="auto"/>
              <w:jc w:val="center"/>
              <w:rPr>
                <w:rFonts w:ascii="Times New Roman" w:eastAsia="Calibri" w:hAnsi="Times New Roman" w:cs="Times New Roman"/>
                <w:sz w:val="26"/>
                <w:szCs w:val="20"/>
                <w:lang w:eastAsia="pl-PL"/>
              </w:rPr>
            </w:pPr>
            <w:r w:rsidRPr="006A5E65">
              <w:rPr>
                <w:rFonts w:ascii="Calibri" w:eastAsia="Calibri" w:hAnsi="Calibri" w:cs="Calibri"/>
                <w:b/>
                <w:szCs w:val="20"/>
                <w:u w:val="single"/>
                <w:lang w:eastAsia="pl-PL"/>
              </w:rPr>
              <w:t>Część nr 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A5E65" w:rsidRPr="006A5E65" w:rsidRDefault="006A5E65" w:rsidP="006A5E65">
            <w:pPr>
              <w:spacing w:after="0" w:line="240" w:lineRule="auto"/>
              <w:jc w:val="both"/>
              <w:rPr>
                <w:rFonts w:ascii="Calibri" w:eastAsia="Times New Roman" w:hAnsi="Calibri" w:cs="Calibri"/>
                <w:b/>
                <w:lang w:eastAsia="pl-PL"/>
              </w:rPr>
            </w:pPr>
            <w:r w:rsidRPr="006A5E65">
              <w:rPr>
                <w:rFonts w:ascii="Calibri" w:eastAsia="Times New Roman" w:hAnsi="Calibri" w:cs="Calibri"/>
                <w:b/>
                <w:lang w:eastAsia="pl-PL"/>
              </w:rPr>
              <w:t>Wyposażenie sanitarne</w:t>
            </w:r>
          </w:p>
        </w:tc>
        <w:tc>
          <w:tcPr>
            <w:tcW w:w="1843" w:type="dxa"/>
            <w:tcBorders>
              <w:top w:val="single" w:sz="4" w:space="0" w:color="auto"/>
              <w:left w:val="nil"/>
              <w:bottom w:val="single" w:sz="4" w:space="0" w:color="auto"/>
              <w:right w:val="single" w:sz="4" w:space="0" w:color="auto"/>
            </w:tcBorders>
            <w:noWrap/>
            <w:vAlign w:val="center"/>
          </w:tcPr>
          <w:p w:rsidR="006A5E65" w:rsidRDefault="006A5E65" w:rsidP="006A5E65">
            <w:pPr>
              <w:spacing w:after="0" w:line="240" w:lineRule="auto"/>
              <w:jc w:val="center"/>
              <w:rPr>
                <w:rFonts w:ascii="Calibri" w:eastAsia="Times New Roman" w:hAnsi="Calibri" w:cs="Calibri"/>
                <w:lang w:eastAsia="pl-PL"/>
              </w:rPr>
            </w:pPr>
            <w:r>
              <w:rPr>
                <w:rFonts w:ascii="Calibri" w:eastAsia="Times New Roman" w:hAnsi="Calibri" w:cs="Calibri"/>
                <w:lang w:eastAsia="pl-PL"/>
              </w:rPr>
              <w:t>39831700-3</w:t>
            </w:r>
          </w:p>
          <w:p w:rsidR="006A5E65" w:rsidRPr="006A5E65" w:rsidRDefault="004163E1" w:rsidP="006A5E65">
            <w:pPr>
              <w:spacing w:after="0" w:line="240" w:lineRule="auto"/>
              <w:jc w:val="center"/>
              <w:rPr>
                <w:rFonts w:ascii="Calibri" w:eastAsia="Times New Roman" w:hAnsi="Calibri" w:cs="Calibri"/>
                <w:lang w:eastAsia="pl-PL"/>
              </w:rPr>
            </w:pPr>
            <w:hyperlink r:id="rId13" w:history="1">
              <w:r w:rsidR="006A5E65" w:rsidRPr="006A5E65">
                <w:rPr>
                  <w:rFonts w:ascii="Calibri" w:eastAsia="Times New Roman" w:hAnsi="Calibri" w:cs="Calibri"/>
                  <w:lang w:eastAsia="pl-PL"/>
                </w:rPr>
                <w:t>34928480-6</w:t>
              </w:r>
            </w:hyperlink>
          </w:p>
          <w:p w:rsidR="006A5E65" w:rsidRPr="006A5E65" w:rsidRDefault="006A5E65" w:rsidP="006A5E65">
            <w:pPr>
              <w:spacing w:after="0" w:line="240" w:lineRule="auto"/>
              <w:jc w:val="center"/>
              <w:rPr>
                <w:rFonts w:ascii="Calibri" w:eastAsia="Times New Roman" w:hAnsi="Calibri" w:cs="Calibri"/>
                <w:color w:val="FF0000"/>
                <w:lang w:eastAsia="pl-PL"/>
              </w:rPr>
            </w:pPr>
            <w:r w:rsidRPr="006A5E65">
              <w:rPr>
                <w:rFonts w:ascii="Calibri" w:eastAsia="Times New Roman" w:hAnsi="Calibri" w:cs="Calibri"/>
                <w:lang w:eastAsia="pl-PL"/>
              </w:rPr>
              <w:t>39224300-1</w:t>
            </w:r>
          </w:p>
        </w:tc>
      </w:tr>
    </w:tbl>
    <w:p w:rsidR="00AA287B" w:rsidRPr="00AA287B" w:rsidRDefault="00AA287B" w:rsidP="00AA287B">
      <w:pPr>
        <w:pStyle w:val="Akapitzlist"/>
        <w:spacing w:line="360" w:lineRule="auto"/>
        <w:ind w:left="426"/>
        <w:rPr>
          <w:rFonts w:cstheme="minorHAnsi"/>
          <w:color w:val="000000" w:themeColor="text1"/>
          <w:sz w:val="22"/>
          <w:szCs w:val="22"/>
          <w:lang w:val="pl-PL"/>
        </w:rPr>
      </w:pPr>
    </w:p>
    <w:p w:rsidR="008F31C5" w:rsidRPr="00AE72F6" w:rsidRDefault="0056545A" w:rsidP="000711C5">
      <w:pPr>
        <w:pStyle w:val="Akapitzlist"/>
        <w:numPr>
          <w:ilvl w:val="0"/>
          <w:numId w:val="23"/>
        </w:numPr>
        <w:suppressAutoHyphens/>
        <w:spacing w:line="360" w:lineRule="auto"/>
        <w:ind w:left="426"/>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AE72F6">
        <w:rPr>
          <w:rFonts w:cstheme="minorHAnsi"/>
          <w:bCs/>
          <w:iCs/>
          <w:sz w:val="22"/>
          <w:szCs w:val="22"/>
        </w:rPr>
        <w:t xml:space="preserve">odpowiednio dla poszczególnych </w:t>
      </w:r>
      <w:r w:rsidR="00F86E56" w:rsidRPr="00AE72F6">
        <w:rPr>
          <w:rFonts w:cstheme="minorHAnsi"/>
          <w:bCs/>
          <w:iCs/>
          <w:sz w:val="22"/>
          <w:szCs w:val="22"/>
        </w:rPr>
        <w:t>części</w:t>
      </w:r>
      <w:r w:rsidR="00C311AD" w:rsidRPr="00AE72F6">
        <w:rPr>
          <w:rFonts w:cstheme="minorHAnsi"/>
          <w:bCs/>
          <w:iCs/>
          <w:sz w:val="22"/>
          <w:szCs w:val="22"/>
        </w:rPr>
        <w:t xml:space="preserve"> (jeżeli dotyczy):</w:t>
      </w:r>
    </w:p>
    <w:p w:rsidR="00FB0D7E" w:rsidRPr="00E41DF6" w:rsidRDefault="00FB0D7E" w:rsidP="000711C5">
      <w:pPr>
        <w:pStyle w:val="Akapitzlist"/>
        <w:numPr>
          <w:ilvl w:val="0"/>
          <w:numId w:val="21"/>
        </w:numPr>
        <w:suppressAutoHyphens/>
        <w:spacing w:line="360" w:lineRule="auto"/>
        <w:ind w:left="284" w:hanging="284"/>
        <w:rPr>
          <w:rFonts w:cstheme="minorHAnsi"/>
          <w:b/>
          <w:bCs/>
          <w:iCs/>
          <w:color w:val="000000" w:themeColor="text1"/>
          <w:sz w:val="22"/>
          <w:szCs w:val="22"/>
        </w:rPr>
      </w:pPr>
      <w:r w:rsidRPr="00E41DF6">
        <w:rPr>
          <w:rFonts w:cstheme="minorHAnsi"/>
          <w:b/>
          <w:bCs/>
          <w:iCs/>
          <w:color w:val="000000" w:themeColor="text1"/>
          <w:sz w:val="22"/>
          <w:szCs w:val="22"/>
        </w:rPr>
        <w:t xml:space="preserve">Formularz cenowy – </w:t>
      </w:r>
      <w:r w:rsidR="009E710B" w:rsidRPr="00E41DF6">
        <w:rPr>
          <w:rFonts w:cstheme="minorHAnsi"/>
          <w:b/>
          <w:bCs/>
          <w:iCs/>
          <w:color w:val="000000" w:themeColor="text1"/>
          <w:sz w:val="22"/>
          <w:szCs w:val="22"/>
        </w:rPr>
        <w:t>Załącznik nr 1a</w:t>
      </w:r>
      <w:r w:rsidRPr="00E41DF6">
        <w:rPr>
          <w:rFonts w:cstheme="minorHAnsi"/>
          <w:b/>
          <w:bCs/>
          <w:iCs/>
          <w:color w:val="000000" w:themeColor="text1"/>
          <w:sz w:val="22"/>
          <w:szCs w:val="22"/>
        </w:rPr>
        <w:t xml:space="preserve"> do SWZ</w:t>
      </w:r>
      <w:r w:rsidR="0011735F">
        <w:rPr>
          <w:rFonts w:cstheme="minorHAnsi"/>
          <w:b/>
          <w:bCs/>
          <w:iCs/>
          <w:color w:val="000000" w:themeColor="text1"/>
          <w:sz w:val="22"/>
          <w:szCs w:val="22"/>
        </w:rPr>
        <w:t>,</w:t>
      </w:r>
    </w:p>
    <w:p w:rsidR="004F5855" w:rsidRPr="00E41DF6" w:rsidRDefault="009E710B" w:rsidP="004F5855">
      <w:pPr>
        <w:pStyle w:val="Akapitzlist"/>
        <w:numPr>
          <w:ilvl w:val="0"/>
          <w:numId w:val="21"/>
        </w:numPr>
        <w:suppressAutoHyphens/>
        <w:spacing w:line="360" w:lineRule="auto"/>
        <w:ind w:left="284" w:hanging="284"/>
        <w:rPr>
          <w:rFonts w:cstheme="minorHAnsi"/>
          <w:b/>
          <w:bCs/>
          <w:iCs/>
          <w:color w:val="000000" w:themeColor="text1"/>
          <w:sz w:val="22"/>
          <w:szCs w:val="22"/>
        </w:rPr>
      </w:pPr>
      <w:r w:rsidRPr="00E41DF6">
        <w:rPr>
          <w:rFonts w:cstheme="minorHAnsi"/>
          <w:b/>
          <w:bCs/>
          <w:iCs/>
          <w:color w:val="000000" w:themeColor="text1"/>
          <w:sz w:val="22"/>
          <w:szCs w:val="22"/>
        </w:rPr>
        <w:t>Opis przedmiotu zamówienia</w:t>
      </w:r>
      <w:r w:rsidR="00ED1FBE">
        <w:rPr>
          <w:rFonts w:cstheme="minorHAnsi"/>
          <w:b/>
          <w:bCs/>
          <w:iCs/>
          <w:color w:val="000000" w:themeColor="text1"/>
          <w:sz w:val="22"/>
          <w:szCs w:val="22"/>
        </w:rPr>
        <w:t xml:space="preserve"> </w:t>
      </w:r>
      <w:r w:rsidR="004F5855" w:rsidRPr="00E41DF6">
        <w:rPr>
          <w:rFonts w:cstheme="minorHAnsi"/>
          <w:b/>
          <w:bCs/>
          <w:iCs/>
          <w:color w:val="000000" w:themeColor="text1"/>
          <w:sz w:val="22"/>
          <w:szCs w:val="22"/>
        </w:rPr>
        <w:t>– Załącznik nr 2 do SWZ,</w:t>
      </w:r>
    </w:p>
    <w:p w:rsidR="004F5855" w:rsidRPr="00E41DF6" w:rsidRDefault="003B7C09" w:rsidP="00161B0B">
      <w:pPr>
        <w:pStyle w:val="Akapitzlist"/>
        <w:numPr>
          <w:ilvl w:val="0"/>
          <w:numId w:val="21"/>
        </w:numPr>
        <w:suppressAutoHyphens/>
        <w:spacing w:line="360" w:lineRule="auto"/>
        <w:ind w:left="284" w:hanging="284"/>
        <w:rPr>
          <w:rFonts w:cstheme="minorHAnsi"/>
          <w:b/>
          <w:bCs/>
          <w:iCs/>
          <w:color w:val="000000" w:themeColor="text1"/>
          <w:sz w:val="22"/>
          <w:szCs w:val="22"/>
        </w:rPr>
      </w:pPr>
      <w:r>
        <w:rPr>
          <w:rFonts w:cstheme="minorHAnsi"/>
          <w:b/>
          <w:bCs/>
          <w:iCs/>
          <w:color w:val="000000" w:themeColor="text1"/>
          <w:sz w:val="22"/>
          <w:szCs w:val="22"/>
        </w:rPr>
        <w:t xml:space="preserve">TABELA </w:t>
      </w:r>
      <w:r w:rsidR="00161B0B" w:rsidRPr="00161B0B">
        <w:rPr>
          <w:rFonts w:cstheme="minorHAnsi"/>
          <w:b/>
          <w:bCs/>
          <w:iCs/>
          <w:color w:val="000000" w:themeColor="text1"/>
          <w:sz w:val="22"/>
          <w:szCs w:val="22"/>
        </w:rPr>
        <w:t>OCENA WARUNKÓW GWARANCJI</w:t>
      </w:r>
      <w:r w:rsidR="00161B0B">
        <w:rPr>
          <w:rFonts w:cstheme="minorHAnsi"/>
          <w:b/>
          <w:bCs/>
          <w:iCs/>
          <w:color w:val="000000" w:themeColor="text1"/>
          <w:sz w:val="22"/>
          <w:szCs w:val="22"/>
        </w:rPr>
        <w:t xml:space="preserve"> </w:t>
      </w:r>
      <w:r w:rsidR="004F5855" w:rsidRPr="00E41DF6">
        <w:rPr>
          <w:rFonts w:cstheme="minorHAnsi"/>
          <w:b/>
          <w:bCs/>
          <w:iCs/>
          <w:color w:val="000000" w:themeColor="text1"/>
          <w:sz w:val="22"/>
          <w:szCs w:val="22"/>
        </w:rPr>
        <w:t>– Załącznik nr 3 do SWZ.</w:t>
      </w:r>
    </w:p>
    <w:p w:rsidR="0056545A" w:rsidRDefault="00161B0B" w:rsidP="00161B0B">
      <w:pPr>
        <w:pStyle w:val="Akapitzlist"/>
        <w:numPr>
          <w:ilvl w:val="0"/>
          <w:numId w:val="21"/>
        </w:numPr>
        <w:suppressAutoHyphens/>
        <w:spacing w:line="360" w:lineRule="auto"/>
        <w:ind w:left="284" w:hanging="284"/>
        <w:rPr>
          <w:rFonts w:cstheme="minorHAnsi"/>
          <w:b/>
          <w:bCs/>
          <w:iCs/>
          <w:color w:val="000000" w:themeColor="text1"/>
          <w:sz w:val="22"/>
          <w:szCs w:val="22"/>
        </w:rPr>
      </w:pPr>
      <w:r w:rsidRPr="00161B0B">
        <w:rPr>
          <w:rFonts w:cstheme="minorHAnsi"/>
          <w:b/>
          <w:bCs/>
          <w:iCs/>
          <w:color w:val="000000" w:themeColor="text1"/>
          <w:sz w:val="22"/>
          <w:szCs w:val="22"/>
        </w:rPr>
        <w:t>WARUNKI GWARANCJI, RĘKOJMI I SERWISU GWARANCYJNEGO</w:t>
      </w:r>
      <w:r w:rsidR="0056545A" w:rsidRPr="00E41DF6">
        <w:rPr>
          <w:rFonts w:cstheme="minorHAnsi"/>
          <w:b/>
          <w:bCs/>
          <w:iCs/>
          <w:color w:val="000000" w:themeColor="text1"/>
          <w:sz w:val="22"/>
          <w:szCs w:val="22"/>
        </w:rPr>
        <w:t xml:space="preserve">– Załącznik nr </w:t>
      </w:r>
      <w:r w:rsidR="00135957" w:rsidRPr="00E41DF6">
        <w:rPr>
          <w:rFonts w:cstheme="minorHAnsi"/>
          <w:b/>
          <w:bCs/>
          <w:iCs/>
          <w:color w:val="000000" w:themeColor="text1"/>
          <w:sz w:val="22"/>
          <w:szCs w:val="22"/>
        </w:rPr>
        <w:t>4</w:t>
      </w:r>
      <w:r w:rsidR="0056545A" w:rsidRPr="00E41DF6">
        <w:rPr>
          <w:rFonts w:cstheme="minorHAnsi"/>
          <w:b/>
          <w:bCs/>
          <w:iCs/>
          <w:color w:val="000000" w:themeColor="text1"/>
          <w:sz w:val="22"/>
          <w:szCs w:val="22"/>
        </w:rPr>
        <w:t xml:space="preserve"> do SWZ,</w:t>
      </w:r>
    </w:p>
    <w:p w:rsidR="00161B0B" w:rsidRPr="00E41DF6" w:rsidRDefault="00161B0B" w:rsidP="00161B0B">
      <w:pPr>
        <w:pStyle w:val="Akapitzlist"/>
        <w:numPr>
          <w:ilvl w:val="0"/>
          <w:numId w:val="21"/>
        </w:numPr>
        <w:suppressAutoHyphens/>
        <w:spacing w:line="360" w:lineRule="auto"/>
        <w:ind w:left="284" w:hanging="284"/>
        <w:rPr>
          <w:rFonts w:cstheme="minorHAnsi"/>
          <w:b/>
          <w:bCs/>
          <w:iCs/>
          <w:color w:val="000000" w:themeColor="text1"/>
          <w:sz w:val="22"/>
          <w:szCs w:val="22"/>
        </w:rPr>
      </w:pPr>
      <w:r w:rsidRPr="00161B0B">
        <w:rPr>
          <w:rFonts w:cstheme="minorHAnsi"/>
          <w:b/>
          <w:bCs/>
          <w:iCs/>
          <w:color w:val="000000" w:themeColor="text1"/>
          <w:sz w:val="22"/>
          <w:szCs w:val="22"/>
        </w:rPr>
        <w:t>PROCEDURA DOSTAWY I ODBIORU PRZEDMIOTU ZAMÓWIENIA</w:t>
      </w:r>
      <w:r>
        <w:rPr>
          <w:rFonts w:cstheme="minorHAnsi"/>
          <w:b/>
          <w:bCs/>
          <w:iCs/>
          <w:color w:val="000000" w:themeColor="text1"/>
          <w:sz w:val="22"/>
          <w:szCs w:val="22"/>
        </w:rPr>
        <w:t xml:space="preserve"> – Załącznik nr 5 do SWZ.</w:t>
      </w:r>
    </w:p>
    <w:p w:rsidR="00596CC1" w:rsidRPr="00AE72F6" w:rsidRDefault="002A56DA" w:rsidP="000711C5">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w:t>
      </w:r>
      <w:r w:rsidR="001161BA">
        <w:rPr>
          <w:rFonts w:cstheme="minorHAnsi"/>
          <w:color w:val="000000" w:themeColor="text1"/>
          <w:sz w:val="22"/>
          <w:szCs w:val="22"/>
        </w:rPr>
        <w:t>kładanie</w:t>
      </w:r>
      <w:r w:rsidR="007F2E79">
        <w:rPr>
          <w:rFonts w:cstheme="minorHAnsi"/>
          <w:color w:val="000000" w:themeColor="text1"/>
          <w:sz w:val="22"/>
          <w:szCs w:val="22"/>
        </w:rPr>
        <w:t xml:space="preserve"> ofert częściowych.</w:t>
      </w:r>
    </w:p>
    <w:p w:rsidR="00136EDF" w:rsidRPr="008907FC" w:rsidRDefault="009746D8" w:rsidP="000711C5">
      <w:pPr>
        <w:pStyle w:val="Akapitzlist"/>
        <w:numPr>
          <w:ilvl w:val="0"/>
          <w:numId w:val="23"/>
        </w:numPr>
        <w:suppressAutoHyphens/>
        <w:spacing w:after="240" w:line="360" w:lineRule="auto"/>
        <w:ind w:left="425" w:hanging="357"/>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rsidR="003717E3" w:rsidRPr="00FA7BDB" w:rsidRDefault="00604221" w:rsidP="00A846DF">
      <w:pPr>
        <w:suppressAutoHyphens/>
        <w:spacing w:after="0" w:line="360" w:lineRule="auto"/>
        <w:rPr>
          <w:rFonts w:eastAsia="Times New Roman" w:cstheme="minorHAnsi"/>
          <w:sz w:val="28"/>
          <w:szCs w:val="28"/>
          <w:lang w:eastAsia="ar-SA"/>
        </w:rPr>
      </w:pPr>
      <w:r w:rsidRPr="00FA7BDB">
        <w:rPr>
          <w:rFonts w:eastAsia="Times New Roman" w:cstheme="minorHAnsi"/>
          <w:b/>
          <w:bCs/>
          <w:spacing w:val="-2"/>
          <w:sz w:val="28"/>
          <w:szCs w:val="28"/>
          <w:lang w:eastAsia="ar-SA"/>
        </w:rPr>
        <w:lastRenderedPageBreak/>
        <w:t xml:space="preserve">CZĘŚĆ </w:t>
      </w:r>
      <w:r w:rsidR="00FE25A0" w:rsidRPr="00FA7BDB">
        <w:rPr>
          <w:rFonts w:eastAsia="Times New Roman" w:cstheme="minorHAnsi"/>
          <w:b/>
          <w:bCs/>
          <w:spacing w:val="-2"/>
          <w:sz w:val="28"/>
          <w:szCs w:val="28"/>
          <w:lang w:eastAsia="ar-SA"/>
        </w:rPr>
        <w:t>V. Informacja o przedmiotowych środkach dowodowych</w:t>
      </w:r>
    </w:p>
    <w:p w:rsidR="003717E3" w:rsidRPr="007A35D6" w:rsidRDefault="002475B8" w:rsidP="00A846DF">
      <w:pPr>
        <w:spacing w:after="0" w:line="360" w:lineRule="auto"/>
        <w:rPr>
          <w:rFonts w:cstheme="minorHAnsi"/>
          <w:color w:val="000000" w:themeColor="text1"/>
        </w:rPr>
      </w:pPr>
      <w:r w:rsidRPr="007A35D6">
        <w:rPr>
          <w:rFonts w:cstheme="minorHAnsi"/>
          <w:color w:val="000000" w:themeColor="text1"/>
        </w:rPr>
        <w:t xml:space="preserve">1. </w:t>
      </w:r>
      <w:r w:rsidR="003717E3" w:rsidRPr="007A35D6">
        <w:rPr>
          <w:rFonts w:cstheme="minorHAnsi"/>
          <w:color w:val="000000" w:themeColor="text1"/>
        </w:rPr>
        <w:t>Wykonawca składa wraz z ofertą niżej wymienione przedmiotowe środki dowodowe, na potwierdzenie zgodności of</w:t>
      </w:r>
      <w:r w:rsidR="0072594C" w:rsidRPr="007A35D6">
        <w:rPr>
          <w:rFonts w:cstheme="minorHAnsi"/>
          <w:color w:val="000000" w:themeColor="text1"/>
        </w:rPr>
        <w:t>erowanej dostawy z wymaganiami</w:t>
      </w:r>
      <w:r w:rsidR="00233FEA" w:rsidRPr="007A35D6">
        <w:rPr>
          <w:rFonts w:cstheme="minorHAnsi"/>
          <w:color w:val="000000" w:themeColor="text1"/>
        </w:rPr>
        <w:t xml:space="preserve">, cechami </w:t>
      </w:r>
      <w:r w:rsidR="00650EE1" w:rsidRPr="007A35D6">
        <w:rPr>
          <w:rFonts w:cstheme="minorHAnsi"/>
          <w:color w:val="000000" w:themeColor="text1"/>
        </w:rPr>
        <w:t xml:space="preserve">lub kryteriami </w:t>
      </w:r>
      <w:r w:rsidR="003717E3" w:rsidRPr="007A35D6">
        <w:rPr>
          <w:rFonts w:cstheme="minorHAnsi"/>
          <w:color w:val="000000" w:themeColor="text1"/>
        </w:rPr>
        <w:t>określonymi w opisie przedmiotu zamówienia lub opisie kryteriów oceny ofert:</w:t>
      </w:r>
    </w:p>
    <w:p w:rsidR="00FB0D7E" w:rsidRPr="00ED1FBE" w:rsidRDefault="00FB0D7E" w:rsidP="00ED0C3E">
      <w:pPr>
        <w:suppressAutoHyphens/>
        <w:spacing w:after="0" w:line="360" w:lineRule="auto"/>
        <w:ind w:left="284"/>
        <w:rPr>
          <w:rFonts w:cstheme="minorHAnsi"/>
          <w:b/>
          <w:bCs/>
          <w:iCs/>
          <w:color w:val="000000" w:themeColor="text1"/>
        </w:rPr>
      </w:pPr>
      <w:r w:rsidRPr="00ED1FBE">
        <w:rPr>
          <w:rFonts w:cstheme="minorHAnsi"/>
          <w:b/>
          <w:bCs/>
          <w:iCs/>
          <w:color w:val="000000" w:themeColor="text1"/>
        </w:rPr>
        <w:t>1)</w:t>
      </w:r>
      <w:r w:rsidR="006C0F4D" w:rsidRPr="00ED1FBE">
        <w:rPr>
          <w:rFonts w:cstheme="minorHAnsi"/>
          <w:b/>
          <w:bCs/>
          <w:iCs/>
          <w:color w:val="000000" w:themeColor="text1"/>
        </w:rPr>
        <w:t xml:space="preserve"> </w:t>
      </w:r>
      <w:r w:rsidR="0055388D" w:rsidRPr="00ED1FBE">
        <w:rPr>
          <w:rFonts w:cstheme="minorHAnsi"/>
          <w:b/>
          <w:bCs/>
          <w:iCs/>
          <w:color w:val="000000" w:themeColor="text1"/>
        </w:rPr>
        <w:t>Formularz cenowy</w:t>
      </w:r>
      <w:r w:rsidR="00636847" w:rsidRPr="00ED1FBE">
        <w:rPr>
          <w:rFonts w:cstheme="minorHAnsi"/>
          <w:b/>
          <w:bCs/>
          <w:iCs/>
          <w:color w:val="000000" w:themeColor="text1"/>
        </w:rPr>
        <w:t xml:space="preserve"> </w:t>
      </w:r>
      <w:r w:rsidR="007A35D6" w:rsidRPr="00ED1FBE">
        <w:rPr>
          <w:rFonts w:cstheme="minorHAnsi"/>
          <w:b/>
          <w:bCs/>
          <w:iCs/>
          <w:color w:val="000000" w:themeColor="text1"/>
        </w:rPr>
        <w:t>– Załącznik nr 1a</w:t>
      </w:r>
      <w:r w:rsidRPr="00ED1FBE">
        <w:rPr>
          <w:rFonts w:cstheme="minorHAnsi"/>
          <w:b/>
          <w:bCs/>
          <w:iCs/>
          <w:color w:val="000000" w:themeColor="text1"/>
        </w:rPr>
        <w:t xml:space="preserve"> do SWZ,</w:t>
      </w:r>
    </w:p>
    <w:p w:rsidR="00FB0D7E" w:rsidRPr="00ED1FBE" w:rsidRDefault="00FB0D7E" w:rsidP="00ED0C3E">
      <w:pPr>
        <w:suppressAutoHyphens/>
        <w:spacing w:after="0" w:line="360" w:lineRule="auto"/>
        <w:ind w:left="284"/>
        <w:rPr>
          <w:rFonts w:cstheme="minorHAnsi"/>
          <w:b/>
          <w:bCs/>
          <w:iCs/>
          <w:color w:val="000000" w:themeColor="text1"/>
        </w:rPr>
      </w:pPr>
      <w:r w:rsidRPr="00ED1FBE">
        <w:rPr>
          <w:rFonts w:cstheme="minorHAnsi"/>
          <w:b/>
          <w:bCs/>
          <w:iCs/>
          <w:color w:val="000000" w:themeColor="text1"/>
        </w:rPr>
        <w:t>2)</w:t>
      </w:r>
      <w:r w:rsidR="007A35D6" w:rsidRPr="00ED1FBE">
        <w:rPr>
          <w:rFonts w:cstheme="minorHAnsi"/>
          <w:b/>
          <w:bCs/>
          <w:iCs/>
          <w:color w:val="000000" w:themeColor="text1"/>
        </w:rPr>
        <w:t xml:space="preserve"> Opis przedmiotu zamówienia</w:t>
      </w:r>
      <w:r w:rsidR="001E16DC" w:rsidRPr="00ED1FBE">
        <w:rPr>
          <w:rFonts w:cstheme="minorHAnsi"/>
          <w:b/>
          <w:bCs/>
          <w:iCs/>
          <w:color w:val="000000" w:themeColor="text1"/>
        </w:rPr>
        <w:t xml:space="preserve"> – Załącznik nr 2</w:t>
      </w:r>
      <w:r w:rsidR="0055388D" w:rsidRPr="00ED1FBE">
        <w:rPr>
          <w:rFonts w:cstheme="minorHAnsi"/>
          <w:b/>
          <w:bCs/>
          <w:iCs/>
          <w:color w:val="000000" w:themeColor="text1"/>
        </w:rPr>
        <w:t xml:space="preserve"> do SWZ,</w:t>
      </w:r>
    </w:p>
    <w:p w:rsidR="000D3342" w:rsidRPr="00ED1FBE" w:rsidRDefault="00FB0D7E" w:rsidP="00ED0C3E">
      <w:pPr>
        <w:suppressAutoHyphens/>
        <w:spacing w:after="0" w:line="360" w:lineRule="auto"/>
        <w:ind w:left="284"/>
        <w:rPr>
          <w:rFonts w:cstheme="minorHAnsi"/>
          <w:b/>
          <w:bCs/>
          <w:iCs/>
          <w:color w:val="000000" w:themeColor="text1"/>
        </w:rPr>
      </w:pPr>
      <w:r w:rsidRPr="00ED1FBE">
        <w:rPr>
          <w:rFonts w:cstheme="minorHAnsi"/>
          <w:b/>
          <w:bCs/>
          <w:iCs/>
          <w:color w:val="000000" w:themeColor="text1"/>
        </w:rPr>
        <w:t xml:space="preserve">3) </w:t>
      </w:r>
      <w:r w:rsidR="00ED1FBE" w:rsidRPr="00ED1FBE">
        <w:rPr>
          <w:rFonts w:cstheme="minorHAnsi"/>
          <w:b/>
          <w:bCs/>
          <w:iCs/>
          <w:color w:val="000000" w:themeColor="text1"/>
        </w:rPr>
        <w:t>Tabelę o</w:t>
      </w:r>
      <w:r w:rsidR="00C057E8" w:rsidRPr="00ED1FBE">
        <w:rPr>
          <w:rFonts w:cstheme="minorHAnsi"/>
          <w:b/>
          <w:bCs/>
          <w:iCs/>
          <w:color w:val="000000" w:themeColor="text1"/>
        </w:rPr>
        <w:t>cen</w:t>
      </w:r>
      <w:r w:rsidR="00161B0B" w:rsidRPr="00ED1FBE">
        <w:rPr>
          <w:rFonts w:cstheme="minorHAnsi"/>
          <w:b/>
          <w:bCs/>
          <w:iCs/>
          <w:color w:val="000000" w:themeColor="text1"/>
        </w:rPr>
        <w:t>ę</w:t>
      </w:r>
      <w:r w:rsidR="00C057E8" w:rsidRPr="00ED1FBE">
        <w:rPr>
          <w:rFonts w:cstheme="minorHAnsi"/>
          <w:b/>
          <w:bCs/>
          <w:iCs/>
          <w:color w:val="000000" w:themeColor="text1"/>
        </w:rPr>
        <w:t xml:space="preserve"> warunków gwarancji – Załącznik nr </w:t>
      </w:r>
      <w:r w:rsidR="00161B0B" w:rsidRPr="00ED1FBE">
        <w:rPr>
          <w:rFonts w:cstheme="minorHAnsi"/>
          <w:b/>
          <w:bCs/>
          <w:iCs/>
          <w:color w:val="000000" w:themeColor="text1"/>
        </w:rPr>
        <w:t>3</w:t>
      </w:r>
      <w:r w:rsidR="00233FEA" w:rsidRPr="00ED1FBE">
        <w:rPr>
          <w:rFonts w:cstheme="minorHAnsi"/>
          <w:b/>
          <w:bCs/>
          <w:iCs/>
          <w:color w:val="000000" w:themeColor="text1"/>
        </w:rPr>
        <w:t xml:space="preserve"> do SWZ,</w:t>
      </w:r>
    </w:p>
    <w:p w:rsidR="00420EE0" w:rsidRPr="00ED1FBE" w:rsidRDefault="00FB0D7E" w:rsidP="00ED0C3E">
      <w:pPr>
        <w:suppressAutoHyphens/>
        <w:spacing w:after="0" w:line="360" w:lineRule="auto"/>
        <w:ind w:left="284"/>
        <w:rPr>
          <w:rFonts w:ascii="Calibri" w:eastAsia="Times New Roman" w:hAnsi="Calibri" w:cs="Calibri"/>
          <w:b/>
          <w:color w:val="000000" w:themeColor="text1"/>
          <w:lang w:eastAsia="pl-PL"/>
        </w:rPr>
      </w:pPr>
      <w:r w:rsidRPr="00ED1FBE">
        <w:rPr>
          <w:rFonts w:cstheme="minorHAnsi"/>
          <w:b/>
          <w:bCs/>
          <w:iCs/>
          <w:color w:val="000000" w:themeColor="text1"/>
        </w:rPr>
        <w:t xml:space="preserve">4) </w:t>
      </w:r>
      <w:r w:rsidR="000D3342" w:rsidRPr="00ED1FBE">
        <w:rPr>
          <w:rFonts w:ascii="Calibri" w:eastAsia="Times New Roman" w:hAnsi="Calibri" w:cs="Calibri"/>
          <w:b/>
          <w:color w:val="000000" w:themeColor="text1"/>
          <w:lang w:eastAsia="pl-PL"/>
        </w:rPr>
        <w:t>Inne:</w:t>
      </w:r>
    </w:p>
    <w:p w:rsidR="00D216D7" w:rsidRPr="00D216D7" w:rsidRDefault="00D216D7" w:rsidP="00ED1FBE">
      <w:pPr>
        <w:spacing w:after="0" w:line="360" w:lineRule="auto"/>
        <w:ind w:firstLine="360"/>
        <w:jc w:val="both"/>
        <w:rPr>
          <w:rFonts w:eastAsia="Times New Roman" w:cstheme="minorHAnsi"/>
          <w:b/>
          <w:color w:val="FF0000"/>
          <w:u w:val="single"/>
        </w:rPr>
      </w:pPr>
      <w:r w:rsidRPr="00A60AD4">
        <w:rPr>
          <w:rFonts w:cstheme="minorHAnsi"/>
          <w:b/>
          <w:u w:val="single"/>
        </w:rPr>
        <w:t>Część nr 1</w:t>
      </w:r>
    </w:p>
    <w:p w:rsidR="00D216D7" w:rsidRPr="00D216D7" w:rsidRDefault="00D216D7" w:rsidP="00ED1FBE">
      <w:pPr>
        <w:pStyle w:val="Akapitzlist"/>
        <w:numPr>
          <w:ilvl w:val="0"/>
          <w:numId w:val="33"/>
        </w:numPr>
        <w:spacing w:line="360" w:lineRule="auto"/>
        <w:contextualSpacing w:val="0"/>
        <w:rPr>
          <w:rFonts w:cstheme="minorHAnsi"/>
          <w:bCs/>
          <w:color w:val="000000"/>
          <w:sz w:val="22"/>
          <w:szCs w:val="22"/>
        </w:rPr>
      </w:pPr>
      <w:r>
        <w:rPr>
          <w:rFonts w:eastAsia="SimSun" w:cstheme="minorHAnsi"/>
          <w:bCs/>
          <w:color w:val="000000"/>
          <w:kern w:val="20"/>
          <w:sz w:val="22"/>
          <w:szCs w:val="22"/>
          <w:lang w:eastAsia="hi-IN" w:bidi="hi-IN"/>
        </w:rPr>
        <w:t>M</w:t>
      </w:r>
      <w:r w:rsidRPr="00D216D7">
        <w:rPr>
          <w:rFonts w:eastAsia="SimSun" w:cstheme="minorHAnsi"/>
          <w:bCs/>
          <w:color w:val="000000"/>
          <w:kern w:val="20"/>
          <w:sz w:val="22"/>
          <w:szCs w:val="22"/>
          <w:lang w:eastAsia="hi-IN" w:bidi="hi-IN"/>
        </w:rPr>
        <w:t>ateriały informacyjne w postaci katalogów i/lub folderów z opisami i szczegółowymi fotografiami wszystkich oferowanych produktów (</w:t>
      </w:r>
      <w:r w:rsidRPr="00D216D7">
        <w:rPr>
          <w:rFonts w:eastAsia="SimSun" w:cstheme="minorHAnsi"/>
          <w:b/>
          <w:bCs/>
          <w:color w:val="000000"/>
          <w:kern w:val="20"/>
          <w:sz w:val="22"/>
          <w:szCs w:val="22"/>
          <w:lang w:eastAsia="hi-IN" w:bidi="hi-IN"/>
        </w:rPr>
        <w:t>podanie typu lub modelu</w:t>
      </w:r>
      <w:r w:rsidRPr="00D216D7">
        <w:rPr>
          <w:rFonts w:eastAsia="SimSun" w:cstheme="minorHAnsi"/>
          <w:bCs/>
          <w:color w:val="000000"/>
          <w:kern w:val="20"/>
          <w:sz w:val="22"/>
          <w:szCs w:val="22"/>
          <w:lang w:eastAsia="hi-IN" w:bidi="hi-IN"/>
        </w:rPr>
        <w:t xml:space="preserve">). </w:t>
      </w:r>
      <w:r w:rsidRPr="00D216D7">
        <w:rPr>
          <w:rFonts w:eastAsia="SimSun" w:cstheme="minorHAnsi"/>
          <w:bCs/>
          <w:color w:val="000000"/>
          <w:kern w:val="20"/>
          <w:sz w:val="22"/>
          <w:szCs w:val="22"/>
          <w:u w:val="single"/>
          <w:lang w:eastAsia="hi-IN" w:bidi="hi-IN"/>
        </w:rPr>
        <w:t>Materiały informacyjne powinny zostać odpowiednio opisane przez Wykonawcę w celu łatwej identyfikacji przedmiotu zamówienia przez Zamawiającego.</w:t>
      </w:r>
    </w:p>
    <w:p w:rsidR="00D216D7" w:rsidRPr="00BB7485" w:rsidRDefault="00D216D7" w:rsidP="00ED1FBE">
      <w:pPr>
        <w:numPr>
          <w:ilvl w:val="0"/>
          <w:numId w:val="33"/>
        </w:numPr>
        <w:spacing w:after="0" w:line="360" w:lineRule="auto"/>
        <w:ind w:left="714" w:hanging="357"/>
        <w:jc w:val="both"/>
        <w:rPr>
          <w:rFonts w:cstheme="minorHAnsi"/>
        </w:rPr>
      </w:pPr>
      <w:r w:rsidRPr="00BB7485">
        <w:rPr>
          <w:rFonts w:cstheme="minorHAnsi"/>
        </w:rPr>
        <w:t>Atest higieniczny na wyrób gotowy potwierdzający, że przedmiot oferty może być stosowany w placówkach użyteczności publicznej.</w:t>
      </w:r>
    </w:p>
    <w:p w:rsidR="00D216D7" w:rsidRPr="00BB7485" w:rsidRDefault="00D216D7" w:rsidP="00ED1FBE">
      <w:pPr>
        <w:numPr>
          <w:ilvl w:val="0"/>
          <w:numId w:val="33"/>
        </w:numPr>
        <w:spacing w:after="0" w:line="360" w:lineRule="auto"/>
        <w:ind w:left="714" w:hanging="357"/>
        <w:jc w:val="both"/>
        <w:rPr>
          <w:rFonts w:cstheme="minorHAnsi"/>
        </w:rPr>
      </w:pPr>
      <w:r w:rsidRPr="00BB7485">
        <w:rPr>
          <w:rFonts w:cstheme="minorHAnsi"/>
        </w:rPr>
        <w:t xml:space="preserve">Świadectwo z badań odporności obrzeży na działanie wody i na odrywanie </w:t>
      </w:r>
    </w:p>
    <w:p w:rsidR="00D216D7" w:rsidRPr="00D216D7" w:rsidRDefault="00D216D7" w:rsidP="00ED1FBE">
      <w:pPr>
        <w:numPr>
          <w:ilvl w:val="0"/>
          <w:numId w:val="33"/>
        </w:numPr>
        <w:spacing w:after="0" w:line="360" w:lineRule="auto"/>
        <w:ind w:left="714" w:hanging="357"/>
        <w:jc w:val="both"/>
        <w:rPr>
          <w:rFonts w:cstheme="minorHAnsi"/>
        </w:rPr>
      </w:pPr>
      <w:r w:rsidRPr="00C36E36">
        <w:rPr>
          <w:rFonts w:cstheme="minorHAnsi"/>
        </w:rPr>
        <w:t>Certyfikat potwierdzający malowanie proszkowe stelaży farbami poprawiającymi jakość i odporność powłoki lakierniczej lub równoważny</w:t>
      </w:r>
    </w:p>
    <w:p w:rsidR="00D216D7" w:rsidRPr="00D216D7" w:rsidRDefault="00D216D7" w:rsidP="00ED1FBE">
      <w:pPr>
        <w:numPr>
          <w:ilvl w:val="0"/>
          <w:numId w:val="33"/>
        </w:numPr>
        <w:spacing w:after="0" w:line="360" w:lineRule="auto"/>
        <w:ind w:left="714" w:hanging="357"/>
        <w:jc w:val="both"/>
        <w:rPr>
          <w:rFonts w:cstheme="minorHAnsi"/>
        </w:rPr>
      </w:pPr>
      <w:r w:rsidRPr="00C36E36">
        <w:rPr>
          <w:rFonts w:cstheme="minorHAnsi"/>
        </w:rPr>
        <w:t xml:space="preserve">Dla krzesła obrotowego KO protokół oceny ergonomicznej, potwierdzający właściwości ergonomiczno-fizjologiczne </w:t>
      </w:r>
    </w:p>
    <w:p w:rsidR="00D216D7" w:rsidRPr="00D216D7" w:rsidRDefault="00D216D7" w:rsidP="00ED1FBE">
      <w:pPr>
        <w:pStyle w:val="Akapitzlist"/>
        <w:numPr>
          <w:ilvl w:val="0"/>
          <w:numId w:val="33"/>
        </w:numPr>
        <w:spacing w:line="360" w:lineRule="auto"/>
        <w:ind w:left="714" w:hanging="357"/>
        <w:contextualSpacing w:val="0"/>
        <w:rPr>
          <w:rFonts w:cstheme="minorHAnsi"/>
          <w:sz w:val="22"/>
          <w:szCs w:val="22"/>
        </w:rPr>
      </w:pPr>
      <w:r w:rsidRPr="00C36E36">
        <w:rPr>
          <w:rFonts w:cstheme="minorHAnsi"/>
          <w:sz w:val="22"/>
          <w:szCs w:val="22"/>
        </w:rPr>
        <w:t>Dla krzeseł konferencyjnych KK1, KK2 i KK3 protokół oceny ergonomicznej, potwierdzający właściwości ergonomiczno-fizjologiczne krzeseł</w:t>
      </w:r>
    </w:p>
    <w:p w:rsidR="00D216D7" w:rsidRPr="005B20E6" w:rsidRDefault="00D216D7" w:rsidP="005B20E6">
      <w:pPr>
        <w:numPr>
          <w:ilvl w:val="0"/>
          <w:numId w:val="33"/>
        </w:numPr>
        <w:spacing w:after="0" w:line="360" w:lineRule="auto"/>
        <w:ind w:left="714" w:hanging="357"/>
        <w:jc w:val="both"/>
        <w:rPr>
          <w:rFonts w:cstheme="minorHAnsi"/>
        </w:rPr>
      </w:pPr>
      <w:r w:rsidRPr="00C36E36">
        <w:rPr>
          <w:rFonts w:cstheme="minorHAnsi"/>
        </w:rPr>
        <w:t>Dokument / oświadczenie producenta potwierdzające, że przy produkcji krzeseł zostały użyte pianki trudnopalne oraz atest na pianki trudnopalne zgodny z normami PN-EN 1021-1: 2014 , PN-EN 1021-2: 2014.</w:t>
      </w:r>
    </w:p>
    <w:p w:rsidR="00D216D7" w:rsidRDefault="00D216D7" w:rsidP="00ED1FBE">
      <w:pPr>
        <w:spacing w:after="0" w:line="360" w:lineRule="auto"/>
        <w:ind w:firstLine="357"/>
        <w:rPr>
          <w:rFonts w:cstheme="minorHAnsi"/>
          <w:b/>
          <w:u w:val="single"/>
        </w:rPr>
      </w:pPr>
      <w:r>
        <w:rPr>
          <w:rFonts w:cstheme="minorHAnsi"/>
          <w:b/>
          <w:u w:val="single"/>
        </w:rPr>
        <w:t>Część nr 2</w:t>
      </w:r>
    </w:p>
    <w:p w:rsidR="00ED0C3E" w:rsidRPr="00ED0C3E" w:rsidRDefault="00D216D7" w:rsidP="00ED1FBE">
      <w:pPr>
        <w:pStyle w:val="Akapitzlist"/>
        <w:numPr>
          <w:ilvl w:val="1"/>
          <w:numId w:val="20"/>
        </w:numPr>
        <w:tabs>
          <w:tab w:val="clear" w:pos="1440"/>
        </w:tabs>
        <w:spacing w:line="360" w:lineRule="auto"/>
        <w:ind w:left="709" w:hanging="425"/>
        <w:contextualSpacing w:val="0"/>
        <w:rPr>
          <w:rFonts w:eastAsia="SimSun" w:cstheme="minorHAnsi"/>
          <w:bCs/>
          <w:color w:val="000000"/>
          <w:kern w:val="20"/>
          <w:sz w:val="22"/>
          <w:szCs w:val="22"/>
          <w:lang w:eastAsia="hi-IN" w:bidi="hi-IN"/>
        </w:rPr>
      </w:pPr>
      <w:r w:rsidRPr="00BB7485">
        <w:rPr>
          <w:rFonts w:eastAsia="SimSun" w:cstheme="minorHAnsi"/>
          <w:bCs/>
          <w:color w:val="000000"/>
          <w:kern w:val="20"/>
          <w:sz w:val="22"/>
          <w:szCs w:val="22"/>
          <w:lang w:eastAsia="hi-IN" w:bidi="hi-IN"/>
        </w:rPr>
        <w:t>materiały informacyjne w postaci katalogów i/lub folderów z opisami i szczegółowymi fotografiami wszystk</w:t>
      </w:r>
      <w:r>
        <w:rPr>
          <w:rFonts w:eastAsia="SimSun" w:cstheme="minorHAnsi"/>
          <w:bCs/>
          <w:color w:val="000000"/>
          <w:kern w:val="20"/>
          <w:sz w:val="22"/>
          <w:szCs w:val="22"/>
          <w:lang w:eastAsia="hi-IN" w:bidi="hi-IN"/>
        </w:rPr>
        <w:t>ich oferowanych produktów (</w:t>
      </w:r>
      <w:r>
        <w:rPr>
          <w:rFonts w:eastAsia="SimSun" w:cstheme="minorHAnsi"/>
          <w:b/>
          <w:bCs/>
          <w:color w:val="000000"/>
          <w:kern w:val="20"/>
          <w:sz w:val="22"/>
          <w:szCs w:val="22"/>
          <w:lang w:eastAsia="hi-IN" w:bidi="hi-IN"/>
        </w:rPr>
        <w:t>podanie typu lub modelu</w:t>
      </w:r>
      <w:r w:rsidRPr="00BB7485">
        <w:rPr>
          <w:rFonts w:eastAsia="SimSun" w:cstheme="minorHAnsi"/>
          <w:bCs/>
          <w:color w:val="000000"/>
          <w:kern w:val="20"/>
          <w:sz w:val="22"/>
          <w:szCs w:val="22"/>
          <w:lang w:eastAsia="hi-IN" w:bidi="hi-IN"/>
        </w:rPr>
        <w:t xml:space="preserve">). </w:t>
      </w:r>
      <w:r w:rsidRPr="00BB7485">
        <w:rPr>
          <w:rFonts w:eastAsia="SimSun" w:cstheme="minorHAnsi"/>
          <w:bCs/>
          <w:color w:val="000000"/>
          <w:kern w:val="20"/>
          <w:sz w:val="22"/>
          <w:szCs w:val="22"/>
          <w:u w:val="single"/>
          <w:lang w:eastAsia="hi-IN" w:bidi="hi-IN"/>
        </w:rPr>
        <w:t>Materiały informacyjne powinny zostać odpowiednio opisane przez Wykonawcę w celu łatwej identyfikacji przedmiotu zamówienia przez Zamawiającego.</w:t>
      </w:r>
    </w:p>
    <w:p w:rsidR="00D216D7" w:rsidRPr="00D216D7" w:rsidRDefault="00D216D7" w:rsidP="005B20E6">
      <w:pPr>
        <w:pStyle w:val="Akapitzlist"/>
        <w:spacing w:line="360" w:lineRule="auto"/>
        <w:ind w:left="709" w:hanging="283"/>
        <w:contextualSpacing w:val="0"/>
        <w:rPr>
          <w:rFonts w:eastAsia="SimSun" w:cstheme="minorHAnsi"/>
          <w:bCs/>
          <w:color w:val="000000"/>
          <w:kern w:val="20"/>
          <w:sz w:val="22"/>
          <w:szCs w:val="22"/>
          <w:lang w:eastAsia="hi-IN" w:bidi="hi-IN"/>
        </w:rPr>
      </w:pPr>
      <w:r w:rsidRPr="00D216D7">
        <w:rPr>
          <w:rFonts w:cstheme="minorHAnsi"/>
          <w:b/>
          <w:sz w:val="22"/>
          <w:u w:val="single"/>
        </w:rPr>
        <w:t>Część nr 3</w:t>
      </w:r>
    </w:p>
    <w:p w:rsidR="00ED0C3E" w:rsidRDefault="00D216D7" w:rsidP="005B20E6">
      <w:pPr>
        <w:pStyle w:val="Akapitzlist"/>
        <w:numPr>
          <w:ilvl w:val="0"/>
          <w:numId w:val="34"/>
        </w:numPr>
        <w:spacing w:line="360" w:lineRule="auto"/>
        <w:ind w:left="709" w:hanging="425"/>
        <w:contextualSpacing w:val="0"/>
        <w:rPr>
          <w:rFonts w:eastAsia="SimSun" w:cstheme="minorHAnsi"/>
          <w:bCs/>
          <w:color w:val="000000"/>
          <w:kern w:val="20"/>
          <w:sz w:val="22"/>
          <w:szCs w:val="22"/>
          <w:u w:val="single"/>
          <w:lang w:eastAsia="hi-IN" w:bidi="hi-IN"/>
        </w:rPr>
      </w:pPr>
      <w:r w:rsidRPr="00BB7485">
        <w:rPr>
          <w:rFonts w:eastAsia="SimSun" w:cstheme="minorHAnsi"/>
          <w:bCs/>
          <w:color w:val="000000"/>
          <w:kern w:val="20"/>
          <w:sz w:val="22"/>
          <w:szCs w:val="22"/>
          <w:lang w:eastAsia="hi-IN" w:bidi="hi-IN"/>
        </w:rPr>
        <w:t>materiały informacyjne w postaci katalogów i/lub folderów z opisami i szczegółowymi fotografiami wszystk</w:t>
      </w:r>
      <w:r>
        <w:rPr>
          <w:rFonts w:eastAsia="SimSun" w:cstheme="minorHAnsi"/>
          <w:bCs/>
          <w:color w:val="000000"/>
          <w:kern w:val="20"/>
          <w:sz w:val="22"/>
          <w:szCs w:val="22"/>
          <w:lang w:eastAsia="hi-IN" w:bidi="hi-IN"/>
        </w:rPr>
        <w:t>ich oferowanych produktów (</w:t>
      </w:r>
      <w:r>
        <w:rPr>
          <w:rFonts w:eastAsia="SimSun" w:cstheme="minorHAnsi"/>
          <w:b/>
          <w:bCs/>
          <w:color w:val="000000"/>
          <w:kern w:val="20"/>
          <w:sz w:val="22"/>
          <w:szCs w:val="22"/>
          <w:lang w:eastAsia="hi-IN" w:bidi="hi-IN"/>
        </w:rPr>
        <w:t>podanie typu lub modelu</w:t>
      </w:r>
      <w:r w:rsidRPr="00BB7485">
        <w:rPr>
          <w:rFonts w:eastAsia="SimSun" w:cstheme="minorHAnsi"/>
          <w:bCs/>
          <w:color w:val="000000"/>
          <w:kern w:val="20"/>
          <w:sz w:val="22"/>
          <w:szCs w:val="22"/>
          <w:lang w:eastAsia="hi-IN" w:bidi="hi-IN"/>
        </w:rPr>
        <w:t xml:space="preserve">). </w:t>
      </w:r>
      <w:r w:rsidRPr="00BB7485">
        <w:rPr>
          <w:rFonts w:eastAsia="SimSun" w:cstheme="minorHAnsi"/>
          <w:bCs/>
          <w:color w:val="000000"/>
          <w:kern w:val="20"/>
          <w:sz w:val="22"/>
          <w:szCs w:val="22"/>
          <w:u w:val="single"/>
          <w:lang w:eastAsia="hi-IN" w:bidi="hi-IN"/>
        </w:rPr>
        <w:t xml:space="preserve">Materiały </w:t>
      </w:r>
      <w:r w:rsidRPr="00BB7485">
        <w:rPr>
          <w:rFonts w:eastAsia="SimSun" w:cstheme="minorHAnsi"/>
          <w:bCs/>
          <w:color w:val="000000"/>
          <w:kern w:val="20"/>
          <w:sz w:val="22"/>
          <w:szCs w:val="22"/>
          <w:u w:val="single"/>
          <w:lang w:eastAsia="hi-IN" w:bidi="hi-IN"/>
        </w:rPr>
        <w:lastRenderedPageBreak/>
        <w:t>informacyjne powinny zostać odpowiednio opisane przez Wykonawcę w celu łatwej identyfikacji przedmiotu zamówienia przez Zamawiającego.</w:t>
      </w:r>
    </w:p>
    <w:p w:rsidR="00D216D7" w:rsidRPr="00ED0C3E" w:rsidRDefault="00D216D7" w:rsidP="005B20E6">
      <w:pPr>
        <w:pStyle w:val="Akapitzlist"/>
        <w:numPr>
          <w:ilvl w:val="0"/>
          <w:numId w:val="34"/>
        </w:numPr>
        <w:spacing w:line="360" w:lineRule="auto"/>
        <w:ind w:left="709" w:hanging="425"/>
        <w:contextualSpacing w:val="0"/>
        <w:rPr>
          <w:rFonts w:eastAsia="SimSun" w:cstheme="minorHAnsi"/>
          <w:bCs/>
          <w:color w:val="000000"/>
          <w:kern w:val="20"/>
          <w:sz w:val="22"/>
          <w:szCs w:val="22"/>
          <w:lang w:eastAsia="hi-IN" w:bidi="hi-IN"/>
        </w:rPr>
      </w:pPr>
      <w:r w:rsidRPr="00ED0C3E">
        <w:rPr>
          <w:rFonts w:cstheme="minorHAnsi"/>
          <w:sz w:val="22"/>
          <w:szCs w:val="22"/>
        </w:rPr>
        <w:t xml:space="preserve">Dygestorium zgodne z normami: EN 14175-2:2006, EN 14175-3:2019-07, 61010-1:2010 lub równoważnymi – potwierdzone deklaracją zgodności oraz odpowiednim certyfikatem wydanym przez niezależną jednostkę akredytowaną uprawnioną do wystawiania powyższego certyfikatu – </w:t>
      </w:r>
      <w:r w:rsidRPr="00ED0C3E">
        <w:rPr>
          <w:rFonts w:cstheme="minorHAnsi"/>
          <w:b/>
          <w:sz w:val="22"/>
          <w:szCs w:val="22"/>
        </w:rPr>
        <w:t>dokument dołączyć do oferty.</w:t>
      </w:r>
    </w:p>
    <w:p w:rsidR="00D216D7" w:rsidRDefault="00D216D7" w:rsidP="005B20E6">
      <w:pPr>
        <w:spacing w:after="0" w:line="360" w:lineRule="auto"/>
        <w:ind w:firstLine="426"/>
        <w:rPr>
          <w:rFonts w:cstheme="minorHAnsi"/>
          <w:b/>
          <w:u w:val="single"/>
        </w:rPr>
      </w:pPr>
      <w:r>
        <w:rPr>
          <w:rFonts w:cstheme="minorHAnsi"/>
          <w:b/>
          <w:u w:val="single"/>
        </w:rPr>
        <w:t>Część nr 4</w:t>
      </w:r>
      <w:r w:rsidR="00ED0C3E">
        <w:rPr>
          <w:rFonts w:cstheme="minorHAnsi"/>
          <w:b/>
          <w:u w:val="single"/>
        </w:rPr>
        <w:t xml:space="preserve"> i 5</w:t>
      </w:r>
    </w:p>
    <w:p w:rsidR="00D216D7" w:rsidRDefault="00D216D7" w:rsidP="005B20E6">
      <w:pPr>
        <w:pStyle w:val="Akapitzlist"/>
        <w:numPr>
          <w:ilvl w:val="0"/>
          <w:numId w:val="35"/>
        </w:numPr>
        <w:spacing w:line="360" w:lineRule="auto"/>
        <w:ind w:left="709" w:hanging="425"/>
        <w:contextualSpacing w:val="0"/>
        <w:rPr>
          <w:rFonts w:eastAsia="SimSun" w:cstheme="minorHAnsi"/>
          <w:bCs/>
          <w:color w:val="000000"/>
          <w:kern w:val="20"/>
          <w:sz w:val="22"/>
          <w:szCs w:val="22"/>
          <w:u w:val="single"/>
          <w:lang w:eastAsia="hi-IN" w:bidi="hi-IN"/>
        </w:rPr>
      </w:pPr>
      <w:r w:rsidRPr="00BB7485">
        <w:rPr>
          <w:rFonts w:eastAsia="SimSun" w:cstheme="minorHAnsi"/>
          <w:bCs/>
          <w:color w:val="000000"/>
          <w:kern w:val="20"/>
          <w:sz w:val="22"/>
          <w:szCs w:val="22"/>
          <w:lang w:eastAsia="hi-IN" w:bidi="hi-IN"/>
        </w:rPr>
        <w:t>materiały informacyjne w postaci katalogów i/lub folderów z opisami i szczegółowymi fotografiami wszystk</w:t>
      </w:r>
      <w:r>
        <w:rPr>
          <w:rFonts w:eastAsia="SimSun" w:cstheme="minorHAnsi"/>
          <w:bCs/>
          <w:color w:val="000000"/>
          <w:kern w:val="20"/>
          <w:sz w:val="22"/>
          <w:szCs w:val="22"/>
          <w:lang w:eastAsia="hi-IN" w:bidi="hi-IN"/>
        </w:rPr>
        <w:t>ich oferowanych produktów (</w:t>
      </w:r>
      <w:r>
        <w:rPr>
          <w:rFonts w:eastAsia="SimSun" w:cstheme="minorHAnsi"/>
          <w:b/>
          <w:bCs/>
          <w:color w:val="000000"/>
          <w:kern w:val="20"/>
          <w:sz w:val="22"/>
          <w:szCs w:val="22"/>
          <w:lang w:eastAsia="hi-IN" w:bidi="hi-IN"/>
        </w:rPr>
        <w:t>podanie typu lub modelu</w:t>
      </w:r>
      <w:r w:rsidRPr="00BB7485">
        <w:rPr>
          <w:rFonts w:eastAsia="SimSun" w:cstheme="minorHAnsi"/>
          <w:bCs/>
          <w:color w:val="000000"/>
          <w:kern w:val="20"/>
          <w:sz w:val="22"/>
          <w:szCs w:val="22"/>
          <w:lang w:eastAsia="hi-IN" w:bidi="hi-IN"/>
        </w:rPr>
        <w:t xml:space="preserve">). </w:t>
      </w:r>
      <w:r w:rsidRPr="00BB7485">
        <w:rPr>
          <w:rFonts w:eastAsia="SimSun" w:cstheme="minorHAnsi"/>
          <w:bCs/>
          <w:color w:val="000000"/>
          <w:kern w:val="20"/>
          <w:sz w:val="22"/>
          <w:szCs w:val="22"/>
          <w:u w:val="single"/>
          <w:lang w:eastAsia="hi-IN" w:bidi="hi-IN"/>
        </w:rPr>
        <w:t>Materiały informacyjne powinny zostać odpowiednio opisane przez Wykonawcę w celu łatwej identyfikacji przedmiotu zamówienia przez Zamawiającego.</w:t>
      </w:r>
    </w:p>
    <w:p w:rsidR="00ED0C3E" w:rsidRPr="00ED0C3E" w:rsidRDefault="00ED0C3E" w:rsidP="00ED0C3E">
      <w:pPr>
        <w:spacing w:line="360" w:lineRule="auto"/>
        <w:rPr>
          <w:rFonts w:eastAsia="SimSun" w:cstheme="minorHAnsi"/>
          <w:bCs/>
          <w:color w:val="000000"/>
          <w:kern w:val="20"/>
          <w:lang w:eastAsia="hi-IN" w:bidi="hi-IN"/>
        </w:rPr>
      </w:pPr>
    </w:p>
    <w:p w:rsidR="000D3342" w:rsidRPr="00B653E6" w:rsidRDefault="000D3342" w:rsidP="00B653E6">
      <w:pPr>
        <w:spacing w:after="0" w:line="360" w:lineRule="auto"/>
        <w:rPr>
          <w:rFonts w:ascii="Calibri" w:hAnsi="Calibri" w:cs="Calibri"/>
          <w:b/>
          <w:i/>
          <w:color w:val="000000"/>
        </w:rPr>
      </w:pPr>
      <w:r w:rsidRPr="00B653E6">
        <w:rPr>
          <w:rFonts w:ascii="Calibri" w:hAnsi="Calibri" w:cs="Calibri"/>
          <w:b/>
          <w:i/>
          <w:color w:val="000000"/>
        </w:rPr>
        <w:t xml:space="preserve">UWAGI: </w:t>
      </w:r>
    </w:p>
    <w:p w:rsidR="00ED0C3E" w:rsidRPr="00ED0C3E" w:rsidRDefault="00ED0C3E" w:rsidP="00B653E6">
      <w:pPr>
        <w:numPr>
          <w:ilvl w:val="0"/>
          <w:numId w:val="29"/>
        </w:numPr>
        <w:spacing w:after="0" w:line="360" w:lineRule="auto"/>
        <w:rPr>
          <w:rFonts w:ascii="Calibri" w:hAnsi="Calibri" w:cs="Calibri"/>
          <w:color w:val="000000"/>
        </w:rPr>
      </w:pPr>
      <w:r w:rsidRPr="00ED0C3E">
        <w:rPr>
          <w:rFonts w:ascii="Calibri" w:eastAsia="Calibri" w:hAnsi="Calibri" w:cs="Calibri"/>
          <w:color w:val="000000"/>
        </w:rPr>
        <w:t>Zamawiający nie wymaga potwierdzenia w karcie katalogowej, folderach/katalogach i/lub innych materiałach informacyjnych wszystkich parametrów oferowanych sprzętów, które są wymagane w opisie przedmiotu zamówienia. Karta katalogowa i/lub folder/katalog i/lub inne materiały informacyjne muszą jednak zawierać: nazwę produktu, jego typ/model, nazwę producenta, aktualne parametry techniczne (łącznie z wymiarami) oraz fotografię i/lub rysunek oferowanego produktu. W sytuacji, gdy Zamawiający będzie miał wątpliwości co do prawdziwości parametrów zaoferowanego wyposażenia, może wystąpić do Wykonawcy z prośbą o wyjaśnienia lub dostarczenie dodatkowych materiałów informacyjnych potwierdzających parametry wymagane przez Zamawiającego w opisie przedmiotu zamówienia.</w:t>
      </w:r>
    </w:p>
    <w:p w:rsidR="00ED0C3E" w:rsidRPr="00ED0C3E" w:rsidRDefault="00ED0C3E" w:rsidP="00ED0C3E">
      <w:pPr>
        <w:numPr>
          <w:ilvl w:val="0"/>
          <w:numId w:val="29"/>
        </w:numPr>
        <w:spacing w:after="0" w:line="360" w:lineRule="auto"/>
        <w:rPr>
          <w:rFonts w:ascii="Calibri" w:eastAsia="Calibri" w:hAnsi="Calibri" w:cs="Calibri"/>
          <w:b/>
          <w:color w:val="000000"/>
        </w:rPr>
      </w:pPr>
      <w:r w:rsidRPr="00ED0C3E">
        <w:rPr>
          <w:rFonts w:ascii="Calibri" w:eastAsia="Calibri" w:hAnsi="Calibri" w:cs="Calibri"/>
          <w:color w:val="000000"/>
        </w:rPr>
        <w:t>Karty katalogowe, foldery, materiały informacyjne, itp. powinny mieć charakter powszechny i ogólnodostępny i nie stanowić materiałów wytworzonych na potrzeby niniejszego postępowania,  a zatem Zamawiający nie dopuszcza powielania opisu przedmiotu zamówienia zawartego w dokumentach zamówienia.</w:t>
      </w:r>
      <w:r w:rsidRPr="00ED0C3E">
        <w:rPr>
          <w:rFonts w:ascii="Calibri" w:eastAsia="Calibri" w:hAnsi="Calibri" w:cs="Calibri"/>
          <w:b/>
          <w:color w:val="000000"/>
        </w:rPr>
        <w:t xml:space="preserve"> </w:t>
      </w:r>
    </w:p>
    <w:p w:rsidR="00ED0C3E" w:rsidRPr="00ED0C3E" w:rsidRDefault="00ED0C3E" w:rsidP="00ED0C3E">
      <w:pPr>
        <w:spacing w:after="0" w:line="360" w:lineRule="auto"/>
        <w:ind w:left="284"/>
        <w:contextualSpacing/>
        <w:rPr>
          <w:rFonts w:ascii="Calibri" w:eastAsia="Times New Roman" w:hAnsi="Calibri" w:cs="Calibri"/>
          <w:color w:val="000000"/>
          <w:lang w:val="cs-CZ" w:eastAsia="pl-PL"/>
        </w:rPr>
      </w:pPr>
      <w:r w:rsidRPr="00ED0C3E">
        <w:rPr>
          <w:rFonts w:ascii="Calibri" w:eastAsiaTheme="minorEastAsia" w:hAnsi="Calibri" w:cs="Calibri"/>
          <w:color w:val="000000"/>
          <w:lang w:val="cs-CZ" w:eastAsia="pl-PL"/>
        </w:rPr>
        <w:t>Wskazane jest oznaczenie załączonych dokumentów informacyjnych w celu właściwej identyfikacji przez Zamawiającego (wskazany numer dokumentu i informacja jakiego wyposażenia dotyczy).</w:t>
      </w:r>
    </w:p>
    <w:p w:rsidR="003717E3" w:rsidRPr="00D322F7" w:rsidRDefault="002475B8" w:rsidP="00A846DF">
      <w:pPr>
        <w:spacing w:after="0" w:line="360" w:lineRule="auto"/>
        <w:ind w:left="142" w:hanging="142"/>
        <w:rPr>
          <w:rFonts w:eastAsia="Times New Roman" w:cstheme="minorHAnsi"/>
          <w:strike/>
          <w:color w:val="000000" w:themeColor="text1"/>
          <w:lang w:eastAsia="pl-PL"/>
        </w:rPr>
      </w:pPr>
      <w:r w:rsidRPr="00D322F7">
        <w:rPr>
          <w:rFonts w:eastAsia="Times New Roman" w:cstheme="minorHAnsi"/>
          <w:color w:val="000000" w:themeColor="text1"/>
          <w:lang w:eastAsia="pl-PL"/>
        </w:rPr>
        <w:t xml:space="preserve">2.  </w:t>
      </w:r>
      <w:r w:rsidR="0072594C" w:rsidRPr="00D322F7">
        <w:rPr>
          <w:rFonts w:eastAsia="Times New Roman" w:cstheme="minorHAnsi"/>
          <w:color w:val="000000" w:themeColor="text1"/>
          <w:lang w:eastAsia="pl-PL"/>
        </w:rPr>
        <w:t>Zamawiający wymaga załączenia materiałów informa</w:t>
      </w:r>
      <w:r w:rsidR="00537958" w:rsidRPr="00D322F7">
        <w:rPr>
          <w:rFonts w:eastAsia="Times New Roman" w:cstheme="minorHAnsi"/>
          <w:color w:val="000000" w:themeColor="text1"/>
          <w:lang w:eastAsia="pl-PL"/>
        </w:rPr>
        <w:t xml:space="preserve">cyjnych w języku polskim, o ile </w:t>
      </w:r>
      <w:r w:rsidR="0072594C" w:rsidRPr="00D322F7">
        <w:rPr>
          <w:rFonts w:eastAsia="Times New Roman" w:cstheme="minorHAnsi"/>
          <w:color w:val="000000" w:themeColor="text1"/>
          <w:lang w:eastAsia="pl-PL"/>
        </w:rPr>
        <w:t>załącznik</w:t>
      </w:r>
      <w:r w:rsidR="00904156" w:rsidRPr="00D322F7">
        <w:rPr>
          <w:rFonts w:eastAsia="Times New Roman" w:cstheme="minorHAnsi"/>
          <w:color w:val="000000" w:themeColor="text1"/>
          <w:lang w:eastAsia="pl-PL"/>
        </w:rPr>
        <w:t xml:space="preserve">i </w:t>
      </w:r>
      <w:r w:rsidR="00650EE1" w:rsidRPr="00D322F7">
        <w:rPr>
          <w:rFonts w:eastAsia="Times New Roman" w:cstheme="minorHAnsi"/>
          <w:color w:val="000000" w:themeColor="text1"/>
          <w:lang w:eastAsia="pl-PL"/>
        </w:rPr>
        <w:t>do SWZ nie stanowi</w:t>
      </w:r>
      <w:r w:rsidR="00904156" w:rsidRPr="00D322F7">
        <w:rPr>
          <w:rFonts w:eastAsia="Times New Roman" w:cstheme="minorHAnsi"/>
          <w:color w:val="000000" w:themeColor="text1"/>
          <w:lang w:eastAsia="pl-PL"/>
        </w:rPr>
        <w:t>ą</w:t>
      </w:r>
      <w:r w:rsidR="00650EE1" w:rsidRPr="00D322F7">
        <w:rPr>
          <w:rFonts w:eastAsia="Times New Roman" w:cstheme="minorHAnsi"/>
          <w:color w:val="000000" w:themeColor="text1"/>
          <w:lang w:eastAsia="pl-PL"/>
        </w:rPr>
        <w:t xml:space="preserve"> inaczej.</w:t>
      </w:r>
    </w:p>
    <w:p w:rsidR="003717E3" w:rsidRPr="00F07334" w:rsidRDefault="003717E3" w:rsidP="000711C5">
      <w:pPr>
        <w:pStyle w:val="Akapitzlist"/>
        <w:numPr>
          <w:ilvl w:val="0"/>
          <w:numId w:val="20"/>
        </w:numPr>
        <w:spacing w:line="360" w:lineRule="auto"/>
        <w:rPr>
          <w:rFonts w:eastAsia="Times New Roman" w:cstheme="minorHAnsi"/>
          <w:color w:val="000000" w:themeColor="text1"/>
          <w:sz w:val="22"/>
          <w:szCs w:val="22"/>
        </w:rPr>
      </w:pPr>
      <w:r w:rsidRPr="00F07334">
        <w:rPr>
          <w:rFonts w:eastAsia="Times New Roman" w:cstheme="minorHAnsi"/>
          <w:color w:val="000000" w:themeColor="text1"/>
          <w:sz w:val="22"/>
          <w:szCs w:val="22"/>
        </w:rPr>
        <w:t>Zamawiający zaakceptuje równoważne przedmioto</w:t>
      </w:r>
      <w:r w:rsidR="00F07334">
        <w:rPr>
          <w:rFonts w:eastAsia="Times New Roman" w:cstheme="minorHAnsi"/>
          <w:color w:val="000000" w:themeColor="text1"/>
          <w:sz w:val="22"/>
          <w:szCs w:val="22"/>
        </w:rPr>
        <w:t xml:space="preserve">we środki dowodowe, jeżeli będą </w:t>
      </w:r>
      <w:r w:rsidRPr="00F07334">
        <w:rPr>
          <w:rFonts w:eastAsia="Times New Roman" w:cstheme="minorHAnsi"/>
          <w:color w:val="000000" w:themeColor="text1"/>
          <w:sz w:val="22"/>
          <w:szCs w:val="22"/>
        </w:rPr>
        <w:t>potwierdzały, że oferowana dostawa spełnia określone przez Zamawiającego wymagania, cechy lub kryteria.</w:t>
      </w:r>
    </w:p>
    <w:p w:rsidR="003717E3" w:rsidRPr="00B4067B" w:rsidRDefault="003717E3" w:rsidP="000711C5">
      <w:pPr>
        <w:pStyle w:val="Akapitzlist"/>
        <w:numPr>
          <w:ilvl w:val="0"/>
          <w:numId w:val="20"/>
        </w:numPr>
        <w:spacing w:line="360" w:lineRule="auto"/>
        <w:rPr>
          <w:rFonts w:eastAsia="Times New Roman" w:cstheme="minorHAnsi"/>
          <w:b/>
          <w:color w:val="000000" w:themeColor="text1"/>
          <w:sz w:val="22"/>
          <w:szCs w:val="22"/>
        </w:rPr>
      </w:pPr>
      <w:r w:rsidRPr="00B4067B">
        <w:rPr>
          <w:rFonts w:eastAsia="Times New Roman" w:cstheme="minorHAnsi"/>
          <w:b/>
          <w:color w:val="000000" w:themeColor="text1"/>
          <w:sz w:val="22"/>
          <w:szCs w:val="22"/>
        </w:rPr>
        <w:lastRenderedPageBreak/>
        <w:t>Jeżeli wykonawca nie złoży przedmiotowych środków dowodowych lub przedmiotowe środki będą niekompletne, Zamawiający wezwie do ich złożenia lub uzup</w:t>
      </w:r>
      <w:r w:rsidR="00FB0D7E" w:rsidRPr="00B4067B">
        <w:rPr>
          <w:rFonts w:eastAsia="Times New Roman" w:cstheme="minorHAnsi"/>
          <w:b/>
          <w:color w:val="000000" w:themeColor="text1"/>
          <w:sz w:val="22"/>
          <w:szCs w:val="22"/>
        </w:rPr>
        <w:t>ełniania w wyznaczonym terminie</w:t>
      </w:r>
      <w:r w:rsidRPr="00B4067B">
        <w:rPr>
          <w:rFonts w:eastAsia="Times New Roman" w:cstheme="minorHAnsi"/>
          <w:b/>
          <w:color w:val="000000" w:themeColor="text1"/>
          <w:sz w:val="22"/>
          <w:szCs w:val="22"/>
        </w:rPr>
        <w:t>.</w:t>
      </w:r>
    </w:p>
    <w:p w:rsidR="00FE25A0" w:rsidRPr="00B4067B" w:rsidRDefault="003717E3" w:rsidP="000711C5">
      <w:pPr>
        <w:pStyle w:val="Akapitzlist"/>
        <w:numPr>
          <w:ilvl w:val="0"/>
          <w:numId w:val="20"/>
        </w:numPr>
        <w:spacing w:after="240" w:line="360" w:lineRule="auto"/>
        <w:ind w:left="357" w:hanging="357"/>
        <w:rPr>
          <w:rFonts w:eastAsia="Times New Roman" w:cstheme="minorHAnsi"/>
          <w:b/>
          <w:color w:val="FF0000"/>
          <w:sz w:val="22"/>
          <w:szCs w:val="22"/>
        </w:rPr>
      </w:pPr>
      <w:r w:rsidRPr="00B4067B">
        <w:rPr>
          <w:rFonts w:eastAsia="Times New Roman" w:cstheme="minorHAnsi"/>
          <w:b/>
          <w:color w:val="000000" w:themeColor="text1"/>
          <w:sz w:val="22"/>
          <w:szCs w:val="22"/>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p>
    <w:p w:rsidR="00FE25A0" w:rsidRPr="00FA7BDB" w:rsidRDefault="00604221" w:rsidP="00A846DF">
      <w:pPr>
        <w:shd w:val="clear" w:color="auto" w:fill="FFFFFF"/>
        <w:suppressAutoHyphens/>
        <w:spacing w:after="0" w:line="360" w:lineRule="auto"/>
        <w:rPr>
          <w:rFonts w:eastAsia="Times New Roman" w:cstheme="minorHAnsi"/>
          <w:sz w:val="28"/>
          <w:szCs w:val="28"/>
          <w:lang w:eastAsia="ar-SA"/>
        </w:rPr>
      </w:pPr>
      <w:r w:rsidRPr="00FA7BDB">
        <w:rPr>
          <w:rFonts w:eastAsia="Times New Roman" w:cstheme="minorHAnsi"/>
          <w:b/>
          <w:bCs/>
          <w:spacing w:val="-2"/>
          <w:sz w:val="28"/>
          <w:szCs w:val="28"/>
          <w:lang w:eastAsia="ar-SA"/>
        </w:rPr>
        <w:t xml:space="preserve">CZĘŚĆ VI. </w:t>
      </w:r>
      <w:r w:rsidR="00FE25A0" w:rsidRPr="00FA7BDB">
        <w:rPr>
          <w:rFonts w:eastAsia="Times New Roman" w:cstheme="minorHAnsi"/>
          <w:b/>
          <w:bCs/>
          <w:spacing w:val="-2"/>
          <w:sz w:val="28"/>
          <w:szCs w:val="28"/>
          <w:lang w:eastAsia="ar-SA"/>
        </w:rPr>
        <w:t>Termin realizacji zamówienia</w:t>
      </w:r>
    </w:p>
    <w:p w:rsidR="007F4465" w:rsidRPr="00B653E6" w:rsidRDefault="007A73CC" w:rsidP="000711C5">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r w:rsidR="00F4428E">
        <w:rPr>
          <w:rFonts w:asciiTheme="minorHAnsi" w:hAnsiTheme="minorHAnsi" w:cstheme="minorHAnsi"/>
          <w:color w:val="000000" w:themeColor="text1"/>
          <w:sz w:val="22"/>
          <w:szCs w:val="22"/>
        </w:rPr>
        <w:t xml:space="preserve"> </w:t>
      </w:r>
    </w:p>
    <w:tbl>
      <w:tblPr>
        <w:tblW w:w="9281" w:type="dxa"/>
        <w:tblInd w:w="70" w:type="dxa"/>
        <w:tblLayout w:type="fixed"/>
        <w:tblCellMar>
          <w:left w:w="70" w:type="dxa"/>
          <w:right w:w="70" w:type="dxa"/>
        </w:tblCellMar>
        <w:tblLook w:val="04A0" w:firstRow="1" w:lastRow="0" w:firstColumn="1" w:lastColumn="0" w:noHBand="0" w:noVBand="1"/>
      </w:tblPr>
      <w:tblGrid>
        <w:gridCol w:w="1545"/>
        <w:gridCol w:w="3767"/>
        <w:gridCol w:w="850"/>
        <w:gridCol w:w="709"/>
        <w:gridCol w:w="2410"/>
      </w:tblGrid>
      <w:tr w:rsidR="00B653E6" w:rsidRPr="0039345A" w:rsidTr="00B653E6">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C0C0C0"/>
            <w:vAlign w:val="center"/>
          </w:tcPr>
          <w:p w:rsidR="00B653E6" w:rsidRPr="0039345A" w:rsidRDefault="00B653E6" w:rsidP="00ED1FBE">
            <w:pPr>
              <w:jc w:val="center"/>
              <w:rPr>
                <w:rFonts w:eastAsia="Times New Roman" w:cstheme="minorHAnsi"/>
                <w:b/>
                <w:bCs/>
                <w:iCs/>
              </w:rPr>
            </w:pPr>
            <w:r>
              <w:rPr>
                <w:rFonts w:cstheme="minorHAnsi"/>
                <w:b/>
                <w:bCs/>
                <w:iCs/>
              </w:rPr>
              <w:t>Nr części</w:t>
            </w:r>
          </w:p>
        </w:tc>
        <w:tc>
          <w:tcPr>
            <w:tcW w:w="3767" w:type="dxa"/>
            <w:tcBorders>
              <w:top w:val="single" w:sz="4" w:space="0" w:color="auto"/>
              <w:left w:val="single" w:sz="4" w:space="0" w:color="auto"/>
              <w:bottom w:val="single" w:sz="4" w:space="0" w:color="auto"/>
              <w:right w:val="single" w:sz="4" w:space="0" w:color="auto"/>
            </w:tcBorders>
            <w:shd w:val="clear" w:color="auto" w:fill="C0C0C0"/>
            <w:vAlign w:val="center"/>
          </w:tcPr>
          <w:p w:rsidR="00B653E6" w:rsidRPr="0039345A" w:rsidRDefault="00B653E6" w:rsidP="00ED1FBE">
            <w:pPr>
              <w:jc w:val="center"/>
              <w:rPr>
                <w:rFonts w:eastAsia="Times New Roman" w:cstheme="minorHAnsi"/>
                <w:b/>
                <w:bCs/>
                <w:iCs/>
              </w:rPr>
            </w:pPr>
            <w:r w:rsidRPr="0039345A">
              <w:rPr>
                <w:rFonts w:eastAsia="Times New Roman" w:cstheme="minorHAnsi"/>
                <w:b/>
                <w:bCs/>
                <w:iCs/>
              </w:rPr>
              <w:t>Opis</w:t>
            </w:r>
          </w:p>
        </w:tc>
        <w:tc>
          <w:tcPr>
            <w:tcW w:w="850" w:type="dxa"/>
            <w:tcBorders>
              <w:top w:val="single" w:sz="4" w:space="0" w:color="auto"/>
              <w:left w:val="nil"/>
              <w:bottom w:val="single" w:sz="4" w:space="0" w:color="auto"/>
              <w:right w:val="single" w:sz="4" w:space="0" w:color="auto"/>
            </w:tcBorders>
            <w:shd w:val="clear" w:color="auto" w:fill="C0C0C0"/>
            <w:vAlign w:val="center"/>
            <w:hideMark/>
          </w:tcPr>
          <w:p w:rsidR="00B653E6" w:rsidRPr="0039345A" w:rsidRDefault="00B653E6" w:rsidP="00ED1FBE">
            <w:pPr>
              <w:jc w:val="center"/>
              <w:rPr>
                <w:rFonts w:eastAsia="Times New Roman" w:cstheme="minorHAnsi"/>
                <w:b/>
                <w:bCs/>
                <w:iCs/>
              </w:rPr>
            </w:pPr>
            <w:r w:rsidRPr="0039345A">
              <w:rPr>
                <w:rFonts w:eastAsia="Times New Roman" w:cstheme="minorHAnsi"/>
                <w:b/>
                <w:bCs/>
                <w:iCs/>
              </w:rPr>
              <w:t>Ilość</w:t>
            </w:r>
          </w:p>
        </w:tc>
        <w:tc>
          <w:tcPr>
            <w:tcW w:w="709" w:type="dxa"/>
            <w:tcBorders>
              <w:top w:val="single" w:sz="4" w:space="0" w:color="auto"/>
              <w:left w:val="nil"/>
              <w:bottom w:val="single" w:sz="4" w:space="0" w:color="auto"/>
              <w:right w:val="single" w:sz="4" w:space="0" w:color="auto"/>
            </w:tcBorders>
            <w:shd w:val="clear" w:color="auto" w:fill="C0C0C0"/>
            <w:vAlign w:val="center"/>
            <w:hideMark/>
          </w:tcPr>
          <w:p w:rsidR="00B653E6" w:rsidRPr="0039345A" w:rsidRDefault="00B653E6" w:rsidP="00ED1FBE">
            <w:pPr>
              <w:jc w:val="center"/>
              <w:rPr>
                <w:rFonts w:eastAsia="Times New Roman" w:cstheme="minorHAnsi"/>
                <w:b/>
                <w:bCs/>
                <w:iCs/>
              </w:rPr>
            </w:pPr>
            <w:r w:rsidRPr="0039345A">
              <w:rPr>
                <w:rFonts w:eastAsia="Times New Roman" w:cstheme="minorHAnsi"/>
                <w:b/>
                <w:bCs/>
                <w:iCs/>
              </w:rPr>
              <w:t>J.m.</w:t>
            </w:r>
          </w:p>
        </w:tc>
        <w:tc>
          <w:tcPr>
            <w:tcW w:w="2410" w:type="dxa"/>
            <w:tcBorders>
              <w:top w:val="single" w:sz="4" w:space="0" w:color="auto"/>
              <w:left w:val="nil"/>
              <w:bottom w:val="single" w:sz="4" w:space="0" w:color="auto"/>
              <w:right w:val="single" w:sz="4" w:space="0" w:color="auto"/>
            </w:tcBorders>
            <w:shd w:val="clear" w:color="auto" w:fill="C0C0C0"/>
            <w:vAlign w:val="center"/>
            <w:hideMark/>
          </w:tcPr>
          <w:p w:rsidR="00B653E6" w:rsidRPr="0039345A" w:rsidRDefault="00B653E6" w:rsidP="00ED1FBE">
            <w:pPr>
              <w:jc w:val="center"/>
              <w:rPr>
                <w:rFonts w:eastAsia="Times New Roman" w:cstheme="minorHAnsi"/>
                <w:b/>
                <w:bCs/>
                <w:iCs/>
              </w:rPr>
            </w:pPr>
            <w:r w:rsidRPr="0039345A">
              <w:rPr>
                <w:rFonts w:eastAsia="Times New Roman" w:cstheme="minorHAnsi"/>
                <w:b/>
                <w:bCs/>
                <w:iCs/>
              </w:rPr>
              <w:t xml:space="preserve">Termin realizacji </w:t>
            </w:r>
            <w:r>
              <w:rPr>
                <w:rFonts w:eastAsia="Times New Roman" w:cstheme="minorHAnsi"/>
                <w:b/>
                <w:bCs/>
                <w:iCs/>
              </w:rPr>
              <w:t xml:space="preserve">        </w:t>
            </w:r>
            <w:r w:rsidRPr="0039345A">
              <w:rPr>
                <w:rFonts w:eastAsia="Times New Roman" w:cstheme="minorHAnsi"/>
                <w:b/>
                <w:bCs/>
                <w:iCs/>
              </w:rPr>
              <w:t>[dni</w:t>
            </w:r>
            <w:r>
              <w:rPr>
                <w:rFonts w:eastAsia="Times New Roman" w:cstheme="minorHAnsi"/>
                <w:b/>
                <w:bCs/>
                <w:iCs/>
              </w:rPr>
              <w:t xml:space="preserve"> kalendarzowych</w:t>
            </w:r>
            <w:r w:rsidRPr="0039345A">
              <w:rPr>
                <w:rFonts w:eastAsia="Times New Roman" w:cstheme="minorHAnsi"/>
                <w:b/>
                <w:bCs/>
                <w:iCs/>
              </w:rPr>
              <w:t>]</w:t>
            </w:r>
          </w:p>
        </w:tc>
      </w:tr>
      <w:tr w:rsidR="00B653E6" w:rsidRPr="00AD53FF" w:rsidTr="00B653E6">
        <w:trPr>
          <w:trHeight w:val="400"/>
        </w:trPr>
        <w:tc>
          <w:tcPr>
            <w:tcW w:w="1545" w:type="dxa"/>
            <w:tcBorders>
              <w:top w:val="single" w:sz="4" w:space="0" w:color="auto"/>
              <w:left w:val="single" w:sz="4" w:space="0" w:color="auto"/>
              <w:bottom w:val="single" w:sz="4" w:space="0" w:color="auto"/>
              <w:right w:val="single" w:sz="4" w:space="0" w:color="auto"/>
            </w:tcBorders>
            <w:vAlign w:val="center"/>
          </w:tcPr>
          <w:p w:rsidR="00B653E6" w:rsidRPr="003D0738" w:rsidRDefault="00B653E6" w:rsidP="00ED1FBE">
            <w:pPr>
              <w:jc w:val="center"/>
              <w:rPr>
                <w:rFonts w:cstheme="minorHAnsi"/>
              </w:rPr>
            </w:pPr>
            <w:r w:rsidRPr="00A60AD4">
              <w:rPr>
                <w:rFonts w:cstheme="minorHAnsi"/>
                <w:b/>
                <w:u w:val="single"/>
              </w:rPr>
              <w:t>Część nr 1</w:t>
            </w:r>
          </w:p>
        </w:tc>
        <w:tc>
          <w:tcPr>
            <w:tcW w:w="3767" w:type="dxa"/>
            <w:tcBorders>
              <w:top w:val="single" w:sz="4" w:space="0" w:color="auto"/>
              <w:left w:val="single" w:sz="4" w:space="0" w:color="auto"/>
              <w:bottom w:val="single" w:sz="4" w:space="0" w:color="auto"/>
              <w:right w:val="single" w:sz="4" w:space="0" w:color="auto"/>
            </w:tcBorders>
            <w:vAlign w:val="center"/>
          </w:tcPr>
          <w:p w:rsidR="00B653E6" w:rsidRPr="00AD53FF" w:rsidRDefault="00B653E6" w:rsidP="00ED1FBE">
            <w:pPr>
              <w:jc w:val="both"/>
              <w:rPr>
                <w:rFonts w:eastAsia="Times New Roman" w:cstheme="minorHAnsi"/>
                <w:b/>
              </w:rPr>
            </w:pPr>
            <w:r w:rsidRPr="00AD53FF">
              <w:rPr>
                <w:rFonts w:eastAsia="Times New Roman" w:cstheme="minorHAnsi"/>
                <w:b/>
              </w:rPr>
              <w:t>Meble biurowe</w:t>
            </w:r>
          </w:p>
        </w:tc>
        <w:tc>
          <w:tcPr>
            <w:tcW w:w="850" w:type="dxa"/>
            <w:tcBorders>
              <w:top w:val="single" w:sz="4" w:space="0" w:color="auto"/>
              <w:left w:val="nil"/>
              <w:bottom w:val="single" w:sz="4" w:space="0" w:color="auto"/>
              <w:right w:val="single" w:sz="4" w:space="0" w:color="auto"/>
            </w:tcBorders>
            <w:vAlign w:val="center"/>
          </w:tcPr>
          <w:p w:rsidR="00B653E6" w:rsidRPr="00AD53FF" w:rsidRDefault="00B653E6" w:rsidP="00ED1FBE">
            <w:pPr>
              <w:jc w:val="center"/>
              <w:rPr>
                <w:rFonts w:eastAsia="Times New Roman" w:cstheme="minorHAnsi"/>
              </w:rPr>
            </w:pPr>
            <w:r w:rsidRPr="00AD53FF">
              <w:rPr>
                <w:rFonts w:eastAsia="Times New Roman" w:cstheme="minorHAnsi"/>
              </w:rPr>
              <w:t>1</w:t>
            </w:r>
          </w:p>
        </w:tc>
        <w:tc>
          <w:tcPr>
            <w:tcW w:w="709" w:type="dxa"/>
            <w:tcBorders>
              <w:top w:val="single" w:sz="4" w:space="0" w:color="auto"/>
              <w:left w:val="nil"/>
              <w:bottom w:val="single" w:sz="4" w:space="0" w:color="auto"/>
              <w:right w:val="single" w:sz="4" w:space="0" w:color="auto"/>
            </w:tcBorders>
            <w:vAlign w:val="center"/>
          </w:tcPr>
          <w:p w:rsidR="00B653E6" w:rsidRPr="00AD53FF" w:rsidRDefault="00B653E6" w:rsidP="00ED1FBE">
            <w:pPr>
              <w:jc w:val="center"/>
              <w:rPr>
                <w:rFonts w:eastAsia="Times New Roman" w:cstheme="minorHAnsi"/>
                <w:bCs/>
                <w:iCs/>
              </w:rPr>
            </w:pPr>
            <w:r w:rsidRPr="00AD53FF">
              <w:rPr>
                <w:rFonts w:eastAsia="Times New Roman" w:cstheme="minorHAnsi"/>
                <w:bCs/>
                <w:iCs/>
              </w:rPr>
              <w:t>kpl.</w:t>
            </w:r>
          </w:p>
        </w:tc>
        <w:tc>
          <w:tcPr>
            <w:tcW w:w="2410" w:type="dxa"/>
            <w:tcBorders>
              <w:top w:val="single" w:sz="4" w:space="0" w:color="auto"/>
              <w:left w:val="nil"/>
              <w:bottom w:val="single" w:sz="4" w:space="0" w:color="auto"/>
              <w:right w:val="single" w:sz="4" w:space="0" w:color="auto"/>
            </w:tcBorders>
            <w:vAlign w:val="center"/>
          </w:tcPr>
          <w:p w:rsidR="00B653E6" w:rsidRPr="00AD53FF" w:rsidRDefault="00B653E6" w:rsidP="00ED1FBE">
            <w:pPr>
              <w:jc w:val="center"/>
              <w:rPr>
                <w:rFonts w:eastAsia="Times New Roman" w:cstheme="minorHAnsi"/>
                <w:color w:val="FF0000"/>
              </w:rPr>
            </w:pPr>
            <w:r w:rsidRPr="0039345A">
              <w:rPr>
                <w:rFonts w:eastAsia="Times New Roman" w:cstheme="minorHAnsi"/>
              </w:rPr>
              <w:t>do 84 dni</w:t>
            </w:r>
          </w:p>
        </w:tc>
      </w:tr>
      <w:tr w:rsidR="00B653E6" w:rsidRPr="00AD53FF" w:rsidTr="00B653E6">
        <w:trPr>
          <w:trHeight w:val="400"/>
        </w:trPr>
        <w:tc>
          <w:tcPr>
            <w:tcW w:w="1545" w:type="dxa"/>
            <w:tcBorders>
              <w:top w:val="single" w:sz="4" w:space="0" w:color="auto"/>
              <w:left w:val="single" w:sz="4" w:space="0" w:color="auto"/>
              <w:bottom w:val="single" w:sz="4" w:space="0" w:color="auto"/>
              <w:right w:val="single" w:sz="4" w:space="0" w:color="auto"/>
            </w:tcBorders>
          </w:tcPr>
          <w:p w:rsidR="00B653E6" w:rsidRDefault="00B653E6" w:rsidP="00ED1FBE">
            <w:pPr>
              <w:jc w:val="center"/>
            </w:pPr>
            <w:r w:rsidRPr="00755BAD">
              <w:rPr>
                <w:rFonts w:cstheme="minorHAnsi"/>
                <w:b/>
                <w:u w:val="single"/>
              </w:rPr>
              <w:t xml:space="preserve">Część nr </w:t>
            </w:r>
            <w:r>
              <w:rPr>
                <w:rFonts w:cstheme="minorHAnsi"/>
                <w:b/>
                <w:u w:val="single"/>
              </w:rPr>
              <w:t>2</w:t>
            </w:r>
          </w:p>
        </w:tc>
        <w:tc>
          <w:tcPr>
            <w:tcW w:w="3767" w:type="dxa"/>
            <w:tcBorders>
              <w:top w:val="single" w:sz="4" w:space="0" w:color="auto"/>
              <w:left w:val="single" w:sz="4" w:space="0" w:color="auto"/>
              <w:bottom w:val="single" w:sz="4" w:space="0" w:color="auto"/>
              <w:right w:val="single" w:sz="4" w:space="0" w:color="auto"/>
            </w:tcBorders>
            <w:vAlign w:val="center"/>
          </w:tcPr>
          <w:p w:rsidR="00B653E6" w:rsidRPr="00AD53FF" w:rsidRDefault="00B653E6" w:rsidP="00ED1FBE">
            <w:pPr>
              <w:jc w:val="both"/>
              <w:rPr>
                <w:rFonts w:eastAsia="Times New Roman" w:cstheme="minorHAnsi"/>
                <w:b/>
              </w:rPr>
            </w:pPr>
            <w:r w:rsidRPr="00AD53FF">
              <w:rPr>
                <w:rFonts w:eastAsia="Times New Roman" w:cstheme="minorHAnsi"/>
                <w:b/>
              </w:rPr>
              <w:t>Wyposażenie medyczne</w:t>
            </w:r>
          </w:p>
        </w:tc>
        <w:tc>
          <w:tcPr>
            <w:tcW w:w="850" w:type="dxa"/>
            <w:tcBorders>
              <w:top w:val="single" w:sz="4" w:space="0" w:color="auto"/>
              <w:left w:val="nil"/>
              <w:bottom w:val="single" w:sz="4" w:space="0" w:color="auto"/>
              <w:right w:val="single" w:sz="4" w:space="0" w:color="auto"/>
            </w:tcBorders>
            <w:vAlign w:val="center"/>
          </w:tcPr>
          <w:p w:rsidR="00B653E6" w:rsidRPr="00AD53FF" w:rsidRDefault="00B653E6" w:rsidP="00ED1FBE">
            <w:pPr>
              <w:jc w:val="center"/>
              <w:rPr>
                <w:rFonts w:eastAsia="Times New Roman" w:cstheme="minorHAnsi"/>
              </w:rPr>
            </w:pPr>
            <w:r w:rsidRPr="00AD53FF">
              <w:rPr>
                <w:rFonts w:eastAsia="Times New Roman" w:cstheme="minorHAnsi"/>
              </w:rPr>
              <w:t>1</w:t>
            </w:r>
          </w:p>
        </w:tc>
        <w:tc>
          <w:tcPr>
            <w:tcW w:w="709" w:type="dxa"/>
            <w:tcBorders>
              <w:top w:val="single" w:sz="4" w:space="0" w:color="auto"/>
              <w:left w:val="nil"/>
              <w:bottom w:val="single" w:sz="4" w:space="0" w:color="auto"/>
              <w:right w:val="single" w:sz="4" w:space="0" w:color="auto"/>
            </w:tcBorders>
            <w:vAlign w:val="center"/>
          </w:tcPr>
          <w:p w:rsidR="00B653E6" w:rsidRPr="00AD53FF" w:rsidRDefault="00B653E6" w:rsidP="00ED1FBE">
            <w:pPr>
              <w:jc w:val="center"/>
              <w:rPr>
                <w:rFonts w:eastAsia="Times New Roman" w:cstheme="minorHAnsi"/>
                <w:bCs/>
                <w:iCs/>
              </w:rPr>
            </w:pPr>
            <w:r w:rsidRPr="00AD53FF">
              <w:rPr>
                <w:rFonts w:eastAsia="Times New Roman" w:cstheme="minorHAnsi"/>
                <w:bCs/>
                <w:iCs/>
              </w:rPr>
              <w:t>kpl.</w:t>
            </w:r>
          </w:p>
        </w:tc>
        <w:tc>
          <w:tcPr>
            <w:tcW w:w="2410" w:type="dxa"/>
            <w:tcBorders>
              <w:top w:val="single" w:sz="4" w:space="0" w:color="auto"/>
              <w:left w:val="nil"/>
              <w:bottom w:val="single" w:sz="4" w:space="0" w:color="auto"/>
              <w:right w:val="single" w:sz="4" w:space="0" w:color="auto"/>
            </w:tcBorders>
            <w:vAlign w:val="center"/>
          </w:tcPr>
          <w:p w:rsidR="00796ACA" w:rsidRPr="00796ACA" w:rsidRDefault="00796ACA" w:rsidP="00796ACA">
            <w:pPr>
              <w:spacing w:after="0" w:line="240" w:lineRule="auto"/>
              <w:jc w:val="center"/>
              <w:rPr>
                <w:rFonts w:ascii="Calibri" w:eastAsia="Times New Roman" w:hAnsi="Calibri" w:cs="Calibri"/>
                <w:lang w:eastAsia="pl-PL"/>
              </w:rPr>
            </w:pPr>
            <w:r w:rsidRPr="00796ACA">
              <w:rPr>
                <w:rFonts w:ascii="Calibri" w:eastAsia="Times New Roman" w:hAnsi="Calibri" w:cs="Calibri"/>
                <w:lang w:eastAsia="pl-PL"/>
              </w:rPr>
              <w:t>pozycja 1 – 2 do 30 dni</w:t>
            </w:r>
          </w:p>
          <w:p w:rsidR="00B653E6" w:rsidRPr="00AD53FF" w:rsidRDefault="00796ACA" w:rsidP="00796ACA">
            <w:pPr>
              <w:jc w:val="center"/>
              <w:rPr>
                <w:rFonts w:eastAsia="Times New Roman" w:cstheme="minorHAnsi"/>
                <w:color w:val="FF0000"/>
              </w:rPr>
            </w:pPr>
            <w:r w:rsidRPr="00796ACA">
              <w:rPr>
                <w:rFonts w:ascii="Calibri" w:eastAsia="Times New Roman" w:hAnsi="Calibri" w:cs="Calibri"/>
                <w:lang w:eastAsia="pl-PL"/>
              </w:rPr>
              <w:t>pozycja 3 – 7 do 60 dni</w:t>
            </w:r>
          </w:p>
        </w:tc>
      </w:tr>
      <w:tr w:rsidR="00B653E6" w:rsidRPr="00AD53FF" w:rsidTr="00B653E6">
        <w:trPr>
          <w:trHeight w:val="400"/>
        </w:trPr>
        <w:tc>
          <w:tcPr>
            <w:tcW w:w="1545" w:type="dxa"/>
            <w:tcBorders>
              <w:top w:val="single" w:sz="4" w:space="0" w:color="auto"/>
              <w:left w:val="single" w:sz="4" w:space="0" w:color="auto"/>
              <w:bottom w:val="single" w:sz="4" w:space="0" w:color="auto"/>
              <w:right w:val="single" w:sz="4" w:space="0" w:color="auto"/>
            </w:tcBorders>
          </w:tcPr>
          <w:p w:rsidR="00B653E6" w:rsidRDefault="00B653E6" w:rsidP="00ED1FBE">
            <w:pPr>
              <w:jc w:val="center"/>
            </w:pPr>
            <w:r w:rsidRPr="00755BAD">
              <w:rPr>
                <w:rFonts w:cstheme="minorHAnsi"/>
                <w:b/>
                <w:u w:val="single"/>
              </w:rPr>
              <w:t xml:space="preserve">Część nr </w:t>
            </w:r>
            <w:r>
              <w:rPr>
                <w:rFonts w:cstheme="minorHAnsi"/>
                <w:b/>
                <w:u w:val="single"/>
              </w:rPr>
              <w:t>3</w:t>
            </w:r>
          </w:p>
        </w:tc>
        <w:tc>
          <w:tcPr>
            <w:tcW w:w="3767" w:type="dxa"/>
            <w:tcBorders>
              <w:top w:val="single" w:sz="4" w:space="0" w:color="auto"/>
              <w:left w:val="single" w:sz="4" w:space="0" w:color="auto"/>
              <w:bottom w:val="single" w:sz="4" w:space="0" w:color="auto"/>
              <w:right w:val="single" w:sz="4" w:space="0" w:color="auto"/>
            </w:tcBorders>
            <w:vAlign w:val="center"/>
          </w:tcPr>
          <w:p w:rsidR="00B653E6" w:rsidRPr="00AD53FF" w:rsidRDefault="00B653E6" w:rsidP="00ED1FBE">
            <w:pPr>
              <w:jc w:val="both"/>
              <w:rPr>
                <w:rFonts w:eastAsia="Times New Roman" w:cstheme="minorHAnsi"/>
                <w:b/>
              </w:rPr>
            </w:pPr>
            <w:r w:rsidRPr="00AD53FF">
              <w:rPr>
                <w:rFonts w:eastAsia="Times New Roman" w:cstheme="minorHAnsi"/>
                <w:b/>
              </w:rPr>
              <w:t>Dygestorium wraz z szafą ognioodporną</w:t>
            </w:r>
          </w:p>
        </w:tc>
        <w:tc>
          <w:tcPr>
            <w:tcW w:w="850" w:type="dxa"/>
            <w:tcBorders>
              <w:top w:val="single" w:sz="4" w:space="0" w:color="auto"/>
              <w:left w:val="nil"/>
              <w:bottom w:val="single" w:sz="4" w:space="0" w:color="auto"/>
              <w:right w:val="single" w:sz="4" w:space="0" w:color="auto"/>
            </w:tcBorders>
            <w:vAlign w:val="center"/>
          </w:tcPr>
          <w:p w:rsidR="00B653E6" w:rsidRPr="00AD53FF" w:rsidRDefault="00B653E6" w:rsidP="00ED1FBE">
            <w:pPr>
              <w:jc w:val="center"/>
              <w:rPr>
                <w:rFonts w:eastAsia="Times New Roman" w:cstheme="minorHAnsi"/>
              </w:rPr>
            </w:pPr>
            <w:r w:rsidRPr="00AD53FF">
              <w:rPr>
                <w:rFonts w:eastAsia="Times New Roman" w:cstheme="minorHAnsi"/>
              </w:rPr>
              <w:t>2</w:t>
            </w:r>
          </w:p>
        </w:tc>
        <w:tc>
          <w:tcPr>
            <w:tcW w:w="709" w:type="dxa"/>
            <w:tcBorders>
              <w:top w:val="single" w:sz="4" w:space="0" w:color="auto"/>
              <w:left w:val="nil"/>
              <w:bottom w:val="single" w:sz="4" w:space="0" w:color="auto"/>
              <w:right w:val="single" w:sz="4" w:space="0" w:color="auto"/>
            </w:tcBorders>
            <w:vAlign w:val="center"/>
          </w:tcPr>
          <w:p w:rsidR="00B653E6" w:rsidRPr="00AD53FF" w:rsidRDefault="00B653E6" w:rsidP="00ED1FBE">
            <w:pPr>
              <w:jc w:val="center"/>
              <w:rPr>
                <w:rFonts w:eastAsia="Times New Roman" w:cstheme="minorHAnsi"/>
                <w:bCs/>
                <w:iCs/>
              </w:rPr>
            </w:pPr>
            <w:r w:rsidRPr="00AD53FF">
              <w:rPr>
                <w:rFonts w:eastAsia="Times New Roman" w:cstheme="minorHAnsi"/>
                <w:bCs/>
                <w:iCs/>
              </w:rPr>
              <w:t>kpl</w:t>
            </w:r>
          </w:p>
        </w:tc>
        <w:tc>
          <w:tcPr>
            <w:tcW w:w="2410" w:type="dxa"/>
            <w:tcBorders>
              <w:top w:val="single" w:sz="4" w:space="0" w:color="auto"/>
              <w:left w:val="nil"/>
              <w:bottom w:val="single" w:sz="4" w:space="0" w:color="auto"/>
              <w:right w:val="single" w:sz="4" w:space="0" w:color="auto"/>
            </w:tcBorders>
            <w:vAlign w:val="center"/>
          </w:tcPr>
          <w:p w:rsidR="00B653E6" w:rsidRPr="00AD53FF" w:rsidRDefault="00B653E6" w:rsidP="00ED1FBE">
            <w:pPr>
              <w:jc w:val="center"/>
              <w:rPr>
                <w:rFonts w:eastAsia="Times New Roman" w:cstheme="minorHAnsi"/>
                <w:color w:val="FF0000"/>
              </w:rPr>
            </w:pPr>
            <w:r w:rsidRPr="0039345A">
              <w:rPr>
                <w:rFonts w:eastAsia="Times New Roman" w:cstheme="minorHAnsi"/>
              </w:rPr>
              <w:t>do 60 dni</w:t>
            </w:r>
          </w:p>
        </w:tc>
      </w:tr>
      <w:tr w:rsidR="00B653E6" w:rsidRPr="0039345A" w:rsidTr="00B653E6">
        <w:trPr>
          <w:trHeight w:val="400"/>
        </w:trPr>
        <w:tc>
          <w:tcPr>
            <w:tcW w:w="1545" w:type="dxa"/>
            <w:tcBorders>
              <w:top w:val="single" w:sz="4" w:space="0" w:color="auto"/>
              <w:left w:val="single" w:sz="4" w:space="0" w:color="auto"/>
              <w:bottom w:val="single" w:sz="4" w:space="0" w:color="auto"/>
              <w:right w:val="single" w:sz="4" w:space="0" w:color="auto"/>
            </w:tcBorders>
          </w:tcPr>
          <w:p w:rsidR="00B653E6" w:rsidRDefault="00B653E6" w:rsidP="00ED1FBE">
            <w:pPr>
              <w:jc w:val="center"/>
            </w:pPr>
            <w:r w:rsidRPr="00755BAD">
              <w:rPr>
                <w:rFonts w:cstheme="minorHAnsi"/>
                <w:b/>
                <w:u w:val="single"/>
              </w:rPr>
              <w:t xml:space="preserve">Część nr </w:t>
            </w:r>
            <w:r>
              <w:rPr>
                <w:rFonts w:cstheme="minorHAnsi"/>
                <w:b/>
                <w:u w:val="single"/>
              </w:rPr>
              <w:t>4</w:t>
            </w:r>
          </w:p>
        </w:tc>
        <w:tc>
          <w:tcPr>
            <w:tcW w:w="3767" w:type="dxa"/>
            <w:tcBorders>
              <w:top w:val="single" w:sz="4" w:space="0" w:color="auto"/>
              <w:left w:val="single" w:sz="4" w:space="0" w:color="auto"/>
              <w:bottom w:val="single" w:sz="4" w:space="0" w:color="auto"/>
              <w:right w:val="single" w:sz="4" w:space="0" w:color="auto"/>
            </w:tcBorders>
            <w:vAlign w:val="center"/>
          </w:tcPr>
          <w:p w:rsidR="00B653E6" w:rsidRPr="00AD53FF" w:rsidRDefault="00B653E6" w:rsidP="00ED1FBE">
            <w:pPr>
              <w:jc w:val="both"/>
              <w:rPr>
                <w:rFonts w:eastAsia="Times New Roman" w:cstheme="minorHAnsi"/>
                <w:b/>
              </w:rPr>
            </w:pPr>
            <w:r w:rsidRPr="00AD53FF">
              <w:rPr>
                <w:rFonts w:eastAsia="Times New Roman" w:cstheme="minorHAnsi"/>
                <w:b/>
              </w:rPr>
              <w:t>Wyposażenie sanitarne</w:t>
            </w:r>
          </w:p>
        </w:tc>
        <w:tc>
          <w:tcPr>
            <w:tcW w:w="850" w:type="dxa"/>
            <w:tcBorders>
              <w:top w:val="single" w:sz="4" w:space="0" w:color="auto"/>
              <w:left w:val="nil"/>
              <w:bottom w:val="single" w:sz="4" w:space="0" w:color="auto"/>
              <w:right w:val="single" w:sz="4" w:space="0" w:color="auto"/>
            </w:tcBorders>
            <w:vAlign w:val="center"/>
          </w:tcPr>
          <w:p w:rsidR="00B653E6" w:rsidRPr="00AD53FF" w:rsidRDefault="00B653E6" w:rsidP="00ED1FBE">
            <w:pPr>
              <w:jc w:val="center"/>
              <w:rPr>
                <w:rFonts w:eastAsia="Times New Roman" w:cstheme="minorHAnsi"/>
              </w:rPr>
            </w:pPr>
            <w:r w:rsidRPr="00AD53FF">
              <w:rPr>
                <w:rFonts w:eastAsia="Times New Roman" w:cstheme="minorHAnsi"/>
              </w:rPr>
              <w:t>1</w:t>
            </w:r>
          </w:p>
        </w:tc>
        <w:tc>
          <w:tcPr>
            <w:tcW w:w="709" w:type="dxa"/>
            <w:tcBorders>
              <w:top w:val="single" w:sz="4" w:space="0" w:color="auto"/>
              <w:left w:val="nil"/>
              <w:bottom w:val="single" w:sz="4" w:space="0" w:color="auto"/>
              <w:right w:val="single" w:sz="4" w:space="0" w:color="auto"/>
            </w:tcBorders>
            <w:vAlign w:val="center"/>
          </w:tcPr>
          <w:p w:rsidR="00B653E6" w:rsidRPr="00AD53FF" w:rsidRDefault="00B653E6" w:rsidP="00ED1FBE">
            <w:pPr>
              <w:jc w:val="center"/>
              <w:rPr>
                <w:rFonts w:eastAsia="Times New Roman" w:cstheme="minorHAnsi"/>
                <w:bCs/>
                <w:iCs/>
              </w:rPr>
            </w:pPr>
            <w:r w:rsidRPr="00AD53FF">
              <w:rPr>
                <w:rFonts w:eastAsia="Times New Roman" w:cstheme="minorHAnsi"/>
                <w:bCs/>
                <w:iCs/>
              </w:rPr>
              <w:t>kpl.</w:t>
            </w:r>
          </w:p>
        </w:tc>
        <w:tc>
          <w:tcPr>
            <w:tcW w:w="2410" w:type="dxa"/>
            <w:tcBorders>
              <w:top w:val="single" w:sz="4" w:space="0" w:color="auto"/>
              <w:left w:val="nil"/>
              <w:bottom w:val="single" w:sz="4" w:space="0" w:color="auto"/>
              <w:right w:val="single" w:sz="4" w:space="0" w:color="auto"/>
            </w:tcBorders>
            <w:vAlign w:val="center"/>
          </w:tcPr>
          <w:p w:rsidR="00B653E6" w:rsidRPr="0039345A" w:rsidRDefault="00B653E6" w:rsidP="00ED1FBE">
            <w:pPr>
              <w:jc w:val="center"/>
              <w:rPr>
                <w:rFonts w:eastAsia="Times New Roman" w:cstheme="minorHAnsi"/>
              </w:rPr>
            </w:pPr>
            <w:r w:rsidRPr="0039345A">
              <w:rPr>
                <w:rFonts w:eastAsia="Times New Roman" w:cstheme="minorHAnsi"/>
              </w:rPr>
              <w:t>do 30 dni</w:t>
            </w:r>
          </w:p>
        </w:tc>
      </w:tr>
      <w:tr w:rsidR="00B653E6" w:rsidRPr="0039345A" w:rsidTr="00B653E6">
        <w:trPr>
          <w:trHeight w:val="400"/>
        </w:trPr>
        <w:tc>
          <w:tcPr>
            <w:tcW w:w="1545" w:type="dxa"/>
            <w:tcBorders>
              <w:top w:val="single" w:sz="4" w:space="0" w:color="auto"/>
              <w:left w:val="single" w:sz="4" w:space="0" w:color="auto"/>
              <w:bottom w:val="single" w:sz="4" w:space="0" w:color="auto"/>
              <w:right w:val="single" w:sz="4" w:space="0" w:color="auto"/>
            </w:tcBorders>
          </w:tcPr>
          <w:p w:rsidR="00B653E6" w:rsidRDefault="00B653E6" w:rsidP="00ED1FBE">
            <w:pPr>
              <w:jc w:val="center"/>
            </w:pPr>
            <w:r w:rsidRPr="00755BAD">
              <w:rPr>
                <w:rFonts w:cstheme="minorHAnsi"/>
                <w:b/>
                <w:u w:val="single"/>
              </w:rPr>
              <w:t xml:space="preserve">Część nr </w:t>
            </w:r>
            <w:r>
              <w:rPr>
                <w:rFonts w:cstheme="minorHAnsi"/>
                <w:b/>
                <w:u w:val="single"/>
              </w:rPr>
              <w:t>5</w:t>
            </w:r>
          </w:p>
        </w:tc>
        <w:tc>
          <w:tcPr>
            <w:tcW w:w="3767" w:type="dxa"/>
            <w:tcBorders>
              <w:top w:val="single" w:sz="4" w:space="0" w:color="auto"/>
              <w:left w:val="single" w:sz="4" w:space="0" w:color="auto"/>
              <w:bottom w:val="single" w:sz="4" w:space="0" w:color="auto"/>
              <w:right w:val="single" w:sz="4" w:space="0" w:color="auto"/>
            </w:tcBorders>
            <w:vAlign w:val="center"/>
          </w:tcPr>
          <w:p w:rsidR="00B653E6" w:rsidRPr="00AD53FF" w:rsidRDefault="00B653E6" w:rsidP="00ED1FBE">
            <w:pPr>
              <w:jc w:val="both"/>
              <w:rPr>
                <w:rFonts w:eastAsia="Times New Roman" w:cstheme="minorHAnsi"/>
                <w:b/>
              </w:rPr>
            </w:pPr>
            <w:r w:rsidRPr="00AD53FF">
              <w:rPr>
                <w:rFonts w:eastAsia="Times New Roman" w:cstheme="minorHAnsi"/>
                <w:b/>
              </w:rPr>
              <w:t>Wyposażenie sanitarne</w:t>
            </w:r>
          </w:p>
        </w:tc>
        <w:tc>
          <w:tcPr>
            <w:tcW w:w="850" w:type="dxa"/>
            <w:tcBorders>
              <w:top w:val="single" w:sz="4" w:space="0" w:color="auto"/>
              <w:left w:val="nil"/>
              <w:bottom w:val="single" w:sz="4" w:space="0" w:color="auto"/>
              <w:right w:val="single" w:sz="4" w:space="0" w:color="auto"/>
            </w:tcBorders>
            <w:vAlign w:val="center"/>
          </w:tcPr>
          <w:p w:rsidR="00B653E6" w:rsidRPr="00AD53FF" w:rsidRDefault="00B653E6" w:rsidP="00ED1FBE">
            <w:pPr>
              <w:jc w:val="center"/>
              <w:rPr>
                <w:rFonts w:eastAsia="Times New Roman" w:cstheme="minorHAnsi"/>
              </w:rPr>
            </w:pPr>
            <w:r w:rsidRPr="00AD53FF">
              <w:rPr>
                <w:rFonts w:eastAsia="Times New Roman" w:cstheme="minorHAnsi"/>
              </w:rPr>
              <w:t>1</w:t>
            </w:r>
          </w:p>
        </w:tc>
        <w:tc>
          <w:tcPr>
            <w:tcW w:w="709" w:type="dxa"/>
            <w:tcBorders>
              <w:top w:val="single" w:sz="4" w:space="0" w:color="auto"/>
              <w:left w:val="nil"/>
              <w:bottom w:val="single" w:sz="4" w:space="0" w:color="auto"/>
              <w:right w:val="single" w:sz="4" w:space="0" w:color="auto"/>
            </w:tcBorders>
            <w:vAlign w:val="center"/>
          </w:tcPr>
          <w:p w:rsidR="00B653E6" w:rsidRPr="00AD53FF" w:rsidRDefault="00B653E6" w:rsidP="00ED1FBE">
            <w:pPr>
              <w:jc w:val="center"/>
              <w:rPr>
                <w:rFonts w:eastAsia="Times New Roman" w:cstheme="minorHAnsi"/>
                <w:bCs/>
                <w:iCs/>
              </w:rPr>
            </w:pPr>
            <w:r w:rsidRPr="00AD53FF">
              <w:rPr>
                <w:rFonts w:eastAsia="Times New Roman" w:cstheme="minorHAnsi"/>
                <w:bCs/>
                <w:iCs/>
              </w:rPr>
              <w:t>kpl.</w:t>
            </w:r>
          </w:p>
        </w:tc>
        <w:tc>
          <w:tcPr>
            <w:tcW w:w="2410" w:type="dxa"/>
            <w:tcBorders>
              <w:top w:val="single" w:sz="4" w:space="0" w:color="auto"/>
              <w:left w:val="nil"/>
              <w:bottom w:val="single" w:sz="4" w:space="0" w:color="auto"/>
              <w:right w:val="single" w:sz="4" w:space="0" w:color="auto"/>
            </w:tcBorders>
            <w:vAlign w:val="center"/>
          </w:tcPr>
          <w:p w:rsidR="00B653E6" w:rsidRPr="0039345A" w:rsidRDefault="00B653E6" w:rsidP="00ED1FBE">
            <w:pPr>
              <w:jc w:val="center"/>
              <w:rPr>
                <w:rFonts w:eastAsia="Times New Roman" w:cstheme="minorHAnsi"/>
              </w:rPr>
            </w:pPr>
            <w:r w:rsidRPr="0039345A">
              <w:rPr>
                <w:rFonts w:eastAsia="Times New Roman" w:cstheme="minorHAnsi"/>
              </w:rPr>
              <w:t>do 30 dni</w:t>
            </w:r>
          </w:p>
        </w:tc>
      </w:tr>
    </w:tbl>
    <w:p w:rsidR="00B653E6" w:rsidRPr="007F4465" w:rsidRDefault="00B653E6" w:rsidP="00B653E6">
      <w:pPr>
        <w:pStyle w:val="Tekstpodstawowywcity2"/>
        <w:spacing w:after="0" w:line="360" w:lineRule="auto"/>
        <w:ind w:left="398"/>
        <w:rPr>
          <w:rFonts w:asciiTheme="minorHAnsi" w:hAnsiTheme="minorHAnsi" w:cstheme="minorHAnsi"/>
          <w:color w:val="000000" w:themeColor="text1"/>
          <w:sz w:val="22"/>
          <w:szCs w:val="22"/>
        </w:rPr>
      </w:pPr>
    </w:p>
    <w:p w:rsidR="008276EA" w:rsidRPr="008276EA" w:rsidRDefault="00934372" w:rsidP="008276EA">
      <w:pPr>
        <w:pStyle w:val="Akapitzlist"/>
        <w:numPr>
          <w:ilvl w:val="0"/>
          <w:numId w:val="22"/>
        </w:numPr>
        <w:autoSpaceDE w:val="0"/>
        <w:spacing w:line="360" w:lineRule="auto"/>
        <w:ind w:left="397" w:hanging="357"/>
        <w:contextualSpacing w:val="0"/>
        <w:rPr>
          <w:rFonts w:eastAsia="Times New Roman" w:cstheme="minorHAnsi"/>
          <w:b/>
          <w:bCs/>
          <w:sz w:val="28"/>
          <w:szCs w:val="28"/>
          <w:lang w:eastAsia="ar-SA"/>
        </w:rPr>
      </w:pPr>
      <w:r w:rsidRPr="00AE72F6">
        <w:rPr>
          <w:rFonts w:eastAsia="Times New Roman" w:cstheme="minorHAnsi"/>
          <w:color w:val="000000" w:themeColor="text1"/>
          <w:sz w:val="22"/>
          <w:szCs w:val="22"/>
          <w:lang w:eastAsia="ar-SA"/>
        </w:rPr>
        <w:t>Miejsce dostawy i realizacji zamówienia:</w:t>
      </w:r>
      <w:r w:rsidR="00376A3D" w:rsidRPr="00AE72F6">
        <w:rPr>
          <w:rFonts w:cstheme="minorHAnsi"/>
          <w:sz w:val="22"/>
          <w:szCs w:val="22"/>
        </w:rPr>
        <w:t xml:space="preserve"> </w:t>
      </w:r>
    </w:p>
    <w:p w:rsidR="008276EA" w:rsidRDefault="00A175C6" w:rsidP="008276EA">
      <w:pPr>
        <w:pStyle w:val="Akapitzlist"/>
        <w:autoSpaceDE w:val="0"/>
        <w:spacing w:line="360" w:lineRule="auto"/>
        <w:ind w:left="397"/>
        <w:contextualSpacing w:val="0"/>
        <w:rPr>
          <w:rFonts w:cstheme="minorHAnsi"/>
          <w:b/>
          <w:color w:val="000000"/>
          <w:sz w:val="22"/>
          <w:szCs w:val="22"/>
        </w:rPr>
      </w:pPr>
      <w:r w:rsidRPr="00A175C6">
        <w:rPr>
          <w:rFonts w:cstheme="minorHAnsi"/>
          <w:b/>
          <w:color w:val="000000"/>
          <w:sz w:val="22"/>
          <w:szCs w:val="22"/>
        </w:rPr>
        <w:t>Uniwersytet Medyczny w Białymstoku, Centrum Genomu – cz. 1, 5, Zakładu Medycyny Populacyjnej i Prewencji Chorób Cywilizacyjnych oraz Zakładu Medycyny Regeneracyjnej i Immunoregulacji – cz. 2, 3, 4, ul. M. Skłodowskiej-Curie 24A w Białymstoku</w:t>
      </w:r>
      <w:r w:rsidR="008276EA" w:rsidRPr="008276EA">
        <w:rPr>
          <w:rFonts w:cstheme="minorHAnsi"/>
          <w:b/>
          <w:color w:val="000000"/>
          <w:sz w:val="22"/>
          <w:szCs w:val="22"/>
        </w:rPr>
        <w:t>.</w:t>
      </w:r>
    </w:p>
    <w:p w:rsidR="008276EA" w:rsidRPr="008276EA" w:rsidRDefault="008276EA" w:rsidP="008276EA">
      <w:pPr>
        <w:pStyle w:val="Akapitzlist"/>
        <w:autoSpaceDE w:val="0"/>
        <w:spacing w:line="360" w:lineRule="auto"/>
        <w:ind w:left="397"/>
        <w:contextualSpacing w:val="0"/>
        <w:rPr>
          <w:rFonts w:eastAsia="Times New Roman" w:cstheme="minorHAnsi"/>
          <w:b/>
          <w:bCs/>
          <w:sz w:val="22"/>
          <w:szCs w:val="22"/>
          <w:lang w:eastAsia="ar-SA"/>
        </w:rPr>
      </w:pPr>
    </w:p>
    <w:p w:rsidR="007E0554" w:rsidRPr="00FA7BDB" w:rsidRDefault="00604221" w:rsidP="008276EA">
      <w:pPr>
        <w:pStyle w:val="Akapitzlist"/>
        <w:autoSpaceDE w:val="0"/>
        <w:spacing w:line="360" w:lineRule="auto"/>
        <w:ind w:left="397"/>
        <w:contextualSpacing w:val="0"/>
        <w:rPr>
          <w:rFonts w:eastAsia="Times New Roman" w:cstheme="minorHAnsi"/>
          <w:b/>
          <w:bCs/>
          <w:sz w:val="28"/>
          <w:szCs w:val="28"/>
          <w:lang w:eastAsia="ar-SA"/>
        </w:rPr>
      </w:pPr>
      <w:r w:rsidRPr="00FA7BDB">
        <w:rPr>
          <w:rFonts w:eastAsia="Times New Roman" w:cstheme="minorHAnsi"/>
          <w:b/>
          <w:bCs/>
          <w:sz w:val="28"/>
          <w:szCs w:val="28"/>
          <w:lang w:eastAsia="ar-SA"/>
        </w:rPr>
        <w:t xml:space="preserve">CZĘŚĆ VII. </w:t>
      </w:r>
      <w:r w:rsidR="007E0554" w:rsidRPr="00FA7BDB">
        <w:rPr>
          <w:rFonts w:eastAsia="Times New Roman" w:cstheme="minorHAnsi"/>
          <w:b/>
          <w:bCs/>
          <w:sz w:val="28"/>
          <w:szCs w:val="28"/>
          <w:lang w:eastAsia="ar-SA"/>
        </w:rPr>
        <w:t>Podstawy wykluczenia, o których mowa w art. 108</w:t>
      </w:r>
      <w:r w:rsidR="00CB6B50" w:rsidRPr="00FA7BDB">
        <w:rPr>
          <w:rFonts w:eastAsia="Times New Roman" w:cstheme="minorHAnsi"/>
          <w:b/>
          <w:bCs/>
          <w:sz w:val="28"/>
          <w:szCs w:val="28"/>
          <w:lang w:eastAsia="ar-SA"/>
        </w:rPr>
        <w:t xml:space="preserve"> ust. 1</w:t>
      </w:r>
      <w:r w:rsidR="008B097D" w:rsidRPr="00FA7BDB">
        <w:rPr>
          <w:rFonts w:cstheme="minorHAnsi"/>
          <w:sz w:val="28"/>
          <w:szCs w:val="28"/>
        </w:rPr>
        <w:t xml:space="preserve"> </w:t>
      </w:r>
      <w:r w:rsidR="008B097D" w:rsidRPr="00FA7BDB">
        <w:rPr>
          <w:rFonts w:eastAsia="Times New Roman" w:cstheme="minorHAnsi"/>
          <w:b/>
          <w:bCs/>
          <w:sz w:val="28"/>
          <w:szCs w:val="28"/>
          <w:lang w:eastAsia="ar-SA"/>
        </w:rPr>
        <w:t>wraz z wykazem podmiotowych środków dowodowych</w:t>
      </w:r>
      <w:r w:rsidR="00236CD1" w:rsidRPr="00FA7BDB">
        <w:rPr>
          <w:rFonts w:eastAsia="Times New Roman" w:cstheme="minorHAnsi"/>
          <w:b/>
          <w:bCs/>
          <w:sz w:val="28"/>
          <w:szCs w:val="28"/>
          <w:lang w:eastAsia="ar-SA"/>
        </w:rPr>
        <w:t xml:space="preserve"> potwierdzających brak podstaw wykluczenia</w:t>
      </w:r>
    </w:p>
    <w:p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rsidR="00BB67A6" w:rsidRPr="00AE72F6" w:rsidRDefault="007E0554" w:rsidP="00BB67A6">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lastRenderedPageBreak/>
        <w:t xml:space="preserve">c) </w:t>
      </w:r>
      <w:r w:rsidR="00CB6B50" w:rsidRPr="00AE72F6">
        <w:rPr>
          <w:rFonts w:eastAsia="Times New Roman" w:cstheme="minorHAnsi"/>
          <w:lang w:eastAsia="ar-SA"/>
        </w:rPr>
        <w:tab/>
      </w:r>
      <w:r w:rsidR="00BB67A6" w:rsidRPr="00BB67A6">
        <w:rPr>
          <w:rFonts w:ascii="Calibri" w:hAnsi="Calibri" w:cs="Calibri"/>
        </w:rPr>
        <w:t>o którym mowa w art. 228-230a, art. 250a Kodeksu karnego, w art. 46-48 ustawy z dnia 25</w:t>
      </w:r>
      <w:r w:rsidR="00BB67A6">
        <w:rPr>
          <w:rFonts w:eastAsia="Times New Roman" w:cstheme="minorHAnsi"/>
          <w:lang w:eastAsia="ar-SA"/>
        </w:rPr>
        <w:t xml:space="preserve"> </w:t>
      </w:r>
      <w:r w:rsidR="00BB67A6" w:rsidRPr="00BB67A6">
        <w:rPr>
          <w:rFonts w:ascii="Calibri" w:hAnsi="Calibri" w:cs="Calibri"/>
        </w:rPr>
        <w:t>czerwca 2010 r. o sporcie (Dz. U. z 2020 r. poz. 1133 oraz z 2021 r. poz. 2054) lub w art. 54</w:t>
      </w:r>
      <w:r w:rsidR="00BB67A6">
        <w:rPr>
          <w:rFonts w:eastAsia="Times New Roman" w:cstheme="minorHAnsi"/>
          <w:lang w:eastAsia="ar-SA"/>
        </w:rPr>
        <w:t xml:space="preserve"> </w:t>
      </w:r>
      <w:r w:rsidR="00BB67A6" w:rsidRPr="00BB67A6">
        <w:rPr>
          <w:rFonts w:ascii="Calibri" w:hAnsi="Calibri" w:cs="Calibri"/>
        </w:rPr>
        <w:t>ust. 1-4 ustawy z dnia 12 maja 2011 r. o refundacji leków, środków spożywczych</w:t>
      </w:r>
      <w:r w:rsidR="00BB67A6">
        <w:rPr>
          <w:rFonts w:eastAsia="Times New Roman" w:cstheme="minorHAnsi"/>
          <w:lang w:eastAsia="ar-SA"/>
        </w:rPr>
        <w:t xml:space="preserve"> </w:t>
      </w:r>
      <w:r w:rsidR="00BB67A6" w:rsidRPr="00BB67A6">
        <w:rPr>
          <w:rFonts w:ascii="Calibri" w:hAnsi="Calibri" w:cs="Calibri"/>
        </w:rPr>
        <w:t>specjalnego przeznaczenia żywieniowego oraz wyrobów medycznych (Dz. U. z 2021 r.poz. 523, 1292, 1559 i 2054),</w:t>
      </w:r>
    </w:p>
    <w:p w:rsidR="007E0554" w:rsidRPr="00AE72F6" w:rsidRDefault="007E0554" w:rsidP="00BB67A6">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lastRenderedPageBreak/>
        <w:t>4)</w:t>
      </w:r>
      <w:r w:rsidR="007E0554" w:rsidRPr="00AE72F6">
        <w:rPr>
          <w:rFonts w:eastAsia="Times New Roman" w:cstheme="minorHAnsi"/>
          <w:lang w:eastAsia="ar-SA"/>
        </w:rPr>
        <w:t xml:space="preserve"> wobec którego prawomocnie orzeczono zakaz ubiegania się o zamówienia publiczne;</w:t>
      </w:r>
    </w:p>
    <w:p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rsidR="00FE25A0" w:rsidRPr="00AE72F6" w:rsidRDefault="00280A46" w:rsidP="00135957">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Pr="00AE72F6">
        <w:rPr>
          <w:rFonts w:eastAsia="Times New Roman" w:cstheme="minorHAnsi"/>
          <w:lang w:eastAsia="ar-SA"/>
        </w:rPr>
        <w:t>z w</w:t>
      </w:r>
      <w:r w:rsidR="007E0554" w:rsidRPr="00AE72F6">
        <w:rPr>
          <w:rFonts w:eastAsia="Times New Roman" w:cstheme="minorHAnsi"/>
          <w:lang w:eastAsia="ar-SA"/>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w:t>
      </w:r>
      <w:r w:rsidR="00F4428E">
        <w:rPr>
          <w:rFonts w:eastAsia="Times New Roman" w:cstheme="minorHAnsi"/>
          <w:lang w:eastAsia="ar-SA"/>
        </w:rPr>
        <w:t xml:space="preserve"> pkt 1 lit. h</w:t>
      </w:r>
    </w:p>
    <w:p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Pzp)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lastRenderedPageBreak/>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W przypadkach, o których mowa w art. 108 ust. 1 pkt 6 ustawy P</w:t>
      </w:r>
      <w:r w:rsidR="00FB216B" w:rsidRPr="00AE72F6">
        <w:rPr>
          <w:rFonts w:eastAsia="Times New Roman" w:cstheme="minorHAnsi"/>
          <w:lang w:eastAsia="ar-SA"/>
        </w:rPr>
        <w:t>zp</w:t>
      </w:r>
      <w:r w:rsidR="00FE25A0" w:rsidRPr="00AE72F6">
        <w:rPr>
          <w:rFonts w:eastAsia="Times New Roman" w:cstheme="minorHAnsi"/>
          <w:lang w:eastAsia="ar-SA"/>
        </w:rPr>
        <w:t>,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P</w:t>
      </w:r>
      <w:r w:rsidR="00FB216B" w:rsidRPr="00AE72F6">
        <w:rPr>
          <w:rFonts w:eastAsia="Times New Roman" w:cstheme="minorHAnsi"/>
          <w:lang w:eastAsia="ar-SA"/>
        </w:rPr>
        <w:t>zp</w:t>
      </w:r>
      <w:r w:rsidR="00FE25A0" w:rsidRPr="00AE72F6">
        <w:rPr>
          <w:rFonts w:eastAsia="Times New Roman" w:cstheme="minorHAnsi"/>
          <w:lang w:eastAsia="ar-SA"/>
        </w:rPr>
        <w:t>).</w:t>
      </w:r>
    </w:p>
    <w:p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Pzp.</w:t>
      </w:r>
    </w:p>
    <w:p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a) art. 108 ust. 1 pkt 1 i 2 ustawy Pzp,</w:t>
      </w:r>
    </w:p>
    <w:p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Pzp,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lastRenderedPageBreak/>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F07334">
        <w:rPr>
          <w:rFonts w:eastAsia="Times New Roman" w:cstheme="minorHAnsi"/>
          <w:i/>
          <w:color w:val="000000" w:themeColor="text1"/>
          <w:u w:val="single"/>
          <w:lang w:eastAsia="pl-PL"/>
        </w:rPr>
        <w:t>Załącznik nr 7</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3 ustawy Pzp,</w:t>
      </w:r>
    </w:p>
    <w:p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Pzp,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5 ustawy Pzp,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6 ustawy Pzp.</w:t>
      </w:r>
    </w:p>
    <w:p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F07334">
        <w:rPr>
          <w:rFonts w:eastAsia="Times New Roman" w:cstheme="minorHAnsi"/>
          <w:i/>
          <w:iCs/>
          <w:color w:val="000000" w:themeColor="text1"/>
          <w:u w:val="single"/>
          <w:lang w:eastAsia="pl-PL"/>
        </w:rPr>
        <w:t>Załącznik nr 8</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 xml:space="preserve">samorządu zawodowego lub gospodarczego, właściwym ze względu na siedzibę lub miejsce </w:t>
      </w:r>
      <w:r w:rsidRPr="00AE72F6">
        <w:rPr>
          <w:rFonts w:eastAsia="Times New Roman" w:cstheme="minorHAnsi"/>
          <w:color w:val="000000"/>
          <w:lang w:eastAsia="pl-PL"/>
        </w:rPr>
        <w:lastRenderedPageBreak/>
        <w:t>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rsidR="00FE25A0" w:rsidRPr="00F07334" w:rsidRDefault="00604221" w:rsidP="00A846DF">
      <w:pPr>
        <w:autoSpaceDE w:val="0"/>
        <w:spacing w:after="0" w:line="360" w:lineRule="auto"/>
        <w:rPr>
          <w:rFonts w:eastAsia="Times New Roman" w:cstheme="minorHAnsi"/>
          <w:sz w:val="28"/>
          <w:szCs w:val="28"/>
          <w:lang w:eastAsia="ar-SA"/>
        </w:rPr>
      </w:pPr>
      <w:r w:rsidRPr="00F07334">
        <w:rPr>
          <w:rFonts w:eastAsia="Times New Roman" w:cstheme="minorHAnsi"/>
          <w:b/>
          <w:sz w:val="28"/>
          <w:szCs w:val="28"/>
          <w:lang w:eastAsia="ar-SA"/>
        </w:rPr>
        <w:t xml:space="preserve">CZĘŚĆ </w:t>
      </w:r>
      <w:r w:rsidR="00FE25A0" w:rsidRPr="00F07334">
        <w:rPr>
          <w:rFonts w:eastAsia="Times New Roman" w:cstheme="minorHAnsi"/>
          <w:b/>
          <w:sz w:val="28"/>
          <w:szCs w:val="28"/>
          <w:lang w:eastAsia="ar-SA"/>
        </w:rPr>
        <w:t>VIII. Informacja o warunkach udziału w postępowaniu o udzielenie zamówienia</w:t>
      </w:r>
      <w:r w:rsidR="008B097D" w:rsidRPr="00F07334">
        <w:rPr>
          <w:rFonts w:eastAsia="Times New Roman" w:cstheme="minorHAnsi"/>
          <w:b/>
          <w:sz w:val="28"/>
          <w:szCs w:val="28"/>
          <w:lang w:eastAsia="ar-SA"/>
        </w:rPr>
        <w:t xml:space="preserve"> wraz z wykazem podmiotowych środków dowodowych</w:t>
      </w:r>
      <w:r w:rsidR="001875CD" w:rsidRPr="00F07334">
        <w:rPr>
          <w:rFonts w:eastAsia="Times New Roman" w:cstheme="minorHAnsi"/>
          <w:b/>
          <w:sz w:val="28"/>
          <w:szCs w:val="28"/>
          <w:lang w:eastAsia="ar-SA"/>
        </w:rPr>
        <w:t xml:space="preserve"> potwierdzających spełnianie warunków udziału w postępowaniu</w:t>
      </w:r>
    </w:p>
    <w:p w:rsidR="00D20105" w:rsidRPr="00D20105" w:rsidRDefault="00D20105" w:rsidP="00D20105">
      <w:pPr>
        <w:autoSpaceDE w:val="0"/>
        <w:spacing w:after="0" w:line="360" w:lineRule="auto"/>
        <w:ind w:left="284" w:hanging="284"/>
        <w:rPr>
          <w:rFonts w:eastAsia="Times New Roman" w:cstheme="minorHAnsi"/>
          <w:lang w:eastAsia="ar-SA"/>
        </w:rPr>
      </w:pPr>
      <w:r w:rsidRPr="00D20105">
        <w:rPr>
          <w:rFonts w:eastAsia="Times New Roman" w:cstheme="minorHAnsi"/>
          <w:lang w:eastAsia="ar-SA"/>
        </w:rPr>
        <w:t>Zgodnie z art. 112 ust. 2 ustawy Pzp, Zamawiający ustala warunki udziału w postępowaniu dotyczące:</w:t>
      </w:r>
    </w:p>
    <w:p w:rsidR="00D20105" w:rsidRPr="00D20105" w:rsidRDefault="00D20105" w:rsidP="00D20105">
      <w:pPr>
        <w:autoSpaceDE w:val="0"/>
        <w:spacing w:after="0" w:line="360" w:lineRule="auto"/>
        <w:ind w:left="709" w:hanging="425"/>
        <w:rPr>
          <w:rFonts w:eastAsia="Times New Roman" w:cstheme="minorHAnsi"/>
          <w:lang w:eastAsia="ar-SA"/>
        </w:rPr>
      </w:pPr>
      <w:r w:rsidRPr="00D20105">
        <w:rPr>
          <w:rFonts w:eastAsia="Times New Roman" w:cstheme="minorHAnsi"/>
          <w:lang w:eastAsia="ar-SA"/>
        </w:rPr>
        <w:t>1.1. zdolności do występowania w obrocie gospodarczym - zamawiający nie określa warunku;</w:t>
      </w:r>
    </w:p>
    <w:p w:rsidR="00D20105" w:rsidRPr="00D20105" w:rsidRDefault="00D20105" w:rsidP="00D20105">
      <w:pPr>
        <w:autoSpaceDE w:val="0"/>
        <w:spacing w:after="0" w:line="360" w:lineRule="auto"/>
        <w:ind w:left="709" w:hanging="425"/>
        <w:rPr>
          <w:rFonts w:eastAsia="Times New Roman" w:cstheme="minorHAnsi"/>
          <w:lang w:eastAsia="ar-SA"/>
        </w:rPr>
      </w:pPr>
      <w:r w:rsidRPr="00D20105">
        <w:rPr>
          <w:rFonts w:eastAsia="Times New Roman" w:cstheme="minorHAnsi"/>
          <w:lang w:eastAsia="ar-SA"/>
        </w:rPr>
        <w:t>1.2. uprawnień do prowadzenia określonej działalności gospodarczej lub zawodowej, o ile wynika to z odrębnych przepisów - zamawiający nie określa warunku;</w:t>
      </w:r>
    </w:p>
    <w:p w:rsidR="00D20105" w:rsidRPr="00D20105" w:rsidRDefault="00D20105" w:rsidP="00D20105">
      <w:pPr>
        <w:autoSpaceDE w:val="0"/>
        <w:spacing w:after="0" w:line="360" w:lineRule="auto"/>
        <w:ind w:left="709" w:hanging="425"/>
        <w:rPr>
          <w:rFonts w:eastAsia="Times New Roman" w:cstheme="minorHAnsi"/>
          <w:lang w:eastAsia="ar-SA"/>
        </w:rPr>
      </w:pPr>
      <w:r w:rsidRPr="00D20105">
        <w:rPr>
          <w:rFonts w:eastAsia="Times New Roman" w:cstheme="minorHAnsi"/>
          <w:lang w:eastAsia="ar-SA"/>
        </w:rPr>
        <w:t>1.3. sytuacji ekonomicznej lub finansowej - zamawiający nie określa warunku;</w:t>
      </w:r>
    </w:p>
    <w:p w:rsidR="00D20105" w:rsidRPr="00D20105" w:rsidRDefault="00D20105" w:rsidP="00D20105">
      <w:pPr>
        <w:autoSpaceDE w:val="0"/>
        <w:spacing w:after="0" w:line="360" w:lineRule="auto"/>
        <w:ind w:left="709" w:hanging="425"/>
        <w:rPr>
          <w:rFonts w:eastAsia="Times New Roman" w:cstheme="minorHAnsi"/>
          <w:lang w:eastAsia="ar-SA"/>
        </w:rPr>
      </w:pPr>
      <w:r w:rsidRPr="00D20105">
        <w:rPr>
          <w:rFonts w:eastAsia="Times New Roman" w:cstheme="minorHAnsi"/>
          <w:lang w:eastAsia="ar-SA"/>
        </w:rPr>
        <w:t>1.4. zdolności technicznej lub zawodowe</w:t>
      </w:r>
      <w:r w:rsidRPr="00D20105">
        <w:rPr>
          <w:rFonts w:eastAsia="Times New Roman" w:cstheme="minorHAnsi"/>
          <w:color w:val="000000" w:themeColor="text1"/>
          <w:lang w:eastAsia="ar-SA"/>
        </w:rPr>
        <w:t>j - zamawiający nie określa warunku.</w:t>
      </w:r>
    </w:p>
    <w:p w:rsidR="004D3BF8" w:rsidRPr="00D20105" w:rsidRDefault="00D20105" w:rsidP="00D20105">
      <w:pPr>
        <w:autoSpaceDE w:val="0"/>
        <w:autoSpaceDN w:val="0"/>
        <w:adjustRightInd w:val="0"/>
        <w:spacing w:after="240" w:line="360" w:lineRule="auto"/>
        <w:ind w:left="284" w:hanging="284"/>
        <w:rPr>
          <w:rFonts w:eastAsia="Times New Roman" w:cstheme="minorHAnsi"/>
          <w:b/>
          <w:color w:val="000000"/>
          <w:lang w:eastAsia="pl-PL"/>
        </w:rPr>
      </w:pPr>
      <w:r w:rsidRPr="00D20105">
        <w:rPr>
          <w:rFonts w:eastAsia="Times New Roman" w:cstheme="minorHAnsi"/>
          <w:color w:val="000000"/>
          <w:lang w:eastAsia="pl-PL"/>
        </w:rPr>
        <w:t xml:space="preserve">2. </w:t>
      </w:r>
      <w:r w:rsidRPr="00D20105">
        <w:rPr>
          <w:rFonts w:eastAsia="Times New Roman" w:cstheme="minorHAnsi"/>
          <w:b/>
          <w:lang w:eastAsia="pl-PL"/>
        </w:rPr>
        <w:t>W związku z brakiem warunków udziału w postępowaniu, Zamawiający nie będzie wzywał Wykonawcy do złożenia podmiotowych środków dowodowych w tym zakresie.</w:t>
      </w:r>
    </w:p>
    <w:p w:rsidR="00FE25A0" w:rsidRPr="00F07334" w:rsidRDefault="00604221" w:rsidP="00A846DF">
      <w:pPr>
        <w:spacing w:after="0" w:line="360" w:lineRule="auto"/>
        <w:rPr>
          <w:rFonts w:eastAsia="Times New Roman" w:cstheme="minorHAnsi"/>
          <w:b/>
          <w:sz w:val="28"/>
          <w:szCs w:val="28"/>
          <w:lang w:eastAsia="ar-SA"/>
        </w:rPr>
      </w:pPr>
      <w:r w:rsidRPr="00F07334">
        <w:rPr>
          <w:rFonts w:eastAsia="Times New Roman" w:cstheme="minorHAnsi"/>
          <w:b/>
          <w:sz w:val="28"/>
          <w:szCs w:val="28"/>
          <w:lang w:eastAsia="ar-SA"/>
        </w:rPr>
        <w:t xml:space="preserve">CZĘŚĆ </w:t>
      </w:r>
      <w:r w:rsidR="00D27884" w:rsidRPr="00F07334">
        <w:rPr>
          <w:rFonts w:eastAsia="Times New Roman" w:cstheme="minorHAnsi"/>
          <w:b/>
          <w:sz w:val="28"/>
          <w:szCs w:val="28"/>
          <w:lang w:eastAsia="ar-SA"/>
        </w:rPr>
        <w:t>I</w:t>
      </w:r>
      <w:r w:rsidR="00FE25A0" w:rsidRPr="00F07334">
        <w:rPr>
          <w:rFonts w:eastAsia="Times New Roman" w:cstheme="minorHAnsi"/>
          <w:b/>
          <w:sz w:val="28"/>
          <w:szCs w:val="28"/>
          <w:lang w:eastAsia="ar-SA"/>
        </w:rPr>
        <w:t xml:space="preserve">X. </w:t>
      </w:r>
      <w:r w:rsidR="00FE25A0" w:rsidRPr="00F07334">
        <w:rPr>
          <w:rFonts w:eastAsia="Times New Roman" w:cstheme="minorHAnsi"/>
          <w:b/>
          <w:bCs/>
          <w:spacing w:val="-2"/>
          <w:sz w:val="28"/>
          <w:szCs w:val="28"/>
          <w:lang w:eastAsia="ar-SA"/>
        </w:rPr>
        <w:t xml:space="preserve">Informacja o środkach komunikacji elektronicznej, przy użyciu których zamawiający będzie komunikował się </w:t>
      </w:r>
      <w:r w:rsidR="008106C6" w:rsidRPr="00F07334">
        <w:rPr>
          <w:rFonts w:eastAsia="Times New Roman" w:cstheme="minorHAnsi"/>
          <w:b/>
          <w:bCs/>
          <w:spacing w:val="-2"/>
          <w:sz w:val="28"/>
          <w:szCs w:val="28"/>
          <w:lang w:eastAsia="ar-SA"/>
        </w:rPr>
        <w:t xml:space="preserve">z wykonawcami, oraz informacje </w:t>
      </w:r>
      <w:r w:rsidR="00FE25A0" w:rsidRPr="00F07334">
        <w:rPr>
          <w:rFonts w:eastAsia="Times New Roman" w:cstheme="minorHAnsi"/>
          <w:b/>
          <w:bCs/>
          <w:spacing w:val="-2"/>
          <w:sz w:val="28"/>
          <w:szCs w:val="28"/>
          <w:lang w:eastAsia="ar-SA"/>
        </w:rPr>
        <w:t>o wymaganiach technicznych i organizac</w:t>
      </w:r>
      <w:r w:rsidR="008106C6" w:rsidRPr="00F07334">
        <w:rPr>
          <w:rFonts w:eastAsia="Times New Roman" w:cstheme="minorHAnsi"/>
          <w:b/>
          <w:bCs/>
          <w:spacing w:val="-2"/>
          <w:sz w:val="28"/>
          <w:szCs w:val="28"/>
          <w:lang w:eastAsia="ar-SA"/>
        </w:rPr>
        <w:t xml:space="preserve">yjnych sporządzania, wysyłania </w:t>
      </w:r>
      <w:r w:rsidR="00FE25A0" w:rsidRPr="00F07334">
        <w:rPr>
          <w:rFonts w:eastAsia="Times New Roman" w:cstheme="minorHAnsi"/>
          <w:b/>
          <w:bCs/>
          <w:spacing w:val="-2"/>
          <w:sz w:val="28"/>
          <w:szCs w:val="28"/>
          <w:lang w:eastAsia="ar-SA"/>
        </w:rPr>
        <w:t>i odbierania korespondencji elektronicznej</w:t>
      </w:r>
    </w:p>
    <w:p w:rsidR="00A87B97" w:rsidRPr="00AE72F6" w:rsidRDefault="00A87B97" w:rsidP="00A846DF">
      <w:pPr>
        <w:spacing w:after="0" w:line="360" w:lineRule="auto"/>
        <w:rPr>
          <w:rFonts w:cstheme="minorHAnsi"/>
        </w:rPr>
      </w:pPr>
      <w:r w:rsidRPr="00AE72F6">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Pr="00AE72F6">
        <w:rPr>
          <w:rFonts w:cstheme="minorHAnsi"/>
        </w:rPr>
        <w:br/>
        <w:t>w sprawie podmiotowych środków dowodowych oraz innych dokumentów lub oświadczeń, jakich może żądać zamawiający od wykonawcy (Dz. U. z 2020 r., poz. 2415)</w:t>
      </w:r>
      <w:r w:rsidR="00ED0755" w:rsidRPr="00AE72F6">
        <w:rPr>
          <w:rFonts w:cstheme="minorHAnsi"/>
        </w:rPr>
        <w:t>, w szczególności:</w:t>
      </w:r>
    </w:p>
    <w:p w:rsidR="00A87B97" w:rsidRPr="00AE72F6" w:rsidRDefault="00A87B97" w:rsidP="000711C5">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rsidR="00A87B97" w:rsidRPr="00AE72F6" w:rsidRDefault="00A87B97" w:rsidP="000711C5">
      <w:pPr>
        <w:pStyle w:val="Akapitzlist"/>
        <w:numPr>
          <w:ilvl w:val="0"/>
          <w:numId w:val="10"/>
        </w:numPr>
        <w:spacing w:line="360" w:lineRule="auto"/>
        <w:ind w:left="284" w:hanging="284"/>
        <w:rPr>
          <w:rFonts w:cstheme="minorHAnsi"/>
          <w:sz w:val="22"/>
          <w:szCs w:val="22"/>
        </w:rPr>
      </w:pPr>
      <w:r w:rsidRPr="00AE72F6">
        <w:rPr>
          <w:rFonts w:cstheme="minorHAnsi"/>
          <w:sz w:val="22"/>
          <w:szCs w:val="22"/>
        </w:rPr>
        <w:lastRenderedPageBreak/>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rsidR="00A87B97" w:rsidRPr="00AE72F6" w:rsidRDefault="00A87B97" w:rsidP="000711C5">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lastRenderedPageBreak/>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A87B97" w:rsidRPr="00AE72F6">
        <w:rPr>
          <w:rFonts w:cstheme="minorHAnsi"/>
          <w:sz w:val="22"/>
          <w:szCs w:val="22"/>
        </w:rPr>
        <w:t>w przypadku:</w:t>
      </w:r>
    </w:p>
    <w:p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t>
      </w:r>
      <w:r w:rsidRPr="00AE72F6">
        <w:rPr>
          <w:rFonts w:cstheme="minorHAnsi"/>
          <w:sz w:val="22"/>
          <w:szCs w:val="22"/>
        </w:rPr>
        <w:br/>
      </w:r>
      <w:r w:rsidR="00A87B97" w:rsidRPr="00AE72F6">
        <w:rPr>
          <w:rFonts w:cstheme="minorHAnsi"/>
          <w:sz w:val="22"/>
          <w:szCs w:val="22"/>
        </w:rPr>
        <w:t xml:space="preserve">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pełnomocnictwa – mocodawca.</w:t>
      </w:r>
    </w:p>
    <w:p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AE72F6">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2834BC" w:rsidRPr="00D20105" w:rsidRDefault="002834BC" w:rsidP="002834BC">
      <w:pPr>
        <w:pStyle w:val="Akapitzlist"/>
        <w:spacing w:line="360" w:lineRule="auto"/>
        <w:ind w:left="284" w:hanging="284"/>
        <w:rPr>
          <w:rFonts w:cstheme="minorHAnsi"/>
          <w:b/>
          <w:sz w:val="22"/>
          <w:szCs w:val="22"/>
          <w:u w:val="single"/>
        </w:rPr>
      </w:pPr>
      <w:r w:rsidRPr="00D20105">
        <w:rPr>
          <w:rFonts w:cstheme="minorHAnsi"/>
          <w:b/>
          <w:sz w:val="22"/>
          <w:szCs w:val="22"/>
          <w:u w:val="single"/>
        </w:rPr>
        <w:t>PLATFORMA ZAKUPOWA  - OpenNexus</w:t>
      </w:r>
    </w:p>
    <w:p w:rsidR="002834BC" w:rsidRPr="002D5D76" w:rsidRDefault="002834BC" w:rsidP="002834BC">
      <w:pPr>
        <w:pStyle w:val="Akapitzlist"/>
        <w:spacing w:line="360" w:lineRule="auto"/>
        <w:ind w:left="284" w:hanging="284"/>
        <w:rPr>
          <w:rFonts w:eastAsia="Times New Roman" w:cstheme="minorHAnsi"/>
          <w:strike/>
          <w:color w:val="FF0000"/>
          <w:sz w:val="22"/>
          <w:szCs w:val="22"/>
          <w:lang w:eastAsia="ar-SA"/>
        </w:rPr>
      </w:pPr>
      <w:r w:rsidRPr="004528E4">
        <w:rPr>
          <w:rFonts w:cstheme="minorHAnsi"/>
          <w:color w:val="000000" w:themeColor="text1"/>
          <w:sz w:val="22"/>
          <w:szCs w:val="22"/>
        </w:rPr>
        <w:t xml:space="preserve">1. </w:t>
      </w:r>
      <w:r w:rsidRPr="004528E4">
        <w:rPr>
          <w:rFonts w:ascii="Calibri" w:eastAsia="Calibri" w:hAnsi="Calibri" w:cs="Times New Roman"/>
          <w:sz w:val="22"/>
          <w:szCs w:val="22"/>
        </w:rPr>
        <w:t>Komunikacja między zamawiającym a wykonawcami odbywa się za pośrednictwem platformazakupowa.pl i formularza „Wyślij wiadomość do zamawiającego”.</w:t>
      </w:r>
      <w:r w:rsidRPr="002D5D76">
        <w:rPr>
          <w:rFonts w:ascii="Calibri" w:eastAsia="Calibri" w:hAnsi="Calibri" w:cs="Times New Roman"/>
          <w:sz w:val="22"/>
          <w:szCs w:val="22"/>
        </w:rPr>
        <w:t xml:space="preserve">  </w:t>
      </w:r>
    </w:p>
    <w:p w:rsidR="002834BC" w:rsidRPr="002D5D76" w:rsidRDefault="002834BC" w:rsidP="002834BC">
      <w:pPr>
        <w:widowControl w:val="0"/>
        <w:autoSpaceDE w:val="0"/>
        <w:autoSpaceDN w:val="0"/>
        <w:spacing w:after="0" w:line="360" w:lineRule="auto"/>
        <w:ind w:left="284"/>
        <w:rPr>
          <w:rFonts w:eastAsia="Avenir-Light" w:cstheme="minorHAnsi"/>
          <w:color w:val="000000" w:themeColor="text1"/>
        </w:rPr>
      </w:pPr>
      <w:r w:rsidRPr="002D5D76">
        <w:rPr>
          <w:rFonts w:eastAsia="Avenir-Light" w:cstheme="minorHAnsi"/>
          <w:color w:val="000000" w:themeColor="text1"/>
        </w:rPr>
        <w:t>Instrukcja korzystania z systemu jest dostępna pod wyżej wskazanym adresem.</w:t>
      </w:r>
    </w:p>
    <w:p w:rsidR="002834BC" w:rsidRPr="004528E4" w:rsidRDefault="002834BC" w:rsidP="000711C5">
      <w:pPr>
        <w:pStyle w:val="Akapitzlist"/>
        <w:widowControl w:val="0"/>
        <w:numPr>
          <w:ilvl w:val="0"/>
          <w:numId w:val="11"/>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4528E4">
        <w:rPr>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2834BC" w:rsidRPr="00D20105" w:rsidRDefault="002834BC" w:rsidP="002834BC">
      <w:pPr>
        <w:widowControl w:val="0"/>
        <w:autoSpaceDE w:val="0"/>
        <w:autoSpaceDN w:val="0"/>
        <w:spacing w:after="0" w:line="360" w:lineRule="auto"/>
        <w:rPr>
          <w:rFonts w:eastAsia="Times New Roman" w:cstheme="minorHAnsi"/>
          <w:b/>
          <w:u w:val="single"/>
          <w:lang w:eastAsia="ar-SA"/>
        </w:rPr>
      </w:pPr>
      <w:r w:rsidRPr="00D20105">
        <w:rPr>
          <w:rFonts w:eastAsia="Times New Roman" w:cstheme="minorHAnsi"/>
          <w:b/>
          <w:u w:val="single"/>
          <w:lang w:eastAsia="ar-SA"/>
        </w:rPr>
        <w:lastRenderedPageBreak/>
        <w:t>Ogólne zasady korzystania z Platformy:</w:t>
      </w:r>
    </w:p>
    <w:p w:rsidR="002834BC" w:rsidRPr="008276EA" w:rsidRDefault="002834BC" w:rsidP="00A818FC">
      <w:pPr>
        <w:pStyle w:val="Akapitzlist"/>
        <w:numPr>
          <w:ilvl w:val="0"/>
          <w:numId w:val="30"/>
        </w:numPr>
        <w:spacing w:line="360" w:lineRule="auto"/>
        <w:ind w:left="284" w:hanging="284"/>
        <w:rPr>
          <w:sz w:val="22"/>
          <w:szCs w:val="22"/>
        </w:rPr>
      </w:pPr>
      <w:r w:rsidRPr="008276EA">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2834BC" w:rsidRPr="008276EA" w:rsidRDefault="002834BC" w:rsidP="00A818FC">
      <w:pPr>
        <w:pStyle w:val="Akapitzlist"/>
        <w:numPr>
          <w:ilvl w:val="0"/>
          <w:numId w:val="30"/>
        </w:numPr>
        <w:spacing w:line="360" w:lineRule="auto"/>
        <w:ind w:left="284" w:hanging="284"/>
        <w:rPr>
          <w:sz w:val="22"/>
          <w:szCs w:val="22"/>
        </w:rPr>
      </w:pPr>
      <w:r w:rsidRPr="008276EA">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2834BC" w:rsidRPr="008276EA" w:rsidRDefault="002834BC" w:rsidP="00A818FC">
      <w:pPr>
        <w:pStyle w:val="Akapitzlist"/>
        <w:numPr>
          <w:ilvl w:val="0"/>
          <w:numId w:val="30"/>
        </w:numPr>
        <w:spacing w:line="360" w:lineRule="auto"/>
        <w:ind w:left="284" w:hanging="284"/>
        <w:rPr>
          <w:sz w:val="22"/>
          <w:szCs w:val="22"/>
        </w:rPr>
      </w:pPr>
      <w:r w:rsidRPr="008276EA">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rsidR="002834BC" w:rsidRPr="008276EA" w:rsidRDefault="002834BC" w:rsidP="002834BC">
      <w:pPr>
        <w:spacing w:after="0" w:line="360" w:lineRule="auto"/>
        <w:ind w:left="993" w:hanging="567"/>
      </w:pPr>
      <w:r w:rsidRPr="008276EA">
        <w:t>a)</w:t>
      </w:r>
      <w:r w:rsidRPr="008276EA">
        <w:tab/>
        <w:t>stały dostęp do sieci Internet o gwarantowanej przepustowości nie mniejszej niż 512 kb/s,</w:t>
      </w:r>
    </w:p>
    <w:p w:rsidR="002834BC" w:rsidRPr="008276EA" w:rsidRDefault="002834BC" w:rsidP="002834BC">
      <w:pPr>
        <w:spacing w:after="0" w:line="360" w:lineRule="auto"/>
        <w:ind w:left="993" w:hanging="567"/>
      </w:pPr>
      <w:r w:rsidRPr="008276EA">
        <w:t>b)</w:t>
      </w:r>
      <w:r w:rsidRPr="008276EA">
        <w:tab/>
        <w:t>komputer klasy PC lub MAC o następującej konfiguracji: pamięć min. 2 GB Ram, procesor Intel IV 2 GHZ lub jego nowsza wersja, jeden z systemów operacyjnych - MS Windows 7, Mac Os x 10 4, Linux, lub ich nowsze wersje,</w:t>
      </w:r>
    </w:p>
    <w:p w:rsidR="002834BC" w:rsidRPr="008276EA" w:rsidRDefault="002834BC" w:rsidP="002834BC">
      <w:pPr>
        <w:spacing w:after="0" w:line="360" w:lineRule="auto"/>
        <w:ind w:left="993" w:hanging="567"/>
      </w:pPr>
      <w:r w:rsidRPr="008276EA">
        <w:t>c)</w:t>
      </w:r>
      <w:r w:rsidRPr="008276EA">
        <w:tab/>
        <w:t xml:space="preserve">zainstalowana dowolna, inna przeglądarka internetowa niż Internet Explorer,  </w:t>
      </w:r>
    </w:p>
    <w:p w:rsidR="002834BC" w:rsidRPr="008276EA" w:rsidRDefault="002834BC" w:rsidP="002834BC">
      <w:pPr>
        <w:spacing w:after="0" w:line="360" w:lineRule="auto"/>
        <w:ind w:left="993" w:hanging="567"/>
      </w:pPr>
      <w:r w:rsidRPr="008276EA">
        <w:t>d)</w:t>
      </w:r>
      <w:r w:rsidRPr="008276EA">
        <w:tab/>
        <w:t>włączona obsługa JavaScript,</w:t>
      </w:r>
    </w:p>
    <w:p w:rsidR="002834BC" w:rsidRPr="008276EA" w:rsidRDefault="002834BC" w:rsidP="002834BC">
      <w:pPr>
        <w:spacing w:after="0" w:line="360" w:lineRule="auto"/>
        <w:ind w:left="993" w:hanging="567"/>
      </w:pPr>
      <w:r w:rsidRPr="008276EA">
        <w:t>e)</w:t>
      </w:r>
      <w:r w:rsidRPr="008276EA">
        <w:tab/>
        <w:t>zainstalowany program Adobe Acrobat Reader lub inny obsługujący format plików .pdf,</w:t>
      </w:r>
    </w:p>
    <w:p w:rsidR="002834BC" w:rsidRPr="008276EA" w:rsidRDefault="002834BC" w:rsidP="002834BC">
      <w:pPr>
        <w:spacing w:after="0" w:line="360" w:lineRule="auto"/>
        <w:ind w:left="993" w:hanging="567"/>
      </w:pPr>
      <w:r w:rsidRPr="008276EA">
        <w:t>f)</w:t>
      </w:r>
      <w:r w:rsidRPr="008276EA">
        <w:tab/>
        <w:t>Platformazakupowa.pl działa według standardu przyjętego w komunikacji sieciowej - kodowanie UTF8,</w:t>
      </w:r>
    </w:p>
    <w:p w:rsidR="002834BC" w:rsidRPr="008276EA" w:rsidRDefault="002834BC" w:rsidP="002834BC">
      <w:pPr>
        <w:spacing w:after="0" w:line="360" w:lineRule="auto"/>
        <w:ind w:left="993" w:hanging="567"/>
      </w:pPr>
      <w:r w:rsidRPr="008276EA">
        <w:t>g)</w:t>
      </w:r>
      <w:r w:rsidRPr="008276EA">
        <w:tab/>
        <w:t>Oznaczenie czasu odbioru danych przez platformę zakupową stanowi datę oraz dokładny czas (hh:mm:ss) generowany wg. czasu lokalnego serwera synchronizowanego z zegarem Głównego Urzędu Miar.</w:t>
      </w:r>
    </w:p>
    <w:p w:rsidR="002834BC" w:rsidRPr="008276EA" w:rsidRDefault="002834BC" w:rsidP="00A818FC">
      <w:pPr>
        <w:pStyle w:val="Akapitzlist"/>
        <w:numPr>
          <w:ilvl w:val="0"/>
          <w:numId w:val="30"/>
        </w:numPr>
        <w:spacing w:line="360" w:lineRule="auto"/>
        <w:ind w:left="284" w:hanging="284"/>
        <w:rPr>
          <w:sz w:val="22"/>
          <w:szCs w:val="22"/>
        </w:rPr>
      </w:pPr>
      <w:r w:rsidRPr="008276EA">
        <w:rPr>
          <w:sz w:val="22"/>
          <w:szCs w:val="22"/>
        </w:rPr>
        <w:t>Wykonawca, przystępując do niniejszego postępowania o udzielenie zamówienia publicznego:</w:t>
      </w:r>
    </w:p>
    <w:p w:rsidR="002834BC" w:rsidRPr="008276EA" w:rsidRDefault="002834BC" w:rsidP="002834BC">
      <w:pPr>
        <w:spacing w:after="0" w:line="360" w:lineRule="auto"/>
        <w:ind w:left="993" w:hanging="567"/>
      </w:pPr>
      <w:r w:rsidRPr="008276EA">
        <w:t>a)</w:t>
      </w:r>
      <w:r w:rsidRPr="008276EA">
        <w:tab/>
        <w:t>akceptuje warunki korzystania z platformazakupowa.pl określone w Regulaminie zamieszczonym na stronie internetowej pod linkiem  w zakładce „Regulamin" oraz uznaje go za wiążący,</w:t>
      </w:r>
    </w:p>
    <w:p w:rsidR="002834BC" w:rsidRPr="008276EA" w:rsidRDefault="002834BC" w:rsidP="002834BC">
      <w:pPr>
        <w:spacing w:after="0" w:line="360" w:lineRule="auto"/>
        <w:ind w:left="993" w:hanging="567"/>
      </w:pPr>
      <w:r w:rsidRPr="008276EA">
        <w:t>b)</w:t>
      </w:r>
      <w:r w:rsidRPr="008276EA">
        <w:tab/>
        <w:t xml:space="preserve">zapoznał i stosuje się do Instrukcji składania ofert/wniosków dostępnej pod linkiem. </w:t>
      </w:r>
    </w:p>
    <w:p w:rsidR="002834BC" w:rsidRPr="008276EA" w:rsidRDefault="002834BC" w:rsidP="00A818FC">
      <w:pPr>
        <w:pStyle w:val="Akapitzlist"/>
        <w:numPr>
          <w:ilvl w:val="0"/>
          <w:numId w:val="30"/>
        </w:numPr>
        <w:spacing w:line="360" w:lineRule="auto"/>
        <w:ind w:left="426" w:hanging="426"/>
        <w:rPr>
          <w:sz w:val="22"/>
          <w:szCs w:val="22"/>
        </w:rPr>
      </w:pPr>
      <w:r w:rsidRPr="008276EA">
        <w:rPr>
          <w:sz w:val="22"/>
          <w:szCs w:val="22"/>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2834BC" w:rsidRPr="008276EA" w:rsidRDefault="002834BC" w:rsidP="00A818FC">
      <w:pPr>
        <w:pStyle w:val="Akapitzlist"/>
        <w:numPr>
          <w:ilvl w:val="0"/>
          <w:numId w:val="30"/>
        </w:numPr>
        <w:spacing w:line="360" w:lineRule="auto"/>
        <w:ind w:left="426" w:hanging="426"/>
        <w:rPr>
          <w:sz w:val="22"/>
          <w:szCs w:val="22"/>
        </w:rPr>
      </w:pPr>
      <w:r w:rsidRPr="008276EA">
        <w:rPr>
          <w:b/>
          <w:sz w:val="22"/>
          <w:szCs w:val="22"/>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2834BC" w:rsidRDefault="002834BC" w:rsidP="0037028D">
      <w:pPr>
        <w:shd w:val="clear" w:color="auto" w:fill="FFFFFF"/>
        <w:tabs>
          <w:tab w:val="left" w:pos="1134"/>
          <w:tab w:val="left" w:pos="7594"/>
        </w:tabs>
        <w:suppressAutoHyphens/>
        <w:spacing w:after="0" w:line="360" w:lineRule="auto"/>
        <w:rPr>
          <w:rFonts w:eastAsia="Times New Roman" w:cstheme="minorHAnsi"/>
          <w:b/>
          <w:bCs/>
          <w:color w:val="000000"/>
          <w:spacing w:val="-2"/>
          <w:sz w:val="28"/>
          <w:szCs w:val="28"/>
          <w:lang w:eastAsia="ar-SA"/>
        </w:rPr>
      </w:pPr>
    </w:p>
    <w:p w:rsidR="00FE25A0" w:rsidRPr="0037028D" w:rsidRDefault="00604221" w:rsidP="0037028D">
      <w:pPr>
        <w:shd w:val="clear" w:color="auto" w:fill="FFFFFF"/>
        <w:tabs>
          <w:tab w:val="left" w:pos="1134"/>
          <w:tab w:val="left" w:pos="7594"/>
        </w:tabs>
        <w:suppressAutoHyphens/>
        <w:spacing w:after="0" w:line="360" w:lineRule="auto"/>
        <w:rPr>
          <w:rFonts w:eastAsia="Times New Roman" w:cstheme="minorHAnsi"/>
          <w:b/>
          <w:bCs/>
          <w:color w:val="000000"/>
          <w:spacing w:val="-2"/>
          <w:sz w:val="28"/>
          <w:szCs w:val="28"/>
          <w:lang w:eastAsia="ar-SA"/>
        </w:rPr>
      </w:pPr>
      <w:r w:rsidRPr="0037028D">
        <w:rPr>
          <w:rFonts w:eastAsia="Times New Roman" w:cstheme="minorHAnsi"/>
          <w:b/>
          <w:bCs/>
          <w:color w:val="000000"/>
          <w:spacing w:val="-2"/>
          <w:sz w:val="28"/>
          <w:szCs w:val="28"/>
          <w:lang w:eastAsia="ar-SA"/>
        </w:rPr>
        <w:t xml:space="preserve">CZĘŚĆ </w:t>
      </w:r>
      <w:r w:rsidR="00D27884" w:rsidRPr="0037028D">
        <w:rPr>
          <w:rFonts w:eastAsia="Times New Roman" w:cstheme="minorHAnsi"/>
          <w:b/>
          <w:bCs/>
          <w:color w:val="000000"/>
          <w:spacing w:val="-2"/>
          <w:sz w:val="28"/>
          <w:szCs w:val="28"/>
          <w:lang w:eastAsia="ar-SA"/>
        </w:rPr>
        <w:t>X</w:t>
      </w:r>
      <w:r w:rsidR="00FE25A0" w:rsidRPr="0037028D">
        <w:rPr>
          <w:rFonts w:eastAsia="Times New Roman" w:cstheme="minorHAnsi"/>
          <w:b/>
          <w:bCs/>
          <w:color w:val="000000"/>
          <w:spacing w:val="-2"/>
          <w:sz w:val="28"/>
          <w:szCs w:val="28"/>
          <w:lang w:eastAsia="ar-SA"/>
        </w:rPr>
        <w:t>. Wskazanie osób uprawnionych do komunikowania się z wykonawcami</w:t>
      </w:r>
      <w:r w:rsidR="0037028D" w:rsidRPr="0037028D">
        <w:rPr>
          <w:rFonts w:eastAsia="Times New Roman" w:cstheme="minorHAnsi"/>
          <w:b/>
          <w:bCs/>
          <w:color w:val="000000"/>
          <w:spacing w:val="-2"/>
          <w:sz w:val="28"/>
          <w:szCs w:val="28"/>
          <w:lang w:eastAsia="ar-SA"/>
        </w:rPr>
        <w:tab/>
      </w:r>
    </w:p>
    <w:p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rsidR="00FE25A0" w:rsidRPr="00AE72F6" w:rsidRDefault="00FE25A0" w:rsidP="00FD3ECF">
      <w:pPr>
        <w:shd w:val="clear" w:color="auto" w:fill="FFFFFF"/>
        <w:suppressAutoHyphens/>
        <w:spacing w:after="0" w:line="360" w:lineRule="auto"/>
        <w:ind w:left="426" w:hanging="426"/>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D20105">
        <w:rPr>
          <w:rFonts w:eastAsia="Times New Roman" w:cstheme="minorHAnsi"/>
          <w:b/>
          <w:bCs/>
          <w:color w:val="000000" w:themeColor="text1"/>
          <w:spacing w:val="-2"/>
          <w:lang w:eastAsia="ar-SA"/>
        </w:rPr>
        <w:t>Krzysztof Dąbrowski</w:t>
      </w:r>
      <w:r w:rsidR="002E70D8" w:rsidRPr="00AE72F6">
        <w:rPr>
          <w:rFonts w:eastAsia="Times New Roman" w:cstheme="minorHAnsi"/>
          <w:b/>
          <w:bCs/>
          <w:color w:val="000000" w:themeColor="text1"/>
          <w:spacing w:val="-2"/>
          <w:lang w:eastAsia="ar-SA"/>
        </w:rPr>
        <w:t xml:space="preserve">, </w:t>
      </w:r>
      <w:r w:rsidR="007E2D55">
        <w:rPr>
          <w:rFonts w:eastAsia="Times New Roman" w:cstheme="minorHAnsi"/>
          <w:b/>
          <w:bCs/>
          <w:color w:val="000000" w:themeColor="text1"/>
          <w:spacing w:val="-2"/>
          <w:lang w:eastAsia="ar-SA"/>
        </w:rPr>
        <w:t>k</w:t>
      </w:r>
      <w:r w:rsidR="00D20105">
        <w:rPr>
          <w:rFonts w:eastAsia="Times New Roman" w:cstheme="minorHAnsi"/>
          <w:b/>
          <w:bCs/>
          <w:color w:val="000000" w:themeColor="text1"/>
          <w:spacing w:val="-2"/>
          <w:lang w:eastAsia="ar-SA"/>
        </w:rPr>
        <w:t>rzysztof.dabrowski</w:t>
      </w:r>
      <w:r w:rsidR="002E70D8" w:rsidRPr="00AE72F6">
        <w:rPr>
          <w:rFonts w:eastAsia="Times New Roman" w:cstheme="minorHAnsi"/>
          <w:b/>
          <w:bCs/>
          <w:color w:val="000000" w:themeColor="text1"/>
          <w:spacing w:val="-2"/>
          <w:lang w:eastAsia="ar-SA"/>
        </w:rPr>
        <w:t>@umb.edu.pl</w:t>
      </w:r>
    </w:p>
    <w:p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D20105">
        <w:rPr>
          <w:rFonts w:eastAsia="Times New Roman" w:cstheme="minorHAnsi"/>
          <w:b/>
          <w:bCs/>
          <w:color w:val="000000" w:themeColor="text1"/>
          <w:spacing w:val="-2"/>
          <w:lang w:eastAsia="ar-SA"/>
        </w:rPr>
        <w:t>Barbara Dokert-Świsłocka</w:t>
      </w:r>
      <w:r w:rsidR="004D3DD6" w:rsidRPr="00AE72F6">
        <w:rPr>
          <w:rFonts w:eastAsia="Times New Roman" w:cstheme="minorHAnsi"/>
          <w:b/>
          <w:bCs/>
          <w:color w:val="000000" w:themeColor="text1"/>
          <w:spacing w:val="-2"/>
          <w:lang w:eastAsia="ar-SA"/>
        </w:rPr>
        <w:t xml:space="preserve">, </w:t>
      </w:r>
      <w:r w:rsidR="00D20105">
        <w:rPr>
          <w:rFonts w:eastAsia="Times New Roman" w:cstheme="minorHAnsi"/>
          <w:b/>
          <w:bCs/>
          <w:color w:val="000000" w:themeColor="text1"/>
          <w:spacing w:val="-2"/>
          <w:lang w:eastAsia="ar-SA"/>
        </w:rPr>
        <w:t>barbara.dokert</w:t>
      </w:r>
      <w:r w:rsidR="00A87B97" w:rsidRPr="00AE72F6">
        <w:rPr>
          <w:rFonts w:eastAsia="Times New Roman" w:cstheme="minorHAnsi"/>
          <w:b/>
          <w:bCs/>
          <w:color w:val="000000" w:themeColor="text1"/>
          <w:spacing w:val="-2"/>
          <w:lang w:eastAsia="ar-SA"/>
        </w:rPr>
        <w:t>@umb.edu.pl</w:t>
      </w:r>
      <w:r w:rsidR="00115B9A" w:rsidRPr="00AE72F6">
        <w:rPr>
          <w:rFonts w:eastAsia="Times New Roman" w:cstheme="minorHAnsi"/>
          <w:b/>
          <w:bCs/>
          <w:color w:val="000000" w:themeColor="text1"/>
          <w:spacing w:val="-2"/>
          <w:lang w:eastAsia="ar-SA"/>
        </w:rPr>
        <w:t>.</w:t>
      </w:r>
    </w:p>
    <w:p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rsidR="00FE25A0"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D327F8">
        <w:rPr>
          <w:rFonts w:eastAsia="Times New Roman" w:cstheme="minorHAnsi"/>
          <w:bCs/>
          <w:color w:val="000000"/>
          <w:spacing w:val="-2"/>
          <w:lang w:eastAsia="ar-SA"/>
        </w:rPr>
        <w:t xml:space="preserve"> </w:t>
      </w:r>
    </w:p>
    <w:p w:rsidR="00D327F8" w:rsidRPr="00AE72F6" w:rsidRDefault="00D327F8" w:rsidP="00D327F8">
      <w:pPr>
        <w:shd w:val="clear" w:color="auto" w:fill="FFFFFF"/>
        <w:tabs>
          <w:tab w:val="left" w:pos="1134"/>
        </w:tabs>
        <w:suppressAutoHyphens/>
        <w:spacing w:after="0" w:line="360" w:lineRule="auto"/>
        <w:ind w:left="284"/>
        <w:rPr>
          <w:rFonts w:eastAsia="Times New Roman" w:cstheme="minorHAnsi"/>
          <w:bCs/>
          <w:color w:val="000000"/>
          <w:spacing w:val="-2"/>
          <w:lang w:eastAsia="ar-SA"/>
        </w:rPr>
      </w:pPr>
      <w:r w:rsidRPr="00D327F8">
        <w:rPr>
          <w:rFonts w:eastAsia="Times New Roman" w:cstheme="minorHAnsi"/>
          <w:bCs/>
          <w:color w:val="000000"/>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rsidR="004D3DD6" w:rsidRPr="008907FC" w:rsidRDefault="00FE25A0" w:rsidP="00AD015D">
      <w:pPr>
        <w:shd w:val="clear" w:color="auto" w:fill="FFFFFF"/>
        <w:tabs>
          <w:tab w:val="left" w:pos="1134"/>
        </w:tabs>
        <w:suppressAutoHyphens/>
        <w:spacing w:after="240"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lastRenderedPageBreak/>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rsidR="00FE25A0" w:rsidRPr="00AD015D" w:rsidRDefault="00604221" w:rsidP="00A846DF">
      <w:pPr>
        <w:shd w:val="clear" w:color="auto" w:fill="FFFFFF"/>
        <w:tabs>
          <w:tab w:val="left" w:pos="1134"/>
        </w:tabs>
        <w:suppressAutoHyphens/>
        <w:spacing w:after="0" w:line="360" w:lineRule="auto"/>
        <w:rPr>
          <w:rFonts w:eastAsia="Times New Roman" w:cstheme="minorHAnsi"/>
          <w:b/>
          <w:bCs/>
          <w:color w:val="000000"/>
          <w:spacing w:val="-2"/>
          <w:sz w:val="28"/>
          <w:szCs w:val="28"/>
          <w:lang w:eastAsia="ar-SA"/>
        </w:rPr>
      </w:pPr>
      <w:r w:rsidRPr="00AD015D">
        <w:rPr>
          <w:rFonts w:eastAsia="Times New Roman" w:cstheme="minorHAnsi"/>
          <w:b/>
          <w:bCs/>
          <w:color w:val="000000"/>
          <w:spacing w:val="-2"/>
          <w:sz w:val="28"/>
          <w:szCs w:val="28"/>
          <w:lang w:eastAsia="ar-SA"/>
        </w:rPr>
        <w:t xml:space="preserve">CZĘŚĆ </w:t>
      </w:r>
      <w:r w:rsidR="00D27884" w:rsidRPr="00AD015D">
        <w:rPr>
          <w:rFonts w:eastAsia="Times New Roman" w:cstheme="minorHAnsi"/>
          <w:b/>
          <w:bCs/>
          <w:color w:val="000000"/>
          <w:spacing w:val="-2"/>
          <w:sz w:val="28"/>
          <w:szCs w:val="28"/>
          <w:lang w:eastAsia="ar-SA"/>
        </w:rPr>
        <w:t>XI</w:t>
      </w:r>
      <w:r w:rsidR="00FE25A0" w:rsidRPr="00AD015D">
        <w:rPr>
          <w:rFonts w:eastAsia="Times New Roman" w:cstheme="minorHAnsi"/>
          <w:b/>
          <w:bCs/>
          <w:color w:val="000000"/>
          <w:spacing w:val="-2"/>
          <w:sz w:val="28"/>
          <w:szCs w:val="28"/>
          <w:lang w:eastAsia="ar-SA"/>
        </w:rPr>
        <w:t>. Termin związania ofertą</w:t>
      </w:r>
    </w:p>
    <w:p w:rsidR="00FE25A0" w:rsidRPr="00AE72F6" w:rsidRDefault="00FE25A0" w:rsidP="00905952">
      <w:pPr>
        <w:numPr>
          <w:ilvl w:val="3"/>
          <w:numId w:val="6"/>
        </w:numPr>
        <w:suppressAutoHyphens/>
        <w:autoSpaceDE w:val="0"/>
        <w:autoSpaceDN w:val="0"/>
        <w:adjustRightInd w:val="0"/>
        <w:spacing w:after="0" w:line="360" w:lineRule="auto"/>
        <w:ind w:left="284" w:hanging="284"/>
        <w:rPr>
          <w:rFonts w:eastAsia="Times New Roman" w:cstheme="minorHAnsi"/>
          <w:color w:val="FF0000"/>
          <w:lang w:eastAsia="pl-PL"/>
        </w:rPr>
      </w:pPr>
      <w:r w:rsidRPr="00AE72F6">
        <w:rPr>
          <w:rFonts w:eastAsia="Times New Roman" w:cstheme="minorHAnsi"/>
          <w:lang w:eastAsia="pl-PL"/>
        </w:rPr>
        <w:t xml:space="preserve">Wykonawca składający ofertę jest nią związany nie dłużej niż </w:t>
      </w:r>
      <w:r w:rsidRPr="000A52D9">
        <w:rPr>
          <w:rFonts w:eastAsia="Times New Roman" w:cstheme="minorHAnsi"/>
          <w:b/>
          <w:lang w:eastAsia="pl-PL"/>
        </w:rPr>
        <w:t>90 dni</w:t>
      </w:r>
      <w:r w:rsidRPr="00AE72F6">
        <w:rPr>
          <w:rFonts w:eastAsia="Times New Roman" w:cstheme="minorHAnsi"/>
          <w:lang w:eastAsia="pl-PL"/>
        </w:rPr>
        <w:t xml:space="preserve"> od dnia upływu terminu </w:t>
      </w:r>
      <w:r w:rsidRPr="000A52D9">
        <w:rPr>
          <w:rFonts w:eastAsia="Times New Roman" w:cstheme="minorHAnsi"/>
          <w:color w:val="000000" w:themeColor="text1"/>
          <w:lang w:eastAsia="pl-PL"/>
        </w:rPr>
        <w:t>s</w:t>
      </w:r>
      <w:r w:rsidR="00A13983" w:rsidRPr="000A52D9">
        <w:rPr>
          <w:rFonts w:eastAsia="Times New Roman" w:cstheme="minorHAnsi"/>
          <w:color w:val="000000" w:themeColor="text1"/>
          <w:lang w:eastAsia="pl-PL"/>
        </w:rPr>
        <w:t xml:space="preserve">kładania </w:t>
      </w:r>
      <w:r w:rsidR="00A13983" w:rsidRPr="005E354F">
        <w:rPr>
          <w:rFonts w:eastAsia="Times New Roman" w:cstheme="minorHAnsi"/>
          <w:color w:val="000000" w:themeColor="text1"/>
          <w:lang w:eastAsia="pl-PL"/>
        </w:rPr>
        <w:t>ofert, tj.</w:t>
      </w:r>
      <w:r w:rsidR="00A13983" w:rsidRPr="005E354F">
        <w:rPr>
          <w:rFonts w:eastAsia="Times New Roman" w:cstheme="minorHAnsi"/>
          <w:b/>
          <w:color w:val="000000" w:themeColor="text1"/>
          <w:lang w:eastAsia="pl-PL"/>
        </w:rPr>
        <w:t xml:space="preserve"> </w:t>
      </w:r>
      <w:r w:rsidR="00A13983" w:rsidRPr="005E354F">
        <w:rPr>
          <w:rFonts w:eastAsia="Times New Roman" w:cstheme="minorHAnsi"/>
          <w:b/>
          <w:color w:val="FF0000"/>
          <w:lang w:eastAsia="pl-PL"/>
        </w:rPr>
        <w:t xml:space="preserve">do dnia </w:t>
      </w:r>
      <w:r w:rsidR="00D97C2C">
        <w:rPr>
          <w:rFonts w:eastAsia="Times New Roman" w:cstheme="minorHAnsi"/>
          <w:b/>
          <w:color w:val="FF0000"/>
          <w:lang w:eastAsia="pl-PL"/>
        </w:rPr>
        <w:t>24.06.</w:t>
      </w:r>
      <w:r w:rsidR="006161FF" w:rsidRPr="005E354F">
        <w:rPr>
          <w:rFonts w:eastAsia="Times New Roman" w:cstheme="minorHAnsi"/>
          <w:b/>
          <w:color w:val="FF0000"/>
          <w:lang w:eastAsia="pl-PL"/>
        </w:rPr>
        <w:t>2023</w:t>
      </w:r>
      <w:r w:rsidR="00F732BA" w:rsidRPr="005E354F">
        <w:rPr>
          <w:rFonts w:eastAsia="Times New Roman" w:cstheme="minorHAnsi"/>
          <w:b/>
          <w:color w:val="FF0000"/>
          <w:lang w:eastAsia="pl-PL"/>
        </w:rPr>
        <w:t xml:space="preserve"> r.</w:t>
      </w:r>
    </w:p>
    <w:p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rsidR="0033146C" w:rsidRPr="008907FC" w:rsidRDefault="00FE25A0" w:rsidP="00AD015D">
      <w:pPr>
        <w:autoSpaceDE w:val="0"/>
        <w:autoSpaceDN w:val="0"/>
        <w:adjustRightInd w:val="0"/>
        <w:spacing w:after="24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rsidR="00FE25A0" w:rsidRPr="00AD015D" w:rsidRDefault="00604221" w:rsidP="004F2FD7">
      <w:pPr>
        <w:shd w:val="clear" w:color="auto" w:fill="FFFFFF"/>
        <w:tabs>
          <w:tab w:val="left" w:pos="1134"/>
        </w:tabs>
        <w:suppressAutoHyphens/>
        <w:spacing w:after="0" w:line="360" w:lineRule="auto"/>
        <w:rPr>
          <w:rFonts w:eastAsia="Times New Roman" w:cstheme="minorHAnsi"/>
          <w:b/>
          <w:bCs/>
          <w:spacing w:val="-2"/>
          <w:sz w:val="28"/>
          <w:szCs w:val="28"/>
          <w:lang w:eastAsia="ar-SA"/>
        </w:rPr>
      </w:pPr>
      <w:r w:rsidRPr="00AD015D">
        <w:rPr>
          <w:rFonts w:eastAsia="Times New Roman" w:cstheme="minorHAnsi"/>
          <w:b/>
          <w:bCs/>
          <w:spacing w:val="-2"/>
          <w:sz w:val="28"/>
          <w:szCs w:val="28"/>
          <w:lang w:eastAsia="ar-SA"/>
        </w:rPr>
        <w:t xml:space="preserve">CZĘŚĆ </w:t>
      </w:r>
      <w:r w:rsidR="00D27884" w:rsidRPr="00AD015D">
        <w:rPr>
          <w:rFonts w:eastAsia="Times New Roman" w:cstheme="minorHAnsi"/>
          <w:b/>
          <w:bCs/>
          <w:spacing w:val="-2"/>
          <w:sz w:val="28"/>
          <w:szCs w:val="28"/>
          <w:lang w:eastAsia="ar-SA"/>
        </w:rPr>
        <w:t>XI</w:t>
      </w:r>
      <w:r w:rsidR="00FE25A0" w:rsidRPr="00AD015D">
        <w:rPr>
          <w:rFonts w:eastAsia="Times New Roman" w:cstheme="minorHAnsi"/>
          <w:b/>
          <w:bCs/>
          <w:spacing w:val="-2"/>
          <w:sz w:val="28"/>
          <w:szCs w:val="28"/>
          <w:lang w:eastAsia="ar-SA"/>
        </w:rPr>
        <w:t xml:space="preserve">I.  Wymagania dotyczące wadium  </w:t>
      </w:r>
    </w:p>
    <w:p w:rsidR="00D20105" w:rsidRPr="00ED1FBE" w:rsidRDefault="00D20105" w:rsidP="00D20105">
      <w:pPr>
        <w:numPr>
          <w:ilvl w:val="0"/>
          <w:numId w:val="24"/>
        </w:numPr>
        <w:shd w:val="clear" w:color="auto" w:fill="FFFFFF"/>
        <w:tabs>
          <w:tab w:val="left" w:pos="1134"/>
        </w:tabs>
        <w:suppressAutoHyphens/>
        <w:spacing w:after="0" w:line="360" w:lineRule="auto"/>
        <w:rPr>
          <w:rFonts w:eastAsia="Times New Roman" w:cstheme="minorHAnsi"/>
          <w:lang w:eastAsia="ar-SA"/>
        </w:rPr>
      </w:pPr>
      <w:r w:rsidRPr="00D20105">
        <w:rPr>
          <w:rFonts w:eastAsia="Times New Roman" w:cstheme="minorHAnsi"/>
          <w:lang w:eastAsia="ar-SA"/>
        </w:rPr>
        <w:t xml:space="preserve">Każda oferta musi być zabezpieczona </w:t>
      </w:r>
      <w:r w:rsidRPr="002D1E53">
        <w:rPr>
          <w:rFonts w:eastAsia="Times New Roman" w:cstheme="minorHAnsi"/>
          <w:b/>
          <w:lang w:eastAsia="ar-SA"/>
        </w:rPr>
        <w:t xml:space="preserve">wadium w wysokości </w:t>
      </w:r>
      <w:r w:rsidR="005059A8">
        <w:rPr>
          <w:rFonts w:eastAsia="Times New Roman" w:cstheme="minorHAnsi"/>
          <w:b/>
          <w:lang w:eastAsia="ar-SA"/>
        </w:rPr>
        <w:t>12.3</w:t>
      </w:r>
      <w:r w:rsidR="00ED1FBE" w:rsidRPr="002D1E53">
        <w:rPr>
          <w:rFonts w:eastAsia="Times New Roman" w:cstheme="minorHAnsi"/>
          <w:b/>
          <w:lang w:eastAsia="ar-SA"/>
        </w:rPr>
        <w:t>00</w:t>
      </w:r>
      <w:r w:rsidRPr="002D1E53">
        <w:rPr>
          <w:rFonts w:eastAsia="Times New Roman" w:cstheme="minorHAnsi"/>
          <w:b/>
          <w:lang w:eastAsia="ar-SA"/>
        </w:rPr>
        <w:t>,00 zł</w:t>
      </w:r>
      <w:r w:rsidRPr="00ED1FBE">
        <w:rPr>
          <w:rFonts w:eastAsia="Times New Roman" w:cstheme="minorHAnsi"/>
          <w:lang w:eastAsia="ar-SA"/>
        </w:rPr>
        <w:t xml:space="preserve">, słownie:  </w:t>
      </w:r>
      <w:r w:rsidR="005059A8">
        <w:rPr>
          <w:rFonts w:eastAsia="Times New Roman" w:cstheme="minorHAnsi"/>
          <w:lang w:eastAsia="ar-SA"/>
        </w:rPr>
        <w:t xml:space="preserve">dwanaście </w:t>
      </w:r>
      <w:r w:rsidR="00ED1FBE" w:rsidRPr="00ED1FBE">
        <w:rPr>
          <w:rFonts w:eastAsia="Times New Roman" w:cstheme="minorHAnsi"/>
          <w:lang w:eastAsia="ar-SA"/>
        </w:rPr>
        <w:t xml:space="preserve">tysięcy </w:t>
      </w:r>
      <w:r w:rsidR="005059A8">
        <w:rPr>
          <w:rFonts w:eastAsia="Times New Roman" w:cstheme="minorHAnsi"/>
          <w:lang w:eastAsia="ar-SA"/>
        </w:rPr>
        <w:t>trzysta</w:t>
      </w:r>
      <w:r w:rsidR="00ED1FBE" w:rsidRPr="00ED1FBE">
        <w:rPr>
          <w:rFonts w:eastAsia="Times New Roman" w:cstheme="minorHAnsi"/>
          <w:lang w:eastAsia="ar-SA"/>
        </w:rPr>
        <w:t xml:space="preserve"> złotych</w:t>
      </w:r>
      <w:r w:rsidRPr="00ED1FBE">
        <w:rPr>
          <w:rFonts w:eastAsia="Times New Roman" w:cstheme="minorHAnsi"/>
          <w:lang w:eastAsia="ar-SA"/>
        </w:rPr>
        <w:t xml:space="preserve"> 00/100 (w przypadku składania oferty na wszystkie części) lub w zakresie: </w:t>
      </w:r>
    </w:p>
    <w:p w:rsidR="00D20105" w:rsidRPr="00ED1FBE" w:rsidRDefault="00D20105" w:rsidP="00D20105">
      <w:pPr>
        <w:shd w:val="clear" w:color="auto" w:fill="FFFFFF"/>
        <w:tabs>
          <w:tab w:val="left" w:pos="1134"/>
        </w:tabs>
        <w:suppressAutoHyphens/>
        <w:spacing w:after="0" w:line="360" w:lineRule="auto"/>
        <w:ind w:left="360"/>
        <w:rPr>
          <w:rFonts w:eastAsia="Times New Roman" w:cstheme="minorHAnsi"/>
          <w:lang w:eastAsia="ar-SA"/>
        </w:rPr>
      </w:pPr>
      <w:r w:rsidRPr="002D1E53">
        <w:rPr>
          <w:rFonts w:eastAsia="Times New Roman" w:cstheme="minorHAnsi"/>
          <w:b/>
          <w:lang w:eastAsia="ar-SA"/>
        </w:rPr>
        <w:t>- części 1 w wysokości – 6.000,00 zł</w:t>
      </w:r>
      <w:r w:rsidRPr="00ED1FBE">
        <w:rPr>
          <w:rFonts w:eastAsia="Times New Roman" w:cstheme="minorHAnsi"/>
          <w:lang w:eastAsia="ar-SA"/>
        </w:rPr>
        <w:t>, słownie: sześć tysięcy złotych 00/100,</w:t>
      </w:r>
    </w:p>
    <w:p w:rsidR="00D20105" w:rsidRPr="00ED1FBE" w:rsidRDefault="00D20105" w:rsidP="00D20105">
      <w:pPr>
        <w:shd w:val="clear" w:color="auto" w:fill="FFFFFF"/>
        <w:tabs>
          <w:tab w:val="left" w:pos="1134"/>
        </w:tabs>
        <w:suppressAutoHyphens/>
        <w:spacing w:after="0" w:line="360" w:lineRule="auto"/>
        <w:ind w:left="360"/>
        <w:rPr>
          <w:rFonts w:eastAsia="Times New Roman" w:cstheme="minorHAnsi"/>
          <w:lang w:eastAsia="ar-SA"/>
        </w:rPr>
      </w:pPr>
      <w:r w:rsidRPr="002D1E53">
        <w:rPr>
          <w:rFonts w:eastAsia="Times New Roman" w:cstheme="minorHAnsi"/>
          <w:b/>
          <w:lang w:eastAsia="ar-SA"/>
        </w:rPr>
        <w:t xml:space="preserve">- części 2 w wysokości – </w:t>
      </w:r>
      <w:r w:rsidR="002F5C88" w:rsidRPr="002D1E53">
        <w:rPr>
          <w:rFonts w:eastAsia="Times New Roman" w:cstheme="minorHAnsi"/>
          <w:b/>
          <w:lang w:eastAsia="ar-SA"/>
        </w:rPr>
        <w:t>7</w:t>
      </w:r>
      <w:r w:rsidR="00ED1FBE" w:rsidRPr="002D1E53">
        <w:rPr>
          <w:rFonts w:eastAsia="Times New Roman" w:cstheme="minorHAnsi"/>
          <w:b/>
          <w:lang w:eastAsia="ar-SA"/>
        </w:rPr>
        <w:t>00</w:t>
      </w:r>
      <w:r w:rsidRPr="002D1E53">
        <w:rPr>
          <w:rFonts w:eastAsia="Times New Roman" w:cstheme="minorHAnsi"/>
          <w:b/>
          <w:lang w:eastAsia="ar-SA"/>
        </w:rPr>
        <w:t>,00 zł</w:t>
      </w:r>
      <w:r w:rsidRPr="00ED1FBE">
        <w:rPr>
          <w:rFonts w:eastAsia="Times New Roman" w:cstheme="minorHAnsi"/>
          <w:lang w:eastAsia="ar-SA"/>
        </w:rPr>
        <w:t xml:space="preserve">, słownie: </w:t>
      </w:r>
      <w:r w:rsidR="002F5C88">
        <w:rPr>
          <w:rFonts w:eastAsia="Times New Roman" w:cstheme="minorHAnsi"/>
          <w:lang w:eastAsia="ar-SA"/>
        </w:rPr>
        <w:t>siedem</w:t>
      </w:r>
      <w:r w:rsidR="00ED1FBE" w:rsidRPr="00ED1FBE">
        <w:rPr>
          <w:rFonts w:eastAsia="Times New Roman" w:cstheme="minorHAnsi"/>
          <w:lang w:eastAsia="ar-SA"/>
        </w:rPr>
        <w:t>set</w:t>
      </w:r>
      <w:r w:rsidRPr="00ED1FBE">
        <w:rPr>
          <w:rFonts w:eastAsia="Times New Roman" w:cstheme="minorHAnsi"/>
          <w:lang w:eastAsia="ar-SA"/>
        </w:rPr>
        <w:t xml:space="preserve"> złotych 00/100 ,</w:t>
      </w:r>
    </w:p>
    <w:p w:rsidR="00D20105" w:rsidRPr="00D20105" w:rsidRDefault="00D20105" w:rsidP="00D20105">
      <w:pPr>
        <w:shd w:val="clear" w:color="auto" w:fill="FFFFFF"/>
        <w:tabs>
          <w:tab w:val="left" w:pos="1134"/>
        </w:tabs>
        <w:suppressAutoHyphens/>
        <w:spacing w:after="0" w:line="360" w:lineRule="auto"/>
        <w:ind w:left="360"/>
        <w:rPr>
          <w:rFonts w:eastAsia="Times New Roman" w:cstheme="minorHAnsi"/>
          <w:lang w:eastAsia="ar-SA"/>
        </w:rPr>
      </w:pPr>
      <w:r w:rsidRPr="002D1E53">
        <w:rPr>
          <w:rFonts w:eastAsia="Times New Roman" w:cstheme="minorHAnsi"/>
          <w:b/>
          <w:lang w:eastAsia="ar-SA"/>
        </w:rPr>
        <w:t xml:space="preserve">- części 3 w wysokości – </w:t>
      </w:r>
      <w:r w:rsidR="00F13C46" w:rsidRPr="002D1E53">
        <w:rPr>
          <w:rFonts w:eastAsia="Times New Roman" w:cstheme="minorHAnsi"/>
          <w:b/>
          <w:lang w:eastAsia="ar-SA"/>
        </w:rPr>
        <w:t>3.000,00</w:t>
      </w:r>
      <w:r w:rsidRPr="002D1E53">
        <w:rPr>
          <w:rFonts w:eastAsia="Times New Roman" w:cstheme="minorHAnsi"/>
          <w:b/>
          <w:lang w:eastAsia="ar-SA"/>
        </w:rPr>
        <w:t xml:space="preserve"> zł</w:t>
      </w:r>
      <w:r w:rsidRPr="00D20105">
        <w:rPr>
          <w:rFonts w:eastAsia="Times New Roman" w:cstheme="minorHAnsi"/>
          <w:lang w:eastAsia="ar-SA"/>
        </w:rPr>
        <w:t xml:space="preserve">, słownie: </w:t>
      </w:r>
      <w:r w:rsidR="00F13C46">
        <w:rPr>
          <w:rFonts w:eastAsia="Times New Roman" w:cstheme="minorHAnsi"/>
          <w:lang w:eastAsia="ar-SA"/>
        </w:rPr>
        <w:t>trzy</w:t>
      </w:r>
      <w:r w:rsidRPr="00D20105">
        <w:rPr>
          <w:rFonts w:eastAsia="Times New Roman" w:cstheme="minorHAnsi"/>
          <w:lang w:eastAsia="ar-SA"/>
        </w:rPr>
        <w:t xml:space="preserve"> tysiąc</w:t>
      </w:r>
      <w:r w:rsidR="00F13C46">
        <w:rPr>
          <w:rFonts w:eastAsia="Times New Roman" w:cstheme="minorHAnsi"/>
          <w:lang w:eastAsia="ar-SA"/>
        </w:rPr>
        <w:t>e</w:t>
      </w:r>
      <w:r w:rsidRPr="00D20105">
        <w:rPr>
          <w:rFonts w:eastAsia="Times New Roman" w:cstheme="minorHAnsi"/>
          <w:lang w:eastAsia="ar-SA"/>
        </w:rPr>
        <w:t xml:space="preserve"> złotych 00/100,</w:t>
      </w:r>
    </w:p>
    <w:p w:rsidR="00D20105" w:rsidRPr="00D20105" w:rsidRDefault="00D20105" w:rsidP="00D20105">
      <w:pPr>
        <w:shd w:val="clear" w:color="auto" w:fill="FFFFFF"/>
        <w:tabs>
          <w:tab w:val="left" w:pos="1134"/>
        </w:tabs>
        <w:suppressAutoHyphens/>
        <w:spacing w:after="0" w:line="360" w:lineRule="auto"/>
        <w:ind w:left="360"/>
        <w:rPr>
          <w:rFonts w:eastAsia="Times New Roman" w:cstheme="minorHAnsi"/>
          <w:lang w:eastAsia="ar-SA"/>
        </w:rPr>
      </w:pPr>
      <w:r w:rsidRPr="002D1E53">
        <w:rPr>
          <w:rFonts w:eastAsia="Times New Roman" w:cstheme="minorHAnsi"/>
          <w:b/>
          <w:lang w:eastAsia="ar-SA"/>
        </w:rPr>
        <w:t xml:space="preserve">- części 4 w wysokości – </w:t>
      </w:r>
      <w:r w:rsidR="00F13C46" w:rsidRPr="002D1E53">
        <w:rPr>
          <w:rFonts w:eastAsia="Times New Roman" w:cstheme="minorHAnsi"/>
          <w:b/>
          <w:lang w:eastAsia="ar-SA"/>
        </w:rPr>
        <w:t>1.900,00</w:t>
      </w:r>
      <w:r w:rsidRPr="002D1E53">
        <w:rPr>
          <w:rFonts w:eastAsia="Times New Roman" w:cstheme="minorHAnsi"/>
          <w:b/>
          <w:lang w:eastAsia="ar-SA"/>
        </w:rPr>
        <w:t xml:space="preserve"> zł</w:t>
      </w:r>
      <w:r w:rsidRPr="00D20105">
        <w:rPr>
          <w:rFonts w:eastAsia="Times New Roman" w:cstheme="minorHAnsi"/>
          <w:lang w:eastAsia="ar-SA"/>
        </w:rPr>
        <w:t xml:space="preserve">, słownie: </w:t>
      </w:r>
      <w:r w:rsidR="00F13C46" w:rsidRPr="00D20105">
        <w:rPr>
          <w:rFonts w:eastAsia="Times New Roman" w:cstheme="minorHAnsi"/>
          <w:lang w:eastAsia="ar-SA"/>
        </w:rPr>
        <w:t>j</w:t>
      </w:r>
      <w:r w:rsidR="00F13C46">
        <w:rPr>
          <w:rFonts w:eastAsia="Times New Roman" w:cstheme="minorHAnsi"/>
          <w:lang w:eastAsia="ar-SA"/>
        </w:rPr>
        <w:t xml:space="preserve">eden tysiąc dziewięćset </w:t>
      </w:r>
      <w:r w:rsidRPr="00D20105">
        <w:rPr>
          <w:rFonts w:eastAsia="Times New Roman" w:cstheme="minorHAnsi"/>
          <w:lang w:eastAsia="ar-SA"/>
        </w:rPr>
        <w:t>złotych 00/100,</w:t>
      </w:r>
    </w:p>
    <w:p w:rsidR="00D20105" w:rsidRPr="00D20105" w:rsidRDefault="005059A8" w:rsidP="00D20105">
      <w:pPr>
        <w:shd w:val="clear" w:color="auto" w:fill="FFFFFF"/>
        <w:tabs>
          <w:tab w:val="left" w:pos="1134"/>
        </w:tabs>
        <w:suppressAutoHyphens/>
        <w:spacing w:after="0" w:line="360" w:lineRule="auto"/>
        <w:ind w:left="360"/>
        <w:rPr>
          <w:rFonts w:eastAsia="Times New Roman" w:cstheme="minorHAnsi"/>
          <w:lang w:eastAsia="ar-SA"/>
        </w:rPr>
      </w:pPr>
      <w:r>
        <w:rPr>
          <w:rFonts w:eastAsia="Times New Roman" w:cstheme="minorHAnsi"/>
          <w:b/>
          <w:lang w:eastAsia="ar-SA"/>
        </w:rPr>
        <w:t>- części 5 w wysokości – 7</w:t>
      </w:r>
      <w:r w:rsidR="00D20105" w:rsidRPr="002D1E53">
        <w:rPr>
          <w:rFonts w:eastAsia="Times New Roman" w:cstheme="minorHAnsi"/>
          <w:b/>
          <w:lang w:eastAsia="ar-SA"/>
        </w:rPr>
        <w:t>00,00 zł</w:t>
      </w:r>
      <w:r w:rsidR="00D20105" w:rsidRPr="00D20105">
        <w:rPr>
          <w:rFonts w:eastAsia="Times New Roman" w:cstheme="minorHAnsi"/>
          <w:lang w:eastAsia="ar-SA"/>
        </w:rPr>
        <w:t xml:space="preserve">, słownie: </w:t>
      </w:r>
      <w:r>
        <w:rPr>
          <w:rFonts w:eastAsia="Times New Roman" w:cstheme="minorHAnsi"/>
          <w:lang w:eastAsia="ar-SA"/>
        </w:rPr>
        <w:t xml:space="preserve">siedemset </w:t>
      </w:r>
      <w:r w:rsidR="00D20105" w:rsidRPr="00D20105">
        <w:rPr>
          <w:rFonts w:eastAsia="Times New Roman" w:cstheme="minorHAnsi"/>
          <w:lang w:eastAsia="ar-SA"/>
        </w:rPr>
        <w:t>złotych 00/100.</w:t>
      </w:r>
    </w:p>
    <w:p w:rsidR="00D20105" w:rsidRPr="00D20105" w:rsidRDefault="00D20105" w:rsidP="00D20105">
      <w:pPr>
        <w:numPr>
          <w:ilvl w:val="0"/>
          <w:numId w:val="24"/>
        </w:numPr>
        <w:shd w:val="clear" w:color="auto" w:fill="FFFFFF"/>
        <w:tabs>
          <w:tab w:val="left" w:pos="1134"/>
        </w:tabs>
        <w:suppressAutoHyphens/>
        <w:spacing w:after="0" w:line="360" w:lineRule="auto"/>
        <w:rPr>
          <w:rFonts w:eastAsia="Times New Roman" w:cstheme="minorHAnsi"/>
          <w:lang w:eastAsia="ar-SA"/>
        </w:rPr>
      </w:pPr>
      <w:r w:rsidRPr="00D20105">
        <w:rPr>
          <w:rFonts w:eastAsia="Times New Roman" w:cstheme="minorHAnsi"/>
          <w:lang w:eastAsia="ar-SA"/>
        </w:rPr>
        <w:t>W przypadku składania oferty na więcej niż jedną część, należy zsumować wartości wadiów dla poszczególnych części.</w:t>
      </w:r>
    </w:p>
    <w:p w:rsidR="00F4428E" w:rsidRPr="00F4428E" w:rsidRDefault="00F4428E" w:rsidP="000711C5">
      <w:pPr>
        <w:numPr>
          <w:ilvl w:val="0"/>
          <w:numId w:val="24"/>
        </w:numPr>
        <w:shd w:val="clear" w:color="auto" w:fill="FFFFFF"/>
        <w:tabs>
          <w:tab w:val="left" w:pos="1134"/>
        </w:tabs>
        <w:suppressAutoHyphens/>
        <w:spacing w:after="0" w:line="360" w:lineRule="auto"/>
        <w:rPr>
          <w:rFonts w:eastAsia="Times New Roman" w:cstheme="minorHAnsi"/>
          <w:lang w:eastAsia="ar-SA"/>
        </w:rPr>
      </w:pPr>
      <w:r w:rsidRPr="00F4428E">
        <w:rPr>
          <w:rFonts w:eastAsia="Times New Roman" w:cstheme="minorHAnsi"/>
          <w:lang w:eastAsia="ar-SA"/>
        </w:rPr>
        <w:t xml:space="preserve">Wadium wnosi się przed upływem terminu składania ofert i utrzymuje nieprzerwanie do dnia upływu terminu związania ofertą, z wyjątkiem przypadków, o których mowa w art. 98 ust. 1 pkt 2 i 3 oraz ust. 2 PZP. </w:t>
      </w:r>
    </w:p>
    <w:p w:rsidR="00F4428E" w:rsidRPr="00F4428E" w:rsidRDefault="00F4428E" w:rsidP="000711C5">
      <w:pPr>
        <w:numPr>
          <w:ilvl w:val="0"/>
          <w:numId w:val="24"/>
        </w:numPr>
        <w:shd w:val="clear" w:color="auto" w:fill="FFFFFF"/>
        <w:tabs>
          <w:tab w:val="left" w:pos="1134"/>
        </w:tabs>
        <w:suppressAutoHyphens/>
        <w:spacing w:after="0" w:line="360" w:lineRule="auto"/>
        <w:rPr>
          <w:rFonts w:eastAsia="Times New Roman" w:cstheme="minorHAnsi"/>
          <w:lang w:eastAsia="ar-SA"/>
        </w:rPr>
      </w:pPr>
      <w:r w:rsidRPr="00F4428E">
        <w:rPr>
          <w:rFonts w:eastAsia="Times New Roman" w:cstheme="minorHAnsi"/>
          <w:lang w:eastAsia="ar-SA"/>
        </w:rPr>
        <w:t xml:space="preserve">Wadium może być wnoszone według wyboru wykonawcy w jednej lub kilku następujących formach: </w:t>
      </w:r>
    </w:p>
    <w:p w:rsidR="00F4428E" w:rsidRPr="00F4428E" w:rsidRDefault="00F4428E" w:rsidP="004F2FD7">
      <w:pPr>
        <w:shd w:val="clear" w:color="auto" w:fill="FFFFFF"/>
        <w:tabs>
          <w:tab w:val="left" w:pos="1134"/>
        </w:tabs>
        <w:suppressAutoHyphens/>
        <w:spacing w:after="0" w:line="360" w:lineRule="auto"/>
        <w:rPr>
          <w:rFonts w:eastAsia="Times New Roman" w:cstheme="minorHAnsi"/>
          <w:lang w:eastAsia="ar-SA"/>
        </w:rPr>
      </w:pPr>
      <w:r w:rsidRPr="00F4428E">
        <w:rPr>
          <w:rFonts w:eastAsia="Times New Roman" w:cstheme="minorHAnsi"/>
          <w:lang w:eastAsia="ar-SA"/>
        </w:rPr>
        <w:t xml:space="preserve">1) pieniądzu; </w:t>
      </w:r>
    </w:p>
    <w:p w:rsidR="00F4428E" w:rsidRPr="00F4428E" w:rsidRDefault="00F4428E" w:rsidP="004F2FD7">
      <w:pPr>
        <w:shd w:val="clear" w:color="auto" w:fill="FFFFFF"/>
        <w:tabs>
          <w:tab w:val="left" w:pos="1134"/>
        </w:tabs>
        <w:suppressAutoHyphens/>
        <w:spacing w:after="0" w:line="360" w:lineRule="auto"/>
        <w:rPr>
          <w:rFonts w:eastAsia="Times New Roman" w:cstheme="minorHAnsi"/>
          <w:lang w:eastAsia="ar-SA"/>
        </w:rPr>
      </w:pPr>
      <w:r w:rsidRPr="00F4428E">
        <w:rPr>
          <w:rFonts w:eastAsia="Times New Roman" w:cstheme="minorHAnsi"/>
          <w:lang w:eastAsia="ar-SA"/>
        </w:rPr>
        <w:lastRenderedPageBreak/>
        <w:t xml:space="preserve">2) gwarancjach bankowych; </w:t>
      </w:r>
    </w:p>
    <w:p w:rsidR="00F4428E" w:rsidRPr="00F4428E" w:rsidRDefault="00F4428E" w:rsidP="004F2FD7">
      <w:pPr>
        <w:shd w:val="clear" w:color="auto" w:fill="FFFFFF"/>
        <w:tabs>
          <w:tab w:val="left" w:pos="1134"/>
        </w:tabs>
        <w:suppressAutoHyphens/>
        <w:spacing w:after="0" w:line="360" w:lineRule="auto"/>
        <w:rPr>
          <w:rFonts w:eastAsia="Times New Roman" w:cstheme="minorHAnsi"/>
          <w:lang w:eastAsia="ar-SA"/>
        </w:rPr>
      </w:pPr>
      <w:r w:rsidRPr="00F4428E">
        <w:rPr>
          <w:rFonts w:eastAsia="Times New Roman" w:cstheme="minorHAnsi"/>
          <w:lang w:eastAsia="ar-SA"/>
        </w:rPr>
        <w:t xml:space="preserve">3) gwarancjach ubezpieczeniowych; </w:t>
      </w:r>
    </w:p>
    <w:p w:rsidR="00F4428E" w:rsidRPr="00F4428E" w:rsidRDefault="00F4428E" w:rsidP="004F2FD7">
      <w:pPr>
        <w:shd w:val="clear" w:color="auto" w:fill="FFFFFF"/>
        <w:tabs>
          <w:tab w:val="left" w:pos="1134"/>
        </w:tabs>
        <w:suppressAutoHyphens/>
        <w:spacing w:after="0" w:line="360" w:lineRule="auto"/>
        <w:rPr>
          <w:rFonts w:eastAsia="Times New Roman" w:cstheme="minorHAnsi"/>
          <w:lang w:eastAsia="ar-SA"/>
        </w:rPr>
      </w:pPr>
      <w:r w:rsidRPr="00F4428E">
        <w:rPr>
          <w:rFonts w:eastAsia="Times New Roman" w:cstheme="minorHAnsi"/>
          <w:lang w:eastAsia="ar-SA"/>
        </w:rPr>
        <w:t xml:space="preserve">4) poręczeniach udzielanych przez podmioty, o których mowa w art. 6b ust. 5 pkt 2 ustawy z 9.11.2000 r. o utworzeniu Polskiej Agencji Rozwoju Przedsiębiorczości (Dz.U. z 2020 r. poz. 288). </w:t>
      </w:r>
    </w:p>
    <w:p w:rsidR="004F2FD7" w:rsidRPr="00333498" w:rsidRDefault="00F4428E" w:rsidP="00AD015D">
      <w:pPr>
        <w:shd w:val="clear" w:color="auto" w:fill="FFFFFF"/>
        <w:tabs>
          <w:tab w:val="left" w:pos="1134"/>
        </w:tabs>
        <w:suppressAutoHyphens/>
        <w:spacing w:after="240" w:line="360" w:lineRule="auto"/>
        <w:rPr>
          <w:rFonts w:eastAsia="Times New Roman" w:cstheme="minorHAnsi"/>
          <w:lang w:eastAsia="ar-SA"/>
        </w:rPr>
      </w:pPr>
      <w:r w:rsidRPr="00F4428E">
        <w:rPr>
          <w:rFonts w:eastAsia="Times New Roman" w:cstheme="minorHAnsi"/>
          <w:lang w:eastAsia="ar-SA"/>
        </w:rPr>
        <w:t xml:space="preserve">Wadium wnoszone w pieniądzu należy wpłacić przelewem na rachunek bankowy Zamawiającego: </w:t>
      </w:r>
      <w:r w:rsidRPr="00F4428E">
        <w:rPr>
          <w:rFonts w:eastAsia="Times New Roman" w:cstheme="minorHAnsi"/>
          <w:b/>
          <w:bCs/>
          <w:lang w:eastAsia="ar-SA"/>
        </w:rPr>
        <w:t>Bank Pekao SA Oddział w Białymstoku 06 1240 5211 1111 0000 4925 5146</w:t>
      </w:r>
      <w:r w:rsidRPr="00F4428E">
        <w:rPr>
          <w:rFonts w:eastAsia="Times New Roman" w:cstheme="minorHAnsi"/>
          <w:lang w:eastAsia="ar-SA"/>
        </w:rPr>
        <w:t xml:space="preserve"> z dopiskiem </w:t>
      </w:r>
      <w:r w:rsidRPr="00F4428E">
        <w:rPr>
          <w:rFonts w:eastAsia="Times New Roman" w:cstheme="minorHAnsi"/>
          <w:b/>
          <w:i/>
          <w:lang w:eastAsia="ar-SA"/>
        </w:rPr>
        <w:t>„Wadium</w:t>
      </w:r>
      <w:r w:rsidRPr="00F4428E">
        <w:rPr>
          <w:rFonts w:eastAsia="Times New Roman" w:cstheme="minorHAnsi"/>
          <w:i/>
          <w:lang w:eastAsia="ar-SA"/>
        </w:rPr>
        <w:t xml:space="preserve"> </w:t>
      </w:r>
      <w:r w:rsidRPr="00F4428E">
        <w:rPr>
          <w:rFonts w:eastAsia="Times New Roman" w:cstheme="minorHAnsi"/>
          <w:b/>
          <w:i/>
          <w:lang w:eastAsia="ar-SA"/>
        </w:rPr>
        <w:t xml:space="preserve">w postępowaniu nr </w:t>
      </w:r>
      <w:r w:rsidRPr="00F13C46">
        <w:rPr>
          <w:rFonts w:eastAsia="Times New Roman" w:cstheme="minorHAnsi"/>
          <w:b/>
          <w:bCs/>
          <w:i/>
          <w:color w:val="FF0000"/>
          <w:lang w:eastAsia="ar-SA"/>
        </w:rPr>
        <w:t>AZP.25.1.</w:t>
      </w:r>
      <w:r w:rsidR="00F13C46" w:rsidRPr="00F13C46">
        <w:rPr>
          <w:rFonts w:eastAsia="Times New Roman" w:cstheme="minorHAnsi"/>
          <w:b/>
          <w:bCs/>
          <w:i/>
          <w:color w:val="FF0000"/>
          <w:lang w:eastAsia="ar-SA"/>
        </w:rPr>
        <w:t>12</w:t>
      </w:r>
      <w:r w:rsidRPr="00F13C46">
        <w:rPr>
          <w:rFonts w:eastAsia="Times New Roman" w:cstheme="minorHAnsi"/>
          <w:b/>
          <w:bCs/>
          <w:i/>
          <w:color w:val="FF0000"/>
          <w:lang w:eastAsia="ar-SA"/>
        </w:rPr>
        <w:t>.202</w:t>
      </w:r>
      <w:r w:rsidR="00F13C46" w:rsidRPr="00F13C46">
        <w:rPr>
          <w:rFonts w:eastAsia="Times New Roman" w:cstheme="minorHAnsi"/>
          <w:b/>
          <w:bCs/>
          <w:i/>
          <w:color w:val="FF0000"/>
          <w:lang w:eastAsia="ar-SA"/>
        </w:rPr>
        <w:t>3</w:t>
      </w:r>
      <w:r w:rsidRPr="00F4428E">
        <w:rPr>
          <w:rFonts w:eastAsia="Times New Roman" w:cstheme="minorHAnsi"/>
          <w:b/>
          <w:i/>
          <w:lang w:eastAsia="ar-SA"/>
        </w:rPr>
        <w:t>”</w:t>
      </w:r>
      <w:r w:rsidR="00AD015D">
        <w:rPr>
          <w:rFonts w:eastAsia="Times New Roman" w:cstheme="minorHAnsi"/>
          <w:b/>
          <w:i/>
          <w:lang w:eastAsia="ar-SA"/>
        </w:rPr>
        <w:t>.</w:t>
      </w:r>
    </w:p>
    <w:p w:rsidR="00FE25A0" w:rsidRPr="00AD015D" w:rsidRDefault="00604221" w:rsidP="00A846DF">
      <w:pPr>
        <w:shd w:val="clear" w:color="auto" w:fill="FFFFFF"/>
        <w:suppressAutoHyphens/>
        <w:spacing w:after="0" w:line="360" w:lineRule="auto"/>
        <w:rPr>
          <w:rFonts w:eastAsia="Times New Roman" w:cstheme="minorHAnsi"/>
          <w:b/>
          <w:bCs/>
          <w:spacing w:val="-2"/>
          <w:sz w:val="28"/>
          <w:szCs w:val="28"/>
          <w:lang w:eastAsia="ar-SA"/>
        </w:rPr>
      </w:pPr>
      <w:r w:rsidRPr="00AD015D">
        <w:rPr>
          <w:rFonts w:eastAsia="Times New Roman" w:cstheme="minorHAnsi"/>
          <w:b/>
          <w:bCs/>
          <w:color w:val="000000"/>
          <w:spacing w:val="-2"/>
          <w:sz w:val="28"/>
          <w:szCs w:val="28"/>
          <w:lang w:eastAsia="ar-SA"/>
        </w:rPr>
        <w:t xml:space="preserve">CZĘŚĆ </w:t>
      </w:r>
      <w:r w:rsidR="00D27884" w:rsidRPr="00AD015D">
        <w:rPr>
          <w:rFonts w:eastAsia="Times New Roman" w:cstheme="minorHAnsi"/>
          <w:b/>
          <w:bCs/>
          <w:color w:val="000000"/>
          <w:spacing w:val="-2"/>
          <w:sz w:val="28"/>
          <w:szCs w:val="28"/>
          <w:lang w:eastAsia="ar-SA"/>
        </w:rPr>
        <w:t>XIII</w:t>
      </w:r>
      <w:r w:rsidR="00FE25A0" w:rsidRPr="00AD015D">
        <w:rPr>
          <w:rFonts w:eastAsia="Times New Roman" w:cstheme="minorHAnsi"/>
          <w:b/>
          <w:bCs/>
          <w:color w:val="000000"/>
          <w:spacing w:val="-2"/>
          <w:sz w:val="28"/>
          <w:szCs w:val="28"/>
          <w:lang w:eastAsia="ar-SA"/>
        </w:rPr>
        <w:t xml:space="preserve">.   </w:t>
      </w:r>
      <w:r w:rsidR="00FE25A0" w:rsidRPr="00AD015D">
        <w:rPr>
          <w:rFonts w:eastAsia="Times New Roman" w:cstheme="minorHAnsi"/>
          <w:b/>
          <w:bCs/>
          <w:spacing w:val="-2"/>
          <w:sz w:val="28"/>
          <w:szCs w:val="28"/>
          <w:lang w:eastAsia="ar-SA"/>
        </w:rPr>
        <w:t xml:space="preserve">Opis sposobu przygotowywania oferty </w:t>
      </w:r>
    </w:p>
    <w:p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rsidR="007F1BA7" w:rsidRPr="00D322F7" w:rsidRDefault="00FE25A0" w:rsidP="000711C5">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D322F7">
        <w:rPr>
          <w:rFonts w:eastAsia="Times New Roman" w:cstheme="minorHAnsi"/>
          <w:b/>
          <w:color w:val="000000"/>
          <w:sz w:val="22"/>
          <w:szCs w:val="22"/>
          <w:u w:val="single"/>
        </w:rPr>
        <w:t>F</w:t>
      </w:r>
      <w:r w:rsidR="00954FA8" w:rsidRPr="00D322F7">
        <w:rPr>
          <w:rFonts w:eastAsia="Times New Roman" w:cstheme="minorHAnsi"/>
          <w:b/>
          <w:color w:val="000000"/>
          <w:sz w:val="22"/>
          <w:szCs w:val="22"/>
          <w:u w:val="single"/>
        </w:rPr>
        <w:t>ormularz ofertowy</w:t>
      </w:r>
      <w:r w:rsidRPr="00D322F7">
        <w:rPr>
          <w:rFonts w:eastAsia="Times New Roman" w:cstheme="minorHAnsi"/>
          <w:b/>
          <w:color w:val="000000"/>
          <w:sz w:val="22"/>
          <w:szCs w:val="22"/>
        </w:rPr>
        <w:t xml:space="preserve"> - załącznik nr 1 do SWZ,</w:t>
      </w:r>
      <w:r w:rsidR="00954FA8" w:rsidRPr="00D322F7">
        <w:rPr>
          <w:rFonts w:cstheme="minorHAnsi"/>
          <w:sz w:val="22"/>
          <w:szCs w:val="22"/>
        </w:rPr>
        <w:t xml:space="preserve"> </w:t>
      </w:r>
      <w:r w:rsidR="00954FA8" w:rsidRPr="00D322F7">
        <w:rPr>
          <w:rFonts w:eastAsia="Times New Roman" w:cstheme="minorHAnsi"/>
          <w:b/>
          <w:color w:val="000000"/>
          <w:sz w:val="22"/>
          <w:szCs w:val="22"/>
        </w:rPr>
        <w:t xml:space="preserve">w </w:t>
      </w:r>
      <w:r w:rsidR="00D27884" w:rsidRPr="00D322F7">
        <w:rPr>
          <w:rFonts w:eastAsia="Times New Roman" w:cstheme="minorHAnsi"/>
          <w:b/>
          <w:color w:val="000000"/>
          <w:sz w:val="22"/>
          <w:szCs w:val="22"/>
        </w:rPr>
        <w:t>formie elektronicznej (</w:t>
      </w:r>
      <w:r w:rsidR="00954FA8" w:rsidRPr="00D322F7">
        <w:rPr>
          <w:rFonts w:eastAsia="Times New Roman" w:cstheme="minorHAnsi"/>
          <w:b/>
          <w:color w:val="000000"/>
          <w:sz w:val="22"/>
          <w:szCs w:val="22"/>
        </w:rPr>
        <w:t>opatrzon</w:t>
      </w:r>
      <w:r w:rsidR="00D27884" w:rsidRPr="00D322F7">
        <w:rPr>
          <w:rFonts w:eastAsia="Times New Roman" w:cstheme="minorHAnsi"/>
          <w:b/>
          <w:color w:val="000000"/>
          <w:sz w:val="22"/>
          <w:szCs w:val="22"/>
        </w:rPr>
        <w:t>ej</w:t>
      </w:r>
      <w:r w:rsidR="00954FA8" w:rsidRPr="00D322F7">
        <w:rPr>
          <w:rFonts w:eastAsia="Times New Roman" w:cstheme="minorHAnsi"/>
          <w:b/>
          <w:color w:val="000000"/>
          <w:sz w:val="22"/>
          <w:szCs w:val="22"/>
        </w:rPr>
        <w:t xml:space="preserve"> kwalifikowanym podpisem elektronicznym</w:t>
      </w:r>
      <w:r w:rsidR="00D27884" w:rsidRPr="00D322F7">
        <w:rPr>
          <w:rFonts w:eastAsia="Times New Roman" w:cstheme="minorHAnsi"/>
          <w:b/>
          <w:color w:val="000000"/>
          <w:sz w:val="22"/>
          <w:szCs w:val="22"/>
        </w:rPr>
        <w:t>)</w:t>
      </w:r>
      <w:r w:rsidR="00954FA8" w:rsidRPr="00D322F7">
        <w:rPr>
          <w:rFonts w:eastAsia="Times New Roman" w:cstheme="minorHAnsi"/>
          <w:b/>
          <w:color w:val="000000"/>
          <w:sz w:val="22"/>
          <w:szCs w:val="22"/>
        </w:rPr>
        <w:t>,</w:t>
      </w:r>
    </w:p>
    <w:p w:rsidR="00AD015D" w:rsidRPr="00D322F7" w:rsidRDefault="00AD015D" w:rsidP="000711C5">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D322F7">
        <w:rPr>
          <w:rFonts w:eastAsia="Times New Roman" w:cstheme="minorHAnsi"/>
          <w:b/>
          <w:color w:val="000000"/>
          <w:sz w:val="22"/>
          <w:szCs w:val="22"/>
          <w:u w:val="single"/>
        </w:rPr>
        <w:t>Formularz cenowy</w:t>
      </w:r>
      <w:r w:rsidR="00D322F7" w:rsidRPr="00D322F7">
        <w:rPr>
          <w:rFonts w:eastAsia="Times New Roman" w:cstheme="minorHAnsi"/>
          <w:b/>
          <w:color w:val="000000"/>
          <w:sz w:val="22"/>
          <w:szCs w:val="22"/>
        </w:rPr>
        <w:t xml:space="preserve"> – załącznik nr 1a</w:t>
      </w:r>
      <w:r w:rsidRPr="00D322F7">
        <w:rPr>
          <w:rFonts w:eastAsia="Times New Roman" w:cstheme="minorHAnsi"/>
          <w:b/>
          <w:color w:val="000000"/>
          <w:sz w:val="22"/>
          <w:szCs w:val="22"/>
        </w:rPr>
        <w:t xml:space="preserve"> do SWZ, w formie elektronicznej (opatrzonej kwalifikowanym podpisem elektronicznym),</w:t>
      </w:r>
    </w:p>
    <w:p w:rsidR="00F45C5B" w:rsidRPr="00D322F7" w:rsidRDefault="00ED1FBE" w:rsidP="000711C5">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Pr>
          <w:rFonts w:eastAsia="Times New Roman" w:cstheme="minorHAnsi"/>
          <w:b/>
          <w:color w:val="000000" w:themeColor="text1"/>
          <w:sz w:val="22"/>
          <w:szCs w:val="22"/>
          <w:u w:val="single"/>
        </w:rPr>
        <w:t xml:space="preserve">Opis przedmiotu zamówienia </w:t>
      </w:r>
      <w:r w:rsidR="00F45C5B" w:rsidRPr="00D322F7">
        <w:rPr>
          <w:rFonts w:eastAsia="Times New Roman" w:cstheme="minorHAnsi"/>
          <w:b/>
          <w:color w:val="000000" w:themeColor="text1"/>
          <w:sz w:val="22"/>
          <w:szCs w:val="22"/>
          <w:u w:val="single"/>
        </w:rPr>
        <w:t xml:space="preserve">- </w:t>
      </w:r>
      <w:r w:rsidR="007F1BA7" w:rsidRPr="00D322F7">
        <w:rPr>
          <w:rFonts w:eastAsia="Times New Roman" w:cstheme="minorHAnsi"/>
          <w:b/>
          <w:color w:val="000000" w:themeColor="text1"/>
          <w:sz w:val="22"/>
          <w:szCs w:val="22"/>
        </w:rPr>
        <w:t xml:space="preserve"> załącznik nr </w:t>
      </w:r>
      <w:r w:rsidR="00D322F7" w:rsidRPr="00D322F7">
        <w:rPr>
          <w:rFonts w:eastAsia="Times New Roman" w:cstheme="minorHAnsi"/>
          <w:b/>
          <w:color w:val="000000" w:themeColor="text1"/>
          <w:sz w:val="22"/>
          <w:szCs w:val="22"/>
        </w:rPr>
        <w:t>2</w:t>
      </w:r>
      <w:r w:rsidR="007F1BA7" w:rsidRPr="00D322F7">
        <w:rPr>
          <w:rFonts w:eastAsia="Times New Roman" w:cstheme="minorHAnsi"/>
          <w:b/>
          <w:color w:val="000000" w:themeColor="text1"/>
          <w:sz w:val="22"/>
          <w:szCs w:val="22"/>
        </w:rPr>
        <w:t xml:space="preserve"> do SWZ, w formie elektronicznej (opatrzonej kwalifikowanym podpisem elektronicznym),</w:t>
      </w:r>
    </w:p>
    <w:p w:rsidR="00F45C5B" w:rsidRPr="00D322F7" w:rsidRDefault="00ED1FBE" w:rsidP="000711C5">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Pr>
          <w:rFonts w:eastAsia="Times New Roman" w:cstheme="minorHAnsi"/>
          <w:b/>
          <w:color w:val="000000" w:themeColor="text1"/>
          <w:sz w:val="22"/>
          <w:szCs w:val="22"/>
          <w:u w:val="single"/>
        </w:rPr>
        <w:t>Tabela o</w:t>
      </w:r>
      <w:r w:rsidR="00F45C5B" w:rsidRPr="00D322F7">
        <w:rPr>
          <w:rFonts w:eastAsia="Times New Roman" w:cstheme="minorHAnsi"/>
          <w:b/>
          <w:color w:val="000000" w:themeColor="text1"/>
          <w:sz w:val="22"/>
          <w:szCs w:val="22"/>
          <w:u w:val="single"/>
        </w:rPr>
        <w:t>cen</w:t>
      </w:r>
      <w:r>
        <w:rPr>
          <w:rFonts w:eastAsia="Times New Roman" w:cstheme="minorHAnsi"/>
          <w:b/>
          <w:color w:val="000000" w:themeColor="text1"/>
          <w:sz w:val="22"/>
          <w:szCs w:val="22"/>
          <w:u w:val="single"/>
        </w:rPr>
        <w:t>y</w:t>
      </w:r>
      <w:r w:rsidR="00F45C5B" w:rsidRPr="00D322F7">
        <w:rPr>
          <w:rFonts w:eastAsia="Times New Roman" w:cstheme="minorHAnsi"/>
          <w:b/>
          <w:color w:val="000000" w:themeColor="text1"/>
          <w:sz w:val="22"/>
          <w:szCs w:val="22"/>
          <w:u w:val="single"/>
        </w:rPr>
        <w:t xml:space="preserve"> </w:t>
      </w:r>
      <w:r>
        <w:rPr>
          <w:rFonts w:eastAsia="Times New Roman" w:cstheme="minorHAnsi"/>
          <w:b/>
          <w:color w:val="000000" w:themeColor="text1"/>
          <w:sz w:val="22"/>
          <w:szCs w:val="22"/>
          <w:u w:val="single"/>
        </w:rPr>
        <w:t>warunków g</w:t>
      </w:r>
      <w:r w:rsidR="00F45C5B" w:rsidRPr="00D322F7">
        <w:rPr>
          <w:rFonts w:eastAsia="Times New Roman" w:cstheme="minorHAnsi"/>
          <w:b/>
          <w:color w:val="000000" w:themeColor="text1"/>
          <w:sz w:val="22"/>
          <w:szCs w:val="22"/>
          <w:u w:val="single"/>
        </w:rPr>
        <w:t>warancji</w:t>
      </w:r>
      <w:r w:rsidR="00F45C5B" w:rsidRPr="00D322F7">
        <w:rPr>
          <w:rFonts w:eastAsia="Times New Roman" w:cstheme="minorHAnsi"/>
          <w:b/>
          <w:color w:val="000000" w:themeColor="text1"/>
          <w:sz w:val="22"/>
          <w:szCs w:val="22"/>
        </w:rPr>
        <w:t xml:space="preserve"> - załącznik nr </w:t>
      </w:r>
      <w:r w:rsidR="00E97565">
        <w:rPr>
          <w:rFonts w:eastAsia="Times New Roman" w:cstheme="minorHAnsi"/>
          <w:b/>
          <w:color w:val="000000" w:themeColor="text1"/>
          <w:sz w:val="22"/>
          <w:szCs w:val="22"/>
        </w:rPr>
        <w:t>3</w:t>
      </w:r>
      <w:r w:rsidR="00652ED3">
        <w:rPr>
          <w:rFonts w:eastAsia="Times New Roman" w:cstheme="minorHAnsi"/>
          <w:b/>
          <w:color w:val="000000" w:themeColor="text1"/>
          <w:sz w:val="22"/>
          <w:szCs w:val="22"/>
        </w:rPr>
        <w:t xml:space="preserve"> </w:t>
      </w:r>
      <w:r w:rsidR="00F45C5B" w:rsidRPr="00D322F7">
        <w:rPr>
          <w:rFonts w:eastAsia="Times New Roman" w:cstheme="minorHAnsi"/>
          <w:b/>
          <w:color w:val="000000" w:themeColor="text1"/>
          <w:sz w:val="22"/>
          <w:szCs w:val="22"/>
        </w:rPr>
        <w:t>do SWZ, w formie elektronicznej (opatrzonej kwalifikowanym podpisem elektronicznym) –</w:t>
      </w:r>
      <w:r w:rsidR="003279D8" w:rsidRPr="00D322F7">
        <w:rPr>
          <w:rFonts w:eastAsia="Times New Roman" w:cstheme="minorHAnsi"/>
          <w:b/>
          <w:color w:val="000000" w:themeColor="text1"/>
          <w:sz w:val="22"/>
          <w:szCs w:val="22"/>
        </w:rPr>
        <w:t xml:space="preserve"> </w:t>
      </w:r>
      <w:r w:rsidR="00F45C5B" w:rsidRPr="00D322F7">
        <w:rPr>
          <w:rFonts w:eastAsia="Times New Roman" w:cstheme="minorHAnsi"/>
          <w:b/>
          <w:color w:val="000000" w:themeColor="text1"/>
          <w:sz w:val="22"/>
          <w:szCs w:val="22"/>
        </w:rPr>
        <w:t>jeżeli dotyczy danej części,</w:t>
      </w:r>
    </w:p>
    <w:p w:rsidR="003279D8" w:rsidRPr="00E97865" w:rsidRDefault="00D322F7" w:rsidP="000711C5">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97865">
        <w:rPr>
          <w:rFonts w:eastAsia="Times New Roman" w:cstheme="minorHAnsi"/>
          <w:b/>
          <w:color w:val="000000" w:themeColor="text1"/>
          <w:sz w:val="22"/>
          <w:szCs w:val="22"/>
          <w:u w:val="single"/>
        </w:rPr>
        <w:t xml:space="preserve">Dokumenty wymienione w Części V pkt 1 ppkt 4) SWZ- </w:t>
      </w:r>
      <w:r w:rsidR="00E97865" w:rsidRPr="00E97865">
        <w:rPr>
          <w:rFonts w:eastAsia="Times New Roman" w:cstheme="minorHAnsi"/>
          <w:b/>
          <w:color w:val="000000" w:themeColor="text1"/>
          <w:sz w:val="22"/>
          <w:szCs w:val="22"/>
          <w:u w:val="single"/>
        </w:rPr>
        <w:t xml:space="preserve">,,INNE“ , </w:t>
      </w:r>
      <w:r w:rsidR="00F45C5B" w:rsidRPr="00E97865">
        <w:rPr>
          <w:rFonts w:eastAsia="Times New Roman" w:cstheme="minorHAnsi"/>
          <w:b/>
          <w:color w:val="000000" w:themeColor="text1"/>
          <w:sz w:val="22"/>
          <w:szCs w:val="22"/>
        </w:rPr>
        <w:t>w formie elektronicznej (opatrzonej kwalifikowanym podpisem elektronicznym)</w:t>
      </w:r>
      <w:r w:rsidR="003279D8" w:rsidRPr="00E97865">
        <w:rPr>
          <w:rFonts w:eastAsia="Times New Roman" w:cstheme="minorHAnsi"/>
          <w:b/>
          <w:color w:val="000000" w:themeColor="text1"/>
          <w:sz w:val="22"/>
          <w:szCs w:val="22"/>
        </w:rPr>
        <w:t>,</w:t>
      </w:r>
      <w:r w:rsidR="000130E0" w:rsidRPr="00E97865">
        <w:rPr>
          <w:rFonts w:eastAsia="Times New Roman" w:cstheme="minorHAnsi"/>
          <w:sz w:val="22"/>
          <w:szCs w:val="22"/>
          <w:lang w:val="pl-PL" w:eastAsia="en-US"/>
        </w:rPr>
        <w:t xml:space="preserve"> </w:t>
      </w:r>
    </w:p>
    <w:p w:rsidR="00954FA8" w:rsidRPr="00AE72F6" w:rsidRDefault="003279D8" w:rsidP="000711C5">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E97865">
        <w:rPr>
          <w:rFonts w:eastAsia="Times New Roman" w:cstheme="minorHAnsi"/>
          <w:b/>
          <w:color w:val="000000" w:themeColor="text1"/>
          <w:sz w:val="22"/>
          <w:szCs w:val="22"/>
          <w:u w:val="single"/>
        </w:rPr>
        <w:t>O</w:t>
      </w:r>
      <w:r w:rsidR="00954FA8" w:rsidRPr="00E97865">
        <w:rPr>
          <w:rFonts w:eastAsia="Times New Roman" w:cstheme="minorHAnsi"/>
          <w:b/>
          <w:color w:val="000000" w:themeColor="text1"/>
          <w:sz w:val="22"/>
          <w:szCs w:val="22"/>
          <w:u w:val="single"/>
        </w:rPr>
        <w:t xml:space="preserve">świadczenie o niepodleganiu wykluczeniu, spełnianiu warunków udziału </w:t>
      </w:r>
      <w:r w:rsidR="00954FA8" w:rsidRPr="00E97865">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E97865">
        <w:rPr>
          <w:rFonts w:eastAsia="Times New Roman" w:cstheme="minorHAnsi"/>
          <w:b/>
          <w:sz w:val="22"/>
          <w:szCs w:val="22"/>
          <w:u w:val="single"/>
        </w:rPr>
        <w:t>dokumentu zamówienia (JEDZ)</w:t>
      </w:r>
      <w:r w:rsidR="00954FA8" w:rsidRPr="00E97865">
        <w:rPr>
          <w:rFonts w:eastAsia="Times New Roman" w:cstheme="minorHAnsi"/>
          <w:sz w:val="22"/>
          <w:szCs w:val="22"/>
        </w:rPr>
        <w:t>,</w:t>
      </w:r>
      <w:r w:rsidR="00954FA8" w:rsidRPr="00AE72F6">
        <w:rPr>
          <w:rFonts w:eastAsia="Times New Roman" w:cstheme="minorHAnsi"/>
          <w:sz w:val="22"/>
          <w:szCs w:val="22"/>
        </w:rPr>
        <w:t xml:space="preserve">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Oświadczenia te potwierdzają brak podstaw 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rsidR="00954FA8" w:rsidRPr="00D33E00" w:rsidRDefault="00954FA8" w:rsidP="00A846DF">
      <w:pPr>
        <w:autoSpaceDE w:val="0"/>
        <w:autoSpaceDN w:val="0"/>
        <w:adjustRightInd w:val="0"/>
        <w:spacing w:after="0" w:line="360" w:lineRule="auto"/>
        <w:ind w:left="284"/>
        <w:rPr>
          <w:rFonts w:eastAsia="Times New Roman" w:cstheme="minorHAnsi"/>
          <w:color w:val="000000"/>
          <w:lang w:eastAsia="pl-PL"/>
        </w:rPr>
      </w:pPr>
      <w:r w:rsidRPr="00D33E00">
        <w:rPr>
          <w:rFonts w:eastAsia="Times New Roman" w:cstheme="minorHAnsi"/>
          <w:color w:val="000000"/>
          <w:lang w:eastAsia="pl-PL"/>
        </w:rPr>
        <w:lastRenderedPageBreak/>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B125F2">
        <w:rPr>
          <w:rFonts w:eastAsia="Times New Roman" w:cstheme="minorHAnsi"/>
          <w:color w:val="000000" w:themeColor="text1"/>
          <w:lang w:eastAsia="pl-PL"/>
        </w:rPr>
        <w:t xml:space="preserve">A.2.2, A.4 </w:t>
      </w:r>
      <w:r w:rsidR="00C82964" w:rsidRPr="00AE72F6">
        <w:rPr>
          <w:rFonts w:eastAsia="Times New Roman" w:cstheme="minorHAnsi"/>
          <w:color w:val="000000" w:themeColor="text1"/>
          <w:lang w:eastAsia="pl-PL"/>
        </w:rPr>
        <w:t xml:space="preserve">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1. na potwierdzenie braku podstaw do wykluczenia wskazanych w art. 108 ust. 1 pkt 1 i 2 ustawy Pzp informacje wymagane w Części III lit. A.1. JEDZ</w:t>
      </w:r>
    </w:p>
    <w:p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2. na potwierdzenie braku podstaw do wykluczenia wskazanych w art. 108 ust. 1 pkt 3 ustawy Pzp  – informacje wymagane w Części III lit. B.1. JEDZ;</w:t>
      </w:r>
    </w:p>
    <w:p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i pkt 2 ustawy Pzp – informacje wymagane w Części III lit. D.1. JEDZ;</w:t>
      </w:r>
    </w:p>
    <w:p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i pkt 2 ustawy Pzp – informacje wymagane w Części III lit. C 1.1. JEDZ;</w:t>
      </w:r>
    </w:p>
    <w:p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5. na potwierdzenie braku podstaw do wykluczenia wskazanych w art. 108 ust. 1 pkt 5 ustawy Pzp – informacje wymagane w Części III lit. C 1.4. JEDZ;</w:t>
      </w:r>
    </w:p>
    <w:p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6. na potwierdzenie braku podstaw do wykluczenia wskazanych w art. 108 ust. 1 pkt 6 ustawy Pzp – informacje wymagane w Części III lit. C 1.6. JEDZ;</w:t>
      </w:r>
      <w:r w:rsidRPr="00AE72F6">
        <w:rPr>
          <w:rFonts w:eastAsia="Times New Roman" w:cstheme="minorHAnsi"/>
          <w:color w:val="000000" w:themeColor="text1"/>
          <w:lang w:eastAsia="ar-SA"/>
        </w:rPr>
        <w:t xml:space="preserve"> </w:t>
      </w:r>
    </w:p>
    <w:p w:rsidR="00136CB5" w:rsidRPr="00690467" w:rsidRDefault="00136CB5" w:rsidP="00A846DF">
      <w:pPr>
        <w:autoSpaceDE w:val="0"/>
        <w:autoSpaceDN w:val="0"/>
        <w:adjustRightInd w:val="0"/>
        <w:spacing w:after="0" w:line="360" w:lineRule="auto"/>
        <w:ind w:left="851" w:hanging="709"/>
        <w:rPr>
          <w:rFonts w:eastAsia="Times New Roman" w:cstheme="minorHAnsi"/>
          <w:strike/>
          <w:color w:val="000000" w:themeColor="text1"/>
          <w:lang w:eastAsia="ar-SA"/>
        </w:rPr>
      </w:pPr>
      <w:r w:rsidRPr="00690467">
        <w:rPr>
          <w:rFonts w:eastAsia="Times New Roman" w:cstheme="minorHAnsi"/>
          <w:strike/>
          <w:color w:val="000000" w:themeColor="text1"/>
          <w:lang w:eastAsia="ar-SA"/>
        </w:rPr>
        <w:t>C. Część IV - należy ograniczyć się do wypełnienia sekcji α – ogólne oświadczenie dotyczące wszystkich kryteriów kwalifikacji;</w:t>
      </w:r>
    </w:p>
    <w:p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rsidR="00954FA8" w:rsidRPr="00AE72F6" w:rsidRDefault="00333498" w:rsidP="00333498">
      <w:pPr>
        <w:autoSpaceDE w:val="0"/>
        <w:autoSpaceDN w:val="0"/>
        <w:adjustRightInd w:val="0"/>
        <w:spacing w:after="0" w:line="360" w:lineRule="auto"/>
        <w:rPr>
          <w:rFonts w:eastAsia="Times New Roman" w:cstheme="minorHAnsi"/>
          <w:b/>
          <w:color w:val="000000" w:themeColor="text1"/>
          <w:u w:val="single"/>
          <w:lang w:eastAsia="pl-PL"/>
        </w:rPr>
      </w:pPr>
      <w:r>
        <w:rPr>
          <w:rFonts w:eastAsia="Times New Roman" w:cstheme="minorHAnsi"/>
          <w:b/>
          <w:color w:val="000000" w:themeColor="text1"/>
          <w:lang w:eastAsia="pl-PL"/>
        </w:rPr>
        <w:t xml:space="preserve">  </w:t>
      </w:r>
      <w:r w:rsidR="003279D8"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rsidR="00570056" w:rsidRPr="00AE72F6" w:rsidRDefault="00333498" w:rsidP="00333498">
      <w:pPr>
        <w:autoSpaceDE w:val="0"/>
        <w:autoSpaceDN w:val="0"/>
        <w:adjustRightInd w:val="0"/>
        <w:spacing w:after="0" w:line="360" w:lineRule="auto"/>
        <w:rPr>
          <w:rFonts w:eastAsia="Times New Roman" w:cstheme="minorHAnsi"/>
          <w:b/>
          <w:color w:val="000000" w:themeColor="text1"/>
          <w:u w:val="single"/>
          <w:lang w:eastAsia="pl-PL"/>
        </w:rPr>
      </w:pPr>
      <w:r>
        <w:rPr>
          <w:rFonts w:eastAsia="Times New Roman" w:cstheme="minorHAnsi"/>
          <w:b/>
          <w:color w:val="000000" w:themeColor="text1"/>
          <w:lang w:eastAsia="pl-PL"/>
        </w:rPr>
        <w:t xml:space="preserve">  </w:t>
      </w:r>
      <w:r w:rsidR="003279D8"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rsidR="00BB43BE" w:rsidRPr="00AE72F6" w:rsidRDefault="00333498" w:rsidP="00333498">
      <w:pPr>
        <w:widowControl w:val="0"/>
        <w:suppressAutoHyphens/>
        <w:spacing w:after="0" w:line="360" w:lineRule="auto"/>
        <w:textAlignment w:val="baseline"/>
        <w:rPr>
          <w:rFonts w:eastAsia="NSimSun" w:cstheme="minorHAnsi"/>
          <w:b/>
          <w:bCs/>
          <w:color w:val="000000" w:themeColor="text1"/>
          <w:kern w:val="2"/>
          <w:u w:val="single"/>
          <w:lang w:eastAsia="zh-CN" w:bidi="hi-IN"/>
        </w:rPr>
      </w:pPr>
      <w:r w:rsidRPr="00333498">
        <w:rPr>
          <w:rFonts w:eastAsia="Times New Roman" w:cstheme="minorHAnsi"/>
          <w:b/>
          <w:color w:val="000000" w:themeColor="text1"/>
          <w:lang w:eastAsia="pl-PL"/>
        </w:rPr>
        <w:t xml:space="preserve">   </w:t>
      </w:r>
      <w:r w:rsidR="00570056" w:rsidRPr="00AE72F6">
        <w:rPr>
          <w:rFonts w:eastAsia="Times New Roman" w:cstheme="minorHAnsi"/>
          <w:b/>
          <w:color w:val="000000" w:themeColor="text1"/>
          <w:u w:val="single"/>
          <w:lang w:eastAsia="pl-PL"/>
        </w:rPr>
        <w:t xml:space="preserve">1.9. </w:t>
      </w:r>
      <w:r w:rsidR="00570056"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00570056"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00570056" w:rsidRPr="00AE72F6">
        <w:rPr>
          <w:rFonts w:eastAsia="NSimSun" w:cstheme="minorHAnsi"/>
          <w:b/>
          <w:color w:val="000000" w:themeColor="text1"/>
          <w:kern w:val="2"/>
          <w:u w:val="single"/>
          <w:lang w:eastAsia="zh-CN" w:bidi="hi-IN"/>
        </w:rPr>
        <w:t xml:space="preserve"> dotyczy);</w:t>
      </w:r>
    </w:p>
    <w:p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lastRenderedPageBreak/>
        <w:t xml:space="preserve">Jeżeli wykonawca nie złożył oświadczenia, o którym mowa w art. 125 ust. 1 ustawy (JEDZ), podmiotowych środków dowodowych, innych dokumentów lub oświadczeń składanych </w:t>
      </w:r>
      <w:r w:rsidRPr="00AE72F6">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Pr="00AE72F6">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C0145F" w:rsidRPr="008F2CBB"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t>
      </w:r>
      <w:r w:rsidR="00C0145F" w:rsidRPr="008F2CBB">
        <w:rPr>
          <w:rFonts w:eastAsia="Times New Roman" w:cstheme="minorHAnsi"/>
          <w:color w:val="000000"/>
        </w:rPr>
        <w:t>wskazaniem Pełnomocnika do ich reprezentowania i załączeniem pełnomocnictwa.</w:t>
      </w:r>
    </w:p>
    <w:p w:rsidR="00C0145F" w:rsidRPr="008F2CBB" w:rsidRDefault="00C0145F"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rFonts w:eastAsia="Times New Roman" w:cstheme="minorHAnsi"/>
          <w:color w:val="000000"/>
          <w:sz w:val="22"/>
          <w:szCs w:val="22"/>
        </w:rPr>
        <w:t>Dokumenty sporządzone w języku obcym należy złożyć wraz z tłumaczeniem na język polski</w:t>
      </w:r>
      <w:r w:rsidR="007868C3" w:rsidRPr="008F2CBB">
        <w:rPr>
          <w:rFonts w:eastAsia="Times New Roman" w:cstheme="minorHAnsi"/>
          <w:color w:val="000000"/>
          <w:sz w:val="22"/>
          <w:szCs w:val="22"/>
        </w:rPr>
        <w:t xml:space="preserve">, </w:t>
      </w:r>
      <w:r w:rsidR="005A4AAB" w:rsidRPr="008F2CBB">
        <w:rPr>
          <w:rFonts w:eastAsia="Times New Roman" w:cstheme="minorHAnsi"/>
          <w:color w:val="000000" w:themeColor="text1"/>
          <w:sz w:val="22"/>
          <w:szCs w:val="22"/>
        </w:rPr>
        <w:t xml:space="preserve">chyba że </w:t>
      </w:r>
      <w:r w:rsidR="007868C3" w:rsidRPr="008F2CBB">
        <w:rPr>
          <w:rFonts w:eastAsia="Times New Roman" w:cstheme="minorHAnsi"/>
          <w:color w:val="000000" w:themeColor="text1"/>
          <w:sz w:val="22"/>
          <w:szCs w:val="22"/>
        </w:rPr>
        <w:t>szczególne</w:t>
      </w:r>
      <w:r w:rsidR="005A4AAB" w:rsidRPr="008F2CBB">
        <w:rPr>
          <w:rFonts w:eastAsia="Times New Roman" w:cstheme="minorHAnsi"/>
          <w:color w:val="000000" w:themeColor="text1"/>
          <w:sz w:val="22"/>
          <w:szCs w:val="22"/>
        </w:rPr>
        <w:t xml:space="preserve"> zapisy </w:t>
      </w:r>
      <w:r w:rsidR="007868C3" w:rsidRPr="008F2CBB">
        <w:rPr>
          <w:rFonts w:eastAsia="Times New Roman" w:cstheme="minorHAnsi"/>
          <w:color w:val="000000" w:themeColor="text1"/>
          <w:sz w:val="22"/>
          <w:szCs w:val="22"/>
        </w:rPr>
        <w:t>SWZ stanowią inaczej.</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 xml:space="preserve">Oferta powinna być złożona przy użyciu środków komunikacji elektronicznej tzn. za pośrednictwem </w:t>
      </w:r>
      <w:r w:rsidRPr="008F2CBB">
        <w:rPr>
          <w:color w:val="0070C0"/>
          <w:sz w:val="22"/>
          <w:szCs w:val="22"/>
        </w:rPr>
        <w:t xml:space="preserve">platformazakupowa.pl </w:t>
      </w:r>
      <w:r w:rsidRPr="008F2CBB">
        <w:rPr>
          <w:sz w:val="22"/>
          <w:szCs w:val="22"/>
        </w:rPr>
        <w:t xml:space="preserve">pod adresem: </w:t>
      </w:r>
      <w:hyperlink r:id="rId14" w:history="1">
        <w:r w:rsidRPr="008F2CBB">
          <w:rPr>
            <w:rStyle w:val="Hipercze"/>
            <w:sz w:val="22"/>
            <w:szCs w:val="22"/>
          </w:rPr>
          <w:t>https://platformazakupowa.pl/pn/umb</w:t>
        </w:r>
      </w:hyperlink>
      <w:r w:rsidRPr="008F2CBB">
        <w:rPr>
          <w:sz w:val="22"/>
          <w:szCs w:val="22"/>
        </w:rPr>
        <w:t>.</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Do oferty należy dołączyć wszystkie wymagane w SWZ dokumenty.</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Po wypełnieniu Formularza składania oferty i dołączenia  wszystkich wymaganych załączników należy kliknąć przycisk „Przejdź do podsumowania”.</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 xml:space="preserve">Oferta lub wniosek składana elektronicznie musi zostać podpisana elektronicznym podpisem kwalifikowanym. W procesie składania oferty za pośrednictwem </w:t>
      </w:r>
      <w:hyperlink r:id="rId15">
        <w:r w:rsidRPr="008F2CBB">
          <w:rPr>
            <w:color w:val="1155CC"/>
            <w:sz w:val="22"/>
            <w:szCs w:val="22"/>
            <w:u w:val="single"/>
          </w:rPr>
          <w:t>platformazakupowa.pl</w:t>
        </w:r>
      </w:hyperlink>
      <w:r w:rsidRPr="008F2CBB">
        <w:rPr>
          <w:sz w:val="22"/>
          <w:szCs w:val="22"/>
        </w:rPr>
        <w:t xml:space="preserve">, Wykonawca powinien złożyć podpis bezpośrednio na dokumentach przesłanych za pośrednictwem </w:t>
      </w:r>
      <w:hyperlink r:id="rId16" w:history="1">
        <w:r w:rsidRPr="008F2CBB">
          <w:rPr>
            <w:rStyle w:val="Hipercze"/>
            <w:sz w:val="22"/>
            <w:szCs w:val="22"/>
          </w:rPr>
          <w:t>https://platformazakupowa.pl/pn/umb</w:t>
        </w:r>
      </w:hyperlink>
      <w:r w:rsidRPr="008F2CBB">
        <w:rPr>
          <w:sz w:val="22"/>
          <w:szCs w:val="22"/>
        </w:rPr>
        <w:t xml:space="preserve">. </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 xml:space="preserve">Za datę złożenia oferty przyjmuje się datę jej przekazania w systemie (platformie) w drugim kroku </w:t>
      </w:r>
      <w:r w:rsidRPr="008F2CBB">
        <w:rPr>
          <w:sz w:val="22"/>
          <w:szCs w:val="22"/>
        </w:rPr>
        <w:lastRenderedPageBreak/>
        <w:t>składania oferty poprzez kliknięcie przycisku “Złóż ofertę” i wyświetlenie się komunikatu, że oferta została zaszyfrowana i złożona.</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 xml:space="preserve">Szczegółowa instrukcja dla Wykonawców dotycząca złożenia, zmiany i wycofania oferty znajduje się na stronie internetowej pod adresem:  </w:t>
      </w:r>
      <w:hyperlink r:id="rId17">
        <w:r w:rsidRPr="008F2CBB">
          <w:rPr>
            <w:color w:val="1155CC"/>
            <w:sz w:val="22"/>
            <w:szCs w:val="22"/>
            <w:u w:val="single"/>
          </w:rPr>
          <w:t>https://platformazakupowa.pl/strona/45-instrukcje</w:t>
        </w:r>
      </w:hyperlink>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Maksymalny rozmiar jednego pliku przesyłanego za pośrednictwem dedykowanych formularzy do: złożenia, zmiany, wycofania oferty wynosi 150 MB natomiast przy komunikacji wielkość pliku to maksymalnie 500 MB.</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b/>
          <w:sz w:val="22"/>
          <w:szCs w:val="22"/>
        </w:rPr>
        <w:t>Rozszerzenia plików wykorzystywanych przez Wykonawców muszą być zgodne z</w:t>
      </w:r>
      <w:r w:rsidRPr="008F2CBB">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 xml:space="preserve">Zamawiający rekomenduje wykorzystanie formatów: .pdf .doc .docx .xls .xlsx .jpg (.jpeg) </w:t>
      </w:r>
      <w:r w:rsidRPr="008F2CBB">
        <w:rPr>
          <w:b/>
          <w:sz w:val="22"/>
          <w:szCs w:val="22"/>
          <w:u w:val="single"/>
        </w:rPr>
        <w:t>ze szczególnym wskazaniem na .pdf</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W celu ewentualnej kompresji danych Zamawiający rekomenduje wykorzystanie jednego z rozszerzeń:</w:t>
      </w:r>
    </w:p>
    <w:p w:rsidR="000373A9" w:rsidRPr="008F2CBB" w:rsidRDefault="000373A9" w:rsidP="000373A9">
      <w:pPr>
        <w:spacing w:after="0" w:line="360" w:lineRule="auto"/>
        <w:ind w:left="426"/>
        <w:jc w:val="both"/>
      </w:pPr>
      <w:r w:rsidRPr="008F2CBB">
        <w:t xml:space="preserve">.zip </w:t>
      </w:r>
    </w:p>
    <w:p w:rsidR="000373A9" w:rsidRPr="008F2CBB" w:rsidRDefault="000373A9" w:rsidP="000373A9">
      <w:pPr>
        <w:spacing w:after="0" w:line="360" w:lineRule="auto"/>
        <w:ind w:left="426"/>
        <w:jc w:val="both"/>
      </w:pPr>
      <w:r w:rsidRPr="008F2CBB">
        <w:t>.7Z</w:t>
      </w:r>
    </w:p>
    <w:p w:rsidR="000373A9" w:rsidRPr="008F2CBB" w:rsidRDefault="000373A9" w:rsidP="00A818FC">
      <w:pPr>
        <w:pStyle w:val="Akapitzlist"/>
        <w:numPr>
          <w:ilvl w:val="0"/>
          <w:numId w:val="31"/>
        </w:numPr>
        <w:spacing w:line="360" w:lineRule="auto"/>
        <w:ind w:left="284" w:hanging="284"/>
        <w:jc w:val="both"/>
        <w:rPr>
          <w:rFonts w:ascii="Calibri" w:eastAsia="Calibri" w:hAnsi="Calibri" w:cs="Calibri"/>
          <w:sz w:val="22"/>
          <w:szCs w:val="22"/>
        </w:rPr>
      </w:pPr>
      <w:r w:rsidRPr="008F2CBB">
        <w:rPr>
          <w:sz w:val="22"/>
          <w:szCs w:val="22"/>
        </w:rPr>
        <w:t xml:space="preserve">Wśród rozszerzeń powszechnych a </w:t>
      </w:r>
      <w:r w:rsidRPr="008F2CBB">
        <w:rPr>
          <w:b/>
          <w:sz w:val="22"/>
          <w:szCs w:val="22"/>
        </w:rPr>
        <w:t>niewystępujących</w:t>
      </w:r>
      <w:r w:rsidRPr="008F2CBB">
        <w:rPr>
          <w:sz w:val="22"/>
          <w:szCs w:val="22"/>
        </w:rPr>
        <w:t xml:space="preserve"> w Rozporządzeniu KRI występują: .rar .gif .bmp .numbers .pages. </w:t>
      </w:r>
      <w:r w:rsidRPr="008F2CBB">
        <w:rPr>
          <w:b/>
          <w:color w:val="FF9900"/>
          <w:sz w:val="22"/>
          <w:szCs w:val="22"/>
        </w:rPr>
        <w:t>Dokumenty złożone w takich plikach zostaną uznane za złożone nieskutecznie.</w:t>
      </w:r>
      <w:r w:rsidRPr="008F2CBB">
        <w:rPr>
          <w:b/>
          <w:color w:val="FF9900"/>
          <w:sz w:val="22"/>
          <w:szCs w:val="22"/>
          <w:vertAlign w:val="superscript"/>
        </w:rPr>
        <w:footnoteReference w:id="1"/>
      </w:r>
    </w:p>
    <w:p w:rsidR="000373A9" w:rsidRPr="008F2CBB" w:rsidRDefault="000373A9" w:rsidP="00A818FC">
      <w:pPr>
        <w:pStyle w:val="Akapitzlist"/>
        <w:numPr>
          <w:ilvl w:val="0"/>
          <w:numId w:val="31"/>
        </w:numPr>
        <w:spacing w:line="360" w:lineRule="auto"/>
        <w:ind w:left="284" w:hanging="284"/>
        <w:jc w:val="both"/>
        <w:rPr>
          <w:rFonts w:ascii="Calibri" w:eastAsia="Calibri" w:hAnsi="Calibri" w:cs="Calibri"/>
          <w:sz w:val="22"/>
          <w:szCs w:val="22"/>
        </w:rPr>
      </w:pPr>
      <w:r w:rsidRPr="008F2CBB">
        <w:rPr>
          <w:sz w:val="22"/>
          <w:szCs w:val="22"/>
        </w:rPr>
        <w:t xml:space="preserve">Ze względu na niskie ryzyko naruszenia integralności pliku oraz łatwiejszą weryfikację podpisu zamawiający zaleca, w miarę możliwości, </w:t>
      </w:r>
      <w:r w:rsidRPr="008F2CBB">
        <w:rPr>
          <w:b/>
          <w:sz w:val="22"/>
          <w:szCs w:val="22"/>
        </w:rPr>
        <w:t xml:space="preserve">przekonwertowanie plików składających się na ofertę na rozszerzenie .pdf  i opatrzenie ich podpisem kwalifikowanym w formacie PAdES. </w:t>
      </w:r>
    </w:p>
    <w:p w:rsidR="000373A9" w:rsidRPr="008F2CBB" w:rsidRDefault="000373A9" w:rsidP="00A818FC">
      <w:pPr>
        <w:pStyle w:val="Akapitzlist"/>
        <w:numPr>
          <w:ilvl w:val="0"/>
          <w:numId w:val="31"/>
        </w:numPr>
        <w:spacing w:line="360" w:lineRule="auto"/>
        <w:ind w:left="284" w:hanging="284"/>
        <w:jc w:val="both"/>
        <w:rPr>
          <w:rFonts w:ascii="Calibri" w:eastAsia="Calibri" w:hAnsi="Calibri" w:cs="Calibri"/>
          <w:sz w:val="22"/>
          <w:szCs w:val="22"/>
        </w:rPr>
      </w:pPr>
      <w:r w:rsidRPr="008F2CBB">
        <w:rPr>
          <w:sz w:val="22"/>
          <w:szCs w:val="22"/>
        </w:rPr>
        <w:t xml:space="preserve">Pliki w innych formatach niż PDF </w:t>
      </w:r>
      <w:r w:rsidRPr="008F2CBB">
        <w:rPr>
          <w:b/>
          <w:sz w:val="22"/>
          <w:szCs w:val="22"/>
        </w:rPr>
        <w:t>zaleca się opatrzyć podpisem w formacie XAdES o typie zewnętrznym</w:t>
      </w:r>
      <w:r w:rsidRPr="008F2CBB">
        <w:rPr>
          <w:sz w:val="22"/>
          <w:szCs w:val="22"/>
        </w:rPr>
        <w:t>. Wykonawca powinien pamiętać, aby plik z podpisem przekazywać łącznie z dokumentem podpisywanym.</w:t>
      </w:r>
    </w:p>
    <w:p w:rsidR="000373A9" w:rsidRPr="008F2CBB" w:rsidRDefault="000373A9" w:rsidP="00A818FC">
      <w:pPr>
        <w:pStyle w:val="Akapitzlist"/>
        <w:numPr>
          <w:ilvl w:val="0"/>
          <w:numId w:val="31"/>
        </w:numPr>
        <w:spacing w:line="360" w:lineRule="auto"/>
        <w:ind w:left="284" w:hanging="284"/>
        <w:jc w:val="both"/>
        <w:rPr>
          <w:rFonts w:ascii="Calibri" w:eastAsia="Calibri" w:hAnsi="Calibri" w:cs="Calibri"/>
          <w:sz w:val="22"/>
          <w:szCs w:val="22"/>
        </w:rPr>
      </w:pPr>
      <w:r w:rsidRPr="008F2CBB">
        <w:rPr>
          <w:sz w:val="22"/>
          <w:szCs w:val="22"/>
        </w:rPr>
        <w:t>Zamawiający rekomenduje wykorzystanie podpisu z kwalifikowanym znacznikiem czasu.</w:t>
      </w:r>
    </w:p>
    <w:p w:rsidR="000373A9" w:rsidRPr="008F2CBB" w:rsidRDefault="000373A9" w:rsidP="00A818FC">
      <w:pPr>
        <w:pStyle w:val="Akapitzlist"/>
        <w:numPr>
          <w:ilvl w:val="0"/>
          <w:numId w:val="31"/>
        </w:numPr>
        <w:spacing w:line="360" w:lineRule="auto"/>
        <w:ind w:left="284" w:hanging="284"/>
        <w:jc w:val="both"/>
        <w:rPr>
          <w:rFonts w:ascii="Calibri" w:eastAsia="Calibri" w:hAnsi="Calibri" w:cs="Calibri"/>
          <w:sz w:val="22"/>
          <w:szCs w:val="22"/>
        </w:rPr>
      </w:pPr>
      <w:r w:rsidRPr="008F2CBB">
        <w:rPr>
          <w:sz w:val="22"/>
          <w:szCs w:val="22"/>
        </w:rPr>
        <w:t>Zamawiający zaleca, aby Wykonawca z odpowiednim wyprzedzeniem przetestował możliwość prawidłowego wykorzystania wybranej metody podpisania plików oferty.</w:t>
      </w:r>
    </w:p>
    <w:p w:rsidR="000373A9" w:rsidRPr="008F2CBB" w:rsidRDefault="000373A9" w:rsidP="00A818FC">
      <w:pPr>
        <w:pStyle w:val="Akapitzlist"/>
        <w:numPr>
          <w:ilvl w:val="0"/>
          <w:numId w:val="31"/>
        </w:numPr>
        <w:spacing w:line="360" w:lineRule="auto"/>
        <w:ind w:left="284" w:hanging="284"/>
        <w:jc w:val="both"/>
        <w:rPr>
          <w:rFonts w:ascii="Calibri" w:eastAsia="Calibri" w:hAnsi="Calibri" w:cs="Calibri"/>
          <w:sz w:val="22"/>
          <w:szCs w:val="22"/>
        </w:rPr>
      </w:pPr>
      <w:r w:rsidRPr="008F2CBB">
        <w:rPr>
          <w:b/>
          <w:sz w:val="22"/>
          <w:szCs w:val="22"/>
        </w:rPr>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0373A9" w:rsidRPr="008F2CBB" w:rsidRDefault="000373A9" w:rsidP="00A818FC">
      <w:pPr>
        <w:pStyle w:val="Akapitzlist"/>
        <w:numPr>
          <w:ilvl w:val="0"/>
          <w:numId w:val="31"/>
        </w:numPr>
        <w:spacing w:line="360" w:lineRule="auto"/>
        <w:ind w:left="284" w:hanging="284"/>
        <w:jc w:val="both"/>
        <w:rPr>
          <w:rFonts w:ascii="Calibri" w:eastAsia="Calibri" w:hAnsi="Calibri" w:cs="Calibri"/>
          <w:sz w:val="22"/>
          <w:szCs w:val="22"/>
        </w:rPr>
      </w:pPr>
      <w:r w:rsidRPr="008F2CBB">
        <w:rPr>
          <w:sz w:val="22"/>
          <w:szCs w:val="22"/>
        </w:rPr>
        <w:t>Jeśli Wykonawca pakuje dokumenty np. w plik o rozszerzeniu .zip, zaleca się wcześniejsze podpisanie każdego ze skompresowanych plików.</w:t>
      </w:r>
    </w:p>
    <w:p w:rsidR="000373A9" w:rsidRPr="008F2CBB" w:rsidRDefault="000373A9" w:rsidP="00A818FC">
      <w:pPr>
        <w:pStyle w:val="Akapitzlist"/>
        <w:numPr>
          <w:ilvl w:val="0"/>
          <w:numId w:val="31"/>
        </w:numPr>
        <w:spacing w:line="360" w:lineRule="auto"/>
        <w:ind w:left="284" w:hanging="284"/>
        <w:jc w:val="both"/>
        <w:rPr>
          <w:rFonts w:ascii="Calibri" w:eastAsia="Calibri" w:hAnsi="Calibri" w:cs="Calibri"/>
          <w:sz w:val="22"/>
          <w:szCs w:val="22"/>
        </w:rPr>
      </w:pPr>
      <w:r w:rsidRPr="008F2CBB">
        <w:rPr>
          <w:sz w:val="22"/>
          <w:szCs w:val="22"/>
        </w:rPr>
        <w:t xml:space="preserve">Zamawiający zaleca aby </w:t>
      </w:r>
      <w:r w:rsidRPr="008F2CBB">
        <w:rPr>
          <w:b/>
          <w:sz w:val="22"/>
          <w:szCs w:val="22"/>
          <w:u w:val="single"/>
        </w:rPr>
        <w:t>nie</w:t>
      </w:r>
      <w:r w:rsidRPr="008F2CBB">
        <w:rPr>
          <w:b/>
          <w:sz w:val="22"/>
          <w:szCs w:val="22"/>
        </w:rPr>
        <w:t xml:space="preserve"> </w:t>
      </w:r>
      <w:r w:rsidRPr="008F2CBB">
        <w:rPr>
          <w:sz w:val="22"/>
          <w:szCs w:val="22"/>
        </w:rPr>
        <w:t xml:space="preserve">wprowadzać jakichkolwiek zmian w plikach po podpisaniu ich podpisem kwalifikowanym. Może to skutkować naruszeniem integralności plików co równoważne będzie </w:t>
      </w:r>
      <w:r w:rsidRPr="008F2CBB">
        <w:rPr>
          <w:sz w:val="22"/>
          <w:szCs w:val="22"/>
        </w:rPr>
        <w:br/>
        <w:t>z koniecznością odrzucenia oferty.</w:t>
      </w:r>
    </w:p>
    <w:p w:rsidR="000373A9" w:rsidRPr="008F2CBB" w:rsidRDefault="000373A9" w:rsidP="00A818FC">
      <w:pPr>
        <w:pStyle w:val="Akapitzlist"/>
        <w:numPr>
          <w:ilvl w:val="0"/>
          <w:numId w:val="31"/>
        </w:numPr>
        <w:spacing w:line="360" w:lineRule="auto"/>
        <w:ind w:left="284" w:hanging="284"/>
        <w:jc w:val="both"/>
        <w:rPr>
          <w:rFonts w:ascii="Calibri" w:eastAsia="Calibri" w:hAnsi="Calibri" w:cs="Calibri"/>
          <w:sz w:val="22"/>
          <w:szCs w:val="22"/>
        </w:rPr>
      </w:pPr>
      <w:r w:rsidRPr="008F2CBB">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136EDF" w:rsidRPr="00AE72F6" w:rsidRDefault="006F2395" w:rsidP="00A846DF">
      <w:pPr>
        <w:spacing w:after="0" w:line="360" w:lineRule="auto"/>
        <w:rPr>
          <w:rFonts w:cstheme="minorHAnsi"/>
          <w:b/>
          <w:u w:val="single"/>
        </w:rPr>
      </w:pPr>
      <w:r w:rsidRPr="00AE72F6">
        <w:rPr>
          <w:rFonts w:cstheme="minorHAnsi"/>
          <w:b/>
          <w:u w:val="single"/>
        </w:rPr>
        <w:t xml:space="preserve">11. </w:t>
      </w:r>
      <w:r w:rsidR="00136EDF" w:rsidRPr="00AE72F6">
        <w:rPr>
          <w:rFonts w:cstheme="minorHAnsi"/>
          <w:b/>
          <w:u w:val="single"/>
        </w:rPr>
        <w:t>Wykonawcy wspólnie ubiegający się o udzielenie zamówienia</w:t>
      </w:r>
    </w:p>
    <w:p w:rsidR="00136EDF" w:rsidRPr="00AE72F6" w:rsidRDefault="00136EDF" w:rsidP="000711C5">
      <w:pPr>
        <w:pStyle w:val="Akapitzlist"/>
        <w:numPr>
          <w:ilvl w:val="0"/>
          <w:numId w:val="8"/>
        </w:numPr>
        <w:spacing w:line="360" w:lineRule="auto"/>
        <w:ind w:left="426" w:hanging="426"/>
        <w:rPr>
          <w:rFonts w:cstheme="minorHAnsi"/>
          <w:sz w:val="22"/>
          <w:szCs w:val="22"/>
        </w:rPr>
      </w:pPr>
      <w:r w:rsidRPr="00AE72F6">
        <w:rPr>
          <w:rFonts w:cstheme="minorHAnsi"/>
          <w:sz w:val="22"/>
          <w:szCs w:val="22"/>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rsidR="00136EDF" w:rsidRPr="004F2FD7" w:rsidRDefault="00136EDF" w:rsidP="004F2FD7">
      <w:pPr>
        <w:pStyle w:val="Akapitzlist"/>
        <w:spacing w:line="360" w:lineRule="auto"/>
        <w:ind w:left="426" w:hanging="426"/>
        <w:rPr>
          <w:rFonts w:cstheme="minorHAnsi"/>
          <w:sz w:val="22"/>
          <w:szCs w:val="22"/>
        </w:rPr>
      </w:pPr>
      <w:r w:rsidRPr="00AE72F6">
        <w:rPr>
          <w:rFonts w:cstheme="minorHAnsi"/>
          <w:sz w:val="22"/>
          <w:szCs w:val="22"/>
        </w:rPr>
        <w:t xml:space="preserve">2. </w:t>
      </w:r>
      <w:r w:rsidR="006F2395" w:rsidRPr="00AE72F6">
        <w:rPr>
          <w:rFonts w:cstheme="minorHAnsi"/>
          <w:sz w:val="22"/>
          <w:szCs w:val="22"/>
        </w:rPr>
        <w:tab/>
      </w:r>
      <w:r w:rsidRPr="00AE72F6">
        <w:rPr>
          <w:rFonts w:cstheme="minorHAnsi"/>
          <w:sz w:val="22"/>
          <w:szCs w:val="22"/>
        </w:rPr>
        <w:t xml:space="preserve">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w:t>
      </w:r>
      <w:r w:rsidRPr="00AE72F6">
        <w:rPr>
          <w:rFonts w:cstheme="minorHAnsi"/>
          <w:sz w:val="22"/>
          <w:szCs w:val="22"/>
        </w:rPr>
        <w:lastRenderedPageBreak/>
        <w:t>podpis</w:t>
      </w:r>
      <w:r w:rsidR="009302D2" w:rsidRPr="00AE72F6">
        <w:rPr>
          <w:rFonts w:cstheme="minorHAnsi"/>
          <w:sz w:val="22"/>
          <w:szCs w:val="22"/>
        </w:rPr>
        <w:t>em elektronicznym.</w:t>
      </w:r>
      <w:r w:rsidR="004F2FD7">
        <w:rPr>
          <w:rFonts w:cstheme="minorHAnsi"/>
          <w:sz w:val="22"/>
          <w:szCs w:val="22"/>
        </w:rPr>
        <w:t xml:space="preserve"> </w:t>
      </w:r>
      <w:r w:rsidRPr="004F2FD7">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rsidR="00136EDF" w:rsidRPr="00AE72F6" w:rsidRDefault="00136EDF" w:rsidP="000711C5">
      <w:pPr>
        <w:pStyle w:val="Akapitzlist"/>
        <w:numPr>
          <w:ilvl w:val="0"/>
          <w:numId w:val="9"/>
        </w:numPr>
        <w:spacing w:line="360" w:lineRule="auto"/>
        <w:ind w:left="426" w:hanging="426"/>
        <w:rPr>
          <w:rFonts w:cstheme="minorHAnsi"/>
          <w:sz w:val="22"/>
          <w:szCs w:val="22"/>
        </w:rPr>
      </w:pPr>
      <w:r w:rsidRPr="00AE72F6">
        <w:rPr>
          <w:rFonts w:cstheme="minorHAnsi"/>
          <w:color w:val="000000" w:themeColor="text1"/>
          <w:sz w:val="22"/>
          <w:szCs w:val="22"/>
        </w:rPr>
        <w:t xml:space="preserve">Wykonawcy wspólnie ubiegający się o udzielenie zamówienia publicznego, </w:t>
      </w:r>
      <w:r w:rsidRPr="00AE72F6">
        <w:rPr>
          <w:rFonts w:cstheme="minorHAnsi"/>
          <w:sz w:val="22"/>
          <w:szCs w:val="22"/>
        </w:rPr>
        <w:t>ponoszą solidarną odpowiedzialność za wykonanie umowy.</w:t>
      </w:r>
    </w:p>
    <w:p w:rsidR="00136EDF" w:rsidRPr="00AE72F6" w:rsidRDefault="00136EDF" w:rsidP="000711C5">
      <w:pPr>
        <w:pStyle w:val="Akapitzlist"/>
        <w:numPr>
          <w:ilvl w:val="0"/>
          <w:numId w:val="9"/>
        </w:numPr>
        <w:spacing w:line="360" w:lineRule="auto"/>
        <w:ind w:left="426" w:hanging="426"/>
        <w:rPr>
          <w:rFonts w:cstheme="minorHAnsi"/>
          <w:color w:val="FF0000"/>
          <w:sz w:val="22"/>
          <w:szCs w:val="22"/>
        </w:rPr>
      </w:pPr>
      <w:r w:rsidRPr="00AE72F6">
        <w:rPr>
          <w:rFonts w:cstheme="minorHAnsi"/>
          <w:sz w:val="22"/>
          <w:szCs w:val="22"/>
        </w:rPr>
        <w:t>Zamawiający zastrzega sobie prawo do zażądania przed zawarciem umowy w sprawie zamówienia publicznego, umowy regulującej zasady współpracy w</w:t>
      </w:r>
      <w:r w:rsidR="00E90928" w:rsidRPr="00AE72F6">
        <w:rPr>
          <w:rFonts w:cstheme="minorHAnsi"/>
          <w:sz w:val="22"/>
          <w:szCs w:val="22"/>
        </w:rPr>
        <w:t xml:space="preserve">ykonawców wspólnie ubiegających </w:t>
      </w:r>
      <w:r w:rsidRPr="00AE72F6">
        <w:rPr>
          <w:rFonts w:cstheme="minorHAnsi"/>
          <w:sz w:val="22"/>
          <w:szCs w:val="22"/>
        </w:rPr>
        <w:t>się o udzielenie zamówienia.</w:t>
      </w:r>
    </w:p>
    <w:p w:rsidR="0041280E" w:rsidRPr="00AE72F6" w:rsidRDefault="0041280E" w:rsidP="00A846DF">
      <w:pPr>
        <w:spacing w:after="0" w:line="360" w:lineRule="auto"/>
        <w:rPr>
          <w:rFonts w:cstheme="minorHAnsi"/>
          <w:b/>
          <w:u w:val="single"/>
        </w:rPr>
      </w:pPr>
      <w:r w:rsidRPr="00AE72F6">
        <w:rPr>
          <w:rFonts w:cstheme="minorHAnsi"/>
          <w:b/>
          <w:u w:val="single"/>
        </w:rPr>
        <w:t>12. Informacja o podwykonawcach</w:t>
      </w:r>
    </w:p>
    <w:p w:rsidR="0041280E" w:rsidRPr="00AE72F6" w:rsidRDefault="0041280E" w:rsidP="00A846DF">
      <w:pPr>
        <w:spacing w:after="0" w:line="360" w:lineRule="auto"/>
        <w:ind w:left="425" w:hanging="425"/>
        <w:rPr>
          <w:rFonts w:cstheme="minorHAnsi"/>
          <w:color w:val="000000" w:themeColor="text1"/>
        </w:rPr>
      </w:pPr>
      <w:r w:rsidRPr="00AE72F6">
        <w:rPr>
          <w:rFonts w:cstheme="minorHAnsi"/>
          <w:color w:val="000000" w:themeColor="text1"/>
        </w:rPr>
        <w:t>1.</w:t>
      </w:r>
      <w:r w:rsidRPr="00AE72F6">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AE72F6">
        <w:rPr>
          <w:rFonts w:cstheme="minorHAnsi"/>
          <w:color w:val="000000" w:themeColor="text1"/>
        </w:rPr>
        <w:t>część II – pkt D.1. JEDZ)</w:t>
      </w:r>
      <w:r w:rsidRPr="00AE72F6">
        <w:rPr>
          <w:rFonts w:cstheme="minorHAnsi"/>
          <w:color w:val="000000" w:themeColor="text1"/>
        </w:rPr>
        <w:t>.</w:t>
      </w:r>
    </w:p>
    <w:p w:rsidR="00462A2A" w:rsidRPr="00AE72F6" w:rsidRDefault="0041280E" w:rsidP="00A846DF">
      <w:pPr>
        <w:spacing w:after="0" w:line="360" w:lineRule="auto"/>
        <w:ind w:left="425" w:hanging="425"/>
        <w:rPr>
          <w:rFonts w:cstheme="minorHAnsi"/>
        </w:rPr>
      </w:pPr>
      <w:r w:rsidRPr="00AE72F6">
        <w:rPr>
          <w:rFonts w:cstheme="minorHAnsi"/>
        </w:rPr>
        <w:t>2.</w:t>
      </w:r>
      <w:r w:rsidRPr="00AE72F6">
        <w:rPr>
          <w:rFonts w:cstheme="minorHAnsi"/>
        </w:rPr>
        <w:tab/>
        <w:t xml:space="preserve">Zgodnie z art. 7 pkt 27 ustawy Pzp przez umowę o podwykonawstwo należy rozumieć umowę </w:t>
      </w:r>
      <w:r w:rsidRPr="00AE72F6">
        <w:rPr>
          <w:rFonts w:cstheme="minorHAnsi"/>
        </w:rPr>
        <w:br/>
        <w:t xml:space="preserve">w formie pisemnej o charakterze odpłatnym, zawartą między wykonawcą a podwykonawcą, </w:t>
      </w:r>
      <w:r w:rsidRPr="00AE72F6">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41280E" w:rsidRPr="00AE72F6" w:rsidRDefault="00462A2A" w:rsidP="00A846DF">
      <w:pPr>
        <w:spacing w:after="0" w:line="360" w:lineRule="auto"/>
        <w:ind w:left="425" w:hanging="425"/>
        <w:rPr>
          <w:rFonts w:cstheme="minorHAnsi"/>
        </w:rPr>
      </w:pPr>
      <w:r w:rsidRPr="00AE72F6">
        <w:rPr>
          <w:rFonts w:cstheme="minorHAnsi"/>
        </w:rPr>
        <w:t>3</w:t>
      </w:r>
      <w:r w:rsidR="0041280E" w:rsidRPr="00AE72F6">
        <w:rPr>
          <w:rFonts w:cstheme="minorHAnsi"/>
        </w:rPr>
        <w:t>.</w:t>
      </w:r>
      <w:r w:rsidR="0041280E" w:rsidRPr="00AE72F6">
        <w:rPr>
          <w:rFonts w:cstheme="minorHAnsi"/>
        </w:rPr>
        <w:tab/>
        <w:t xml:space="preserve">Przyjmuje się, że brak wskazania </w:t>
      </w:r>
      <w:r w:rsidR="000E45DC" w:rsidRPr="00AE72F6">
        <w:rPr>
          <w:rFonts w:cstheme="minorHAnsi"/>
        </w:rPr>
        <w:t>części zamówienia, której w</w:t>
      </w:r>
      <w:r w:rsidR="0041280E" w:rsidRPr="00AE72F6">
        <w:rPr>
          <w:rFonts w:cstheme="minorHAnsi"/>
        </w:rPr>
        <w:t>ykonawca zamierza powierzyć podwykonawcy oznacza realizację zamówienia siłami własnymi.</w:t>
      </w:r>
    </w:p>
    <w:p w:rsidR="0041280E" w:rsidRPr="00AE72F6" w:rsidRDefault="00462A2A" w:rsidP="00A846DF">
      <w:pPr>
        <w:spacing w:after="0" w:line="360" w:lineRule="auto"/>
        <w:ind w:left="425" w:hanging="425"/>
        <w:rPr>
          <w:rFonts w:cstheme="minorHAnsi"/>
        </w:rPr>
      </w:pPr>
      <w:r w:rsidRPr="00AE72F6">
        <w:rPr>
          <w:rFonts w:cstheme="minorHAnsi"/>
        </w:rPr>
        <w:t>4</w:t>
      </w:r>
      <w:r w:rsidR="0041280E" w:rsidRPr="00AE72F6">
        <w:rPr>
          <w:rFonts w:cstheme="minorHAnsi"/>
        </w:rPr>
        <w:t>.</w:t>
      </w:r>
      <w:r w:rsidR="0041280E" w:rsidRPr="00AE72F6">
        <w:rPr>
          <w:rFonts w:cstheme="minorHAnsi"/>
          <w:color w:val="FF0000"/>
        </w:rPr>
        <w:tab/>
      </w:r>
      <w:r w:rsidR="0041280E" w:rsidRPr="00AE72F6">
        <w:rPr>
          <w:rFonts w:cstheme="minorHAnsi"/>
        </w:rPr>
        <w:t>Zamawiający nie wskazuje w SWZ umów o podwykonawstwo, których przedmiotem są dostawy lub usługi, które z uwagi na wartość lub przedmiot tych dostaw lub usług, nie podlegają obowiązkowi przedkładania Zamawiającemu.</w:t>
      </w:r>
    </w:p>
    <w:p w:rsidR="0014267C" w:rsidRPr="00AE72F6" w:rsidRDefault="00497A20" w:rsidP="00A846DF">
      <w:pPr>
        <w:spacing w:after="0" w:line="360" w:lineRule="auto"/>
        <w:rPr>
          <w:rFonts w:cstheme="minorHAnsi"/>
          <w:b/>
          <w:color w:val="000000" w:themeColor="text1"/>
          <w:u w:val="single"/>
        </w:rPr>
      </w:pPr>
      <w:r w:rsidRPr="00AE72F6">
        <w:rPr>
          <w:rFonts w:cstheme="minorHAnsi"/>
          <w:b/>
          <w:color w:val="000000" w:themeColor="text1"/>
          <w:u w:val="single"/>
        </w:rPr>
        <w:t>ODWRÓCONA KOLEJNOŚĆ OCENY OFERT</w:t>
      </w:r>
    </w:p>
    <w:p w:rsidR="005260F1" w:rsidRPr="00D33E00" w:rsidRDefault="005260F1" w:rsidP="00A846DF">
      <w:pPr>
        <w:autoSpaceDE w:val="0"/>
        <w:autoSpaceDN w:val="0"/>
        <w:adjustRightInd w:val="0"/>
        <w:spacing w:after="0" w:line="360" w:lineRule="auto"/>
        <w:rPr>
          <w:rFonts w:eastAsia="Times New Roman" w:cstheme="minorHAnsi"/>
          <w:b/>
          <w:u w:val="single"/>
        </w:rPr>
      </w:pPr>
      <w:r w:rsidRPr="00AE72F6">
        <w:rPr>
          <w:rFonts w:eastAsia="Times New Roman" w:cstheme="minorHAnsi"/>
          <w:b/>
          <w:u w:val="single"/>
        </w:rPr>
        <w:t>Zamawiający informuje, że w niniejszym postępowaniu stosuje</w:t>
      </w:r>
      <w:r w:rsidR="005C7079" w:rsidRPr="00AE72F6">
        <w:rPr>
          <w:rFonts w:eastAsia="Times New Roman" w:cstheme="minorHAnsi"/>
          <w:b/>
          <w:u w:val="single"/>
        </w:rPr>
        <w:t xml:space="preserve"> odwr</w:t>
      </w:r>
      <w:r w:rsidR="0014267C" w:rsidRPr="00AE72F6">
        <w:rPr>
          <w:rFonts w:eastAsia="Times New Roman" w:cstheme="minorHAnsi"/>
          <w:b/>
          <w:u w:val="single"/>
        </w:rPr>
        <w:t xml:space="preserve">óconą kolejność oceny ofert, </w:t>
      </w:r>
      <w:r w:rsidRPr="00AE72F6">
        <w:rPr>
          <w:rFonts w:eastAsia="Times New Roman" w:cstheme="minorHAnsi"/>
          <w:b/>
          <w:u w:val="single"/>
        </w:rPr>
        <w:t>tzw. procedurę odwróconą. Zgodnie z art. 139 ust. 1 ustawy Pzp, Zamawiający najpierw</w:t>
      </w:r>
      <w:r w:rsidR="005C7079" w:rsidRPr="00AE72F6">
        <w:rPr>
          <w:rFonts w:eastAsia="Times New Roman" w:cstheme="minorHAnsi"/>
          <w:b/>
          <w:u w:val="single"/>
        </w:rPr>
        <w:t xml:space="preserve"> dokona badania i oceny ofert, </w:t>
      </w:r>
      <w:r w:rsidRPr="00AE72F6">
        <w:rPr>
          <w:rFonts w:eastAsia="Times New Roman" w:cstheme="minorHAnsi"/>
          <w:b/>
          <w:u w:val="single"/>
        </w:rPr>
        <w:t xml:space="preserve">a następnie dokona kwalifikacji podmiotowej wykonawcy, którego oferta została najwyżej oceniona, w zakresie braku podstaw wykluczenia </w:t>
      </w:r>
      <w:r w:rsidRPr="00690467">
        <w:rPr>
          <w:rFonts w:eastAsia="Times New Roman" w:cstheme="minorHAnsi"/>
          <w:b/>
          <w:strike/>
          <w:u w:val="single"/>
        </w:rPr>
        <w:t>or</w:t>
      </w:r>
      <w:r w:rsidR="005C7079" w:rsidRPr="00690467">
        <w:rPr>
          <w:rFonts w:eastAsia="Times New Roman" w:cstheme="minorHAnsi"/>
          <w:b/>
          <w:strike/>
          <w:u w:val="single"/>
        </w:rPr>
        <w:t xml:space="preserve">az spełniania warunków udziału </w:t>
      </w:r>
      <w:r w:rsidRPr="00690467">
        <w:rPr>
          <w:rFonts w:eastAsia="Times New Roman" w:cstheme="minorHAnsi"/>
          <w:b/>
          <w:strike/>
          <w:u w:val="single"/>
        </w:rPr>
        <w:t>w postępowaniu</w:t>
      </w:r>
      <w:r w:rsidRPr="00D33E00">
        <w:rPr>
          <w:rFonts w:eastAsia="Times New Roman" w:cstheme="minorHAnsi"/>
          <w:b/>
          <w:u w:val="single"/>
        </w:rPr>
        <w:t>.</w:t>
      </w:r>
    </w:p>
    <w:p w:rsidR="0000159F" w:rsidRDefault="0000159F" w:rsidP="0000159F">
      <w:pPr>
        <w:spacing w:line="360" w:lineRule="auto"/>
        <w:rPr>
          <w:rFonts w:cstheme="minorHAnsi"/>
          <w:b/>
          <w:u w:val="single"/>
        </w:rPr>
      </w:pPr>
      <w:r>
        <w:rPr>
          <w:rFonts w:cstheme="minorHAnsi"/>
          <w:b/>
          <w:u w:val="single"/>
        </w:rPr>
        <w:t>13.</w:t>
      </w:r>
      <w:r w:rsidR="00DC01C3" w:rsidRPr="0000159F">
        <w:rPr>
          <w:rFonts w:cstheme="minorHAnsi"/>
          <w:b/>
          <w:u w:val="single"/>
        </w:rPr>
        <w:t>Zgodnie z art. 126</w:t>
      </w:r>
      <w:r w:rsidR="006F2395" w:rsidRPr="0000159F">
        <w:rPr>
          <w:rFonts w:cstheme="minorHAnsi"/>
          <w:b/>
          <w:u w:val="single"/>
        </w:rPr>
        <w:t xml:space="preserve"> ust. 1 ustawy Pzp zamawiający wezwie wykonawcę, którego oferta została najwyżej oceniona, do złożenia w wyznaczonym terminie, nie krótszym niż 10 dni, aktualnych na dzień złożenia </w:t>
      </w:r>
      <w:r w:rsidR="00184DC8" w:rsidRPr="0000159F">
        <w:rPr>
          <w:rFonts w:cstheme="minorHAnsi"/>
          <w:b/>
          <w:u w:val="single"/>
        </w:rPr>
        <w:t xml:space="preserve">podmiotowych środków dowodowych </w:t>
      </w:r>
      <w:r>
        <w:rPr>
          <w:rFonts w:cstheme="minorHAnsi"/>
          <w:b/>
          <w:u w:val="single"/>
        </w:rPr>
        <w:t>:</w:t>
      </w:r>
    </w:p>
    <w:p w:rsidR="006F2395" w:rsidRPr="00AE72F6" w:rsidRDefault="006F2395"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heme="minorEastAsia" w:cstheme="minorHAnsi"/>
          <w:b/>
          <w:lang w:val="cs-CZ" w:eastAsia="pl-PL"/>
        </w:rPr>
        <w:lastRenderedPageBreak/>
        <w:t>13.</w:t>
      </w:r>
      <w:r w:rsidRPr="00AE72F6">
        <w:rPr>
          <w:rFonts w:eastAsia="Times New Roman" w:cstheme="minorHAnsi"/>
          <w:b/>
          <w:color w:val="000000"/>
          <w:lang w:eastAsia="pl-PL"/>
        </w:rPr>
        <w:t>1.</w:t>
      </w:r>
      <w:r w:rsidR="009302D2" w:rsidRPr="00AE72F6">
        <w:rPr>
          <w:rFonts w:eastAsia="Times New Roman" w:cstheme="minorHAnsi"/>
          <w:color w:val="000000"/>
          <w:lang w:eastAsia="pl-PL"/>
        </w:rPr>
        <w:t xml:space="preserve"> informacja</w:t>
      </w:r>
      <w:r w:rsidRPr="00AE72F6">
        <w:rPr>
          <w:rFonts w:eastAsia="Times New Roman" w:cstheme="minorHAnsi"/>
          <w:color w:val="000000"/>
          <w:lang w:eastAsia="pl-PL"/>
        </w:rPr>
        <w:t xml:space="preserve"> z Krajowego Rejestru Karnego w zakresie:</w:t>
      </w:r>
    </w:p>
    <w:p w:rsidR="006F2395" w:rsidRPr="00AE72F6" w:rsidRDefault="006F2395"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a) art. 108 ust. 1 pkt 1 i 2 ustawy Pzp,</w:t>
      </w:r>
    </w:p>
    <w:p w:rsidR="006F2395" w:rsidRPr="00AE72F6" w:rsidRDefault="006F2395"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Pzp, </w:t>
      </w:r>
      <w:r w:rsidRPr="00AE72F6">
        <w:rPr>
          <w:rFonts w:eastAsia="Times New Roman" w:cstheme="minorHAnsi"/>
          <w:lang w:eastAsia="pl-PL"/>
        </w:rPr>
        <w:t>dotyczącej orzeczenia zakazu ubiegania się o zamówienie publiczne tytułem środka karnego</w:t>
      </w:r>
    </w:p>
    <w:p w:rsidR="006F2395" w:rsidRPr="00AE72F6" w:rsidRDefault="006F2395"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rsidR="006F2395" w:rsidRPr="00AE72F6" w:rsidRDefault="006F2395"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t>13.2.</w:t>
      </w:r>
      <w:r w:rsidR="009302D2" w:rsidRPr="00AE72F6">
        <w:rPr>
          <w:rFonts w:eastAsia="Times New Roman" w:cstheme="minorHAnsi"/>
          <w:color w:val="000000"/>
          <w:lang w:eastAsia="pl-PL"/>
        </w:rPr>
        <w:t xml:space="preserve"> oświadczenie</w:t>
      </w:r>
      <w:r w:rsidRPr="00AE72F6">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6F2395" w:rsidRPr="00AE72F6" w:rsidRDefault="006F2395"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A2491" w:rsidRPr="00AE72F6">
        <w:rPr>
          <w:rFonts w:eastAsia="Times New Roman" w:cstheme="minorHAnsi"/>
          <w:i/>
          <w:color w:val="000000"/>
          <w:u w:val="single"/>
          <w:lang w:eastAsia="pl-PL"/>
        </w:rPr>
        <w:t>zorem st</w:t>
      </w:r>
      <w:r w:rsidR="007868C3" w:rsidRPr="00AE72F6">
        <w:rPr>
          <w:rFonts w:eastAsia="Times New Roman" w:cstheme="minorHAnsi"/>
          <w:i/>
          <w:color w:val="000000"/>
          <w:u w:val="single"/>
          <w:lang w:eastAsia="pl-PL"/>
        </w:rPr>
        <w:t xml:space="preserve">anowiącym </w:t>
      </w:r>
      <w:r w:rsidR="007868C3" w:rsidRPr="00AE72F6">
        <w:rPr>
          <w:rFonts w:eastAsia="Times New Roman" w:cstheme="minorHAnsi"/>
          <w:i/>
          <w:color w:val="000000" w:themeColor="text1"/>
          <w:u w:val="single"/>
          <w:lang w:eastAsia="pl-PL"/>
        </w:rPr>
        <w:t xml:space="preserve">Załącznik nr </w:t>
      </w:r>
      <w:r w:rsidR="00B125F2">
        <w:rPr>
          <w:rFonts w:eastAsia="Times New Roman" w:cstheme="minorHAnsi"/>
          <w:i/>
          <w:color w:val="000000" w:themeColor="text1"/>
          <w:u w:val="single"/>
          <w:lang w:eastAsia="pl-PL"/>
        </w:rPr>
        <w:t>7</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rsidR="006F2395" w:rsidRPr="00AE72F6" w:rsidRDefault="006F2395"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t>13.3.</w:t>
      </w:r>
      <w:r w:rsidRPr="00AE72F6">
        <w:rPr>
          <w:rFonts w:eastAsia="Times New Roman" w:cstheme="minorHAnsi"/>
          <w:color w:val="000000"/>
          <w:lang w:eastAsia="pl-PL"/>
        </w:rPr>
        <w:t xml:space="preserve"> </w:t>
      </w:r>
      <w:r w:rsidR="009302D2" w:rsidRPr="00AE72F6">
        <w:rPr>
          <w:rFonts w:eastAsia="Times New Roman" w:cstheme="minorHAnsi"/>
          <w:color w:val="000000"/>
          <w:lang w:eastAsia="pl-PL"/>
        </w:rPr>
        <w:t>oświadczenie</w:t>
      </w:r>
      <w:r w:rsidRPr="00AE72F6">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t>art. 108 ust. 1 pkt 3 ustawy Pzp,</w:t>
      </w:r>
    </w:p>
    <w:p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t xml:space="preserve">art. 108 ust. 1 pkt 4 ustawy Pzp, dotyczących orzeczenia zakazu ubiegania się </w:t>
      </w:r>
      <w:r w:rsidRPr="00AE72F6">
        <w:rPr>
          <w:rFonts w:eastAsia="Times New Roman" w:cstheme="minorHAnsi"/>
          <w:color w:val="000000"/>
          <w:lang w:eastAsia="pl-PL"/>
        </w:rPr>
        <w:br/>
        <w:t>o zamówienie publiczne tytułem środka zapobiegawczego,</w:t>
      </w:r>
    </w:p>
    <w:p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t>art. 108 ust. 1 pkt 5 ustawy Pzp, dotyczących zawarcia z innymi wykonawcami porozumienia mającego na celu zakłócenie konkurencji,</w:t>
      </w:r>
    </w:p>
    <w:p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t>art. 108 ust. 1 pkt 6 ustawy Pzp.</w:t>
      </w:r>
    </w:p>
    <w:p w:rsidR="008F1741" w:rsidRDefault="006F2395" w:rsidP="00E97565">
      <w:pPr>
        <w:spacing w:after="24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wzor</w:t>
      </w:r>
      <w:r w:rsidR="007868C3" w:rsidRPr="00AE72F6">
        <w:rPr>
          <w:rFonts w:eastAsia="Times New Roman" w:cstheme="minorHAnsi"/>
          <w:i/>
          <w:iCs/>
          <w:color w:val="000000"/>
          <w:u w:val="single"/>
          <w:lang w:eastAsia="pl-PL"/>
        </w:rPr>
        <w:t xml:space="preserve">em stanowiącym </w:t>
      </w:r>
      <w:r w:rsidR="007868C3" w:rsidRPr="00AE72F6">
        <w:rPr>
          <w:rFonts w:eastAsia="Times New Roman" w:cstheme="minorHAnsi"/>
          <w:i/>
          <w:iCs/>
          <w:color w:val="000000" w:themeColor="text1"/>
          <w:u w:val="single"/>
          <w:lang w:eastAsia="pl-PL"/>
        </w:rPr>
        <w:t xml:space="preserve">Załącznik nr </w:t>
      </w:r>
      <w:r w:rsidR="00B125F2">
        <w:rPr>
          <w:rFonts w:eastAsia="Times New Roman" w:cstheme="minorHAnsi"/>
          <w:i/>
          <w:iCs/>
          <w:color w:val="000000" w:themeColor="text1"/>
          <w:u w:val="single"/>
          <w:lang w:eastAsia="pl-PL"/>
        </w:rPr>
        <w:t>8</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008907FC">
        <w:rPr>
          <w:rFonts w:eastAsia="Times New Roman" w:cstheme="minorHAnsi"/>
          <w:i/>
          <w:iCs/>
          <w:color w:val="000000"/>
          <w:lang w:eastAsia="pl-PL"/>
        </w:rPr>
        <w:t>.</w:t>
      </w:r>
    </w:p>
    <w:p w:rsidR="00FE25A0" w:rsidRPr="001431B4" w:rsidRDefault="00604221" w:rsidP="00A846DF">
      <w:pPr>
        <w:shd w:val="clear" w:color="auto" w:fill="FFFFFF"/>
        <w:suppressAutoHyphens/>
        <w:spacing w:after="0" w:line="360" w:lineRule="auto"/>
        <w:rPr>
          <w:rFonts w:eastAsia="Times New Roman" w:cstheme="minorHAnsi"/>
          <w:b/>
          <w:color w:val="000000"/>
          <w:sz w:val="28"/>
          <w:szCs w:val="28"/>
          <w:lang w:eastAsia="pl-PL"/>
        </w:rPr>
      </w:pPr>
      <w:r w:rsidRPr="001431B4">
        <w:rPr>
          <w:rFonts w:eastAsia="Times New Roman" w:cstheme="minorHAnsi"/>
          <w:b/>
          <w:color w:val="000000"/>
          <w:sz w:val="28"/>
          <w:szCs w:val="28"/>
          <w:lang w:eastAsia="pl-PL"/>
        </w:rPr>
        <w:t xml:space="preserve">CZĘŚĆ </w:t>
      </w:r>
      <w:r w:rsidR="00FE25A0" w:rsidRPr="001431B4">
        <w:rPr>
          <w:rFonts w:eastAsia="Times New Roman" w:cstheme="minorHAnsi"/>
          <w:b/>
          <w:color w:val="000000"/>
          <w:sz w:val="28"/>
          <w:szCs w:val="28"/>
          <w:lang w:eastAsia="pl-PL"/>
        </w:rPr>
        <w:t>X</w:t>
      </w:r>
      <w:r w:rsidR="009302D2" w:rsidRPr="001431B4">
        <w:rPr>
          <w:rFonts w:eastAsia="Times New Roman" w:cstheme="minorHAnsi"/>
          <w:b/>
          <w:color w:val="000000"/>
          <w:sz w:val="28"/>
          <w:szCs w:val="28"/>
          <w:lang w:eastAsia="pl-PL"/>
        </w:rPr>
        <w:t>I</w:t>
      </w:r>
      <w:r w:rsidR="00FE25A0" w:rsidRPr="001431B4">
        <w:rPr>
          <w:rFonts w:eastAsia="Times New Roman" w:cstheme="minorHAnsi"/>
          <w:b/>
          <w:color w:val="000000"/>
          <w:sz w:val="28"/>
          <w:szCs w:val="28"/>
          <w:lang w:eastAsia="pl-PL"/>
        </w:rPr>
        <w:t>V. Sposób oraz termin składania ofert</w:t>
      </w:r>
    </w:p>
    <w:p w:rsidR="00FE25A0" w:rsidRPr="00AE72F6" w:rsidRDefault="00FE25A0" w:rsidP="0090595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w:t>
      </w:r>
      <w:r w:rsidRPr="005E354F">
        <w:rPr>
          <w:rFonts w:eastAsia="Times New Roman" w:cstheme="minorHAnsi"/>
          <w:color w:val="000000"/>
          <w:lang w:eastAsia="pl-PL"/>
        </w:rPr>
        <w:t xml:space="preserve">terminie </w:t>
      </w:r>
      <w:r w:rsidR="00A13983" w:rsidRPr="005E354F">
        <w:rPr>
          <w:rFonts w:eastAsia="Times New Roman" w:cstheme="minorHAnsi"/>
          <w:b/>
          <w:color w:val="FF0000"/>
          <w:lang w:eastAsia="pl-PL"/>
        </w:rPr>
        <w:t xml:space="preserve">do dnia </w:t>
      </w:r>
      <w:r w:rsidR="00D97C2C">
        <w:rPr>
          <w:rFonts w:eastAsia="Times New Roman" w:cstheme="minorHAnsi"/>
          <w:b/>
          <w:color w:val="FF0000"/>
          <w:lang w:eastAsia="pl-PL"/>
        </w:rPr>
        <w:t>24.03.2023</w:t>
      </w:r>
      <w:r w:rsidR="00F732BA" w:rsidRPr="005E354F">
        <w:rPr>
          <w:rFonts w:eastAsia="Times New Roman" w:cstheme="minorHAnsi"/>
          <w:b/>
          <w:color w:val="FF0000"/>
          <w:lang w:eastAsia="pl-PL"/>
        </w:rPr>
        <w:t xml:space="preserve"> r.,</w:t>
      </w:r>
      <w:r w:rsidR="009302D2" w:rsidRPr="005E354F">
        <w:rPr>
          <w:rFonts w:eastAsia="Times New Roman" w:cstheme="minorHAnsi"/>
          <w:b/>
          <w:color w:val="FF0000"/>
          <w:lang w:eastAsia="pl-PL"/>
        </w:rPr>
        <w:t xml:space="preserve"> do godz. 09</w:t>
      </w:r>
      <w:r w:rsidRPr="005E354F">
        <w:rPr>
          <w:rFonts w:eastAsia="Times New Roman" w:cstheme="minorHAnsi"/>
          <w:b/>
          <w:color w:val="FF0000"/>
          <w:lang w:eastAsia="pl-PL"/>
        </w:rPr>
        <w:t>.00.</w:t>
      </w:r>
    </w:p>
    <w:p w:rsidR="00C0145F" w:rsidRPr="00AE72F6" w:rsidRDefault="00FE25A0" w:rsidP="00905952">
      <w:pPr>
        <w:numPr>
          <w:ilvl w:val="4"/>
          <w:numId w:val="6"/>
        </w:numPr>
        <w:shd w:val="clear" w:color="auto" w:fill="FFFFFF"/>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hyperlink r:id="rId18" w:history="1">
        <w:r w:rsidR="005E354F" w:rsidRPr="0057143B">
          <w:rPr>
            <w:rStyle w:val="Hipercze"/>
            <w:rFonts w:eastAsia="Times New Roman" w:cstheme="minorHAnsi"/>
            <w:lang w:eastAsia="pl-PL"/>
          </w:rPr>
          <w:t>https://platformazakupowa.pl/pn/umb</w:t>
        </w:r>
      </w:hyperlink>
      <w:r w:rsidR="001B70C7" w:rsidRPr="005E354F">
        <w:rPr>
          <w:rFonts w:eastAsia="Times New Roman" w:cstheme="minorHAnsi"/>
          <w:lang w:eastAsia="pl-PL"/>
        </w:rPr>
        <w:t>.</w:t>
      </w:r>
      <w:r w:rsidR="005E354F">
        <w:rPr>
          <w:rFonts w:eastAsia="Times New Roman" w:cstheme="minorHAnsi"/>
          <w:lang w:eastAsia="pl-PL"/>
        </w:rPr>
        <w:t xml:space="preserve"> </w:t>
      </w:r>
    </w:p>
    <w:p w:rsidR="00FE25A0" w:rsidRDefault="00FE25A0" w:rsidP="001431B4">
      <w:pPr>
        <w:numPr>
          <w:ilvl w:val="4"/>
          <w:numId w:val="6"/>
        </w:numPr>
        <w:shd w:val="clear" w:color="auto" w:fill="FFFFFF"/>
        <w:suppressAutoHyphens/>
        <w:spacing w:after="240"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rsidR="00E97565" w:rsidRPr="008907FC" w:rsidRDefault="00E97565" w:rsidP="00E97565">
      <w:pPr>
        <w:shd w:val="clear" w:color="auto" w:fill="FFFFFF"/>
        <w:suppressAutoHyphens/>
        <w:spacing w:after="240" w:line="360" w:lineRule="auto"/>
        <w:ind w:left="284"/>
        <w:rPr>
          <w:rFonts w:eastAsia="Times New Roman" w:cstheme="minorHAnsi"/>
          <w:lang w:eastAsia="pl-PL"/>
        </w:rPr>
      </w:pPr>
    </w:p>
    <w:p w:rsidR="00FE25A0" w:rsidRPr="001431B4" w:rsidRDefault="00604221" w:rsidP="00A846DF">
      <w:pPr>
        <w:shd w:val="clear" w:color="auto" w:fill="FFFFFF"/>
        <w:suppressAutoHyphens/>
        <w:spacing w:after="0" w:line="360" w:lineRule="auto"/>
        <w:rPr>
          <w:rFonts w:eastAsia="Times New Roman" w:cstheme="minorHAnsi"/>
          <w:b/>
          <w:bCs/>
          <w:spacing w:val="-2"/>
          <w:sz w:val="28"/>
          <w:szCs w:val="28"/>
          <w:lang w:eastAsia="ar-SA"/>
        </w:rPr>
      </w:pPr>
      <w:r w:rsidRPr="001431B4">
        <w:rPr>
          <w:rFonts w:eastAsia="Times New Roman" w:cstheme="minorHAnsi"/>
          <w:b/>
          <w:color w:val="000000"/>
          <w:sz w:val="28"/>
          <w:szCs w:val="28"/>
          <w:lang w:eastAsia="pl-PL"/>
        </w:rPr>
        <w:t xml:space="preserve">CZĘŚĆ </w:t>
      </w:r>
      <w:r w:rsidR="009302D2" w:rsidRPr="001431B4">
        <w:rPr>
          <w:rFonts w:eastAsia="Times New Roman" w:cstheme="minorHAnsi"/>
          <w:b/>
          <w:color w:val="000000"/>
          <w:sz w:val="28"/>
          <w:szCs w:val="28"/>
          <w:lang w:eastAsia="pl-PL"/>
        </w:rPr>
        <w:t>XV.</w:t>
      </w:r>
      <w:r w:rsidR="00FE25A0" w:rsidRPr="001431B4">
        <w:rPr>
          <w:rFonts w:eastAsia="Times New Roman" w:cstheme="minorHAnsi"/>
          <w:b/>
          <w:color w:val="000000"/>
          <w:sz w:val="28"/>
          <w:szCs w:val="28"/>
          <w:lang w:eastAsia="pl-PL"/>
        </w:rPr>
        <w:t xml:space="preserve"> Termin otwarcia ofert</w:t>
      </w:r>
    </w:p>
    <w:p w:rsidR="00FE25A0" w:rsidRPr="00AE72F6" w:rsidRDefault="00FE25A0" w:rsidP="0090595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5E354F">
        <w:rPr>
          <w:rFonts w:eastAsia="Calibri" w:cstheme="minorHAnsi"/>
          <w:b/>
          <w:color w:val="FF0000"/>
          <w:lang w:eastAsia="ar-SA"/>
        </w:rPr>
        <w:t xml:space="preserve">w dniu </w:t>
      </w:r>
      <w:r w:rsidR="00D97C2C">
        <w:rPr>
          <w:rFonts w:eastAsia="Calibri" w:cstheme="minorHAnsi"/>
          <w:b/>
          <w:color w:val="FF0000"/>
          <w:lang w:eastAsia="ar-SA"/>
        </w:rPr>
        <w:t>24.03.2023</w:t>
      </w:r>
      <w:r w:rsidRPr="005E354F">
        <w:rPr>
          <w:rFonts w:eastAsia="Calibri" w:cstheme="minorHAnsi"/>
          <w:b/>
          <w:color w:val="FF0000"/>
          <w:lang w:eastAsia="ar-SA"/>
        </w:rPr>
        <w:t xml:space="preserve"> r. o godzinie</w:t>
      </w:r>
      <w:r w:rsidRPr="005E354F">
        <w:rPr>
          <w:rFonts w:eastAsia="Calibri" w:cstheme="minorHAnsi"/>
          <w:b/>
          <w:lang w:eastAsia="ar-SA"/>
        </w:rPr>
        <w:t xml:space="preserve"> </w:t>
      </w:r>
      <w:r w:rsidR="008657FB" w:rsidRPr="005E354F">
        <w:rPr>
          <w:rFonts w:eastAsia="Calibri" w:cstheme="minorHAnsi"/>
          <w:b/>
          <w:color w:val="FF0000"/>
          <w:lang w:eastAsia="ar-SA"/>
        </w:rPr>
        <w:t>09.</w:t>
      </w:r>
      <w:r w:rsidRPr="005E354F">
        <w:rPr>
          <w:rFonts w:eastAsia="Calibri" w:cstheme="minorHAnsi"/>
          <w:b/>
          <w:color w:val="FF0000"/>
          <w:lang w:eastAsia="ar-SA"/>
        </w:rPr>
        <w:t>0</w:t>
      </w:r>
      <w:r w:rsidR="008657FB" w:rsidRPr="005E354F">
        <w:rPr>
          <w:rFonts w:eastAsia="Calibri" w:cstheme="minorHAnsi"/>
          <w:b/>
          <w:color w:val="FF0000"/>
          <w:lang w:eastAsia="ar-SA"/>
        </w:rPr>
        <w:t>5</w:t>
      </w:r>
      <w:r w:rsidR="00C0145F" w:rsidRPr="005E354F">
        <w:rPr>
          <w:rFonts w:eastAsia="Calibri" w:cstheme="minorHAnsi"/>
          <w:b/>
          <w:color w:val="FF0000"/>
          <w:lang w:eastAsia="ar-SA"/>
        </w:rPr>
        <w:t>.</w:t>
      </w:r>
    </w:p>
    <w:p w:rsidR="001B70C7" w:rsidRPr="005E354F" w:rsidRDefault="00184DC8" w:rsidP="0090595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lastRenderedPageBreak/>
        <w:t> </w:t>
      </w:r>
      <w:r w:rsidRPr="005E354F">
        <w:rPr>
          <w:rFonts w:cstheme="minorHAnsi"/>
          <w:color w:val="000000"/>
          <w:lang w:eastAsia="ar-SA"/>
        </w:rPr>
        <w:t xml:space="preserve">Informacja z otwarcia ofert opublikowana zostanie na stronie internetowej </w:t>
      </w:r>
    </w:p>
    <w:p w:rsidR="001B70C7" w:rsidRDefault="001B70C7" w:rsidP="001B70C7">
      <w:pPr>
        <w:suppressAutoHyphens/>
        <w:autoSpaceDE w:val="0"/>
        <w:spacing w:after="0" w:line="360" w:lineRule="auto"/>
        <w:ind w:left="284"/>
        <w:rPr>
          <w:rFonts w:cstheme="minorHAnsi"/>
          <w:color w:val="000000"/>
          <w:lang w:eastAsia="ar-SA"/>
        </w:rPr>
      </w:pPr>
      <w:r w:rsidRPr="005E354F">
        <w:rPr>
          <w:rFonts w:ascii="Calibri" w:eastAsia="Calibri" w:hAnsi="Calibri" w:cs="Calibri"/>
          <w:color w:val="1155CC"/>
          <w:u w:val="single"/>
        </w:rPr>
        <w:t>https://platformazakupowa.pl/pn/umb</w:t>
      </w:r>
      <w:r w:rsidRPr="005E354F">
        <w:rPr>
          <w:rFonts w:ascii="Calibri" w:eastAsia="Calibri" w:hAnsi="Calibri" w:cs="Calibri"/>
        </w:rPr>
        <w:t xml:space="preserve"> w sekcji ,,Komunikaty” i zawierać będzie dane określone w art. 222 ust. 5 ustawy Pzp</w:t>
      </w:r>
      <w:r w:rsidRPr="005E354F">
        <w:rPr>
          <w:rFonts w:cstheme="minorHAnsi"/>
        </w:rPr>
        <w:t>.</w:t>
      </w:r>
    </w:p>
    <w:p w:rsidR="00184DC8" w:rsidRPr="00AE72F6" w:rsidRDefault="00184DC8" w:rsidP="0090595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rsidR="00184DC8" w:rsidRPr="00AE72F6" w:rsidRDefault="00184DC8" w:rsidP="0090595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rsidR="00184DC8" w:rsidRPr="00AE72F6" w:rsidRDefault="00184DC8" w:rsidP="0090595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rsidR="00607774" w:rsidRPr="008907FC" w:rsidRDefault="00184DC8" w:rsidP="001431B4">
      <w:pPr>
        <w:numPr>
          <w:ilvl w:val="0"/>
          <w:numId w:val="2"/>
        </w:numPr>
        <w:suppressAutoHyphens/>
        <w:autoSpaceDE w:val="0"/>
        <w:spacing w:after="240"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rsidR="00FE25A0" w:rsidRPr="001431B4" w:rsidRDefault="00604221" w:rsidP="00A846DF">
      <w:pPr>
        <w:shd w:val="clear" w:color="auto" w:fill="FFFFFF"/>
        <w:suppressAutoHyphens/>
        <w:spacing w:after="0" w:line="360" w:lineRule="auto"/>
        <w:rPr>
          <w:rFonts w:eastAsia="Times New Roman" w:cstheme="minorHAnsi"/>
          <w:color w:val="000000"/>
          <w:sz w:val="28"/>
          <w:szCs w:val="28"/>
          <w:lang w:eastAsia="ar-SA"/>
        </w:rPr>
      </w:pPr>
      <w:r w:rsidRPr="001431B4">
        <w:rPr>
          <w:rFonts w:eastAsia="Times New Roman" w:cstheme="minorHAnsi"/>
          <w:b/>
          <w:bCs/>
          <w:color w:val="000000"/>
          <w:spacing w:val="-2"/>
          <w:sz w:val="28"/>
          <w:szCs w:val="28"/>
          <w:lang w:eastAsia="ar-SA"/>
        </w:rPr>
        <w:t xml:space="preserve">CZĘŚĆ </w:t>
      </w:r>
      <w:r w:rsidR="009302D2" w:rsidRPr="001431B4">
        <w:rPr>
          <w:rFonts w:eastAsia="Times New Roman" w:cstheme="minorHAnsi"/>
          <w:b/>
          <w:bCs/>
          <w:color w:val="000000"/>
          <w:spacing w:val="-2"/>
          <w:sz w:val="28"/>
          <w:szCs w:val="28"/>
          <w:lang w:eastAsia="ar-SA"/>
        </w:rPr>
        <w:t>XV</w:t>
      </w:r>
      <w:r w:rsidR="00FE25A0" w:rsidRPr="001431B4">
        <w:rPr>
          <w:rFonts w:eastAsia="Times New Roman" w:cstheme="minorHAnsi"/>
          <w:b/>
          <w:bCs/>
          <w:color w:val="000000"/>
          <w:spacing w:val="-2"/>
          <w:sz w:val="28"/>
          <w:szCs w:val="28"/>
          <w:lang w:eastAsia="ar-SA"/>
        </w:rPr>
        <w:t>I. Sposób obliczenia ceny</w:t>
      </w:r>
    </w:p>
    <w:p w:rsidR="00FE25A0" w:rsidRPr="00AE72F6" w:rsidRDefault="0076290A" w:rsidP="00905952">
      <w:pPr>
        <w:numPr>
          <w:ilvl w:val="0"/>
          <w:numId w:val="5"/>
        </w:numPr>
        <w:suppressAutoHyphens/>
        <w:spacing w:after="0" w:line="360" w:lineRule="auto"/>
        <w:ind w:left="284" w:hanging="284"/>
        <w:rPr>
          <w:rFonts w:eastAsia="Times New Roman" w:cstheme="minorHAnsi"/>
          <w:lang w:eastAsia="ar-SA"/>
        </w:rPr>
      </w:pPr>
      <w:r w:rsidRPr="0076290A">
        <w:rPr>
          <w:rFonts w:eastAsia="Times New Roman" w:cstheme="minorHAnsi"/>
          <w:b/>
          <w:bCs/>
          <w:color w:val="000000"/>
          <w:lang w:eastAsia="ar-SA"/>
        </w:rPr>
        <w:t xml:space="preserve">Cena ofertowa musi być podana w PLN (zamawiający nie przewiduje rozliczeń z Wykonawcą </w:t>
      </w:r>
      <w:r w:rsidRPr="0076290A">
        <w:rPr>
          <w:rFonts w:eastAsia="Times New Roman" w:cstheme="minorHAnsi"/>
          <w:b/>
          <w:bCs/>
          <w:color w:val="000000"/>
          <w:lang w:eastAsia="ar-SA"/>
        </w:rPr>
        <w:br/>
        <w:t>w walutach obcych).</w:t>
      </w:r>
    </w:p>
    <w:p w:rsidR="00FE25A0" w:rsidRPr="00AE72F6" w:rsidRDefault="00FE25A0" w:rsidP="0090595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rsidR="00FE25A0" w:rsidRPr="00AE72F6" w:rsidRDefault="00FE25A0" w:rsidP="0090595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rsidR="00FE25A0" w:rsidRPr="00AE72F6" w:rsidRDefault="00FE25A0" w:rsidP="0090595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r w:rsidR="001431B4">
        <w:rPr>
          <w:rFonts w:eastAsia="Times New Roman" w:cstheme="minorHAnsi"/>
          <w:lang w:eastAsia="ar-SA"/>
        </w:rPr>
        <w:t xml:space="preserve"> oraz For</w:t>
      </w:r>
      <w:r w:rsidR="00622A6F">
        <w:rPr>
          <w:rFonts w:eastAsia="Times New Roman" w:cstheme="minorHAnsi"/>
          <w:lang w:eastAsia="ar-SA"/>
        </w:rPr>
        <w:t>mularza cenowego (Załącznik nr 1a</w:t>
      </w:r>
      <w:r w:rsidR="001431B4">
        <w:rPr>
          <w:rFonts w:eastAsia="Times New Roman" w:cstheme="minorHAnsi"/>
          <w:lang w:eastAsia="ar-SA"/>
        </w:rPr>
        <w:t xml:space="preserve"> do SWZ)</w:t>
      </w:r>
      <w:r w:rsidRPr="00AE72F6">
        <w:rPr>
          <w:rFonts w:eastAsia="Times New Roman" w:cstheme="minorHAnsi"/>
          <w:lang w:eastAsia="ar-SA"/>
        </w:rPr>
        <w:t>.</w:t>
      </w:r>
    </w:p>
    <w:p w:rsidR="00FE25A0" w:rsidRPr="00AE72F6" w:rsidRDefault="00FE25A0" w:rsidP="0090595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Cena ofertowa musi być podana w </w:t>
      </w:r>
      <w:r w:rsidR="000130E0">
        <w:rPr>
          <w:rFonts w:eastAsia="Times New Roman" w:cstheme="minorHAnsi"/>
          <w:color w:val="000000"/>
          <w:lang w:eastAsia="ar-SA"/>
        </w:rPr>
        <w:t>złotych polskich (PLN)</w:t>
      </w:r>
      <w:r w:rsidRPr="00AE72F6">
        <w:rPr>
          <w:rFonts w:eastAsia="Times New Roman" w:cstheme="minorHAnsi"/>
          <w:color w:val="000000"/>
          <w:lang w:eastAsia="ar-SA"/>
        </w:rPr>
        <w:t xml:space="preserve">,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rsidR="00FE25A0" w:rsidRPr="00AE72F6" w:rsidRDefault="00FE25A0" w:rsidP="0090595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Wszystkie ceny określone w FORMULARZU OFERTOWYM </w:t>
      </w:r>
      <w:r w:rsidR="001431B4">
        <w:rPr>
          <w:rFonts w:eastAsia="Times New Roman" w:cstheme="minorHAnsi"/>
          <w:color w:val="000000"/>
          <w:lang w:eastAsia="ar-SA"/>
        </w:rPr>
        <w:t xml:space="preserve">i Formularzu cenowym </w:t>
      </w:r>
      <w:r w:rsidRPr="00AE72F6">
        <w:rPr>
          <w:rFonts w:eastAsia="Times New Roman" w:cstheme="minorHAnsi"/>
          <w:color w:val="000000"/>
          <w:lang w:eastAsia="ar-SA"/>
        </w:rPr>
        <w:t>winny być liczone z dokładnością do dwóch miejsc po przecinku.</w:t>
      </w:r>
    </w:p>
    <w:p w:rsidR="00FE25A0" w:rsidRPr="00AE72F6" w:rsidRDefault="00FE25A0" w:rsidP="0090595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rsidR="008703EA" w:rsidRPr="00AE72F6" w:rsidRDefault="008703EA" w:rsidP="0090595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1431B4">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w:t>
      </w:r>
      <w:r w:rsidRPr="00AE72F6">
        <w:rPr>
          <w:rFonts w:cstheme="minorHAnsi"/>
          <w:color w:val="000000" w:themeColor="text1"/>
        </w:rPr>
        <w:lastRenderedPageBreak/>
        <w:t xml:space="preserve">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rsidR="00FE25A0" w:rsidRPr="008907FC" w:rsidRDefault="009302D2" w:rsidP="001431B4">
      <w:pPr>
        <w:numPr>
          <w:ilvl w:val="0"/>
          <w:numId w:val="5"/>
        </w:numPr>
        <w:suppressAutoHyphens/>
        <w:spacing w:after="240"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rsidR="00D27953" w:rsidRPr="001431B4" w:rsidRDefault="00604221" w:rsidP="00A846DF">
      <w:pPr>
        <w:shd w:val="clear" w:color="auto" w:fill="FFFFFF"/>
        <w:suppressAutoHyphens/>
        <w:spacing w:after="0" w:line="360" w:lineRule="auto"/>
        <w:rPr>
          <w:rFonts w:eastAsia="Times New Roman" w:cstheme="minorHAnsi"/>
          <w:b/>
          <w:bCs/>
          <w:color w:val="000000" w:themeColor="text1"/>
          <w:spacing w:val="-2"/>
          <w:sz w:val="28"/>
          <w:szCs w:val="28"/>
          <w:lang w:eastAsia="ar-SA"/>
        </w:rPr>
      </w:pPr>
      <w:r w:rsidRPr="001431B4">
        <w:rPr>
          <w:rFonts w:eastAsia="Times New Roman" w:cstheme="minorHAnsi"/>
          <w:b/>
          <w:bCs/>
          <w:spacing w:val="-2"/>
          <w:sz w:val="28"/>
          <w:szCs w:val="28"/>
          <w:lang w:eastAsia="ar-SA"/>
        </w:rPr>
        <w:t xml:space="preserve">CZĘŚĆ </w:t>
      </w:r>
      <w:r w:rsidR="009302D2" w:rsidRPr="001431B4">
        <w:rPr>
          <w:rFonts w:eastAsia="Times New Roman" w:cstheme="minorHAnsi"/>
          <w:b/>
          <w:bCs/>
          <w:spacing w:val="-2"/>
          <w:sz w:val="28"/>
          <w:szCs w:val="28"/>
          <w:lang w:eastAsia="ar-SA"/>
        </w:rPr>
        <w:t>XVI</w:t>
      </w:r>
      <w:r w:rsidR="00FE25A0" w:rsidRPr="001431B4">
        <w:rPr>
          <w:rFonts w:eastAsia="Times New Roman" w:cstheme="minorHAnsi"/>
          <w:b/>
          <w:bCs/>
          <w:spacing w:val="-2"/>
          <w:sz w:val="28"/>
          <w:szCs w:val="28"/>
          <w:lang w:eastAsia="ar-SA"/>
        </w:rPr>
        <w:t>I. Opis kryteriów oceny ofert wraz</w:t>
      </w:r>
      <w:r w:rsidR="00455308" w:rsidRPr="001431B4">
        <w:rPr>
          <w:rFonts w:eastAsia="Times New Roman" w:cstheme="minorHAnsi"/>
          <w:b/>
          <w:bCs/>
          <w:spacing w:val="-2"/>
          <w:sz w:val="28"/>
          <w:szCs w:val="28"/>
          <w:lang w:eastAsia="ar-SA"/>
        </w:rPr>
        <w:t xml:space="preserve"> z podaniem wag tych kryteriów </w:t>
      </w:r>
      <w:r w:rsidR="00FE25A0" w:rsidRPr="001431B4">
        <w:rPr>
          <w:rFonts w:eastAsia="Times New Roman" w:cstheme="minorHAnsi"/>
          <w:b/>
          <w:bCs/>
          <w:color w:val="000000" w:themeColor="text1"/>
          <w:spacing w:val="-2"/>
          <w:sz w:val="28"/>
          <w:szCs w:val="28"/>
          <w:lang w:eastAsia="ar-SA"/>
        </w:rPr>
        <w:t>i sposobu oceny ofert</w:t>
      </w:r>
    </w:p>
    <w:p w:rsidR="00B9653F" w:rsidRPr="00B9653F" w:rsidRDefault="00B9653F" w:rsidP="000711C5">
      <w:pPr>
        <w:numPr>
          <w:ilvl w:val="1"/>
          <w:numId w:val="25"/>
        </w:numPr>
        <w:tabs>
          <w:tab w:val="clear" w:pos="1440"/>
          <w:tab w:val="num" w:pos="426"/>
        </w:tabs>
        <w:spacing w:after="0" w:line="360" w:lineRule="auto"/>
        <w:ind w:left="426" w:hanging="426"/>
        <w:rPr>
          <w:rFonts w:cstheme="minorHAnsi"/>
        </w:rPr>
      </w:pPr>
      <w:r w:rsidRPr="00B9653F">
        <w:rPr>
          <w:rFonts w:cstheme="minorHAnsi"/>
        </w:rPr>
        <w:t>Przy wyborze oferty najkorzystniejszej Zamawiający będzie kierował się następującymi kryteriami:</w:t>
      </w:r>
    </w:p>
    <w:p w:rsidR="00B9653F" w:rsidRPr="00B9653F" w:rsidRDefault="00B9653F" w:rsidP="000711C5">
      <w:pPr>
        <w:numPr>
          <w:ilvl w:val="0"/>
          <w:numId w:val="26"/>
        </w:numPr>
        <w:spacing w:after="0" w:line="360" w:lineRule="auto"/>
        <w:rPr>
          <w:rFonts w:cstheme="minorHAnsi"/>
          <w:b/>
        </w:rPr>
      </w:pPr>
      <w:r w:rsidRPr="00B9653F">
        <w:rPr>
          <w:rFonts w:cstheme="minorHAnsi"/>
          <w:b/>
        </w:rPr>
        <w:t>cena – 60%,</w:t>
      </w:r>
    </w:p>
    <w:p w:rsidR="00B9653F" w:rsidRPr="00B9653F" w:rsidRDefault="00B9653F" w:rsidP="000711C5">
      <w:pPr>
        <w:numPr>
          <w:ilvl w:val="0"/>
          <w:numId w:val="26"/>
        </w:numPr>
        <w:spacing w:after="0" w:line="360" w:lineRule="auto"/>
        <w:rPr>
          <w:rFonts w:cstheme="minorHAnsi"/>
          <w:b/>
        </w:rPr>
      </w:pPr>
      <w:r w:rsidRPr="00B9653F">
        <w:rPr>
          <w:rFonts w:cstheme="minorHAnsi"/>
          <w:b/>
        </w:rPr>
        <w:t>okres gwarancji – 40%.</w:t>
      </w:r>
    </w:p>
    <w:p w:rsidR="00B9653F" w:rsidRPr="00B9653F" w:rsidRDefault="00B9653F" w:rsidP="000711C5">
      <w:pPr>
        <w:numPr>
          <w:ilvl w:val="1"/>
          <w:numId w:val="25"/>
        </w:numPr>
        <w:tabs>
          <w:tab w:val="clear" w:pos="1440"/>
          <w:tab w:val="num" w:pos="426"/>
        </w:tabs>
        <w:spacing w:after="0" w:line="360" w:lineRule="auto"/>
        <w:ind w:left="426" w:hanging="426"/>
        <w:rPr>
          <w:rFonts w:cstheme="minorHAnsi"/>
        </w:rPr>
      </w:pPr>
      <w:r w:rsidRPr="00B9653F">
        <w:rPr>
          <w:rFonts w:cstheme="minorHAnsi"/>
        </w:rPr>
        <w:t>Ocenie zostaną poddane oferty niepodlegające odrzuceniu.</w:t>
      </w:r>
    </w:p>
    <w:p w:rsidR="00B9653F" w:rsidRPr="00B9653F" w:rsidRDefault="00B9653F" w:rsidP="000711C5">
      <w:pPr>
        <w:numPr>
          <w:ilvl w:val="1"/>
          <w:numId w:val="25"/>
        </w:numPr>
        <w:tabs>
          <w:tab w:val="clear" w:pos="1440"/>
          <w:tab w:val="num" w:pos="426"/>
        </w:tabs>
        <w:spacing w:after="0" w:line="360" w:lineRule="auto"/>
        <w:ind w:left="426" w:hanging="426"/>
        <w:rPr>
          <w:rFonts w:cstheme="minorHAnsi"/>
        </w:rPr>
      </w:pPr>
      <w:r w:rsidRPr="00B9653F">
        <w:rPr>
          <w:rFonts w:cstheme="minorHAnsi"/>
          <w:b/>
        </w:rPr>
        <w:t xml:space="preserve">Ilość punktów PC, </w:t>
      </w:r>
      <w:r w:rsidRPr="00B9653F">
        <w:rPr>
          <w:rFonts w:cstheme="minorHAnsi"/>
        </w:rPr>
        <w:t>jaką otrzyma rozpatrywana i oceniana oferta w kryterium „cena”, zostanie wyznaczona według wzoru:</w:t>
      </w:r>
    </w:p>
    <w:p w:rsidR="00B9653F" w:rsidRPr="00B9653F" w:rsidRDefault="00B9653F" w:rsidP="00F70A27">
      <w:pPr>
        <w:spacing w:after="0" w:line="360" w:lineRule="auto"/>
        <w:ind w:left="397"/>
        <w:rPr>
          <w:rFonts w:cstheme="minorHAnsi"/>
          <w:b/>
        </w:rPr>
      </w:pPr>
      <w:r w:rsidRPr="00B9653F">
        <w:rPr>
          <w:rFonts w:cstheme="minorHAnsi"/>
          <w:b/>
        </w:rPr>
        <w:t>PC = (CN / CR) x 60</w:t>
      </w:r>
    </w:p>
    <w:p w:rsidR="00B9653F" w:rsidRPr="00B9653F" w:rsidRDefault="00B9653F" w:rsidP="00F70A27">
      <w:pPr>
        <w:spacing w:after="0" w:line="360" w:lineRule="auto"/>
        <w:ind w:left="397" w:firstLine="737"/>
        <w:rPr>
          <w:rFonts w:cstheme="minorHAnsi"/>
        </w:rPr>
      </w:pPr>
      <w:r w:rsidRPr="00B9653F">
        <w:rPr>
          <w:rFonts w:cstheme="minorHAnsi"/>
        </w:rPr>
        <w:t>gdzie:</w:t>
      </w:r>
    </w:p>
    <w:p w:rsidR="00B9653F" w:rsidRPr="00B9653F" w:rsidRDefault="00B9653F" w:rsidP="00F70A27">
      <w:pPr>
        <w:spacing w:after="0" w:line="360" w:lineRule="auto"/>
        <w:ind w:left="397" w:firstLine="29"/>
        <w:rPr>
          <w:rFonts w:cstheme="minorHAnsi"/>
        </w:rPr>
      </w:pPr>
      <w:r w:rsidRPr="00B9653F">
        <w:rPr>
          <w:rFonts w:cstheme="minorHAnsi"/>
        </w:rPr>
        <w:t>CN - najniższa cena spośród ofert niepodlegających odrzuceniu,</w:t>
      </w:r>
    </w:p>
    <w:p w:rsidR="00B9653F" w:rsidRPr="00B9653F" w:rsidRDefault="00B9653F" w:rsidP="00F70A27">
      <w:pPr>
        <w:spacing w:after="0" w:line="360" w:lineRule="auto"/>
        <w:ind w:left="397" w:firstLine="29"/>
        <w:rPr>
          <w:rFonts w:cstheme="minorHAnsi"/>
        </w:rPr>
      </w:pPr>
      <w:r w:rsidRPr="00B9653F">
        <w:rPr>
          <w:rFonts w:cstheme="minorHAnsi"/>
        </w:rPr>
        <w:t>CR – cena oferty rozpatrywanej,</w:t>
      </w:r>
    </w:p>
    <w:p w:rsidR="00B9653F" w:rsidRPr="00B9653F" w:rsidRDefault="00B9653F" w:rsidP="000711C5">
      <w:pPr>
        <w:numPr>
          <w:ilvl w:val="0"/>
          <w:numId w:val="27"/>
        </w:numPr>
        <w:spacing w:after="0" w:line="360" w:lineRule="auto"/>
        <w:rPr>
          <w:rFonts w:cstheme="minorHAnsi"/>
          <w:i/>
        </w:rPr>
      </w:pPr>
      <w:r w:rsidRPr="00B9653F">
        <w:rPr>
          <w:rFonts w:cstheme="minorHAnsi"/>
          <w:i/>
        </w:rPr>
        <w:t>– maksymalna ilość punktów, jaką może uzyskać oferta wg kryterium cena 60%.</w:t>
      </w:r>
    </w:p>
    <w:p w:rsidR="0076290A" w:rsidRPr="0076290A" w:rsidRDefault="0076290A" w:rsidP="0076290A">
      <w:pPr>
        <w:spacing w:after="0" w:line="360" w:lineRule="auto"/>
        <w:rPr>
          <w:rFonts w:cstheme="minorHAnsi"/>
          <w:b/>
          <w:color w:val="000000"/>
        </w:rPr>
      </w:pPr>
      <w:r w:rsidRPr="0076290A">
        <w:rPr>
          <w:rFonts w:cstheme="minorHAnsi"/>
          <w:b/>
          <w:color w:val="000000"/>
        </w:rPr>
        <w:t xml:space="preserve">2.2. kryterium OKRES GWARANCJI (OG) </w:t>
      </w:r>
    </w:p>
    <w:p w:rsidR="0076290A" w:rsidRPr="0076290A" w:rsidRDefault="0076290A" w:rsidP="0076290A">
      <w:pPr>
        <w:spacing w:after="0" w:line="360" w:lineRule="auto"/>
        <w:rPr>
          <w:rFonts w:cstheme="minorHAnsi"/>
          <w:b/>
          <w:color w:val="000000"/>
        </w:rPr>
      </w:pPr>
      <w:r w:rsidRPr="0076290A">
        <w:rPr>
          <w:rFonts w:cstheme="minorHAnsi"/>
          <w:b/>
          <w:color w:val="000000"/>
        </w:rPr>
        <w:t>Ocena punktowa dokonana zostanie zgodnie z formułą:</w:t>
      </w:r>
    </w:p>
    <w:p w:rsidR="0076290A" w:rsidRPr="002834BC" w:rsidRDefault="0076290A" w:rsidP="0076290A">
      <w:pPr>
        <w:spacing w:after="0" w:line="360" w:lineRule="auto"/>
        <w:rPr>
          <w:rFonts w:cstheme="minorHAnsi"/>
          <w:b/>
          <w:color w:val="000000"/>
          <w:lang w:val="en-GB"/>
        </w:rPr>
      </w:pPr>
      <w:r w:rsidRPr="0076290A">
        <w:rPr>
          <w:rFonts w:cstheme="minorHAnsi"/>
          <w:b/>
          <w:color w:val="000000"/>
        </w:rPr>
        <w:t xml:space="preserve">                   </w:t>
      </w:r>
      <w:r w:rsidRPr="002834BC">
        <w:rPr>
          <w:rFonts w:cstheme="minorHAnsi"/>
          <w:b/>
          <w:color w:val="000000"/>
          <w:lang w:val="en-GB"/>
        </w:rPr>
        <w:t>OG of.</w:t>
      </w:r>
    </w:p>
    <w:p w:rsidR="0076290A" w:rsidRPr="002834BC" w:rsidRDefault="0076290A" w:rsidP="0076290A">
      <w:pPr>
        <w:spacing w:after="0" w:line="360" w:lineRule="auto"/>
        <w:rPr>
          <w:rFonts w:cstheme="minorHAnsi"/>
          <w:b/>
          <w:color w:val="000000"/>
          <w:lang w:val="en-GB"/>
        </w:rPr>
      </w:pPr>
      <w:r w:rsidRPr="002834BC">
        <w:rPr>
          <w:rFonts w:cstheme="minorHAnsi"/>
          <w:b/>
          <w:color w:val="000000"/>
          <w:lang w:val="en-GB"/>
        </w:rPr>
        <w:lastRenderedPageBreak/>
        <w:t xml:space="preserve">        OG = -----------  x waga kryterium  </w:t>
      </w:r>
    </w:p>
    <w:p w:rsidR="0076290A" w:rsidRPr="002834BC" w:rsidRDefault="0076290A" w:rsidP="0076290A">
      <w:pPr>
        <w:spacing w:after="0" w:line="360" w:lineRule="auto"/>
        <w:rPr>
          <w:rFonts w:cstheme="minorHAnsi"/>
          <w:b/>
          <w:color w:val="000000"/>
          <w:lang w:val="en-GB"/>
        </w:rPr>
      </w:pPr>
      <w:r w:rsidRPr="002834BC">
        <w:rPr>
          <w:rFonts w:cstheme="minorHAnsi"/>
          <w:b/>
          <w:color w:val="000000"/>
          <w:lang w:val="en-GB"/>
        </w:rPr>
        <w:t xml:space="preserve">                 OG max. </w:t>
      </w:r>
    </w:p>
    <w:p w:rsidR="0076290A" w:rsidRPr="0076290A" w:rsidRDefault="0076290A" w:rsidP="0076290A">
      <w:pPr>
        <w:spacing w:after="0" w:line="360" w:lineRule="auto"/>
        <w:rPr>
          <w:rFonts w:cstheme="minorHAnsi"/>
          <w:b/>
          <w:color w:val="000000"/>
        </w:rPr>
      </w:pPr>
      <w:r w:rsidRPr="0076290A">
        <w:rPr>
          <w:rFonts w:cstheme="minorHAnsi"/>
          <w:b/>
          <w:color w:val="000000"/>
        </w:rPr>
        <w:t>gdzie:</w:t>
      </w:r>
    </w:p>
    <w:p w:rsidR="0076290A" w:rsidRPr="0076290A" w:rsidRDefault="0076290A" w:rsidP="0076290A">
      <w:pPr>
        <w:spacing w:after="0" w:line="360" w:lineRule="auto"/>
        <w:rPr>
          <w:rFonts w:cstheme="minorHAnsi"/>
          <w:b/>
          <w:color w:val="000000"/>
        </w:rPr>
      </w:pPr>
      <w:r w:rsidRPr="0076290A">
        <w:rPr>
          <w:rFonts w:cstheme="minorHAnsi"/>
          <w:b/>
          <w:color w:val="000000"/>
        </w:rPr>
        <w:t>OG of.   – oferowany okres gwarancji</w:t>
      </w:r>
    </w:p>
    <w:p w:rsidR="00B9653F" w:rsidRPr="00B9653F" w:rsidRDefault="0076290A" w:rsidP="0076290A">
      <w:pPr>
        <w:spacing w:after="0" w:line="360" w:lineRule="auto"/>
        <w:rPr>
          <w:rFonts w:cstheme="minorHAnsi"/>
          <w:b/>
          <w:bCs/>
          <w:i/>
          <w:iCs/>
        </w:rPr>
      </w:pPr>
      <w:r w:rsidRPr="0076290A">
        <w:rPr>
          <w:rFonts w:cstheme="minorHAnsi"/>
          <w:b/>
          <w:color w:val="000000"/>
        </w:rPr>
        <w:t>OG max. – maksymalny okres gwarancji</w:t>
      </w:r>
      <w:r w:rsidR="00B9653F" w:rsidRPr="00B9653F">
        <w:rPr>
          <w:rFonts w:cstheme="minorHAnsi"/>
          <w:b/>
          <w:bCs/>
          <w:i/>
          <w:iCs/>
        </w:rPr>
        <w:t>.</w:t>
      </w:r>
    </w:p>
    <w:p w:rsidR="00B9653F" w:rsidRPr="00B9653F" w:rsidRDefault="00B9653F" w:rsidP="000711C5">
      <w:pPr>
        <w:pStyle w:val="Akapitzlist"/>
        <w:numPr>
          <w:ilvl w:val="0"/>
          <w:numId w:val="28"/>
        </w:numPr>
        <w:tabs>
          <w:tab w:val="clear" w:pos="1440"/>
          <w:tab w:val="num" w:pos="426"/>
        </w:tabs>
        <w:spacing w:after="240" w:line="360" w:lineRule="auto"/>
        <w:ind w:left="142" w:hanging="142"/>
        <w:rPr>
          <w:rFonts w:cstheme="minorHAnsi"/>
          <w:b/>
        </w:rPr>
      </w:pPr>
      <w:r w:rsidRPr="0076290A">
        <w:rPr>
          <w:rFonts w:cstheme="minorHAnsi"/>
          <w:b/>
          <w:sz w:val="22"/>
        </w:rPr>
        <w:t>Jako oferta najkorzystniejsza</w:t>
      </w:r>
      <w:r w:rsidRPr="0076290A">
        <w:rPr>
          <w:rFonts w:cstheme="minorHAnsi"/>
          <w:sz w:val="22"/>
        </w:rPr>
        <w:t xml:space="preserve"> wybrana zostanie oferta, która uzyska największą ilość punktów P obliczoną według wzoru: </w:t>
      </w:r>
      <w:r w:rsidRPr="0076290A">
        <w:rPr>
          <w:rFonts w:cstheme="minorHAnsi"/>
          <w:b/>
          <w:sz w:val="22"/>
        </w:rPr>
        <w:t xml:space="preserve">P = PC + </w:t>
      </w:r>
      <w:r w:rsidR="0076290A">
        <w:rPr>
          <w:rFonts w:cstheme="minorHAnsi"/>
          <w:b/>
          <w:sz w:val="22"/>
        </w:rPr>
        <w:t>O</w:t>
      </w:r>
      <w:r w:rsidRPr="0076290A">
        <w:rPr>
          <w:rFonts w:cstheme="minorHAnsi"/>
          <w:b/>
          <w:sz w:val="22"/>
        </w:rPr>
        <w:t>G</w:t>
      </w:r>
      <w:r w:rsidRPr="00B9653F">
        <w:rPr>
          <w:rFonts w:cstheme="minorHAnsi"/>
          <w:b/>
        </w:rPr>
        <w:t>.</w:t>
      </w:r>
    </w:p>
    <w:p w:rsidR="00FE25A0" w:rsidRPr="001431B4" w:rsidRDefault="00604221" w:rsidP="00B9653F">
      <w:pPr>
        <w:spacing w:after="0" w:line="360" w:lineRule="auto"/>
        <w:ind w:left="425" w:hanging="425"/>
        <w:rPr>
          <w:rFonts w:cstheme="minorHAnsi"/>
          <w:color w:val="FF0000"/>
          <w:sz w:val="28"/>
          <w:szCs w:val="28"/>
        </w:rPr>
      </w:pPr>
      <w:r w:rsidRPr="001431B4">
        <w:rPr>
          <w:rFonts w:eastAsia="Times New Roman" w:cstheme="minorHAnsi"/>
          <w:b/>
          <w:sz w:val="28"/>
          <w:szCs w:val="28"/>
          <w:lang w:eastAsia="ar-SA"/>
        </w:rPr>
        <w:t xml:space="preserve">CZĘŚĆ </w:t>
      </w:r>
      <w:r w:rsidR="009302D2" w:rsidRPr="001431B4">
        <w:rPr>
          <w:rFonts w:eastAsia="Times New Roman" w:cstheme="minorHAnsi"/>
          <w:b/>
          <w:sz w:val="28"/>
          <w:szCs w:val="28"/>
          <w:lang w:eastAsia="ar-SA"/>
        </w:rPr>
        <w:t>XVIII</w:t>
      </w:r>
      <w:r w:rsidR="00FE25A0" w:rsidRPr="001431B4">
        <w:rPr>
          <w:rFonts w:eastAsia="Times New Roman" w:cstheme="minorHAnsi"/>
          <w:b/>
          <w:sz w:val="28"/>
          <w:szCs w:val="28"/>
          <w:lang w:eastAsia="ar-SA"/>
        </w:rPr>
        <w:t xml:space="preserve">. </w:t>
      </w:r>
      <w:r w:rsidR="00FE25A0" w:rsidRPr="001431B4">
        <w:rPr>
          <w:rFonts w:eastAsia="Times New Roman" w:cstheme="minorHAnsi"/>
          <w:b/>
          <w:bCs/>
          <w:color w:val="000000"/>
          <w:spacing w:val="-2"/>
          <w:sz w:val="28"/>
          <w:szCs w:val="28"/>
          <w:lang w:eastAsia="ar-SA"/>
        </w:rPr>
        <w:t>Informacja o formalnościach, jakie muszą zostać dopełnione po wyborze oferty w celu zawarcia umowy w sprawie zamówienia publicznego</w:t>
      </w:r>
    </w:p>
    <w:p w:rsidR="00FE25A0" w:rsidRPr="00AE72F6" w:rsidRDefault="00FE25A0" w:rsidP="0090595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Umowę w sprawie zamówienia publicznego, z uwzględnieniem art. 577 ustawy P</w:t>
      </w:r>
      <w:r w:rsidR="00FB216B" w:rsidRPr="00AE72F6">
        <w:rPr>
          <w:rFonts w:eastAsia="Times New Roman" w:cstheme="minorHAnsi"/>
          <w:lang w:eastAsia="pl-PL"/>
        </w:rPr>
        <w:t>zp</w:t>
      </w:r>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rsidR="001272A2" w:rsidRPr="008907FC" w:rsidRDefault="00455308" w:rsidP="0057723D">
      <w:pPr>
        <w:autoSpaceDE w:val="0"/>
        <w:autoSpaceDN w:val="0"/>
        <w:adjustRightInd w:val="0"/>
        <w:spacing w:after="240"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rsidR="00FE25A0" w:rsidRPr="0057723D" w:rsidRDefault="00604221" w:rsidP="00A846DF">
      <w:pPr>
        <w:shd w:val="clear" w:color="auto" w:fill="FFFFFF"/>
        <w:suppressAutoHyphens/>
        <w:spacing w:after="0" w:line="360" w:lineRule="auto"/>
        <w:rPr>
          <w:rFonts w:eastAsia="Times New Roman" w:cstheme="minorHAnsi"/>
          <w:b/>
          <w:bCs/>
          <w:color w:val="000000"/>
          <w:spacing w:val="-2"/>
          <w:sz w:val="28"/>
          <w:szCs w:val="28"/>
          <w:lang w:eastAsia="ar-SA"/>
        </w:rPr>
      </w:pPr>
      <w:r w:rsidRPr="0057723D">
        <w:rPr>
          <w:rFonts w:eastAsia="Times New Roman" w:cstheme="minorHAnsi"/>
          <w:b/>
          <w:bCs/>
          <w:spacing w:val="-2"/>
          <w:sz w:val="28"/>
          <w:szCs w:val="28"/>
          <w:lang w:eastAsia="ar-SA"/>
        </w:rPr>
        <w:t xml:space="preserve">CZĘŚĆ </w:t>
      </w:r>
      <w:r w:rsidR="00FE25A0" w:rsidRPr="0057723D">
        <w:rPr>
          <w:rFonts w:eastAsia="Times New Roman" w:cstheme="minorHAnsi"/>
          <w:b/>
          <w:bCs/>
          <w:spacing w:val="-2"/>
          <w:sz w:val="28"/>
          <w:szCs w:val="28"/>
          <w:lang w:eastAsia="ar-SA"/>
        </w:rPr>
        <w:t>X</w:t>
      </w:r>
      <w:r w:rsidR="009302D2" w:rsidRPr="0057723D">
        <w:rPr>
          <w:rFonts w:eastAsia="Times New Roman" w:cstheme="minorHAnsi"/>
          <w:b/>
          <w:bCs/>
          <w:spacing w:val="-2"/>
          <w:sz w:val="28"/>
          <w:szCs w:val="28"/>
          <w:lang w:eastAsia="ar-SA"/>
        </w:rPr>
        <w:t>I</w:t>
      </w:r>
      <w:r w:rsidR="00FE25A0" w:rsidRPr="0057723D">
        <w:rPr>
          <w:rFonts w:eastAsia="Times New Roman" w:cstheme="minorHAnsi"/>
          <w:b/>
          <w:bCs/>
          <w:spacing w:val="-2"/>
          <w:sz w:val="28"/>
          <w:szCs w:val="28"/>
          <w:lang w:eastAsia="ar-SA"/>
        </w:rPr>
        <w:t>X.</w:t>
      </w:r>
      <w:r w:rsidR="00FE25A0" w:rsidRPr="0057723D">
        <w:rPr>
          <w:rFonts w:eastAsia="Times New Roman" w:cstheme="minorHAnsi"/>
          <w:bCs/>
          <w:spacing w:val="-2"/>
          <w:sz w:val="28"/>
          <w:szCs w:val="28"/>
          <w:lang w:eastAsia="ar-SA"/>
        </w:rPr>
        <w:t xml:space="preserve"> </w:t>
      </w:r>
      <w:r w:rsidR="00FE25A0" w:rsidRPr="0057723D">
        <w:rPr>
          <w:rFonts w:eastAsia="Times New Roman" w:cstheme="minorHAnsi"/>
          <w:b/>
          <w:bCs/>
          <w:color w:val="000000"/>
          <w:spacing w:val="-2"/>
          <w:sz w:val="28"/>
          <w:szCs w:val="28"/>
          <w:lang w:eastAsia="ar-SA"/>
        </w:rPr>
        <w:t>Projektowane postanowienia umowy w sprawie  zamówienia publicznego, które zostaną wprowadzone do umowy w sprawie zamówienia publicznego</w:t>
      </w:r>
    </w:p>
    <w:p w:rsidR="00FE25A0" w:rsidRPr="008907FC" w:rsidRDefault="00FE25A0" w:rsidP="0057723D">
      <w:pPr>
        <w:shd w:val="clear" w:color="auto" w:fill="FFFFFF"/>
        <w:suppressAutoHyphens/>
        <w:spacing w:after="240"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C35F97">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rsidR="00FE25A0" w:rsidRPr="0057723D" w:rsidRDefault="00604221" w:rsidP="00A846DF">
      <w:pPr>
        <w:shd w:val="clear" w:color="auto" w:fill="FFFFFF"/>
        <w:suppressAutoHyphens/>
        <w:spacing w:after="0" w:line="360" w:lineRule="auto"/>
        <w:rPr>
          <w:rFonts w:eastAsia="Times New Roman" w:cstheme="minorHAnsi"/>
          <w:b/>
          <w:bCs/>
          <w:color w:val="000000"/>
          <w:spacing w:val="-2"/>
          <w:sz w:val="28"/>
          <w:szCs w:val="28"/>
          <w:lang w:eastAsia="ar-SA"/>
        </w:rPr>
      </w:pPr>
      <w:r w:rsidRPr="0057723D">
        <w:rPr>
          <w:rFonts w:eastAsia="Times New Roman" w:cstheme="minorHAnsi"/>
          <w:b/>
          <w:bCs/>
          <w:color w:val="000000"/>
          <w:spacing w:val="-2"/>
          <w:sz w:val="28"/>
          <w:szCs w:val="28"/>
          <w:lang w:eastAsia="ar-SA"/>
        </w:rPr>
        <w:t xml:space="preserve">CZĘŚĆ </w:t>
      </w:r>
      <w:r w:rsidR="009302D2" w:rsidRPr="0057723D">
        <w:rPr>
          <w:rFonts w:eastAsia="Times New Roman" w:cstheme="minorHAnsi"/>
          <w:b/>
          <w:bCs/>
          <w:color w:val="000000"/>
          <w:spacing w:val="-2"/>
          <w:sz w:val="28"/>
          <w:szCs w:val="28"/>
          <w:lang w:eastAsia="ar-SA"/>
        </w:rPr>
        <w:t>XX</w:t>
      </w:r>
      <w:r w:rsidR="00FE25A0" w:rsidRPr="0057723D">
        <w:rPr>
          <w:rFonts w:eastAsia="Times New Roman" w:cstheme="minorHAnsi"/>
          <w:b/>
          <w:bCs/>
          <w:color w:val="000000"/>
          <w:spacing w:val="-2"/>
          <w:sz w:val="28"/>
          <w:szCs w:val="28"/>
          <w:lang w:eastAsia="ar-SA"/>
        </w:rPr>
        <w:t>. Pouczenie o środkach ochrony prawnej przysługujących wykonawcy</w:t>
      </w:r>
    </w:p>
    <w:p w:rsidR="00FE25A0" w:rsidRPr="00AE72F6" w:rsidRDefault="00FE25A0" w:rsidP="0090595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 xml:space="preserve">Środki ochrony prawnej przewidziane w Dziale IX ustawy Pzp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rsidR="00B53408" w:rsidRPr="00AE72F6" w:rsidRDefault="00FE25A0" w:rsidP="0057723D">
      <w:pPr>
        <w:shd w:val="clear" w:color="auto" w:fill="FFFFFF"/>
        <w:suppressAutoHyphens/>
        <w:spacing w:after="240"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ia określa Dział IX ustawy Pzp.</w:t>
      </w:r>
    </w:p>
    <w:p w:rsidR="004F2FD7" w:rsidRDefault="00B53408" w:rsidP="0057723D">
      <w:pPr>
        <w:shd w:val="clear" w:color="auto" w:fill="FFFFFF"/>
        <w:suppressAutoHyphens/>
        <w:spacing w:after="240" w:line="360" w:lineRule="auto"/>
        <w:rPr>
          <w:rFonts w:eastAsia="Times New Roman" w:cstheme="minorHAnsi"/>
          <w:bCs/>
          <w:color w:val="000000"/>
          <w:spacing w:val="-2"/>
          <w:lang w:eastAsia="ar-SA"/>
        </w:rPr>
      </w:pPr>
      <w:r w:rsidRPr="0057723D">
        <w:rPr>
          <w:rFonts w:eastAsia="Times New Roman" w:cstheme="minorHAnsi"/>
          <w:b/>
          <w:bCs/>
          <w:color w:val="000000"/>
          <w:spacing w:val="-2"/>
          <w:sz w:val="28"/>
          <w:szCs w:val="28"/>
          <w:lang w:eastAsia="ar-SA"/>
        </w:rPr>
        <w:t>CZĘŚĆ XXI. Informacje dotyczące zabezpieczenia należyteg</w:t>
      </w:r>
      <w:r w:rsidR="00B203CD" w:rsidRPr="0057723D">
        <w:rPr>
          <w:rFonts w:eastAsia="Times New Roman" w:cstheme="minorHAnsi"/>
          <w:b/>
          <w:bCs/>
          <w:color w:val="000000"/>
          <w:spacing w:val="-2"/>
          <w:sz w:val="28"/>
          <w:szCs w:val="28"/>
          <w:lang w:eastAsia="ar-SA"/>
        </w:rPr>
        <w:t>o wykonania umowy</w:t>
      </w:r>
      <w:r w:rsidR="00B203CD" w:rsidRPr="00AE72F6">
        <w:rPr>
          <w:rFonts w:eastAsia="Times New Roman" w:cstheme="minorHAnsi"/>
          <w:b/>
          <w:bCs/>
          <w:color w:val="000000"/>
          <w:spacing w:val="-2"/>
          <w:lang w:eastAsia="ar-SA"/>
        </w:rPr>
        <w:t xml:space="preserve"> </w:t>
      </w:r>
      <w:r w:rsidR="0076290A">
        <w:rPr>
          <w:rFonts w:eastAsia="Times New Roman" w:cstheme="minorHAnsi"/>
          <w:b/>
          <w:bCs/>
          <w:color w:val="000000"/>
          <w:spacing w:val="-2"/>
          <w:lang w:eastAsia="ar-SA"/>
        </w:rPr>
        <w:t xml:space="preserve">– </w:t>
      </w:r>
      <w:r w:rsidR="0076290A" w:rsidRPr="0076290A">
        <w:rPr>
          <w:rFonts w:eastAsia="Times New Roman" w:cstheme="minorHAnsi"/>
          <w:bCs/>
          <w:color w:val="000000"/>
          <w:spacing w:val="-2"/>
          <w:lang w:eastAsia="ar-SA"/>
        </w:rPr>
        <w:t>nie dotyczy</w:t>
      </w:r>
      <w:r w:rsidR="0057723D">
        <w:rPr>
          <w:rFonts w:eastAsia="Times New Roman" w:cstheme="minorHAnsi"/>
          <w:bCs/>
          <w:color w:val="000000"/>
          <w:spacing w:val="-2"/>
          <w:lang w:eastAsia="ar-SA"/>
        </w:rPr>
        <w:t>.</w:t>
      </w:r>
    </w:p>
    <w:p w:rsidR="00685560" w:rsidRPr="0057723D" w:rsidRDefault="00AC7535" w:rsidP="00A846DF">
      <w:pPr>
        <w:shd w:val="clear" w:color="auto" w:fill="FFFFFF"/>
        <w:suppressAutoHyphens/>
        <w:spacing w:after="0" w:line="360" w:lineRule="auto"/>
        <w:rPr>
          <w:rFonts w:eastAsia="Times New Roman" w:cstheme="minorHAnsi"/>
          <w:bCs/>
          <w:color w:val="000000"/>
          <w:spacing w:val="-2"/>
          <w:sz w:val="28"/>
          <w:szCs w:val="28"/>
          <w:lang w:eastAsia="ar-SA"/>
        </w:rPr>
      </w:pPr>
      <w:r w:rsidRPr="0057723D">
        <w:rPr>
          <w:rFonts w:eastAsia="Times New Roman" w:cstheme="minorHAnsi"/>
          <w:b/>
          <w:color w:val="000000"/>
          <w:sz w:val="28"/>
          <w:szCs w:val="28"/>
          <w:lang w:eastAsia="ar-SA"/>
        </w:rPr>
        <w:t>CZĘŚĆ XXII</w:t>
      </w:r>
      <w:r w:rsidR="00503B47" w:rsidRPr="0057723D">
        <w:rPr>
          <w:rFonts w:eastAsia="Times New Roman" w:cstheme="minorHAnsi"/>
          <w:b/>
          <w:color w:val="000000"/>
          <w:sz w:val="28"/>
          <w:szCs w:val="28"/>
          <w:lang w:eastAsia="ar-SA"/>
        </w:rPr>
        <w:t>.</w:t>
      </w:r>
      <w:r w:rsidRPr="0057723D">
        <w:rPr>
          <w:rFonts w:eastAsia="Times New Roman" w:cstheme="minorHAnsi"/>
          <w:b/>
          <w:color w:val="000000"/>
          <w:sz w:val="28"/>
          <w:szCs w:val="28"/>
          <w:lang w:eastAsia="ar-SA"/>
        </w:rPr>
        <w:t xml:space="preserve"> Klauzula informacyjna z art. 13 RODO dotycząca przetwarzania danych osobowych w celu związanym z postępowaniem o udzielenie zamówienia publicznego</w:t>
      </w:r>
    </w:p>
    <w:p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rsidR="00936EB5" w:rsidRPr="00AE72F6" w:rsidRDefault="00936EB5" w:rsidP="000711C5">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rsidR="00936EB5" w:rsidRPr="00AE72F6" w:rsidRDefault="00936EB5" w:rsidP="000711C5">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rsidR="00936EB5" w:rsidRPr="00AE72F6" w:rsidRDefault="00936EB5" w:rsidP="000711C5">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rsidR="00936EB5" w:rsidRPr="00AE72F6" w:rsidRDefault="00936EB5" w:rsidP="000711C5">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lastRenderedPageBreak/>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rsidR="00936EB5" w:rsidRPr="00AE72F6" w:rsidRDefault="00936EB5" w:rsidP="000711C5">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rsidR="00936EB5" w:rsidRPr="00AE72F6" w:rsidRDefault="00936EB5" w:rsidP="000711C5">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rsidR="00936EB5" w:rsidRPr="00AE72F6" w:rsidRDefault="00936EB5" w:rsidP="000711C5">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36EB5" w:rsidRPr="00AE72F6" w:rsidRDefault="00936EB5" w:rsidP="000711C5">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rsidR="00936EB5" w:rsidRPr="00AE72F6" w:rsidRDefault="00936EB5" w:rsidP="000711C5">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rsidR="00936EB5" w:rsidRPr="00AE72F6" w:rsidRDefault="00936EB5" w:rsidP="000711C5">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rsidR="00936EB5" w:rsidRPr="00AE72F6" w:rsidRDefault="00936EB5" w:rsidP="000711C5">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rsidR="00936EB5" w:rsidRPr="00AE72F6" w:rsidRDefault="00936EB5" w:rsidP="000711C5">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rsidR="00936EB5" w:rsidRPr="00AE72F6" w:rsidRDefault="00936EB5" w:rsidP="000711C5">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rsidR="00936EB5" w:rsidRPr="00AE72F6" w:rsidRDefault="00936EB5" w:rsidP="000711C5">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rsidR="00936EB5" w:rsidRPr="00AE72F6" w:rsidRDefault="00936EB5" w:rsidP="000711C5">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rsidR="00936EB5" w:rsidRPr="00AE72F6" w:rsidRDefault="00936EB5" w:rsidP="000711C5">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rsidR="00FE25A0" w:rsidRPr="008907FC" w:rsidRDefault="00936EB5" w:rsidP="000711C5">
      <w:pPr>
        <w:pStyle w:val="Akapitzlist"/>
        <w:numPr>
          <w:ilvl w:val="0"/>
          <w:numId w:val="16"/>
        </w:numPr>
        <w:spacing w:after="240" w:line="360" w:lineRule="auto"/>
        <w:ind w:left="709" w:hanging="284"/>
        <w:contextualSpacing w:val="0"/>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rsidR="001704C2" w:rsidRPr="0057723D" w:rsidRDefault="00604221" w:rsidP="00A846DF">
      <w:pPr>
        <w:suppressAutoHyphens/>
        <w:spacing w:after="0" w:line="360" w:lineRule="auto"/>
        <w:rPr>
          <w:rFonts w:eastAsia="Times New Roman" w:cstheme="minorHAnsi"/>
          <w:b/>
          <w:color w:val="000000"/>
          <w:sz w:val="28"/>
          <w:szCs w:val="28"/>
          <w:lang w:eastAsia="ar-SA"/>
        </w:rPr>
      </w:pPr>
      <w:r w:rsidRPr="0057723D">
        <w:rPr>
          <w:rFonts w:eastAsia="Times New Roman" w:cstheme="minorHAnsi"/>
          <w:b/>
          <w:color w:val="000000"/>
          <w:sz w:val="28"/>
          <w:szCs w:val="28"/>
          <w:lang w:eastAsia="ar-SA"/>
        </w:rPr>
        <w:lastRenderedPageBreak/>
        <w:t xml:space="preserve">CZĘŚĆ </w:t>
      </w:r>
      <w:r w:rsidR="009302D2" w:rsidRPr="0057723D">
        <w:rPr>
          <w:rFonts w:eastAsia="Times New Roman" w:cstheme="minorHAnsi"/>
          <w:b/>
          <w:color w:val="000000"/>
          <w:sz w:val="28"/>
          <w:szCs w:val="28"/>
          <w:lang w:eastAsia="ar-SA"/>
        </w:rPr>
        <w:t>XXIII</w:t>
      </w:r>
      <w:r w:rsidR="001704C2" w:rsidRPr="0057723D">
        <w:rPr>
          <w:rFonts w:eastAsia="Times New Roman" w:cstheme="minorHAnsi"/>
          <w:b/>
          <w:color w:val="000000"/>
          <w:sz w:val="28"/>
          <w:szCs w:val="28"/>
          <w:lang w:eastAsia="ar-SA"/>
        </w:rPr>
        <w:t>. Pozostałe informacje</w:t>
      </w:r>
    </w:p>
    <w:p w:rsidR="00F6704F" w:rsidRPr="00AE72F6" w:rsidRDefault="00F6704F" w:rsidP="0090595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 xml:space="preserve">Zamawiający nie przewiduje udzielenia zamówień, o których mowa w art. 214 ust. 1 pkt </w:t>
      </w:r>
      <w:r w:rsidR="00D818B6">
        <w:rPr>
          <w:rFonts w:cstheme="minorHAnsi"/>
        </w:rPr>
        <w:t xml:space="preserve">7) i </w:t>
      </w:r>
      <w:r w:rsidR="00F6704F" w:rsidRPr="00AE72F6">
        <w:rPr>
          <w:rFonts w:cstheme="minorHAnsi"/>
        </w:rPr>
        <w:t>8)</w:t>
      </w:r>
      <w:r w:rsidR="00936EB5" w:rsidRPr="00AE72F6">
        <w:rPr>
          <w:rFonts w:cstheme="minorHAnsi"/>
        </w:rPr>
        <w:t xml:space="preserve"> </w:t>
      </w:r>
      <w:r w:rsidR="00F6704F" w:rsidRPr="00AE72F6">
        <w:rPr>
          <w:rFonts w:cstheme="minorHAnsi"/>
        </w:rPr>
        <w:t>ustawy Pzp.</w:t>
      </w:r>
    </w:p>
    <w:p w:rsidR="00214874" w:rsidRDefault="001066D1" w:rsidP="006F7DC6">
      <w:pPr>
        <w:autoSpaceDE w:val="0"/>
        <w:autoSpaceDN w:val="0"/>
        <w:adjustRightInd w:val="0"/>
        <w:spacing w:after="0" w:line="360" w:lineRule="auto"/>
        <w:ind w:left="284" w:hanging="284"/>
        <w:rPr>
          <w:rFonts w:cstheme="minorHAnsi"/>
        </w:rPr>
      </w:pPr>
      <w:r w:rsidRPr="00AE72F6">
        <w:rPr>
          <w:rFonts w:cstheme="minorHAnsi"/>
        </w:rPr>
        <w:t>3</w:t>
      </w:r>
      <w:r w:rsidR="00F6704F" w:rsidRPr="00816ADE">
        <w:rPr>
          <w:rFonts w:cstheme="minorHAnsi"/>
        </w:rPr>
        <w:t xml:space="preserve">. </w:t>
      </w:r>
      <w:r w:rsidR="00214874" w:rsidRPr="00214874">
        <w:rPr>
          <w:rFonts w:cstheme="minorHAnsi"/>
          <w:b/>
        </w:rPr>
        <w:t>Wizja lokalna:</w:t>
      </w:r>
    </w:p>
    <w:p w:rsidR="00214874" w:rsidRPr="00B3179C" w:rsidRDefault="00214874" w:rsidP="006F7DC6">
      <w:pPr>
        <w:autoSpaceDE w:val="0"/>
        <w:autoSpaceDN w:val="0"/>
        <w:adjustRightInd w:val="0"/>
        <w:spacing w:after="0" w:line="360" w:lineRule="auto"/>
        <w:ind w:left="284" w:hanging="284"/>
        <w:rPr>
          <w:rFonts w:cstheme="minorHAnsi"/>
          <w:b/>
          <w:i/>
        </w:rPr>
      </w:pPr>
      <w:r w:rsidRPr="00B3179C">
        <w:rPr>
          <w:rFonts w:cstheme="minorHAnsi"/>
          <w:b/>
          <w:i/>
          <w:color w:val="000000"/>
        </w:rPr>
        <w:t>a) przed złożeniem oferty:</w:t>
      </w:r>
    </w:p>
    <w:p w:rsidR="00B3179C" w:rsidRPr="00B3179C" w:rsidRDefault="00B3179C" w:rsidP="00214874">
      <w:pPr>
        <w:autoSpaceDE w:val="0"/>
        <w:autoSpaceDN w:val="0"/>
        <w:adjustRightInd w:val="0"/>
        <w:spacing w:after="0" w:line="360" w:lineRule="auto"/>
        <w:rPr>
          <w:rFonts w:cstheme="minorHAnsi"/>
          <w:b/>
        </w:rPr>
      </w:pPr>
      <w:r w:rsidRPr="00816ADE">
        <w:rPr>
          <w:rFonts w:cstheme="minorHAnsi"/>
          <w:b/>
          <w:bCs/>
        </w:rPr>
        <w:t xml:space="preserve">Odbycie wizji lokalnej lub sprawdzenie dokumentów </w:t>
      </w:r>
      <w:r w:rsidRPr="00816ADE">
        <w:rPr>
          <w:rFonts w:cstheme="minorHAnsi"/>
          <w:b/>
        </w:rPr>
        <w:t xml:space="preserve">niezbędnych do realizacji zamówienia dostępnych na miejscu u Zamawiającego </w:t>
      </w:r>
      <w:r w:rsidRPr="00816ADE">
        <w:rPr>
          <w:rFonts w:cstheme="minorHAnsi"/>
          <w:b/>
          <w:bCs/>
        </w:rPr>
        <w:t>nie jest warunkiem koniecznym do złożenia oferty</w:t>
      </w:r>
      <w:r w:rsidRPr="00816ADE">
        <w:rPr>
          <w:rFonts w:cstheme="minorHAnsi"/>
          <w:b/>
        </w:rPr>
        <w:t>. W niniejszym postępowaniu powyższe nie stanowi przesłanki odrzucenia oferty Wykonawcy, o której mowa w art. 226 ust. 1 pkt 18) ustawy Pzp.</w:t>
      </w:r>
    </w:p>
    <w:p w:rsidR="00B3179C" w:rsidRPr="00B3179C" w:rsidRDefault="00B3179C" w:rsidP="00B3179C">
      <w:pPr>
        <w:spacing w:after="0" w:line="360" w:lineRule="auto"/>
        <w:jc w:val="both"/>
        <w:rPr>
          <w:rFonts w:ascii="Calibri" w:hAnsi="Calibri" w:cs="Calibri"/>
          <w:b/>
          <w:bCs/>
          <w:i/>
          <w:color w:val="000000"/>
        </w:rPr>
      </w:pPr>
      <w:r w:rsidRPr="00B3179C">
        <w:rPr>
          <w:rFonts w:ascii="Calibri" w:hAnsi="Calibri" w:cs="Calibri"/>
          <w:b/>
          <w:i/>
        </w:rPr>
        <w:t xml:space="preserve">b) </w:t>
      </w:r>
      <w:r w:rsidRPr="00B3179C">
        <w:rPr>
          <w:rFonts w:ascii="Calibri" w:hAnsi="Calibri" w:cs="Calibri"/>
          <w:b/>
          <w:bCs/>
          <w:i/>
          <w:color w:val="000000"/>
        </w:rPr>
        <w:t>p</w:t>
      </w:r>
      <w:r w:rsidR="00214874" w:rsidRPr="00B3179C">
        <w:rPr>
          <w:rFonts w:ascii="Calibri" w:hAnsi="Calibri" w:cs="Calibri"/>
          <w:b/>
          <w:bCs/>
          <w:i/>
          <w:color w:val="000000"/>
        </w:rPr>
        <w:t>rzed przystąpieniem do realizacji przedmiotu zamówienia (po podpisaniu umowy z Zamawiającym)</w:t>
      </w:r>
      <w:r w:rsidR="000D3F5E">
        <w:rPr>
          <w:rFonts w:ascii="Calibri" w:hAnsi="Calibri" w:cs="Calibri"/>
          <w:b/>
          <w:bCs/>
          <w:i/>
          <w:color w:val="000000"/>
        </w:rPr>
        <w:t xml:space="preserve"> – dotyczy Części 1 postępowania</w:t>
      </w:r>
      <w:r w:rsidRPr="00B3179C">
        <w:rPr>
          <w:rFonts w:ascii="Calibri" w:hAnsi="Calibri" w:cs="Calibri"/>
          <w:b/>
          <w:bCs/>
          <w:i/>
          <w:color w:val="000000"/>
        </w:rPr>
        <w:t>:</w:t>
      </w:r>
    </w:p>
    <w:p w:rsidR="00214874" w:rsidRPr="00B3179C" w:rsidRDefault="001C7C22" w:rsidP="00B3179C">
      <w:pPr>
        <w:spacing w:after="0" w:line="360" w:lineRule="auto"/>
        <w:jc w:val="both"/>
        <w:rPr>
          <w:rFonts w:ascii="Calibri" w:hAnsi="Calibri" w:cs="Calibri"/>
          <w:bCs/>
          <w:color w:val="000000"/>
        </w:rPr>
      </w:pPr>
      <w:r w:rsidRPr="001C7C22">
        <w:rPr>
          <w:rFonts w:ascii="Calibri" w:hAnsi="Calibri" w:cs="Calibri"/>
          <w:bCs/>
          <w:color w:val="000000"/>
        </w:rPr>
        <w:t>Po podpisaniu umowy, Zamawiający wymaga wykonania wizji lokalnej wyposażanych pomieszczeń sprawdzając ich wymiary oraz dokona szczegółowych uzgodnień z Użytkownikiem w zakresie wymiarów mebli i w razie potrzeby doradzi najlepsze wykonanie oraz wprowadzi konstruktywne poprawki</w:t>
      </w:r>
      <w:r>
        <w:rPr>
          <w:rFonts w:ascii="Calibri" w:hAnsi="Calibri" w:cs="Calibri"/>
          <w:bCs/>
          <w:color w:val="000000"/>
        </w:rPr>
        <w:t>.</w:t>
      </w:r>
      <w:r w:rsidR="00B3179C" w:rsidRPr="00B3179C">
        <w:rPr>
          <w:rFonts w:ascii="Calibri" w:hAnsi="Calibri" w:cs="Calibri"/>
          <w:color w:val="000000"/>
        </w:rPr>
        <w:t xml:space="preserve"> </w:t>
      </w:r>
    </w:p>
    <w:p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w okolicznościach, o których mowa w art. 95 ustawy Pzp.</w:t>
      </w:r>
    </w:p>
    <w:p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ust. 2 pkt 2 ustawy P</w:t>
      </w:r>
      <w:r w:rsidRPr="00AE72F6">
        <w:rPr>
          <w:rFonts w:cstheme="minorHAnsi"/>
        </w:rPr>
        <w:t>zp</w:t>
      </w:r>
      <w:r w:rsidR="00F6704F" w:rsidRPr="00AE72F6">
        <w:rPr>
          <w:rFonts w:cstheme="minorHAnsi"/>
        </w:rPr>
        <w:t>.</w:t>
      </w:r>
    </w:p>
    <w:p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Zamawiający nie zastrzega możliwości ubiegania się o udzielenie zamówienia wyłącznie przez wykonawców, o których mowa w art. 94 ustawy P</w:t>
      </w:r>
      <w:r w:rsidRPr="00AE72F6">
        <w:rPr>
          <w:rFonts w:cstheme="minorHAnsi"/>
        </w:rPr>
        <w:t>zp</w:t>
      </w:r>
      <w:r w:rsidR="00F6704F" w:rsidRPr="00AE72F6">
        <w:rPr>
          <w:rFonts w:cstheme="minorHAnsi"/>
        </w:rPr>
        <w:t>.</w:t>
      </w:r>
    </w:p>
    <w:p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rsidR="00623F78" w:rsidRPr="008907FC" w:rsidRDefault="009C71B3" w:rsidP="0057723D">
      <w:pPr>
        <w:autoSpaceDE w:val="0"/>
        <w:autoSpaceDN w:val="0"/>
        <w:adjustRightInd w:val="0"/>
        <w:spacing w:after="240"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rsidR="009C2D5D" w:rsidRPr="0057723D" w:rsidRDefault="00604221" w:rsidP="00A846DF">
      <w:pPr>
        <w:autoSpaceDE w:val="0"/>
        <w:autoSpaceDN w:val="0"/>
        <w:adjustRightInd w:val="0"/>
        <w:spacing w:after="0" w:line="360" w:lineRule="auto"/>
        <w:ind w:left="284" w:hanging="284"/>
        <w:rPr>
          <w:rFonts w:eastAsia="Times New Roman" w:cstheme="minorHAnsi"/>
          <w:sz w:val="28"/>
          <w:szCs w:val="28"/>
          <w:lang w:eastAsia="ar-SA"/>
        </w:rPr>
      </w:pPr>
      <w:r w:rsidRPr="0057723D">
        <w:rPr>
          <w:rFonts w:eastAsia="Times New Roman" w:cstheme="minorHAnsi"/>
          <w:b/>
          <w:kern w:val="1"/>
          <w:sz w:val="28"/>
          <w:szCs w:val="28"/>
          <w:lang w:eastAsia="ar-SA"/>
        </w:rPr>
        <w:t xml:space="preserve">CZĘŚĆ </w:t>
      </w:r>
      <w:r w:rsidR="009C71B3" w:rsidRPr="0057723D">
        <w:rPr>
          <w:rFonts w:eastAsia="Times New Roman" w:cstheme="minorHAnsi"/>
          <w:b/>
          <w:kern w:val="1"/>
          <w:sz w:val="28"/>
          <w:szCs w:val="28"/>
          <w:lang w:eastAsia="ar-SA"/>
        </w:rPr>
        <w:t>X</w:t>
      </w:r>
      <w:r w:rsidR="00FA0139" w:rsidRPr="0057723D">
        <w:rPr>
          <w:rFonts w:eastAsia="Times New Roman" w:cstheme="minorHAnsi"/>
          <w:b/>
          <w:kern w:val="1"/>
          <w:sz w:val="28"/>
          <w:szCs w:val="28"/>
          <w:lang w:eastAsia="ar-SA"/>
        </w:rPr>
        <w:t>X</w:t>
      </w:r>
      <w:r w:rsidR="00DE1AE0" w:rsidRPr="0057723D">
        <w:rPr>
          <w:rFonts w:eastAsia="Times New Roman" w:cstheme="minorHAnsi"/>
          <w:b/>
          <w:kern w:val="1"/>
          <w:sz w:val="28"/>
          <w:szCs w:val="28"/>
          <w:lang w:eastAsia="ar-SA"/>
        </w:rPr>
        <w:t>IV</w:t>
      </w:r>
      <w:r w:rsidR="00503B47" w:rsidRPr="0057723D">
        <w:rPr>
          <w:rFonts w:eastAsia="Times New Roman" w:cstheme="minorHAnsi"/>
          <w:b/>
          <w:kern w:val="1"/>
          <w:sz w:val="28"/>
          <w:szCs w:val="28"/>
          <w:lang w:eastAsia="ar-SA"/>
        </w:rPr>
        <w:t>.</w:t>
      </w:r>
      <w:r w:rsidR="009C2D5D" w:rsidRPr="0057723D">
        <w:rPr>
          <w:rFonts w:eastAsia="Times New Roman" w:cstheme="minorHAnsi"/>
          <w:b/>
          <w:kern w:val="1"/>
          <w:sz w:val="28"/>
          <w:szCs w:val="28"/>
          <w:lang w:eastAsia="ar-SA"/>
        </w:rPr>
        <w:t xml:space="preserve"> </w:t>
      </w:r>
      <w:r w:rsidR="009C71B3" w:rsidRPr="0057723D">
        <w:rPr>
          <w:rFonts w:eastAsia="Times New Roman" w:cstheme="minorHAnsi"/>
          <w:b/>
          <w:kern w:val="1"/>
          <w:sz w:val="28"/>
          <w:szCs w:val="28"/>
          <w:lang w:eastAsia="ar-SA"/>
        </w:rPr>
        <w:t xml:space="preserve"> Załączniki do S</w:t>
      </w:r>
      <w:r w:rsidR="00FE25A0" w:rsidRPr="0057723D">
        <w:rPr>
          <w:rFonts w:eastAsia="Times New Roman" w:cstheme="minorHAnsi"/>
          <w:b/>
          <w:kern w:val="1"/>
          <w:sz w:val="28"/>
          <w:szCs w:val="28"/>
          <w:lang w:eastAsia="ar-SA"/>
        </w:rPr>
        <w:t>WZ</w:t>
      </w:r>
    </w:p>
    <w:p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rsidR="00FE25A0" w:rsidRPr="00AE72F6" w:rsidRDefault="009C2D5D" w:rsidP="0090595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rsidR="009C2D5D" w:rsidRPr="00AE72F6" w:rsidRDefault="00FA7BDB" w:rsidP="00905952">
      <w:pPr>
        <w:numPr>
          <w:ilvl w:val="0"/>
          <w:numId w:val="3"/>
        </w:numPr>
        <w:tabs>
          <w:tab w:val="left" w:pos="709"/>
        </w:tabs>
        <w:suppressAutoHyphens/>
        <w:spacing w:after="0" w:line="360" w:lineRule="auto"/>
        <w:rPr>
          <w:rFonts w:eastAsia="Times New Roman" w:cstheme="minorHAnsi"/>
          <w:lang w:eastAsia="ar-SA"/>
        </w:rPr>
      </w:pPr>
      <w:r>
        <w:rPr>
          <w:rFonts w:eastAsia="Times New Roman" w:cstheme="minorHAnsi"/>
        </w:rPr>
        <w:lastRenderedPageBreak/>
        <w:t>Formularz cenowy</w:t>
      </w:r>
      <w:r w:rsidR="004F2FD7">
        <w:rPr>
          <w:rFonts w:eastAsia="Times New Roman" w:cstheme="minorHAnsi"/>
        </w:rPr>
        <w:t xml:space="preserve"> </w:t>
      </w:r>
      <w:r w:rsidR="009D430E">
        <w:rPr>
          <w:rFonts w:eastAsia="Times New Roman" w:cstheme="minorHAnsi"/>
        </w:rPr>
        <w:t>-  załącznik nr 1a</w:t>
      </w:r>
      <w:r w:rsidR="009C2D5D" w:rsidRPr="00AE72F6">
        <w:rPr>
          <w:rFonts w:eastAsia="Times New Roman" w:cstheme="minorHAnsi"/>
        </w:rPr>
        <w:t>,</w:t>
      </w:r>
    </w:p>
    <w:p w:rsidR="009D430E" w:rsidRPr="00E97565" w:rsidRDefault="009D430E" w:rsidP="00E97565">
      <w:pPr>
        <w:numPr>
          <w:ilvl w:val="0"/>
          <w:numId w:val="3"/>
        </w:numPr>
        <w:tabs>
          <w:tab w:val="left" w:pos="709"/>
        </w:tabs>
        <w:suppressAutoHyphens/>
        <w:spacing w:after="0" w:line="360" w:lineRule="auto"/>
        <w:rPr>
          <w:rFonts w:eastAsia="Times New Roman" w:cstheme="minorHAnsi"/>
          <w:lang w:eastAsia="ar-SA"/>
        </w:rPr>
      </w:pPr>
      <w:r>
        <w:rPr>
          <w:rFonts w:eastAsia="Times New Roman" w:cstheme="minorHAnsi"/>
          <w:lang w:eastAsia="ar-SA"/>
        </w:rPr>
        <w:t>Opis przedmiotu zamówienia, w</w:t>
      </w:r>
      <w:r w:rsidR="00FA7BDB" w:rsidRPr="00FA7BDB">
        <w:rPr>
          <w:rFonts w:eastAsia="Times New Roman" w:cstheme="minorHAnsi"/>
          <w:lang w:eastAsia="ar-SA"/>
        </w:rPr>
        <w:t xml:space="preserve">ymagania techniczno-eksploatacyjne, jakościowe i funkcjonalne, szczegółowa specyfikacja </w:t>
      </w:r>
      <w:r w:rsidR="000A52D9" w:rsidRPr="00FA7BDB">
        <w:rPr>
          <w:rFonts w:eastAsia="Times New Roman" w:cstheme="minorHAnsi"/>
          <w:lang w:eastAsia="ar-SA"/>
        </w:rPr>
        <w:t>asortymentowa</w:t>
      </w:r>
      <w:r w:rsidR="00FA7BDB" w:rsidRPr="00FA7BDB">
        <w:rPr>
          <w:rFonts w:eastAsia="Times New Roman" w:cstheme="minorHAnsi"/>
          <w:lang w:eastAsia="ar-SA"/>
        </w:rPr>
        <w:t xml:space="preserve">, rozmieszczenie wyposażenia w </w:t>
      </w:r>
      <w:r>
        <w:rPr>
          <w:rFonts w:eastAsia="Times New Roman" w:cstheme="minorHAnsi"/>
          <w:lang w:eastAsia="ar-SA"/>
        </w:rPr>
        <w:t>pomieszczeniach – Załącznik nr 2</w:t>
      </w:r>
      <w:r w:rsidR="00FA7BDB" w:rsidRPr="00FA7BDB">
        <w:rPr>
          <w:rFonts w:eastAsia="Times New Roman" w:cstheme="minorHAnsi"/>
          <w:lang w:eastAsia="ar-SA"/>
        </w:rPr>
        <w:t xml:space="preserve"> do SWZ,</w:t>
      </w:r>
      <w:r w:rsidR="00E97565">
        <w:rPr>
          <w:rFonts w:eastAsia="Times New Roman" w:cstheme="minorHAnsi"/>
          <w:lang w:eastAsia="ar-SA"/>
        </w:rPr>
        <w:t xml:space="preserve"> </w:t>
      </w:r>
    </w:p>
    <w:p w:rsidR="00E97565" w:rsidRPr="00E97565" w:rsidRDefault="00ED1FBE" w:rsidP="00E97565">
      <w:pPr>
        <w:numPr>
          <w:ilvl w:val="0"/>
          <w:numId w:val="3"/>
        </w:numPr>
        <w:tabs>
          <w:tab w:val="left" w:pos="709"/>
        </w:tabs>
        <w:suppressAutoHyphens/>
        <w:spacing w:after="0" w:line="360" w:lineRule="auto"/>
        <w:rPr>
          <w:rFonts w:eastAsia="Times New Roman" w:cstheme="minorHAnsi"/>
          <w:lang w:eastAsia="ar-SA"/>
        </w:rPr>
      </w:pPr>
      <w:r>
        <w:rPr>
          <w:rFonts w:eastAsia="Times New Roman" w:cstheme="minorHAnsi"/>
          <w:lang w:eastAsia="ar-SA"/>
        </w:rPr>
        <w:t xml:space="preserve">TABELA </w:t>
      </w:r>
      <w:r w:rsidR="00E97565" w:rsidRPr="00E97565">
        <w:rPr>
          <w:rFonts w:eastAsia="Times New Roman" w:cstheme="minorHAnsi"/>
          <w:lang w:eastAsia="ar-SA"/>
        </w:rPr>
        <w:t>OCEN</w:t>
      </w:r>
      <w:r>
        <w:rPr>
          <w:rFonts w:eastAsia="Times New Roman" w:cstheme="minorHAnsi"/>
          <w:lang w:eastAsia="ar-SA"/>
        </w:rPr>
        <w:t>Y</w:t>
      </w:r>
      <w:r w:rsidR="00E97565" w:rsidRPr="00E97565">
        <w:rPr>
          <w:rFonts w:eastAsia="Times New Roman" w:cstheme="minorHAnsi"/>
          <w:lang w:eastAsia="ar-SA"/>
        </w:rPr>
        <w:t xml:space="preserve"> WARUNKÓW GWARANCJI – Załącznik nr 3 do SWZ.</w:t>
      </w:r>
    </w:p>
    <w:p w:rsidR="00E97565" w:rsidRPr="00E97565" w:rsidRDefault="00E97565" w:rsidP="00E97565">
      <w:pPr>
        <w:numPr>
          <w:ilvl w:val="0"/>
          <w:numId w:val="3"/>
        </w:numPr>
        <w:tabs>
          <w:tab w:val="left" w:pos="709"/>
        </w:tabs>
        <w:suppressAutoHyphens/>
        <w:spacing w:after="0" w:line="360" w:lineRule="auto"/>
        <w:rPr>
          <w:rFonts w:eastAsia="Times New Roman" w:cstheme="minorHAnsi"/>
          <w:lang w:eastAsia="ar-SA"/>
        </w:rPr>
      </w:pPr>
      <w:r w:rsidRPr="00E97565">
        <w:rPr>
          <w:rFonts w:eastAsia="Times New Roman" w:cstheme="minorHAnsi"/>
          <w:lang w:eastAsia="ar-SA"/>
        </w:rPr>
        <w:t>WARUNKI GWARANCJI, RĘKOJMI I SERWISU GWARANCYJNEGO– Załącznik nr 4 do SWZ,</w:t>
      </w:r>
    </w:p>
    <w:p w:rsidR="00E97565" w:rsidRPr="00FA7BDB" w:rsidRDefault="00E97565" w:rsidP="00E97565">
      <w:pPr>
        <w:numPr>
          <w:ilvl w:val="0"/>
          <w:numId w:val="3"/>
        </w:numPr>
        <w:tabs>
          <w:tab w:val="left" w:pos="709"/>
        </w:tabs>
        <w:suppressAutoHyphens/>
        <w:spacing w:after="0" w:line="360" w:lineRule="auto"/>
        <w:rPr>
          <w:rFonts w:eastAsia="Times New Roman" w:cstheme="minorHAnsi"/>
          <w:lang w:eastAsia="ar-SA"/>
        </w:rPr>
      </w:pPr>
      <w:r w:rsidRPr="00E97565">
        <w:rPr>
          <w:rFonts w:eastAsia="Times New Roman" w:cstheme="minorHAnsi"/>
          <w:lang w:eastAsia="ar-SA"/>
        </w:rPr>
        <w:t>PROCEDURA DOSTAWY I ODBIORU PRZEDMIOTU ZAMÓWIENIA – Załącznik nr 5 do SWZ</w:t>
      </w:r>
    </w:p>
    <w:p w:rsidR="00FE25A0" w:rsidRPr="00AE72F6" w:rsidRDefault="00FA7BDB" w:rsidP="00905952">
      <w:pPr>
        <w:numPr>
          <w:ilvl w:val="0"/>
          <w:numId w:val="3"/>
        </w:numPr>
        <w:tabs>
          <w:tab w:val="left" w:pos="709"/>
        </w:tabs>
        <w:suppressAutoHyphens/>
        <w:spacing w:after="0" w:line="360" w:lineRule="auto"/>
        <w:rPr>
          <w:rFonts w:eastAsia="Times New Roman" w:cstheme="minorHAnsi"/>
          <w:lang w:eastAsia="ar-SA"/>
        </w:rPr>
      </w:pPr>
      <w:r>
        <w:rPr>
          <w:rFonts w:eastAsia="Times New Roman" w:cstheme="minorHAnsi"/>
          <w:lang w:eastAsia="ar-SA"/>
        </w:rPr>
        <w:t>JEDZ – załącznik nr 6</w:t>
      </w:r>
      <w:r w:rsidR="00ED0208" w:rsidRPr="00AE72F6">
        <w:rPr>
          <w:rFonts w:eastAsia="Times New Roman" w:cstheme="minorHAnsi"/>
          <w:lang w:eastAsia="ar-SA"/>
        </w:rPr>
        <w:t xml:space="preserve">,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Pr>
          <w:rFonts w:eastAsia="Times New Roman" w:cstheme="minorHAnsi"/>
          <w:color w:val="000000" w:themeColor="text1"/>
          <w:lang w:eastAsia="ar-SA"/>
        </w:rPr>
        <w:t xml:space="preserve"> 6</w:t>
      </w:r>
      <w:r w:rsidR="009C2D5D" w:rsidRPr="00AE72F6">
        <w:rPr>
          <w:rFonts w:eastAsia="Times New Roman" w:cstheme="minorHAnsi"/>
          <w:color w:val="000000" w:themeColor="text1"/>
          <w:lang w:eastAsia="ar-SA"/>
        </w:rPr>
        <w:t>a</w:t>
      </w:r>
      <w:r w:rsidR="00136CB5" w:rsidRPr="00AE72F6">
        <w:rPr>
          <w:rFonts w:eastAsia="Times New Roman" w:cstheme="minorHAnsi"/>
          <w:color w:val="000000" w:themeColor="text1"/>
          <w:lang w:eastAsia="ar-SA"/>
        </w:rPr>
        <w:t>,</w:t>
      </w:r>
    </w:p>
    <w:p w:rsidR="009C2D5D" w:rsidRPr="00AE72F6" w:rsidRDefault="009C2D5D" w:rsidP="0090595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w:t>
      </w:r>
      <w:r w:rsidR="00FA7BDB">
        <w:rPr>
          <w:rFonts w:eastAsia="Times New Roman" w:cstheme="minorHAnsi"/>
          <w:lang w:eastAsia="ar-SA"/>
        </w:rPr>
        <w:t>upy kapitałowej – Załącznik nr 7</w:t>
      </w:r>
      <w:r w:rsidRPr="00AE72F6">
        <w:rPr>
          <w:rFonts w:eastAsia="Times New Roman" w:cstheme="minorHAnsi"/>
          <w:lang w:eastAsia="ar-SA"/>
        </w:rPr>
        <w:t>,</w:t>
      </w:r>
    </w:p>
    <w:p w:rsidR="009C2D5D" w:rsidRPr="009D430E" w:rsidRDefault="009C2D5D" w:rsidP="0090595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 xml:space="preserve">Oświadczenie wykonawcy o aktualności informacji </w:t>
      </w:r>
      <w:r w:rsidR="009E41DC">
        <w:rPr>
          <w:rFonts w:eastAsia="Times New Roman" w:cstheme="minorHAnsi"/>
          <w:lang w:eastAsia="ar-SA"/>
        </w:rPr>
        <w:t>(</w:t>
      </w:r>
      <w:r w:rsidR="00617C05">
        <w:rPr>
          <w:rFonts w:eastAsia="Times New Roman" w:cstheme="minorHAnsi"/>
          <w:lang w:eastAsia="ar-SA"/>
        </w:rPr>
        <w:t>podstaw</w:t>
      </w:r>
      <w:r w:rsidR="006945BD">
        <w:rPr>
          <w:rFonts w:eastAsia="Times New Roman" w:cstheme="minorHAnsi"/>
          <w:lang w:eastAsia="ar-SA"/>
        </w:rPr>
        <w:t>y</w:t>
      </w:r>
      <w:r w:rsidR="00617C05">
        <w:rPr>
          <w:rFonts w:eastAsia="Times New Roman" w:cstheme="minorHAnsi"/>
          <w:lang w:eastAsia="ar-SA"/>
        </w:rPr>
        <w:t xml:space="preserve"> wykluczenia</w:t>
      </w:r>
      <w:r w:rsidR="009E41DC">
        <w:rPr>
          <w:rFonts w:eastAsia="Times New Roman" w:cstheme="minorHAnsi"/>
          <w:lang w:eastAsia="ar-SA"/>
        </w:rPr>
        <w:t>)</w:t>
      </w:r>
      <w:r w:rsidRPr="00AE72F6">
        <w:rPr>
          <w:rFonts w:eastAsia="Times New Roman" w:cstheme="minorHAnsi"/>
          <w:lang w:eastAsia="ar-SA"/>
        </w:rPr>
        <w:t xml:space="preserve">– Załącznik nr </w:t>
      </w:r>
      <w:r w:rsidR="00FA7BDB">
        <w:rPr>
          <w:rFonts w:eastAsia="Times New Roman" w:cstheme="minorHAnsi"/>
          <w:lang w:eastAsia="ar-SA"/>
        </w:rPr>
        <w:t>8</w:t>
      </w:r>
      <w:r w:rsidR="009E41DC">
        <w:rPr>
          <w:rFonts w:eastAsia="Times New Roman" w:cstheme="minorHAnsi"/>
          <w:lang w:eastAsia="ar-SA"/>
        </w:rPr>
        <w:t>,</w:t>
      </w:r>
    </w:p>
    <w:p w:rsidR="009D430E" w:rsidRPr="00C238EE" w:rsidRDefault="009D430E" w:rsidP="009D430E">
      <w:pPr>
        <w:numPr>
          <w:ilvl w:val="0"/>
          <w:numId w:val="3"/>
        </w:numPr>
        <w:tabs>
          <w:tab w:val="left" w:pos="709"/>
        </w:tabs>
        <w:suppressAutoHyphens/>
        <w:spacing w:after="0" w:line="360" w:lineRule="auto"/>
        <w:rPr>
          <w:rFonts w:eastAsia="Times New Roman" w:cstheme="minorHAnsi"/>
          <w:b/>
          <w:strike/>
          <w:lang w:eastAsia="ar-SA"/>
        </w:rPr>
      </w:pPr>
      <w:r w:rsidRPr="00C238EE">
        <w:rPr>
          <w:rFonts w:eastAsia="Times New Roman" w:cstheme="minorHAnsi"/>
          <w:strike/>
          <w:lang w:eastAsia="ar-SA"/>
        </w:rPr>
        <w:t xml:space="preserve">Oświadczenie wykonawcy o aktualności informacji </w:t>
      </w:r>
      <w:r w:rsidR="009E41DC" w:rsidRPr="00C238EE">
        <w:rPr>
          <w:rFonts w:eastAsia="Times New Roman" w:cstheme="minorHAnsi"/>
          <w:strike/>
          <w:lang w:eastAsia="ar-SA"/>
        </w:rPr>
        <w:t>(</w:t>
      </w:r>
      <w:r w:rsidR="006945BD" w:rsidRPr="00C238EE">
        <w:rPr>
          <w:rFonts w:eastAsia="Times New Roman" w:cstheme="minorHAnsi"/>
          <w:strike/>
          <w:lang w:eastAsia="ar-SA"/>
        </w:rPr>
        <w:t>warunki</w:t>
      </w:r>
      <w:r w:rsidR="009E41DC" w:rsidRPr="00C238EE">
        <w:rPr>
          <w:rFonts w:eastAsia="Times New Roman" w:cstheme="minorHAnsi"/>
          <w:strike/>
          <w:lang w:eastAsia="ar-SA"/>
        </w:rPr>
        <w:t>)</w:t>
      </w:r>
      <w:r w:rsidRPr="00C238EE">
        <w:rPr>
          <w:rFonts w:eastAsia="Times New Roman" w:cstheme="minorHAnsi"/>
          <w:strike/>
          <w:lang w:eastAsia="ar-SA"/>
        </w:rPr>
        <w:t>– Załącznik nr 9</w:t>
      </w:r>
      <w:r w:rsidR="009E41DC" w:rsidRPr="00C238EE">
        <w:rPr>
          <w:rFonts w:eastAsia="Times New Roman" w:cstheme="minorHAnsi"/>
          <w:strike/>
          <w:lang w:eastAsia="ar-SA"/>
        </w:rPr>
        <w:t>,</w:t>
      </w:r>
    </w:p>
    <w:p w:rsidR="003016E5" w:rsidRPr="00B9653F" w:rsidRDefault="00B8369E" w:rsidP="00B9653F">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1E5E1B">
        <w:rPr>
          <w:rFonts w:eastAsia="Times New Roman" w:cstheme="minorHAnsi"/>
          <w:lang w:eastAsia="ar-SA"/>
        </w:rPr>
        <w:t xml:space="preserve"> nr 10</w:t>
      </w:r>
      <w:r w:rsidR="00B9653F">
        <w:rPr>
          <w:rFonts w:eastAsia="Times New Roman" w:cstheme="minorHAnsi"/>
          <w:lang w:eastAsia="ar-SA"/>
        </w:rPr>
        <w:t>.</w:t>
      </w:r>
      <w:r w:rsidR="00562FDD" w:rsidRPr="00B9653F">
        <w:rPr>
          <w:rFonts w:eastAsia="Arial" w:cstheme="minorHAnsi"/>
          <w:b/>
          <w:lang w:eastAsia="ar-SA"/>
        </w:rPr>
        <w:t xml:space="preserve">    </w:t>
      </w:r>
    </w:p>
    <w:p w:rsidR="00D81ACF" w:rsidRPr="00AE72F6" w:rsidRDefault="004554EF" w:rsidP="00E3395C">
      <w:pPr>
        <w:pageBreakBefore/>
        <w:spacing w:after="0" w:line="360" w:lineRule="auto"/>
        <w:ind w:right="19"/>
        <w:rPr>
          <w:rFonts w:cstheme="minorHAnsi"/>
          <w:b/>
          <w:i/>
          <w:iCs/>
        </w:rPr>
      </w:pPr>
      <w:r w:rsidRPr="00AE72F6">
        <w:rPr>
          <w:rFonts w:cstheme="minorHAnsi"/>
          <w:b/>
          <w:i/>
          <w:iCs/>
        </w:rPr>
        <w:lastRenderedPageBreak/>
        <w:t xml:space="preserve">Załącznik nr </w:t>
      </w:r>
      <w:r w:rsidR="008B39FB">
        <w:rPr>
          <w:rFonts w:cstheme="minorHAnsi"/>
          <w:b/>
          <w:i/>
          <w:iCs/>
        </w:rPr>
        <w:t>7</w:t>
      </w:r>
      <w:r w:rsidR="00D81ACF" w:rsidRPr="00AE72F6">
        <w:rPr>
          <w:rFonts w:cstheme="minorHAnsi"/>
          <w:b/>
          <w:i/>
          <w:iCs/>
        </w:rPr>
        <w:t xml:space="preserve"> do SWZ</w:t>
      </w:r>
    </w:p>
    <w:p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rsidR="008B39FB" w:rsidRDefault="00D81ACF" w:rsidP="00E3395C">
      <w:pPr>
        <w:spacing w:after="0" w:line="360" w:lineRule="auto"/>
        <w:rPr>
          <w:rFonts w:eastAsia="Calibri" w:cstheme="minorHAnsi"/>
          <w:i/>
          <w:sz w:val="18"/>
          <w:szCs w:val="18"/>
        </w:rPr>
      </w:pPr>
      <w:r w:rsidRPr="008B39FB">
        <w:rPr>
          <w:rFonts w:eastAsia="Calibri" w:cstheme="minorHAnsi"/>
          <w:i/>
          <w:sz w:val="18"/>
          <w:szCs w:val="18"/>
        </w:rPr>
        <w:t xml:space="preserve">Nazwa (firma) albo imię i nazwisko, siedziba                                                                           </w:t>
      </w:r>
      <w:r w:rsidR="000C66FD" w:rsidRPr="008B39FB">
        <w:rPr>
          <w:rFonts w:eastAsia="Calibri" w:cstheme="minorHAnsi"/>
          <w:i/>
          <w:sz w:val="18"/>
          <w:szCs w:val="18"/>
        </w:rPr>
        <w:t xml:space="preserve">                         </w:t>
      </w:r>
    </w:p>
    <w:p w:rsidR="00D81ACF" w:rsidRPr="008B39FB" w:rsidRDefault="00D81ACF" w:rsidP="00E3395C">
      <w:pPr>
        <w:spacing w:after="0" w:line="360" w:lineRule="auto"/>
        <w:rPr>
          <w:rFonts w:eastAsia="Calibri" w:cstheme="minorHAnsi"/>
          <w:i/>
          <w:sz w:val="18"/>
          <w:szCs w:val="18"/>
        </w:rPr>
      </w:pPr>
      <w:r w:rsidRPr="008B39FB">
        <w:rPr>
          <w:rFonts w:eastAsia="Calibri" w:cstheme="minorHAnsi"/>
          <w:i/>
          <w:sz w:val="18"/>
          <w:szCs w:val="18"/>
        </w:rPr>
        <w:t>albo miejsce zamieszkania i adres Wykonawcy</w:t>
      </w:r>
    </w:p>
    <w:p w:rsidR="00E3395C" w:rsidRDefault="00E3395C" w:rsidP="00E3395C">
      <w:pPr>
        <w:pStyle w:val="Nagwek1"/>
        <w:numPr>
          <w:ilvl w:val="0"/>
          <w:numId w:val="0"/>
        </w:numPr>
        <w:spacing w:line="360" w:lineRule="auto"/>
        <w:ind w:left="360"/>
        <w:rPr>
          <w:rFonts w:asciiTheme="minorHAnsi" w:hAnsiTheme="minorHAnsi" w:cstheme="minorHAnsi"/>
          <w:spacing w:val="32"/>
          <w:sz w:val="22"/>
          <w:szCs w:val="22"/>
        </w:rPr>
      </w:pPr>
    </w:p>
    <w:p w:rsidR="004554EF" w:rsidRDefault="000C66FD" w:rsidP="00E3395C">
      <w:pPr>
        <w:pStyle w:val="Nagwek1"/>
        <w:numPr>
          <w:ilvl w:val="0"/>
          <w:numId w:val="0"/>
        </w:numPr>
        <w:spacing w:line="360" w:lineRule="auto"/>
        <w:ind w:left="360"/>
        <w:rPr>
          <w:rFonts w:asciiTheme="minorHAnsi" w:hAnsiTheme="minorHAnsi" w:cstheme="minorHAnsi"/>
          <w:spacing w:val="32"/>
          <w:sz w:val="22"/>
          <w:szCs w:val="22"/>
        </w:rPr>
      </w:pPr>
      <w:r>
        <w:rPr>
          <w:rFonts w:asciiTheme="minorHAnsi" w:hAnsiTheme="minorHAnsi" w:cstheme="minorHAnsi"/>
          <w:spacing w:val="32"/>
          <w:sz w:val="22"/>
          <w:szCs w:val="22"/>
        </w:rPr>
        <w:t xml:space="preserve">OŚWIADCZENIE WYKONAWCY </w:t>
      </w:r>
      <w:r w:rsidR="00D81ACF" w:rsidRPr="00AE72F6">
        <w:rPr>
          <w:rFonts w:asciiTheme="minorHAnsi" w:hAnsiTheme="minorHAnsi" w:cstheme="minorHAnsi"/>
          <w:spacing w:val="32"/>
          <w:sz w:val="22"/>
          <w:szCs w:val="22"/>
        </w:rPr>
        <w:t>O BRAKU PRZYN</w:t>
      </w:r>
      <w:r>
        <w:rPr>
          <w:rFonts w:asciiTheme="minorHAnsi" w:hAnsiTheme="minorHAnsi" w:cstheme="minorHAnsi"/>
          <w:spacing w:val="32"/>
          <w:sz w:val="22"/>
          <w:szCs w:val="22"/>
        </w:rPr>
        <w:t xml:space="preserve">ALEŻNOŚCI LUB O PRZYNALEŻNOŚCI </w:t>
      </w:r>
      <w:r w:rsidR="00D81ACF" w:rsidRPr="00AE72F6">
        <w:rPr>
          <w:rFonts w:asciiTheme="minorHAnsi" w:hAnsiTheme="minorHAnsi" w:cstheme="minorHAnsi"/>
          <w:spacing w:val="32"/>
          <w:sz w:val="22"/>
          <w:szCs w:val="22"/>
        </w:rPr>
        <w:t>DO TEJ SAMEJ GRUPY KAPITAŁOWEJ</w:t>
      </w:r>
    </w:p>
    <w:p w:rsidR="00E3395C" w:rsidRPr="00E3395C" w:rsidRDefault="00E3395C" w:rsidP="00E3395C">
      <w:pPr>
        <w:rPr>
          <w:lang w:eastAsia="ar-SA"/>
        </w:rPr>
      </w:pPr>
    </w:p>
    <w:p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193267" w:rsidRPr="00193267">
        <w:rPr>
          <w:rFonts w:cstheme="minorHAnsi"/>
          <w:b/>
        </w:rPr>
        <w:t>AZP.25.1.</w:t>
      </w:r>
      <w:r w:rsidR="00C238EE">
        <w:rPr>
          <w:rFonts w:cstheme="minorHAnsi"/>
          <w:b/>
        </w:rPr>
        <w:t>12.2023</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rsidR="00D81ACF" w:rsidRPr="000C66FD" w:rsidRDefault="00D81ACF" w:rsidP="000711C5">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i konsumentów (Dz. U. z 2020 r. poz. 1076 i 1086),  w zakresie wynikającym z art. 108 ust. 1 pkt 5 ustawy Pzp*.</w:t>
      </w:r>
    </w:p>
    <w:p w:rsidR="00D81ACF" w:rsidRPr="000C66FD" w:rsidRDefault="00D81ACF" w:rsidP="000711C5">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Pzp z następującymi Wykonawcami, którzy złożyli oferty, oferty częściowe*: </w:t>
      </w:r>
    </w:p>
    <w:p w:rsidR="00D81ACF" w:rsidRPr="00AE72F6" w:rsidRDefault="00D81ACF" w:rsidP="000711C5">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rsidR="00D81ACF" w:rsidRPr="000C66FD" w:rsidRDefault="00D81ACF" w:rsidP="000711C5">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rsidR="00D81ACF" w:rsidRPr="00AE72F6" w:rsidRDefault="00D81ACF" w:rsidP="000711C5">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rsidR="00D81ACF" w:rsidRPr="00AE72F6" w:rsidRDefault="00D81ACF" w:rsidP="000711C5">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rsidR="00D81ACF" w:rsidRPr="00AE72F6" w:rsidRDefault="00D81ACF" w:rsidP="00A846DF">
      <w:pPr>
        <w:spacing w:after="0" w:line="360" w:lineRule="auto"/>
        <w:rPr>
          <w:rFonts w:cstheme="minorHAnsi"/>
          <w:i/>
        </w:rPr>
      </w:pPr>
    </w:p>
    <w:p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ab/>
        <w:t xml:space="preserve">       kwalifikowany pod</w:t>
      </w:r>
      <w:r w:rsidR="00D66CB1" w:rsidRPr="00AE72F6">
        <w:rPr>
          <w:rFonts w:cstheme="minorHAnsi"/>
          <w:i/>
        </w:rPr>
        <w:t xml:space="preserve">pis elektroniczny Wykonawcy </w:t>
      </w:r>
    </w:p>
    <w:p w:rsidR="00D81ACF" w:rsidRPr="00AE72F6" w:rsidRDefault="00D81ACF" w:rsidP="00A846DF">
      <w:pPr>
        <w:spacing w:after="0" w:line="360" w:lineRule="auto"/>
        <w:rPr>
          <w:rFonts w:cstheme="minorHAnsi"/>
          <w:i/>
        </w:rPr>
      </w:pPr>
    </w:p>
    <w:p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rsidR="00D81ACF" w:rsidRPr="00AE72F6" w:rsidRDefault="004554EF" w:rsidP="00E3395C">
      <w:pPr>
        <w:pageBreakBefore/>
        <w:spacing w:after="0" w:line="360" w:lineRule="auto"/>
        <w:ind w:right="19"/>
        <w:rPr>
          <w:rFonts w:cstheme="minorHAnsi"/>
          <w:b/>
          <w:i/>
          <w:iCs/>
        </w:rPr>
      </w:pPr>
      <w:r w:rsidRPr="00AE72F6">
        <w:rPr>
          <w:rFonts w:cstheme="minorHAnsi"/>
          <w:b/>
          <w:i/>
          <w:iCs/>
        </w:rPr>
        <w:lastRenderedPageBreak/>
        <w:t xml:space="preserve">Załącznik nr </w:t>
      </w:r>
      <w:r w:rsidR="008B39FB">
        <w:rPr>
          <w:rFonts w:cstheme="minorHAnsi"/>
          <w:b/>
          <w:i/>
          <w:iCs/>
        </w:rPr>
        <w:t>8</w:t>
      </w:r>
      <w:r w:rsidR="00D81ACF" w:rsidRPr="00AE72F6">
        <w:rPr>
          <w:rFonts w:cstheme="minorHAnsi"/>
          <w:b/>
          <w:i/>
          <w:iCs/>
        </w:rPr>
        <w:t xml:space="preserve"> do SWZ</w:t>
      </w:r>
    </w:p>
    <w:p w:rsidR="00D81ACF" w:rsidRPr="00AE72F6" w:rsidRDefault="00D81ACF" w:rsidP="00A846DF">
      <w:pPr>
        <w:spacing w:after="0" w:line="360" w:lineRule="auto"/>
        <w:rPr>
          <w:rFonts w:cstheme="minorHAnsi"/>
          <w:b/>
          <w:i/>
          <w:iCs/>
        </w:rPr>
      </w:pPr>
    </w:p>
    <w:p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rsidR="00D81ACF" w:rsidRPr="008B39FB" w:rsidRDefault="00D81ACF" w:rsidP="00A846DF">
      <w:pPr>
        <w:spacing w:after="0" w:line="360" w:lineRule="auto"/>
        <w:rPr>
          <w:rFonts w:eastAsia="Calibri" w:cstheme="minorHAnsi"/>
          <w:i/>
          <w:sz w:val="20"/>
          <w:szCs w:val="20"/>
        </w:rPr>
      </w:pPr>
      <w:r w:rsidRPr="008B39FB">
        <w:rPr>
          <w:rFonts w:eastAsia="Calibri" w:cstheme="minorHAnsi"/>
          <w:i/>
          <w:sz w:val="20"/>
          <w:szCs w:val="20"/>
        </w:rPr>
        <w:t xml:space="preserve">Nazwa (firma) albo imię i nazwisko, siedziba                                             </w:t>
      </w:r>
      <w:r w:rsidR="00863240" w:rsidRPr="008B39FB">
        <w:rPr>
          <w:rFonts w:eastAsia="Calibri" w:cstheme="minorHAnsi"/>
          <w:i/>
          <w:sz w:val="20"/>
          <w:szCs w:val="20"/>
        </w:rPr>
        <w:t xml:space="preserve">                               </w:t>
      </w:r>
      <w:r w:rsidRPr="008B39FB">
        <w:rPr>
          <w:rFonts w:eastAsia="Calibri" w:cstheme="minorHAnsi"/>
          <w:i/>
          <w:sz w:val="20"/>
          <w:szCs w:val="20"/>
        </w:rPr>
        <w:t xml:space="preserve">                       </w:t>
      </w:r>
    </w:p>
    <w:p w:rsidR="00D81ACF" w:rsidRPr="008B39FB" w:rsidRDefault="00D81ACF" w:rsidP="00A846DF">
      <w:pPr>
        <w:spacing w:after="0" w:line="360" w:lineRule="auto"/>
        <w:rPr>
          <w:rFonts w:eastAsia="Calibri" w:cstheme="minorHAnsi"/>
          <w:i/>
          <w:sz w:val="20"/>
          <w:szCs w:val="20"/>
        </w:rPr>
      </w:pPr>
      <w:r w:rsidRPr="008B39FB">
        <w:rPr>
          <w:rFonts w:eastAsia="Calibri" w:cstheme="minorHAnsi"/>
          <w:i/>
          <w:sz w:val="20"/>
          <w:szCs w:val="20"/>
        </w:rPr>
        <w:t>albo miejsce zamieszkania i adres Wykonawcy</w:t>
      </w:r>
    </w:p>
    <w:p w:rsidR="00D81ACF" w:rsidRPr="00AE72F6" w:rsidRDefault="00D81ACF" w:rsidP="00A846DF">
      <w:pPr>
        <w:spacing w:after="0" w:line="360" w:lineRule="auto"/>
        <w:ind w:left="5529"/>
        <w:rPr>
          <w:rFonts w:cstheme="minorHAnsi"/>
          <w:b/>
          <w:color w:val="000000"/>
        </w:rPr>
      </w:pPr>
    </w:p>
    <w:p w:rsidR="00D81ACF" w:rsidRPr="00AE72F6" w:rsidRDefault="00D81ACF" w:rsidP="00A846DF">
      <w:pPr>
        <w:spacing w:after="0" w:line="360" w:lineRule="auto"/>
        <w:rPr>
          <w:rFonts w:cstheme="minorHAnsi"/>
          <w:b/>
          <w:u w:val="single"/>
        </w:rPr>
      </w:pPr>
    </w:p>
    <w:p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193267" w:rsidRPr="00193267">
        <w:rPr>
          <w:rFonts w:cstheme="minorHAnsi"/>
          <w:b/>
        </w:rPr>
        <w:t>AZP.25.1.</w:t>
      </w:r>
      <w:r w:rsidR="00C238EE">
        <w:rPr>
          <w:rFonts w:cstheme="minorHAnsi"/>
          <w:b/>
        </w:rPr>
        <w:t>12.2023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Pzp,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rsidR="00D81ACF" w:rsidRPr="00AE72F6" w:rsidRDefault="004163E1" w:rsidP="000711C5">
      <w:pPr>
        <w:pStyle w:val="Akapitzlist"/>
        <w:numPr>
          <w:ilvl w:val="4"/>
          <w:numId w:val="19"/>
        </w:numPr>
        <w:suppressAutoHyphens/>
        <w:overflowPunct w:val="0"/>
        <w:autoSpaceDE w:val="0"/>
        <w:spacing w:line="360" w:lineRule="auto"/>
        <w:textAlignment w:val="baseline"/>
        <w:rPr>
          <w:rFonts w:cstheme="minorHAnsi"/>
          <w:sz w:val="22"/>
          <w:szCs w:val="22"/>
        </w:rPr>
      </w:pPr>
      <w:hyperlink r:id="rId19" w:anchor="/document/17337528?unitId=art(108)ust(1)pkt(3)&amp;cm=DOCUMENT" w:history="1">
        <w:r w:rsidR="00D81ACF" w:rsidRPr="00AE72F6">
          <w:rPr>
            <w:rStyle w:val="Hipercze"/>
            <w:rFonts w:cstheme="minorHAnsi"/>
            <w:sz w:val="22"/>
            <w:szCs w:val="22"/>
          </w:rPr>
          <w:t>art. 108 ust. 1 pkt 3</w:t>
        </w:r>
      </w:hyperlink>
      <w:r w:rsidR="00D81ACF" w:rsidRPr="00AE72F6">
        <w:rPr>
          <w:rFonts w:cstheme="minorHAnsi"/>
          <w:sz w:val="22"/>
          <w:szCs w:val="22"/>
        </w:rPr>
        <w:t xml:space="preserve"> ustawy Pzp,</w:t>
      </w:r>
    </w:p>
    <w:p w:rsidR="00D81ACF" w:rsidRPr="00AE72F6" w:rsidRDefault="004163E1" w:rsidP="000711C5">
      <w:pPr>
        <w:pStyle w:val="Akapitzlist"/>
        <w:numPr>
          <w:ilvl w:val="4"/>
          <w:numId w:val="19"/>
        </w:numPr>
        <w:suppressAutoHyphens/>
        <w:overflowPunct w:val="0"/>
        <w:autoSpaceDE w:val="0"/>
        <w:spacing w:line="360" w:lineRule="auto"/>
        <w:textAlignment w:val="baseline"/>
        <w:rPr>
          <w:rFonts w:cstheme="minorHAnsi"/>
          <w:sz w:val="22"/>
          <w:szCs w:val="22"/>
        </w:rPr>
      </w:pPr>
      <w:hyperlink r:id="rId20" w:anchor="/document/17337528?unitId=art(108)ust(1)pkt(4)&amp;cm=DOCUMENT" w:history="1">
        <w:r w:rsidR="00D81ACF" w:rsidRPr="00AE72F6">
          <w:rPr>
            <w:rStyle w:val="Hipercze"/>
            <w:rFonts w:cstheme="minorHAnsi"/>
            <w:sz w:val="22"/>
            <w:szCs w:val="22"/>
          </w:rPr>
          <w:t>art. 108 ust. 1 pkt 4</w:t>
        </w:r>
      </w:hyperlink>
      <w:r w:rsidR="00D81ACF" w:rsidRPr="00AE72F6">
        <w:rPr>
          <w:rFonts w:cstheme="minorHAnsi"/>
          <w:sz w:val="22"/>
          <w:szCs w:val="22"/>
        </w:rPr>
        <w:t xml:space="preserve"> ustawy Pzp, dotyczących orzeczenia zakazu ubiegania się </w:t>
      </w:r>
      <w:r w:rsidR="00D81ACF" w:rsidRPr="00AE72F6">
        <w:rPr>
          <w:rFonts w:cstheme="minorHAnsi"/>
          <w:sz w:val="22"/>
          <w:szCs w:val="22"/>
        </w:rPr>
        <w:br/>
        <w:t>o zamówienie publiczne tytułem środka zapobiegawczego,</w:t>
      </w:r>
    </w:p>
    <w:p w:rsidR="00D81ACF" w:rsidRPr="00AE72F6" w:rsidRDefault="004163E1" w:rsidP="000711C5">
      <w:pPr>
        <w:pStyle w:val="Akapitzlist"/>
        <w:numPr>
          <w:ilvl w:val="4"/>
          <w:numId w:val="19"/>
        </w:numPr>
        <w:suppressAutoHyphens/>
        <w:overflowPunct w:val="0"/>
        <w:autoSpaceDE w:val="0"/>
        <w:spacing w:line="360" w:lineRule="auto"/>
        <w:textAlignment w:val="baseline"/>
        <w:rPr>
          <w:rFonts w:cstheme="minorHAnsi"/>
          <w:sz w:val="22"/>
          <w:szCs w:val="22"/>
        </w:rPr>
      </w:pPr>
      <w:hyperlink r:id="rId21" w:anchor="/document/17337528?unitId=art(108)ust(1)pkt(5)&amp;cm=DOCUMENT" w:history="1">
        <w:r w:rsidR="00D81ACF" w:rsidRPr="00AE72F6">
          <w:rPr>
            <w:rStyle w:val="Hipercze"/>
            <w:rFonts w:cstheme="minorHAnsi"/>
            <w:sz w:val="22"/>
            <w:szCs w:val="22"/>
          </w:rPr>
          <w:t>art. 108 ust. 1 pkt 5</w:t>
        </w:r>
      </w:hyperlink>
      <w:r w:rsidR="00D81ACF" w:rsidRPr="00AE72F6">
        <w:rPr>
          <w:rFonts w:cstheme="minorHAnsi"/>
          <w:sz w:val="22"/>
          <w:szCs w:val="22"/>
        </w:rPr>
        <w:t xml:space="preserve"> ustawy Pzp, dotyczących zawarcia z innymi wykonawcami porozumienia mającego na celu zakłócenie konkurencji,</w:t>
      </w:r>
    </w:p>
    <w:p w:rsidR="00D81ACF" w:rsidRPr="00041FF8" w:rsidRDefault="004163E1" w:rsidP="000711C5">
      <w:pPr>
        <w:pStyle w:val="Akapitzlist"/>
        <w:numPr>
          <w:ilvl w:val="4"/>
          <w:numId w:val="19"/>
        </w:numPr>
        <w:suppressAutoHyphens/>
        <w:overflowPunct w:val="0"/>
        <w:autoSpaceDE w:val="0"/>
        <w:spacing w:line="360" w:lineRule="auto"/>
        <w:textAlignment w:val="baseline"/>
        <w:rPr>
          <w:rFonts w:cstheme="minorHAnsi"/>
          <w:sz w:val="22"/>
          <w:szCs w:val="22"/>
        </w:rPr>
      </w:pPr>
      <w:hyperlink r:id="rId22" w:anchor="/document/17337528?unitId=art(108)ust(1)pkt(6)&amp;cm=DOCUMENT" w:history="1">
        <w:r w:rsidR="00D81ACF" w:rsidRPr="00AE72F6">
          <w:rPr>
            <w:rStyle w:val="Hipercze"/>
            <w:rFonts w:cstheme="minorHAnsi"/>
            <w:sz w:val="22"/>
            <w:szCs w:val="22"/>
          </w:rPr>
          <w:t>art. 108 ust. 1 pkt 6</w:t>
        </w:r>
      </w:hyperlink>
      <w:r w:rsidR="00D81ACF" w:rsidRPr="00AE72F6">
        <w:rPr>
          <w:rFonts w:cstheme="minorHAnsi"/>
          <w:sz w:val="22"/>
          <w:szCs w:val="22"/>
        </w:rPr>
        <w:t xml:space="preserve"> ustawy Pzp,</w:t>
      </w:r>
    </w:p>
    <w:p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rsidR="004554EF" w:rsidRPr="00AE72F6" w:rsidRDefault="004554EF" w:rsidP="00A846DF">
      <w:pPr>
        <w:spacing w:after="0" w:line="360" w:lineRule="auto"/>
        <w:rPr>
          <w:rFonts w:cstheme="minorHAnsi"/>
          <w:i/>
        </w:rPr>
      </w:pPr>
    </w:p>
    <w:p w:rsidR="004554EF" w:rsidRPr="00AE72F6" w:rsidRDefault="00AF04B7" w:rsidP="00A846DF">
      <w:pPr>
        <w:spacing w:after="0" w:line="360" w:lineRule="auto"/>
        <w:ind w:left="4248"/>
        <w:rPr>
          <w:rFonts w:cstheme="minorHAnsi"/>
          <w:b/>
          <w:bCs/>
          <w:u w:val="single"/>
        </w:rPr>
      </w:pPr>
      <w:r w:rsidRPr="00AE72F6">
        <w:rPr>
          <w:rFonts w:cstheme="minorHAnsi"/>
          <w:i/>
        </w:rPr>
        <w:t xml:space="preserve">                              </w:t>
      </w:r>
      <w:r w:rsidR="004554EF" w:rsidRPr="00AE72F6">
        <w:rPr>
          <w:rFonts w:cstheme="minorHAnsi"/>
          <w:i/>
        </w:rPr>
        <w:t>kwalifikowan</w:t>
      </w:r>
      <w:r w:rsidRPr="00AE72F6">
        <w:rPr>
          <w:rFonts w:cstheme="minorHAnsi"/>
          <w:i/>
        </w:rPr>
        <w:t xml:space="preserve">y podpis elektroniczny </w:t>
      </w:r>
    </w:p>
    <w:p w:rsidR="004554EF" w:rsidRPr="00AE72F6" w:rsidRDefault="004554EF" w:rsidP="00A846DF">
      <w:pPr>
        <w:suppressAutoHyphens/>
        <w:spacing w:after="0" w:line="360" w:lineRule="auto"/>
        <w:ind w:left="4956"/>
        <w:rPr>
          <w:rFonts w:eastAsia="Calibri" w:cstheme="minorHAnsi"/>
          <w:b/>
          <w:i/>
          <w:iCs/>
          <w:lang w:eastAsia="ar-SA"/>
        </w:rPr>
      </w:pPr>
    </w:p>
    <w:p w:rsidR="004554EF" w:rsidRPr="00AE72F6" w:rsidRDefault="004554EF" w:rsidP="00A846DF">
      <w:pPr>
        <w:suppressAutoHyphens/>
        <w:spacing w:after="0" w:line="360" w:lineRule="auto"/>
        <w:ind w:left="4956"/>
        <w:rPr>
          <w:rFonts w:eastAsia="Calibri" w:cstheme="minorHAnsi"/>
          <w:b/>
          <w:i/>
          <w:iCs/>
          <w:lang w:eastAsia="ar-SA"/>
        </w:rPr>
      </w:pPr>
    </w:p>
    <w:p w:rsidR="00544EE9" w:rsidRPr="00E3395C" w:rsidRDefault="00CD2A8E" w:rsidP="009E577A">
      <w:pPr>
        <w:tabs>
          <w:tab w:val="left" w:pos="1070"/>
        </w:tabs>
        <w:spacing w:after="0" w:line="360" w:lineRule="auto"/>
        <w:rPr>
          <w:rFonts w:eastAsia="Calibri" w:cstheme="minorHAnsi"/>
          <w:b/>
          <w:iCs/>
          <w:lang w:val="it-IT"/>
        </w:rPr>
      </w:pPr>
      <w:r w:rsidRPr="00AE72F6">
        <w:rPr>
          <w:rFonts w:eastAsia="Calibri" w:cstheme="minorHAnsi"/>
          <w:b/>
          <w:i/>
          <w:iCs/>
          <w:lang w:val="it-IT"/>
        </w:rPr>
        <w:t xml:space="preserve"> </w:t>
      </w:r>
    </w:p>
    <w:p w:rsidR="001C44F4" w:rsidRDefault="001C44F4" w:rsidP="00A846DF">
      <w:pPr>
        <w:spacing w:after="0" w:line="360" w:lineRule="auto"/>
        <w:rPr>
          <w:rFonts w:eastAsia="Calibri" w:cstheme="minorHAnsi"/>
          <w:b/>
          <w:i/>
          <w:iCs/>
          <w:lang w:val="it-IT"/>
        </w:rPr>
      </w:pPr>
    </w:p>
    <w:p w:rsidR="006F2112" w:rsidRDefault="006F2112" w:rsidP="00A846DF">
      <w:pPr>
        <w:spacing w:after="0" w:line="360" w:lineRule="auto"/>
        <w:rPr>
          <w:rFonts w:eastAsia="Calibri" w:cstheme="minorHAnsi"/>
          <w:b/>
          <w:i/>
          <w:iCs/>
          <w:lang w:val="it-IT"/>
        </w:rPr>
      </w:pPr>
    </w:p>
    <w:p w:rsidR="006F2112" w:rsidRDefault="006F2112" w:rsidP="00A846DF">
      <w:pPr>
        <w:spacing w:after="0" w:line="360" w:lineRule="auto"/>
        <w:rPr>
          <w:rFonts w:eastAsia="Calibri" w:cstheme="minorHAnsi"/>
          <w:b/>
          <w:i/>
          <w:iCs/>
          <w:lang w:val="it-IT"/>
        </w:rPr>
      </w:pPr>
    </w:p>
    <w:p w:rsidR="006F2112" w:rsidRDefault="006F2112" w:rsidP="00A846DF">
      <w:pPr>
        <w:spacing w:after="0" w:line="360" w:lineRule="auto"/>
        <w:rPr>
          <w:rFonts w:eastAsia="Calibri" w:cstheme="minorHAnsi"/>
          <w:b/>
          <w:i/>
          <w:iCs/>
          <w:lang w:val="it-IT"/>
        </w:rPr>
      </w:pPr>
    </w:p>
    <w:p w:rsidR="006F2112" w:rsidRDefault="006F2112" w:rsidP="00A846DF">
      <w:pPr>
        <w:spacing w:after="0" w:line="360" w:lineRule="auto"/>
        <w:rPr>
          <w:rFonts w:eastAsia="Calibri" w:cstheme="minorHAnsi"/>
          <w:b/>
          <w:i/>
          <w:iCs/>
          <w:lang w:val="it-IT"/>
        </w:rPr>
      </w:pPr>
    </w:p>
    <w:p w:rsidR="006F2112" w:rsidRDefault="006F2112" w:rsidP="00A846DF">
      <w:pPr>
        <w:spacing w:after="0" w:line="360" w:lineRule="auto"/>
        <w:rPr>
          <w:rFonts w:eastAsia="Calibri" w:cstheme="minorHAnsi"/>
          <w:b/>
          <w:i/>
          <w:iCs/>
          <w:lang w:val="it-IT"/>
        </w:rPr>
      </w:pPr>
    </w:p>
    <w:p w:rsidR="006F2112" w:rsidRDefault="006F2112" w:rsidP="00A846DF">
      <w:pPr>
        <w:spacing w:after="0" w:line="360" w:lineRule="auto"/>
        <w:rPr>
          <w:rFonts w:eastAsia="Calibri" w:cstheme="minorHAnsi"/>
          <w:b/>
          <w:i/>
          <w:iCs/>
          <w:lang w:val="it-IT"/>
        </w:rPr>
      </w:pPr>
    </w:p>
    <w:p w:rsidR="006F2112" w:rsidRPr="00AE72F6" w:rsidRDefault="006F2112" w:rsidP="006F2112">
      <w:pPr>
        <w:suppressAutoHyphens/>
        <w:spacing w:after="0" w:line="360" w:lineRule="auto"/>
        <w:ind w:left="4956"/>
        <w:rPr>
          <w:rFonts w:eastAsia="Calibri" w:cstheme="minorHAnsi"/>
          <w:b/>
          <w:i/>
          <w:iCs/>
          <w:lang w:eastAsia="ar-SA"/>
        </w:rPr>
      </w:pPr>
    </w:p>
    <w:p w:rsidR="006F2112" w:rsidRPr="00E3395C" w:rsidRDefault="006F2112" w:rsidP="006F2112">
      <w:pPr>
        <w:tabs>
          <w:tab w:val="left" w:pos="1070"/>
        </w:tabs>
        <w:spacing w:after="0" w:line="360" w:lineRule="auto"/>
        <w:rPr>
          <w:rFonts w:eastAsia="Calibri" w:cstheme="minorHAnsi"/>
          <w:b/>
          <w:iCs/>
          <w:lang w:val="it-IT"/>
        </w:rPr>
      </w:pPr>
    </w:p>
    <w:sectPr w:rsidR="006F2112" w:rsidRPr="00E3395C" w:rsidSect="00183309">
      <w:headerReference w:type="default" r:id="rId23"/>
      <w:footerReference w:type="default" r:id="rId24"/>
      <w:pgSz w:w="11906" w:h="16838"/>
      <w:pgMar w:top="962" w:right="1417" w:bottom="1417" w:left="1417"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3E1" w:rsidRDefault="004163E1" w:rsidP="007D0747">
      <w:pPr>
        <w:spacing w:after="0" w:line="240" w:lineRule="auto"/>
      </w:pPr>
      <w:r>
        <w:separator/>
      </w:r>
    </w:p>
  </w:endnote>
  <w:endnote w:type="continuationSeparator" w:id="0">
    <w:p w:rsidR="004163E1" w:rsidRDefault="004163E1"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9AB" w:rsidRDefault="002619AB" w:rsidP="00BF5BCA">
    <w:pPr>
      <w:pStyle w:val="Nagwek"/>
      <w:jc w:val="center"/>
    </w:pPr>
    <w:bookmarkStart w:id="1" w:name="_Hlk63320999"/>
    <w:bookmarkStart w:id="2" w:name="_Hlk63321000"/>
    <w:r w:rsidRPr="0005639A">
      <w:rPr>
        <w:rFonts w:ascii="Calibri" w:hAnsi="Calibri"/>
        <w:noProof/>
        <w:color w:val="000000"/>
        <w:sz w:val="16"/>
        <w:szCs w:val="16"/>
      </w:rPr>
      <w:t>Uniwersytet Medyczny w Białymstoku, ul. Jana Kilińskiego 1, 15-089 Białystok</w:t>
    </w:r>
    <w:r>
      <w:rPr>
        <w:rFonts w:ascii="Calibri" w:hAnsi="Calibri"/>
        <w:noProof/>
        <w:color w:val="000000"/>
        <w:sz w:val="16"/>
        <w:szCs w:val="16"/>
      </w:rPr>
      <w:t xml:space="preserve"> </w:t>
    </w:r>
    <w:r w:rsidRPr="0005639A">
      <w:rPr>
        <w:rFonts w:ascii="Calibri" w:hAnsi="Calibri"/>
        <w:noProof/>
        <w:color w:val="000000"/>
        <w:sz w:val="16"/>
        <w:szCs w:val="16"/>
      </w:rPr>
      <w:t xml:space="preserve">Projekt </w:t>
    </w:r>
    <w:r w:rsidRPr="0005639A">
      <w:rPr>
        <w:rFonts w:ascii="Calibri" w:hAnsi="Calibri"/>
        <w:i/>
        <w:color w:val="000000"/>
        <w:sz w:val="16"/>
        <w:szCs w:val="16"/>
      </w:rPr>
      <w:t xml:space="preserve">Centrum Badań Innowacyjnych w zakresie Prewencji Chorób Cywilizacyjnych i Medycyny Indywidualizowanej (CBI PLUS) </w:t>
    </w:r>
    <w:r w:rsidRPr="0005639A">
      <w:rPr>
        <w:rFonts w:ascii="Calibri" w:hAnsi="Calibri"/>
        <w:color w:val="000000"/>
        <w:sz w:val="16"/>
        <w:szCs w:val="16"/>
      </w:rPr>
      <w:t>współfinansowany ze środków Europejskiego Funduszu Rozwoju Regionalnego w ramach Działania 1.1</w:t>
    </w:r>
    <w:r>
      <w:rPr>
        <w:rFonts w:ascii="Calibri" w:hAnsi="Calibri"/>
        <w:color w:val="000000"/>
        <w:sz w:val="16"/>
        <w:szCs w:val="16"/>
      </w:rPr>
      <w:t xml:space="preserve"> </w:t>
    </w:r>
    <w:r w:rsidRPr="0005639A">
      <w:rPr>
        <w:rFonts w:ascii="Calibri" w:hAnsi="Calibri"/>
        <w:color w:val="000000"/>
        <w:sz w:val="16"/>
        <w:szCs w:val="16"/>
      </w:rPr>
      <w:t>Regionalnego Programu Operacyjnego Województwa Podlaskiego na lata 2014-2020</w:t>
    </w:r>
  </w:p>
  <w:p w:rsidR="002619AB" w:rsidRPr="000B019D" w:rsidRDefault="002619AB" w:rsidP="00B27D7A">
    <w:pPr>
      <w:tabs>
        <w:tab w:val="left" w:pos="1290"/>
      </w:tabs>
      <w:rPr>
        <w:rFonts w:ascii="Times New Roman" w:eastAsia="Calibri" w:hAnsi="Times New Roman" w:cs="Times New Roman"/>
        <w:sz w:val="18"/>
        <w:szCs w:val="20"/>
        <w:lang w:eastAsia="pl-PL"/>
      </w:rPr>
    </w:pPr>
  </w:p>
  <w:p w:rsidR="002619AB" w:rsidRDefault="002619AB" w:rsidP="00610068">
    <w:pPr>
      <w:pStyle w:val="Nagwek"/>
    </w:pPr>
  </w:p>
  <w:bookmarkEnd w:id="1"/>
  <w:bookmarkEnd w:id="2"/>
  <w:p w:rsidR="002619AB" w:rsidRDefault="002619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3E1" w:rsidRDefault="004163E1" w:rsidP="007D0747">
      <w:pPr>
        <w:spacing w:after="0" w:line="240" w:lineRule="auto"/>
      </w:pPr>
      <w:r>
        <w:separator/>
      </w:r>
    </w:p>
  </w:footnote>
  <w:footnote w:type="continuationSeparator" w:id="0">
    <w:p w:rsidR="004163E1" w:rsidRDefault="004163E1" w:rsidP="007D0747">
      <w:pPr>
        <w:spacing w:after="0" w:line="240" w:lineRule="auto"/>
      </w:pPr>
      <w:r>
        <w:continuationSeparator/>
      </w:r>
    </w:p>
  </w:footnote>
  <w:footnote w:id="1">
    <w:p w:rsidR="002619AB" w:rsidRDefault="002619AB" w:rsidP="000373A9">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2619AB" w:rsidRDefault="002619AB" w:rsidP="000373A9">
      <w:pPr>
        <w:spacing w:line="240" w:lineRule="auto"/>
        <w:rPr>
          <w:color w:val="333333"/>
          <w:sz w:val="16"/>
          <w:szCs w:val="16"/>
          <w:highlight w:val="whit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9AB" w:rsidRPr="00183309" w:rsidRDefault="004163E1" w:rsidP="00623812">
    <w:pPr>
      <w:pStyle w:val="Nagwek"/>
      <w:tabs>
        <w:tab w:val="clear" w:pos="9072"/>
      </w:tabs>
      <w:ind w:right="-1417"/>
      <w:rPr>
        <w:noProof/>
        <w:lang w:eastAsia="pl-PL"/>
      </w:rPr>
    </w:pPr>
    <w:sdt>
      <w:sdtPr>
        <w:id w:val="-1396735619"/>
        <w:docPartObj>
          <w:docPartGallery w:val="Page Numbers (Margins)"/>
          <w:docPartUnique/>
        </w:docPartObj>
      </w:sdtPr>
      <w:sdtEndPr/>
      <w:sdtContent>
        <w:r w:rsidR="002619AB">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9AB" w:rsidRDefault="002619A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424E3A" w:rsidRPr="00424E3A">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2619AB" w:rsidRDefault="002619A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424E3A" w:rsidRPr="00424E3A">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619AB" w:rsidRPr="00F35E59">
      <w:rPr>
        <w:noProof/>
        <w:lang w:eastAsia="pl-PL"/>
      </w:rPr>
      <w:drawing>
        <wp:inline distT="0" distB="0" distL="0" distR="0">
          <wp:extent cx="5749925" cy="538480"/>
          <wp:effectExtent l="0" t="0" r="3175" b="0"/>
          <wp:docPr id="26" name="Obraz 26"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538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FACE7C82"/>
    <w:lvl w:ilvl="0">
      <w:start w:val="1"/>
      <w:numFmt w:val="decimal"/>
      <w:lvlText w:val="%1)"/>
      <w:lvlJc w:val="left"/>
      <w:pPr>
        <w:tabs>
          <w:tab w:val="num" w:pos="0"/>
        </w:tabs>
        <w:ind w:left="720" w:hanging="360"/>
      </w:pPr>
      <w:rPr>
        <w:rFonts w:ascii="Calibri" w:eastAsia="Times New Roman" w:hAnsi="Calibri" w:cs="Calibr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2E5A7CCE"/>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F75653BC"/>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6598"/>
        </w:tabs>
        <w:ind w:left="6598"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2E23C9E"/>
    <w:multiLevelType w:val="hybridMultilevel"/>
    <w:tmpl w:val="B0089E4A"/>
    <w:lvl w:ilvl="0" w:tplc="28F0085E">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829" w:hanging="360"/>
      </w:pPr>
    </w:lvl>
    <w:lvl w:ilvl="2" w:tplc="0415001B" w:tentative="1">
      <w:start w:val="1"/>
      <w:numFmt w:val="lowerRoman"/>
      <w:lvlText w:val="%3."/>
      <w:lvlJc w:val="right"/>
      <w:pPr>
        <w:ind w:left="-109" w:hanging="180"/>
      </w:pPr>
    </w:lvl>
    <w:lvl w:ilvl="3" w:tplc="0415000F" w:tentative="1">
      <w:start w:val="1"/>
      <w:numFmt w:val="decimal"/>
      <w:lvlText w:val="%4."/>
      <w:lvlJc w:val="left"/>
      <w:pPr>
        <w:ind w:left="611" w:hanging="360"/>
      </w:pPr>
    </w:lvl>
    <w:lvl w:ilvl="4" w:tplc="04150019" w:tentative="1">
      <w:start w:val="1"/>
      <w:numFmt w:val="lowerLetter"/>
      <w:lvlText w:val="%5."/>
      <w:lvlJc w:val="left"/>
      <w:pPr>
        <w:ind w:left="1331" w:hanging="360"/>
      </w:pPr>
    </w:lvl>
    <w:lvl w:ilvl="5" w:tplc="0415001B" w:tentative="1">
      <w:start w:val="1"/>
      <w:numFmt w:val="lowerRoman"/>
      <w:lvlText w:val="%6."/>
      <w:lvlJc w:val="right"/>
      <w:pPr>
        <w:ind w:left="2051" w:hanging="180"/>
      </w:pPr>
    </w:lvl>
    <w:lvl w:ilvl="6" w:tplc="0415000F" w:tentative="1">
      <w:start w:val="1"/>
      <w:numFmt w:val="decimal"/>
      <w:lvlText w:val="%7."/>
      <w:lvlJc w:val="left"/>
      <w:pPr>
        <w:ind w:left="2771" w:hanging="360"/>
      </w:pPr>
    </w:lvl>
    <w:lvl w:ilvl="7" w:tplc="04150019" w:tentative="1">
      <w:start w:val="1"/>
      <w:numFmt w:val="lowerLetter"/>
      <w:lvlText w:val="%8."/>
      <w:lvlJc w:val="left"/>
      <w:pPr>
        <w:ind w:left="3491" w:hanging="360"/>
      </w:pPr>
    </w:lvl>
    <w:lvl w:ilvl="8" w:tplc="0415001B" w:tentative="1">
      <w:start w:val="1"/>
      <w:numFmt w:val="lowerRoman"/>
      <w:lvlText w:val="%9."/>
      <w:lvlJc w:val="right"/>
      <w:pPr>
        <w:ind w:left="4211" w:hanging="180"/>
      </w:pPr>
    </w:lvl>
  </w:abstractNum>
  <w:abstractNum w:abstractNumId="4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07C12243"/>
    <w:multiLevelType w:val="multilevel"/>
    <w:tmpl w:val="93FEDB80"/>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5"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0D593E80"/>
    <w:multiLevelType w:val="hybridMultilevel"/>
    <w:tmpl w:val="55529CD0"/>
    <w:lvl w:ilvl="0" w:tplc="A0124312">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0F5D189F"/>
    <w:multiLevelType w:val="hybridMultilevel"/>
    <w:tmpl w:val="6C0C9A66"/>
    <w:lvl w:ilvl="0" w:tplc="CDA002C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FCC07C9"/>
    <w:multiLevelType w:val="hybridMultilevel"/>
    <w:tmpl w:val="7DCA4AB6"/>
    <w:lvl w:ilvl="0" w:tplc="96721BEE">
      <w:start w:val="1"/>
      <w:numFmt w:val="decimal"/>
      <w:lvlText w:val="%1."/>
      <w:lvlJc w:val="left"/>
      <w:pPr>
        <w:tabs>
          <w:tab w:val="num" w:pos="1440"/>
        </w:tabs>
        <w:ind w:left="1440" w:hanging="360"/>
      </w:pPr>
      <w:rPr>
        <w:rFonts w:ascii="Calibri" w:eastAsia="Times New Roman" w:hAnsi="Calibri" w:cs="Calibri" w:hint="default"/>
        <w:b w:val="0"/>
      </w:rPr>
    </w:lvl>
    <w:lvl w:ilvl="1" w:tplc="3B3E0FD4">
      <w:start w:val="1"/>
      <w:numFmt w:val="decimal"/>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248E1C42"/>
    <w:multiLevelType w:val="hybridMultilevel"/>
    <w:tmpl w:val="85CEAAB4"/>
    <w:lvl w:ilvl="0" w:tplc="66E60936">
      <w:start w:val="1"/>
      <w:numFmt w:val="decimal"/>
      <w:lvlText w:val="%1."/>
      <w:lvlJc w:val="left"/>
      <w:pPr>
        <w:tabs>
          <w:tab w:val="num" w:pos="502"/>
        </w:tabs>
        <w:ind w:left="502" w:hanging="360"/>
      </w:pPr>
      <w:rPr>
        <w:b w:val="0"/>
        <w:sz w:val="22"/>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7413549"/>
    <w:multiLevelType w:val="hybridMultilevel"/>
    <w:tmpl w:val="C1D6EA70"/>
    <w:lvl w:ilvl="0" w:tplc="CE120244">
      <w:start w:val="1"/>
      <w:numFmt w:val="decimal"/>
      <w:lvlText w:val="%1."/>
      <w:lvlJc w:val="left"/>
      <w:pPr>
        <w:tabs>
          <w:tab w:val="num" w:pos="360"/>
        </w:tabs>
        <w:ind w:left="360" w:hanging="360"/>
      </w:pPr>
      <w:rPr>
        <w:rFonts w:hint="default"/>
        <w:b w:val="0"/>
        <w:color w:val="auto"/>
      </w:rPr>
    </w:lvl>
    <w:lvl w:ilvl="1" w:tplc="5F3AD13C">
      <w:start w:val="1"/>
      <w:numFmt w:val="lowerLetter"/>
      <w:lvlText w:val="%2)"/>
      <w:lvlJc w:val="left"/>
      <w:pPr>
        <w:tabs>
          <w:tab w:val="num" w:pos="1440"/>
        </w:tabs>
        <w:ind w:left="1440" w:hanging="360"/>
      </w:pPr>
      <w:rPr>
        <w:rFonts w:ascii="Calibri" w:eastAsia="Calibri" w:hAnsi="Calibri" w:cs="Calibri" w:hint="default"/>
        <w:b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2C0339B0"/>
    <w:multiLevelType w:val="hybridMultilevel"/>
    <w:tmpl w:val="D6A63A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2E839C0"/>
    <w:multiLevelType w:val="hybridMultilevel"/>
    <w:tmpl w:val="353C96B4"/>
    <w:lvl w:ilvl="0" w:tplc="04EADA4C">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4D46C03"/>
    <w:multiLevelType w:val="hybridMultilevel"/>
    <w:tmpl w:val="2C503CE2"/>
    <w:lvl w:ilvl="0" w:tplc="F8F804C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1"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515D15A9"/>
    <w:multiLevelType w:val="hybridMultilevel"/>
    <w:tmpl w:val="677EACCE"/>
    <w:lvl w:ilvl="0" w:tplc="473C2300">
      <w:start w:val="1"/>
      <w:numFmt w:val="bullet"/>
      <w:lvlText w:val=""/>
      <w:lvlJc w:val="left"/>
      <w:pPr>
        <w:tabs>
          <w:tab w:val="num" w:pos="360"/>
        </w:tabs>
        <w:ind w:left="340" w:hanging="340"/>
      </w:pPr>
      <w:rPr>
        <w:rFonts w:ascii="Symbol" w:hAnsi="Symbol" w:hint="default"/>
        <w:b/>
        <w:i w:val="0"/>
        <w:color w:val="000000"/>
        <w:sz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67"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51D654A"/>
    <w:multiLevelType w:val="hybridMultilevel"/>
    <w:tmpl w:val="2D9877D8"/>
    <w:lvl w:ilvl="0" w:tplc="93A6AC30">
      <w:start w:val="6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72C25375"/>
    <w:multiLevelType w:val="hybridMultilevel"/>
    <w:tmpl w:val="B720C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AA6FFC"/>
    <w:multiLevelType w:val="hybridMultilevel"/>
    <w:tmpl w:val="5C84C806"/>
    <w:lvl w:ilvl="0" w:tplc="3324466A">
      <w:start w:val="5"/>
      <w:numFmt w:val="decimal"/>
      <w:lvlText w:val="%1."/>
      <w:lvlJc w:val="left"/>
      <w:pPr>
        <w:tabs>
          <w:tab w:val="num" w:pos="1440"/>
        </w:tabs>
        <w:ind w:left="144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0F27CF"/>
    <w:multiLevelType w:val="singleLevel"/>
    <w:tmpl w:val="DAD82024"/>
    <w:lvl w:ilvl="0">
      <w:start w:val="1"/>
      <w:numFmt w:val="bullet"/>
      <w:lvlText w:val=""/>
      <w:lvlJc w:val="left"/>
      <w:pPr>
        <w:tabs>
          <w:tab w:val="num" w:pos="720"/>
        </w:tabs>
        <w:ind w:left="720" w:hanging="360"/>
      </w:pPr>
      <w:rPr>
        <w:rFonts w:ascii="Symbol" w:hAnsi="Symbol" w:hint="default"/>
        <w:b/>
      </w:rPr>
    </w:lvl>
  </w:abstractNum>
  <w:num w:numId="1">
    <w:abstractNumId w:val="61"/>
  </w:num>
  <w:num w:numId="2">
    <w:abstractNumId w:val="27"/>
  </w:num>
  <w:num w:numId="3">
    <w:abstractNumId w:val="28"/>
  </w:num>
  <w:num w:numId="4">
    <w:abstractNumId w:val="31"/>
  </w:num>
  <w:num w:numId="5">
    <w:abstractNumId w:val="33"/>
  </w:num>
  <w:num w:numId="6">
    <w:abstractNumId w:val="36"/>
  </w:num>
  <w:num w:numId="7">
    <w:abstractNumId w:val="64"/>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num>
  <w:num w:numId="12">
    <w:abstractNumId w:val="60"/>
  </w:num>
  <w:num w:numId="13">
    <w:abstractNumId w:val="62"/>
  </w:num>
  <w:num w:numId="14">
    <w:abstractNumId w:val="54"/>
  </w:num>
  <w:num w:numId="15">
    <w:abstractNumId w:val="49"/>
  </w:num>
  <w:num w:numId="16">
    <w:abstractNumId w:val="58"/>
  </w:num>
  <w:num w:numId="17">
    <w:abstractNumId w:val="45"/>
  </w:num>
  <w:num w:numId="18">
    <w:abstractNumId w:val="48"/>
  </w:num>
  <w:num w:numId="19">
    <w:abstractNumId w:val="43"/>
  </w:num>
  <w:num w:numId="20">
    <w:abstractNumId w:val="55"/>
  </w:num>
  <w:num w:numId="21">
    <w:abstractNumId w:val="66"/>
  </w:num>
  <w:num w:numId="22">
    <w:abstractNumId w:val="44"/>
  </w:num>
  <w:num w:numId="23">
    <w:abstractNumId w:val="59"/>
  </w:num>
  <w:num w:numId="24">
    <w:abstractNumId w:val="42"/>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1"/>
  </w:num>
  <w:num w:numId="27">
    <w:abstractNumId w:val="68"/>
  </w:num>
  <w:num w:numId="28">
    <w:abstractNumId w:val="70"/>
  </w:num>
  <w:num w:numId="29">
    <w:abstractNumId w:val="63"/>
  </w:num>
  <w:num w:numId="30">
    <w:abstractNumId w:val="69"/>
  </w:num>
  <w:num w:numId="31">
    <w:abstractNumId w:val="47"/>
  </w:num>
  <w:num w:numId="32">
    <w:abstractNumId w:val="53"/>
  </w:num>
  <w:num w:numId="33">
    <w:abstractNumId w:val="56"/>
  </w:num>
  <w:num w:numId="34">
    <w:abstractNumId w:val="57"/>
  </w:num>
  <w:num w:numId="35">
    <w:abstractNumId w:val="4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159F"/>
    <w:rsid w:val="000021CF"/>
    <w:rsid w:val="000027FE"/>
    <w:rsid w:val="00002A22"/>
    <w:rsid w:val="00004A6A"/>
    <w:rsid w:val="00005801"/>
    <w:rsid w:val="000130E0"/>
    <w:rsid w:val="00021F7A"/>
    <w:rsid w:val="000222E3"/>
    <w:rsid w:val="00025D32"/>
    <w:rsid w:val="000373A9"/>
    <w:rsid w:val="00040863"/>
    <w:rsid w:val="00041FF8"/>
    <w:rsid w:val="000504B8"/>
    <w:rsid w:val="00050A50"/>
    <w:rsid w:val="0005121A"/>
    <w:rsid w:val="0005633B"/>
    <w:rsid w:val="00060E52"/>
    <w:rsid w:val="000711C5"/>
    <w:rsid w:val="000822D5"/>
    <w:rsid w:val="00084510"/>
    <w:rsid w:val="00090F7C"/>
    <w:rsid w:val="00093F4A"/>
    <w:rsid w:val="000A2491"/>
    <w:rsid w:val="000A52D9"/>
    <w:rsid w:val="000A72C0"/>
    <w:rsid w:val="000B019D"/>
    <w:rsid w:val="000B3A51"/>
    <w:rsid w:val="000B5105"/>
    <w:rsid w:val="000B61E6"/>
    <w:rsid w:val="000C2806"/>
    <w:rsid w:val="000C4CEA"/>
    <w:rsid w:val="000C66FD"/>
    <w:rsid w:val="000D3342"/>
    <w:rsid w:val="000D342E"/>
    <w:rsid w:val="000D393A"/>
    <w:rsid w:val="000D3F5E"/>
    <w:rsid w:val="000D488A"/>
    <w:rsid w:val="000D4B0D"/>
    <w:rsid w:val="000D7FF4"/>
    <w:rsid w:val="000E45DC"/>
    <w:rsid w:val="000E5B40"/>
    <w:rsid w:val="000F1633"/>
    <w:rsid w:val="000F20A8"/>
    <w:rsid w:val="000F4844"/>
    <w:rsid w:val="000F7F10"/>
    <w:rsid w:val="00101876"/>
    <w:rsid w:val="001020ED"/>
    <w:rsid w:val="0010388D"/>
    <w:rsid w:val="00103DFF"/>
    <w:rsid w:val="001066D1"/>
    <w:rsid w:val="00115B9A"/>
    <w:rsid w:val="001161BA"/>
    <w:rsid w:val="0011700F"/>
    <w:rsid w:val="0011735F"/>
    <w:rsid w:val="0012683C"/>
    <w:rsid w:val="001272A2"/>
    <w:rsid w:val="001276B8"/>
    <w:rsid w:val="001343DA"/>
    <w:rsid w:val="00135909"/>
    <w:rsid w:val="00135957"/>
    <w:rsid w:val="00136CB5"/>
    <w:rsid w:val="00136EDF"/>
    <w:rsid w:val="00137F8B"/>
    <w:rsid w:val="0014267C"/>
    <w:rsid w:val="001431B4"/>
    <w:rsid w:val="00145A15"/>
    <w:rsid w:val="0014600E"/>
    <w:rsid w:val="00152741"/>
    <w:rsid w:val="00157310"/>
    <w:rsid w:val="00161B0B"/>
    <w:rsid w:val="001624D9"/>
    <w:rsid w:val="00163529"/>
    <w:rsid w:val="001644D0"/>
    <w:rsid w:val="00166D9B"/>
    <w:rsid w:val="001704C2"/>
    <w:rsid w:val="00170B5E"/>
    <w:rsid w:val="001710F7"/>
    <w:rsid w:val="00172F5A"/>
    <w:rsid w:val="00183309"/>
    <w:rsid w:val="001839FB"/>
    <w:rsid w:val="0018417E"/>
    <w:rsid w:val="00184DC8"/>
    <w:rsid w:val="001875CD"/>
    <w:rsid w:val="00191399"/>
    <w:rsid w:val="00193267"/>
    <w:rsid w:val="00194313"/>
    <w:rsid w:val="00194799"/>
    <w:rsid w:val="001A1276"/>
    <w:rsid w:val="001B4102"/>
    <w:rsid w:val="001B70C7"/>
    <w:rsid w:val="001C03E0"/>
    <w:rsid w:val="001C1A08"/>
    <w:rsid w:val="001C1DE1"/>
    <w:rsid w:val="001C44F4"/>
    <w:rsid w:val="001C7C22"/>
    <w:rsid w:val="001E0302"/>
    <w:rsid w:val="001E080A"/>
    <w:rsid w:val="001E0889"/>
    <w:rsid w:val="001E16DC"/>
    <w:rsid w:val="001E5E1B"/>
    <w:rsid w:val="001F042B"/>
    <w:rsid w:val="00200223"/>
    <w:rsid w:val="00202D9D"/>
    <w:rsid w:val="00203C00"/>
    <w:rsid w:val="002057FE"/>
    <w:rsid w:val="00206446"/>
    <w:rsid w:val="00214874"/>
    <w:rsid w:val="00215BC0"/>
    <w:rsid w:val="00217286"/>
    <w:rsid w:val="00217A5C"/>
    <w:rsid w:val="00220147"/>
    <w:rsid w:val="002255B6"/>
    <w:rsid w:val="002259AF"/>
    <w:rsid w:val="00233FEA"/>
    <w:rsid w:val="00236CD1"/>
    <w:rsid w:val="00237B5C"/>
    <w:rsid w:val="00237EF0"/>
    <w:rsid w:val="00240941"/>
    <w:rsid w:val="002475B8"/>
    <w:rsid w:val="00253BF9"/>
    <w:rsid w:val="0025619F"/>
    <w:rsid w:val="0025717C"/>
    <w:rsid w:val="002619AB"/>
    <w:rsid w:val="00262691"/>
    <w:rsid w:val="0026275C"/>
    <w:rsid w:val="00266DC1"/>
    <w:rsid w:val="002713E3"/>
    <w:rsid w:val="002736CC"/>
    <w:rsid w:val="00275CAC"/>
    <w:rsid w:val="0028043F"/>
    <w:rsid w:val="00280A46"/>
    <w:rsid w:val="002834BC"/>
    <w:rsid w:val="002853C2"/>
    <w:rsid w:val="00286245"/>
    <w:rsid w:val="00294A47"/>
    <w:rsid w:val="0029714E"/>
    <w:rsid w:val="00297F27"/>
    <w:rsid w:val="002A026D"/>
    <w:rsid w:val="002A1F79"/>
    <w:rsid w:val="002A49ED"/>
    <w:rsid w:val="002A56DA"/>
    <w:rsid w:val="002A5AB8"/>
    <w:rsid w:val="002A6E43"/>
    <w:rsid w:val="002A78AC"/>
    <w:rsid w:val="002B19FE"/>
    <w:rsid w:val="002B52D9"/>
    <w:rsid w:val="002B5303"/>
    <w:rsid w:val="002B5F52"/>
    <w:rsid w:val="002C26E2"/>
    <w:rsid w:val="002C3939"/>
    <w:rsid w:val="002C3C76"/>
    <w:rsid w:val="002C58BA"/>
    <w:rsid w:val="002C62C8"/>
    <w:rsid w:val="002C7F40"/>
    <w:rsid w:val="002D1E53"/>
    <w:rsid w:val="002D5B17"/>
    <w:rsid w:val="002E3BCB"/>
    <w:rsid w:val="002E70D8"/>
    <w:rsid w:val="002F1DB8"/>
    <w:rsid w:val="002F3604"/>
    <w:rsid w:val="002F5C88"/>
    <w:rsid w:val="003016E5"/>
    <w:rsid w:val="00305BA8"/>
    <w:rsid w:val="00312637"/>
    <w:rsid w:val="00316659"/>
    <w:rsid w:val="003207DA"/>
    <w:rsid w:val="003216E7"/>
    <w:rsid w:val="00322BFA"/>
    <w:rsid w:val="003279D8"/>
    <w:rsid w:val="0033146C"/>
    <w:rsid w:val="00331E03"/>
    <w:rsid w:val="00333498"/>
    <w:rsid w:val="003424CB"/>
    <w:rsid w:val="00345BFC"/>
    <w:rsid w:val="00347C7E"/>
    <w:rsid w:val="00352958"/>
    <w:rsid w:val="00352A6C"/>
    <w:rsid w:val="00355CC9"/>
    <w:rsid w:val="003576BB"/>
    <w:rsid w:val="00357E57"/>
    <w:rsid w:val="0036239A"/>
    <w:rsid w:val="00363B95"/>
    <w:rsid w:val="0037028D"/>
    <w:rsid w:val="003717E3"/>
    <w:rsid w:val="0037553C"/>
    <w:rsid w:val="00376A3D"/>
    <w:rsid w:val="00376F9C"/>
    <w:rsid w:val="00381BFD"/>
    <w:rsid w:val="00387A73"/>
    <w:rsid w:val="00387E1F"/>
    <w:rsid w:val="00390B76"/>
    <w:rsid w:val="003925A3"/>
    <w:rsid w:val="00393FC6"/>
    <w:rsid w:val="003966D4"/>
    <w:rsid w:val="003970CC"/>
    <w:rsid w:val="003A2FF6"/>
    <w:rsid w:val="003A458F"/>
    <w:rsid w:val="003A6371"/>
    <w:rsid w:val="003B3B88"/>
    <w:rsid w:val="003B7C09"/>
    <w:rsid w:val="003C03B2"/>
    <w:rsid w:val="003C09F9"/>
    <w:rsid w:val="003C1157"/>
    <w:rsid w:val="003C50A6"/>
    <w:rsid w:val="003C6069"/>
    <w:rsid w:val="003E0456"/>
    <w:rsid w:val="003E1F12"/>
    <w:rsid w:val="003E3689"/>
    <w:rsid w:val="003E5359"/>
    <w:rsid w:val="003F23F2"/>
    <w:rsid w:val="00404820"/>
    <w:rsid w:val="0041280E"/>
    <w:rsid w:val="0041417E"/>
    <w:rsid w:val="0041469C"/>
    <w:rsid w:val="00414FE3"/>
    <w:rsid w:val="004163E1"/>
    <w:rsid w:val="00420EE0"/>
    <w:rsid w:val="00421E21"/>
    <w:rsid w:val="0042343E"/>
    <w:rsid w:val="00424E3A"/>
    <w:rsid w:val="0043395D"/>
    <w:rsid w:val="0043581A"/>
    <w:rsid w:val="00435D96"/>
    <w:rsid w:val="0044456C"/>
    <w:rsid w:val="00446819"/>
    <w:rsid w:val="00451398"/>
    <w:rsid w:val="00453FA9"/>
    <w:rsid w:val="00455308"/>
    <w:rsid w:val="004554EF"/>
    <w:rsid w:val="00462A2A"/>
    <w:rsid w:val="00471421"/>
    <w:rsid w:val="004714C6"/>
    <w:rsid w:val="00476AD6"/>
    <w:rsid w:val="004810FE"/>
    <w:rsid w:val="00483ACD"/>
    <w:rsid w:val="00484CA7"/>
    <w:rsid w:val="00494DE1"/>
    <w:rsid w:val="00496A2A"/>
    <w:rsid w:val="00497A20"/>
    <w:rsid w:val="004A22FE"/>
    <w:rsid w:val="004A7B6F"/>
    <w:rsid w:val="004B55DA"/>
    <w:rsid w:val="004B58D8"/>
    <w:rsid w:val="004C0519"/>
    <w:rsid w:val="004C1BE4"/>
    <w:rsid w:val="004C4F1D"/>
    <w:rsid w:val="004C5A43"/>
    <w:rsid w:val="004C6030"/>
    <w:rsid w:val="004D1501"/>
    <w:rsid w:val="004D1905"/>
    <w:rsid w:val="004D3BF8"/>
    <w:rsid w:val="004D3DD6"/>
    <w:rsid w:val="004E0721"/>
    <w:rsid w:val="004E353A"/>
    <w:rsid w:val="004E62E0"/>
    <w:rsid w:val="004E769A"/>
    <w:rsid w:val="004F186F"/>
    <w:rsid w:val="004F2594"/>
    <w:rsid w:val="004F2FD7"/>
    <w:rsid w:val="004F584C"/>
    <w:rsid w:val="004F5855"/>
    <w:rsid w:val="004F7948"/>
    <w:rsid w:val="00501518"/>
    <w:rsid w:val="005022F9"/>
    <w:rsid w:val="005035DF"/>
    <w:rsid w:val="00503B47"/>
    <w:rsid w:val="005052FA"/>
    <w:rsid w:val="005059A8"/>
    <w:rsid w:val="00511934"/>
    <w:rsid w:val="005124B6"/>
    <w:rsid w:val="00517B1E"/>
    <w:rsid w:val="005260F1"/>
    <w:rsid w:val="005274E3"/>
    <w:rsid w:val="00527D6E"/>
    <w:rsid w:val="00534798"/>
    <w:rsid w:val="005354C7"/>
    <w:rsid w:val="00535804"/>
    <w:rsid w:val="0053760E"/>
    <w:rsid w:val="00537958"/>
    <w:rsid w:val="00540D06"/>
    <w:rsid w:val="005414FA"/>
    <w:rsid w:val="00544EE9"/>
    <w:rsid w:val="00545541"/>
    <w:rsid w:val="0055388D"/>
    <w:rsid w:val="00562FDD"/>
    <w:rsid w:val="0056545A"/>
    <w:rsid w:val="00570056"/>
    <w:rsid w:val="00570E86"/>
    <w:rsid w:val="00572D6F"/>
    <w:rsid w:val="0057723D"/>
    <w:rsid w:val="00580B72"/>
    <w:rsid w:val="0059100E"/>
    <w:rsid w:val="00595E82"/>
    <w:rsid w:val="00596CC1"/>
    <w:rsid w:val="005A0FE3"/>
    <w:rsid w:val="005A347E"/>
    <w:rsid w:val="005A3512"/>
    <w:rsid w:val="005A4AAB"/>
    <w:rsid w:val="005B0469"/>
    <w:rsid w:val="005B20E6"/>
    <w:rsid w:val="005B317A"/>
    <w:rsid w:val="005B3A37"/>
    <w:rsid w:val="005C1298"/>
    <w:rsid w:val="005C5875"/>
    <w:rsid w:val="005C6266"/>
    <w:rsid w:val="005C7079"/>
    <w:rsid w:val="005D175C"/>
    <w:rsid w:val="005D24D6"/>
    <w:rsid w:val="005E1BA2"/>
    <w:rsid w:val="005E354F"/>
    <w:rsid w:val="005F7CB9"/>
    <w:rsid w:val="006016E7"/>
    <w:rsid w:val="006035D1"/>
    <w:rsid w:val="00603DED"/>
    <w:rsid w:val="00604221"/>
    <w:rsid w:val="00604DFF"/>
    <w:rsid w:val="00607774"/>
    <w:rsid w:val="00610068"/>
    <w:rsid w:val="006103A7"/>
    <w:rsid w:val="00615B15"/>
    <w:rsid w:val="006161FF"/>
    <w:rsid w:val="00617C05"/>
    <w:rsid w:val="006221C3"/>
    <w:rsid w:val="00622A6F"/>
    <w:rsid w:val="00623812"/>
    <w:rsid w:val="00623F78"/>
    <w:rsid w:val="00624CC1"/>
    <w:rsid w:val="00630FF1"/>
    <w:rsid w:val="0063113D"/>
    <w:rsid w:val="00633385"/>
    <w:rsid w:val="0063511B"/>
    <w:rsid w:val="0063519B"/>
    <w:rsid w:val="00636847"/>
    <w:rsid w:val="00640834"/>
    <w:rsid w:val="0064344C"/>
    <w:rsid w:val="00645095"/>
    <w:rsid w:val="00645214"/>
    <w:rsid w:val="00650EE1"/>
    <w:rsid w:val="00651705"/>
    <w:rsid w:val="00651A7C"/>
    <w:rsid w:val="006528D4"/>
    <w:rsid w:val="00652ED3"/>
    <w:rsid w:val="0065546A"/>
    <w:rsid w:val="00656F52"/>
    <w:rsid w:val="00657377"/>
    <w:rsid w:val="00657B32"/>
    <w:rsid w:val="00657B3D"/>
    <w:rsid w:val="00657FE4"/>
    <w:rsid w:val="0066196B"/>
    <w:rsid w:val="00663B41"/>
    <w:rsid w:val="00664384"/>
    <w:rsid w:val="00671A6F"/>
    <w:rsid w:val="00677594"/>
    <w:rsid w:val="00683521"/>
    <w:rsid w:val="00685560"/>
    <w:rsid w:val="00690467"/>
    <w:rsid w:val="00690A6A"/>
    <w:rsid w:val="006923D3"/>
    <w:rsid w:val="006945BD"/>
    <w:rsid w:val="00695964"/>
    <w:rsid w:val="0069703F"/>
    <w:rsid w:val="006A12D8"/>
    <w:rsid w:val="006A3B88"/>
    <w:rsid w:val="006A4753"/>
    <w:rsid w:val="006A5E65"/>
    <w:rsid w:val="006B0E53"/>
    <w:rsid w:val="006B5450"/>
    <w:rsid w:val="006B57A2"/>
    <w:rsid w:val="006B6E11"/>
    <w:rsid w:val="006B7BEF"/>
    <w:rsid w:val="006C0F4D"/>
    <w:rsid w:val="006C2E27"/>
    <w:rsid w:val="006C3119"/>
    <w:rsid w:val="006C5875"/>
    <w:rsid w:val="006D1A75"/>
    <w:rsid w:val="006D2423"/>
    <w:rsid w:val="006D2AC3"/>
    <w:rsid w:val="006D3025"/>
    <w:rsid w:val="006D4EEA"/>
    <w:rsid w:val="006E0BBF"/>
    <w:rsid w:val="006E2846"/>
    <w:rsid w:val="006F001D"/>
    <w:rsid w:val="006F2112"/>
    <w:rsid w:val="006F2395"/>
    <w:rsid w:val="006F7DC6"/>
    <w:rsid w:val="00700F7E"/>
    <w:rsid w:val="007149A0"/>
    <w:rsid w:val="00714D5A"/>
    <w:rsid w:val="0071543E"/>
    <w:rsid w:val="00722F5D"/>
    <w:rsid w:val="0072594C"/>
    <w:rsid w:val="0073456D"/>
    <w:rsid w:val="00734DB7"/>
    <w:rsid w:val="00735607"/>
    <w:rsid w:val="00737718"/>
    <w:rsid w:val="00737947"/>
    <w:rsid w:val="0074036F"/>
    <w:rsid w:val="00743D07"/>
    <w:rsid w:val="0074689F"/>
    <w:rsid w:val="007530DC"/>
    <w:rsid w:val="007552D7"/>
    <w:rsid w:val="00757188"/>
    <w:rsid w:val="0076107E"/>
    <w:rsid w:val="0076290A"/>
    <w:rsid w:val="00766125"/>
    <w:rsid w:val="00766BF8"/>
    <w:rsid w:val="0077565C"/>
    <w:rsid w:val="00775C59"/>
    <w:rsid w:val="007804EF"/>
    <w:rsid w:val="00780EB7"/>
    <w:rsid w:val="00784A7A"/>
    <w:rsid w:val="00784CA1"/>
    <w:rsid w:val="007868C3"/>
    <w:rsid w:val="00787A97"/>
    <w:rsid w:val="00787C34"/>
    <w:rsid w:val="00787F52"/>
    <w:rsid w:val="0079548F"/>
    <w:rsid w:val="007959BA"/>
    <w:rsid w:val="00796ACA"/>
    <w:rsid w:val="007A0F58"/>
    <w:rsid w:val="007A1D6D"/>
    <w:rsid w:val="007A35D6"/>
    <w:rsid w:val="007A6A70"/>
    <w:rsid w:val="007A73CC"/>
    <w:rsid w:val="007B3422"/>
    <w:rsid w:val="007B7CB4"/>
    <w:rsid w:val="007B7CED"/>
    <w:rsid w:val="007C6097"/>
    <w:rsid w:val="007C6231"/>
    <w:rsid w:val="007D0747"/>
    <w:rsid w:val="007D27AB"/>
    <w:rsid w:val="007D316A"/>
    <w:rsid w:val="007E0554"/>
    <w:rsid w:val="007E2D55"/>
    <w:rsid w:val="007E72B2"/>
    <w:rsid w:val="007F0251"/>
    <w:rsid w:val="007F1BA7"/>
    <w:rsid w:val="007F2E79"/>
    <w:rsid w:val="007F4465"/>
    <w:rsid w:val="007F5447"/>
    <w:rsid w:val="007F7DCA"/>
    <w:rsid w:val="00801969"/>
    <w:rsid w:val="0080692F"/>
    <w:rsid w:val="008106C6"/>
    <w:rsid w:val="00811642"/>
    <w:rsid w:val="00815B56"/>
    <w:rsid w:val="0081600C"/>
    <w:rsid w:val="00816ADE"/>
    <w:rsid w:val="00825630"/>
    <w:rsid w:val="0082728E"/>
    <w:rsid w:val="008276EA"/>
    <w:rsid w:val="0082773E"/>
    <w:rsid w:val="00831BB8"/>
    <w:rsid w:val="00832814"/>
    <w:rsid w:val="008365E3"/>
    <w:rsid w:val="008410EB"/>
    <w:rsid w:val="008424BA"/>
    <w:rsid w:val="00843148"/>
    <w:rsid w:val="0084325E"/>
    <w:rsid w:val="00846BB9"/>
    <w:rsid w:val="00850E70"/>
    <w:rsid w:val="008531EC"/>
    <w:rsid w:val="00853FA5"/>
    <w:rsid w:val="008554AC"/>
    <w:rsid w:val="00857616"/>
    <w:rsid w:val="00862216"/>
    <w:rsid w:val="00863240"/>
    <w:rsid w:val="008657FB"/>
    <w:rsid w:val="00866666"/>
    <w:rsid w:val="00866F34"/>
    <w:rsid w:val="008703EA"/>
    <w:rsid w:val="0087053A"/>
    <w:rsid w:val="0087365A"/>
    <w:rsid w:val="00874380"/>
    <w:rsid w:val="0088223A"/>
    <w:rsid w:val="00882E8F"/>
    <w:rsid w:val="0088309E"/>
    <w:rsid w:val="00884FB3"/>
    <w:rsid w:val="00885EF1"/>
    <w:rsid w:val="00890085"/>
    <w:rsid w:val="008907FC"/>
    <w:rsid w:val="00891AFA"/>
    <w:rsid w:val="008921D9"/>
    <w:rsid w:val="008932CE"/>
    <w:rsid w:val="00893DE9"/>
    <w:rsid w:val="00895545"/>
    <w:rsid w:val="00897435"/>
    <w:rsid w:val="008A3C54"/>
    <w:rsid w:val="008A4C87"/>
    <w:rsid w:val="008B097D"/>
    <w:rsid w:val="008B39FB"/>
    <w:rsid w:val="008B3AC7"/>
    <w:rsid w:val="008B3B00"/>
    <w:rsid w:val="008B4D86"/>
    <w:rsid w:val="008B52A6"/>
    <w:rsid w:val="008B6DC3"/>
    <w:rsid w:val="008C200C"/>
    <w:rsid w:val="008C4913"/>
    <w:rsid w:val="008D146E"/>
    <w:rsid w:val="008D1496"/>
    <w:rsid w:val="008D3B62"/>
    <w:rsid w:val="008E05F4"/>
    <w:rsid w:val="008E1197"/>
    <w:rsid w:val="008E18AA"/>
    <w:rsid w:val="008E356F"/>
    <w:rsid w:val="008E46DC"/>
    <w:rsid w:val="008E55C6"/>
    <w:rsid w:val="008F0227"/>
    <w:rsid w:val="008F1741"/>
    <w:rsid w:val="008F2CBB"/>
    <w:rsid w:val="008F31C5"/>
    <w:rsid w:val="008F4AB3"/>
    <w:rsid w:val="008F4AC7"/>
    <w:rsid w:val="00900047"/>
    <w:rsid w:val="00901DB9"/>
    <w:rsid w:val="00904156"/>
    <w:rsid w:val="00904D09"/>
    <w:rsid w:val="00905952"/>
    <w:rsid w:val="00905C0D"/>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4415"/>
    <w:rsid w:val="00954FA8"/>
    <w:rsid w:val="0096006A"/>
    <w:rsid w:val="0096264F"/>
    <w:rsid w:val="00963B58"/>
    <w:rsid w:val="009667DD"/>
    <w:rsid w:val="00973E16"/>
    <w:rsid w:val="009746D8"/>
    <w:rsid w:val="009750D2"/>
    <w:rsid w:val="009778D3"/>
    <w:rsid w:val="009817A2"/>
    <w:rsid w:val="009837D5"/>
    <w:rsid w:val="00984F29"/>
    <w:rsid w:val="00985BF8"/>
    <w:rsid w:val="009900DB"/>
    <w:rsid w:val="00995D3E"/>
    <w:rsid w:val="00997F47"/>
    <w:rsid w:val="009A2452"/>
    <w:rsid w:val="009A2D6A"/>
    <w:rsid w:val="009A5601"/>
    <w:rsid w:val="009B17CE"/>
    <w:rsid w:val="009C161C"/>
    <w:rsid w:val="009C2D5D"/>
    <w:rsid w:val="009C5050"/>
    <w:rsid w:val="009C7030"/>
    <w:rsid w:val="009C71B3"/>
    <w:rsid w:val="009C7465"/>
    <w:rsid w:val="009D0574"/>
    <w:rsid w:val="009D1338"/>
    <w:rsid w:val="009D20EA"/>
    <w:rsid w:val="009D430E"/>
    <w:rsid w:val="009D45F8"/>
    <w:rsid w:val="009D49FE"/>
    <w:rsid w:val="009D6678"/>
    <w:rsid w:val="009E32C3"/>
    <w:rsid w:val="009E41DC"/>
    <w:rsid w:val="009E441C"/>
    <w:rsid w:val="009E577A"/>
    <w:rsid w:val="009E62A6"/>
    <w:rsid w:val="009E710B"/>
    <w:rsid w:val="009E790B"/>
    <w:rsid w:val="009F3631"/>
    <w:rsid w:val="009F380F"/>
    <w:rsid w:val="009F72EC"/>
    <w:rsid w:val="009F77F0"/>
    <w:rsid w:val="00A022BA"/>
    <w:rsid w:val="00A03493"/>
    <w:rsid w:val="00A13983"/>
    <w:rsid w:val="00A1449C"/>
    <w:rsid w:val="00A16096"/>
    <w:rsid w:val="00A175C6"/>
    <w:rsid w:val="00A20BDD"/>
    <w:rsid w:val="00A23E42"/>
    <w:rsid w:val="00A3520B"/>
    <w:rsid w:val="00A3795D"/>
    <w:rsid w:val="00A4065C"/>
    <w:rsid w:val="00A45DC0"/>
    <w:rsid w:val="00A4778A"/>
    <w:rsid w:val="00A47D11"/>
    <w:rsid w:val="00A50CD2"/>
    <w:rsid w:val="00A540E2"/>
    <w:rsid w:val="00A60B15"/>
    <w:rsid w:val="00A75205"/>
    <w:rsid w:val="00A818FC"/>
    <w:rsid w:val="00A821EF"/>
    <w:rsid w:val="00A8404D"/>
    <w:rsid w:val="00A84316"/>
    <w:rsid w:val="00A846DF"/>
    <w:rsid w:val="00A8626C"/>
    <w:rsid w:val="00A87810"/>
    <w:rsid w:val="00A87B97"/>
    <w:rsid w:val="00A9184A"/>
    <w:rsid w:val="00A97085"/>
    <w:rsid w:val="00AA06A4"/>
    <w:rsid w:val="00AA1200"/>
    <w:rsid w:val="00AA287B"/>
    <w:rsid w:val="00AB6CFA"/>
    <w:rsid w:val="00AB7BE1"/>
    <w:rsid w:val="00AC07AE"/>
    <w:rsid w:val="00AC17A2"/>
    <w:rsid w:val="00AC20D0"/>
    <w:rsid w:val="00AC5634"/>
    <w:rsid w:val="00AC71CF"/>
    <w:rsid w:val="00AC7535"/>
    <w:rsid w:val="00AD015D"/>
    <w:rsid w:val="00AD10EE"/>
    <w:rsid w:val="00AD1406"/>
    <w:rsid w:val="00AE0AF2"/>
    <w:rsid w:val="00AE2F05"/>
    <w:rsid w:val="00AE72F6"/>
    <w:rsid w:val="00AF04B7"/>
    <w:rsid w:val="00AF57F2"/>
    <w:rsid w:val="00B028F2"/>
    <w:rsid w:val="00B1153D"/>
    <w:rsid w:val="00B125F2"/>
    <w:rsid w:val="00B203CD"/>
    <w:rsid w:val="00B20663"/>
    <w:rsid w:val="00B2369F"/>
    <w:rsid w:val="00B27D7A"/>
    <w:rsid w:val="00B300E2"/>
    <w:rsid w:val="00B3099E"/>
    <w:rsid w:val="00B30D09"/>
    <w:rsid w:val="00B30F73"/>
    <w:rsid w:val="00B3179C"/>
    <w:rsid w:val="00B359E6"/>
    <w:rsid w:val="00B367A6"/>
    <w:rsid w:val="00B403C9"/>
    <w:rsid w:val="00B4067B"/>
    <w:rsid w:val="00B41161"/>
    <w:rsid w:val="00B44906"/>
    <w:rsid w:val="00B53408"/>
    <w:rsid w:val="00B54F97"/>
    <w:rsid w:val="00B57F57"/>
    <w:rsid w:val="00B6073F"/>
    <w:rsid w:val="00B653E6"/>
    <w:rsid w:val="00B66FE9"/>
    <w:rsid w:val="00B7059C"/>
    <w:rsid w:val="00B72298"/>
    <w:rsid w:val="00B75404"/>
    <w:rsid w:val="00B80BCD"/>
    <w:rsid w:val="00B8369E"/>
    <w:rsid w:val="00B90985"/>
    <w:rsid w:val="00B91984"/>
    <w:rsid w:val="00B93AAD"/>
    <w:rsid w:val="00B94406"/>
    <w:rsid w:val="00B95577"/>
    <w:rsid w:val="00B9618D"/>
    <w:rsid w:val="00B96449"/>
    <w:rsid w:val="00B9653F"/>
    <w:rsid w:val="00BA24A0"/>
    <w:rsid w:val="00BA2D72"/>
    <w:rsid w:val="00BB0881"/>
    <w:rsid w:val="00BB112E"/>
    <w:rsid w:val="00BB1FBD"/>
    <w:rsid w:val="00BB43BE"/>
    <w:rsid w:val="00BB475A"/>
    <w:rsid w:val="00BB67A6"/>
    <w:rsid w:val="00BC3C90"/>
    <w:rsid w:val="00BC5FEA"/>
    <w:rsid w:val="00BD0D48"/>
    <w:rsid w:val="00BD1D17"/>
    <w:rsid w:val="00BD29D5"/>
    <w:rsid w:val="00BD3AEB"/>
    <w:rsid w:val="00BD4CB5"/>
    <w:rsid w:val="00BE1543"/>
    <w:rsid w:val="00BE5A0C"/>
    <w:rsid w:val="00BE64F0"/>
    <w:rsid w:val="00BE65C2"/>
    <w:rsid w:val="00BF5BCA"/>
    <w:rsid w:val="00C0145F"/>
    <w:rsid w:val="00C05318"/>
    <w:rsid w:val="00C057E8"/>
    <w:rsid w:val="00C07CDD"/>
    <w:rsid w:val="00C1530A"/>
    <w:rsid w:val="00C16D26"/>
    <w:rsid w:val="00C227A3"/>
    <w:rsid w:val="00C238EE"/>
    <w:rsid w:val="00C311AD"/>
    <w:rsid w:val="00C35F97"/>
    <w:rsid w:val="00C36231"/>
    <w:rsid w:val="00C41630"/>
    <w:rsid w:val="00C43025"/>
    <w:rsid w:val="00C43DC8"/>
    <w:rsid w:val="00C467C4"/>
    <w:rsid w:val="00C474F0"/>
    <w:rsid w:val="00C50A11"/>
    <w:rsid w:val="00C522F6"/>
    <w:rsid w:val="00C54199"/>
    <w:rsid w:val="00C557E4"/>
    <w:rsid w:val="00C55823"/>
    <w:rsid w:val="00C639C3"/>
    <w:rsid w:val="00C82964"/>
    <w:rsid w:val="00C82F95"/>
    <w:rsid w:val="00C86DFD"/>
    <w:rsid w:val="00C9059F"/>
    <w:rsid w:val="00C90C54"/>
    <w:rsid w:val="00C9603C"/>
    <w:rsid w:val="00C96CD1"/>
    <w:rsid w:val="00CA2D78"/>
    <w:rsid w:val="00CB17C6"/>
    <w:rsid w:val="00CB1F6E"/>
    <w:rsid w:val="00CB2B3E"/>
    <w:rsid w:val="00CB3755"/>
    <w:rsid w:val="00CB5324"/>
    <w:rsid w:val="00CB5F65"/>
    <w:rsid w:val="00CB6B50"/>
    <w:rsid w:val="00CB7F6D"/>
    <w:rsid w:val="00CC1784"/>
    <w:rsid w:val="00CC452F"/>
    <w:rsid w:val="00CD1A10"/>
    <w:rsid w:val="00CD2A8E"/>
    <w:rsid w:val="00CE4D41"/>
    <w:rsid w:val="00CE7B87"/>
    <w:rsid w:val="00CF00A2"/>
    <w:rsid w:val="00CF03AC"/>
    <w:rsid w:val="00CF23EF"/>
    <w:rsid w:val="00CF30EB"/>
    <w:rsid w:val="00CF5F35"/>
    <w:rsid w:val="00CF6E1C"/>
    <w:rsid w:val="00D032B4"/>
    <w:rsid w:val="00D05B07"/>
    <w:rsid w:val="00D10959"/>
    <w:rsid w:val="00D1171F"/>
    <w:rsid w:val="00D153F5"/>
    <w:rsid w:val="00D20105"/>
    <w:rsid w:val="00D216D7"/>
    <w:rsid w:val="00D24D93"/>
    <w:rsid w:val="00D26940"/>
    <w:rsid w:val="00D27884"/>
    <w:rsid w:val="00D27953"/>
    <w:rsid w:val="00D322F7"/>
    <w:rsid w:val="00D327F8"/>
    <w:rsid w:val="00D33E00"/>
    <w:rsid w:val="00D406BA"/>
    <w:rsid w:val="00D45CD3"/>
    <w:rsid w:val="00D4673E"/>
    <w:rsid w:val="00D5079F"/>
    <w:rsid w:val="00D50AAF"/>
    <w:rsid w:val="00D52675"/>
    <w:rsid w:val="00D530D3"/>
    <w:rsid w:val="00D635BF"/>
    <w:rsid w:val="00D635DD"/>
    <w:rsid w:val="00D645F8"/>
    <w:rsid w:val="00D66AD5"/>
    <w:rsid w:val="00D66CB1"/>
    <w:rsid w:val="00D775B4"/>
    <w:rsid w:val="00D818B6"/>
    <w:rsid w:val="00D81ACF"/>
    <w:rsid w:val="00D874C2"/>
    <w:rsid w:val="00D94B21"/>
    <w:rsid w:val="00D94CBD"/>
    <w:rsid w:val="00D97C2C"/>
    <w:rsid w:val="00DA4063"/>
    <w:rsid w:val="00DA4127"/>
    <w:rsid w:val="00DA55A1"/>
    <w:rsid w:val="00DA5AD5"/>
    <w:rsid w:val="00DA5C8F"/>
    <w:rsid w:val="00DC01C3"/>
    <w:rsid w:val="00DC3B57"/>
    <w:rsid w:val="00DE1AE0"/>
    <w:rsid w:val="00DE2A04"/>
    <w:rsid w:val="00DE52DB"/>
    <w:rsid w:val="00DE5E67"/>
    <w:rsid w:val="00DE775A"/>
    <w:rsid w:val="00DF152E"/>
    <w:rsid w:val="00DF20DC"/>
    <w:rsid w:val="00DF382A"/>
    <w:rsid w:val="00DF4A66"/>
    <w:rsid w:val="00E00457"/>
    <w:rsid w:val="00E01077"/>
    <w:rsid w:val="00E05FCF"/>
    <w:rsid w:val="00E07A45"/>
    <w:rsid w:val="00E16A47"/>
    <w:rsid w:val="00E1788C"/>
    <w:rsid w:val="00E17F7E"/>
    <w:rsid w:val="00E2085D"/>
    <w:rsid w:val="00E22060"/>
    <w:rsid w:val="00E2583B"/>
    <w:rsid w:val="00E33564"/>
    <w:rsid w:val="00E3395C"/>
    <w:rsid w:val="00E371E7"/>
    <w:rsid w:val="00E377FA"/>
    <w:rsid w:val="00E41DF6"/>
    <w:rsid w:val="00E41E99"/>
    <w:rsid w:val="00E42F90"/>
    <w:rsid w:val="00E432C7"/>
    <w:rsid w:val="00E44FAB"/>
    <w:rsid w:val="00E45C01"/>
    <w:rsid w:val="00E4609E"/>
    <w:rsid w:val="00E563B8"/>
    <w:rsid w:val="00E625E9"/>
    <w:rsid w:val="00E62D6C"/>
    <w:rsid w:val="00E639D2"/>
    <w:rsid w:val="00E6549E"/>
    <w:rsid w:val="00E66195"/>
    <w:rsid w:val="00E7136F"/>
    <w:rsid w:val="00E75A65"/>
    <w:rsid w:val="00E75B08"/>
    <w:rsid w:val="00E75EB1"/>
    <w:rsid w:val="00E769E0"/>
    <w:rsid w:val="00E77246"/>
    <w:rsid w:val="00E80AC2"/>
    <w:rsid w:val="00E87E0E"/>
    <w:rsid w:val="00E90928"/>
    <w:rsid w:val="00E91C34"/>
    <w:rsid w:val="00E92FFE"/>
    <w:rsid w:val="00E9309A"/>
    <w:rsid w:val="00E973AD"/>
    <w:rsid w:val="00E97565"/>
    <w:rsid w:val="00E976A5"/>
    <w:rsid w:val="00E97865"/>
    <w:rsid w:val="00EA0303"/>
    <w:rsid w:val="00EB0505"/>
    <w:rsid w:val="00EB2549"/>
    <w:rsid w:val="00EB297B"/>
    <w:rsid w:val="00EB3DD8"/>
    <w:rsid w:val="00EB4500"/>
    <w:rsid w:val="00EB6542"/>
    <w:rsid w:val="00EB7038"/>
    <w:rsid w:val="00EC0189"/>
    <w:rsid w:val="00EC1EE6"/>
    <w:rsid w:val="00EC339F"/>
    <w:rsid w:val="00EC4DE4"/>
    <w:rsid w:val="00EC63FF"/>
    <w:rsid w:val="00ED01CD"/>
    <w:rsid w:val="00ED0208"/>
    <w:rsid w:val="00ED0755"/>
    <w:rsid w:val="00ED0AC6"/>
    <w:rsid w:val="00ED0C3E"/>
    <w:rsid w:val="00ED15EB"/>
    <w:rsid w:val="00ED1FBE"/>
    <w:rsid w:val="00ED384E"/>
    <w:rsid w:val="00ED628B"/>
    <w:rsid w:val="00ED7547"/>
    <w:rsid w:val="00EE0CEA"/>
    <w:rsid w:val="00EE2354"/>
    <w:rsid w:val="00EE29E9"/>
    <w:rsid w:val="00EE32A8"/>
    <w:rsid w:val="00EE4CE6"/>
    <w:rsid w:val="00EE654D"/>
    <w:rsid w:val="00EE7D81"/>
    <w:rsid w:val="00EF6CD4"/>
    <w:rsid w:val="00EF7109"/>
    <w:rsid w:val="00F00586"/>
    <w:rsid w:val="00F04A59"/>
    <w:rsid w:val="00F057E0"/>
    <w:rsid w:val="00F058B0"/>
    <w:rsid w:val="00F058F2"/>
    <w:rsid w:val="00F07334"/>
    <w:rsid w:val="00F10B43"/>
    <w:rsid w:val="00F13C46"/>
    <w:rsid w:val="00F21B9E"/>
    <w:rsid w:val="00F24BD9"/>
    <w:rsid w:val="00F25C6D"/>
    <w:rsid w:val="00F265AC"/>
    <w:rsid w:val="00F27ED9"/>
    <w:rsid w:val="00F303A7"/>
    <w:rsid w:val="00F324A7"/>
    <w:rsid w:val="00F33251"/>
    <w:rsid w:val="00F36A54"/>
    <w:rsid w:val="00F40C6A"/>
    <w:rsid w:val="00F4217A"/>
    <w:rsid w:val="00F4428E"/>
    <w:rsid w:val="00F45C5B"/>
    <w:rsid w:val="00F45D92"/>
    <w:rsid w:val="00F47184"/>
    <w:rsid w:val="00F52749"/>
    <w:rsid w:val="00F53726"/>
    <w:rsid w:val="00F62DB2"/>
    <w:rsid w:val="00F64166"/>
    <w:rsid w:val="00F65542"/>
    <w:rsid w:val="00F65843"/>
    <w:rsid w:val="00F6704F"/>
    <w:rsid w:val="00F670DE"/>
    <w:rsid w:val="00F67247"/>
    <w:rsid w:val="00F7050B"/>
    <w:rsid w:val="00F70A27"/>
    <w:rsid w:val="00F723AC"/>
    <w:rsid w:val="00F732BA"/>
    <w:rsid w:val="00F81DA5"/>
    <w:rsid w:val="00F86E56"/>
    <w:rsid w:val="00F920E2"/>
    <w:rsid w:val="00F94CF6"/>
    <w:rsid w:val="00F9791F"/>
    <w:rsid w:val="00FA0139"/>
    <w:rsid w:val="00FA171E"/>
    <w:rsid w:val="00FA5600"/>
    <w:rsid w:val="00FA734B"/>
    <w:rsid w:val="00FA7BDB"/>
    <w:rsid w:val="00FB0D7E"/>
    <w:rsid w:val="00FB1943"/>
    <w:rsid w:val="00FB216B"/>
    <w:rsid w:val="00FB319E"/>
    <w:rsid w:val="00FC08EB"/>
    <w:rsid w:val="00FC22E7"/>
    <w:rsid w:val="00FC53A0"/>
    <w:rsid w:val="00FC6BF5"/>
    <w:rsid w:val="00FD2624"/>
    <w:rsid w:val="00FD3ECF"/>
    <w:rsid w:val="00FE0D81"/>
    <w:rsid w:val="00FE0DD3"/>
    <w:rsid w:val="00FE107A"/>
    <w:rsid w:val="00FE25A0"/>
    <w:rsid w:val="00FE4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uiPriority w:val="99"/>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D818B6"/>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 w:id="19616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www.portalzp.pl/kody-cpv/szczegoly/pojemniki-i-kosze-na-odpady-i-smieci-3670" TargetMode="External"/><Relationship Id="rId18" Type="http://schemas.openxmlformats.org/officeDocument/2006/relationships/hyperlink" Target="https://platformazakupowa.pl/pn/um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www.portalzp.pl/kody-cpv/szczegoly/pojemniki-i-kosze-na-odpady-i-smieci-3670"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umb"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umb.edu.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eader" Target="header1.xml"/><Relationship Id="rId10" Type="http://schemas.openxmlformats.org/officeDocument/2006/relationships/hyperlink" Target="https://platformazakupowa.pl/pn/umb"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pn/umb" TargetMode="External"/><Relationship Id="rId22"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CC9C9-A87D-49C5-BF36-6A2DCE5C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33</Pages>
  <Words>10237</Words>
  <Characters>61425</Characters>
  <Application>Microsoft Office Word</Application>
  <DocSecurity>0</DocSecurity>
  <Lines>511</Lines>
  <Paragraphs>143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Barbara Dokert-Świsłocka</cp:lastModifiedBy>
  <cp:revision>136</cp:revision>
  <cp:lastPrinted>2022-11-23T11:10:00Z</cp:lastPrinted>
  <dcterms:created xsi:type="dcterms:W3CDTF">2022-07-11T11:00:00Z</dcterms:created>
  <dcterms:modified xsi:type="dcterms:W3CDTF">2023-03-08T08:54:00Z</dcterms:modified>
</cp:coreProperties>
</file>