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02" w:rsidRPr="00EE6D02" w:rsidRDefault="00EE6D02" w:rsidP="00EE6D02">
      <w:pPr>
        <w:widowControl w:val="0"/>
        <w:tabs>
          <w:tab w:val="left" w:pos="7825"/>
        </w:tabs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PROJEKT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UMOWA Nr SZP.251.7.20/A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Niniejsza umowa jest konsekwencją przeprowadzonego postępowania o udzielenie zamówienia publicznego realizowanego na podstawie art. 39 – 46 ustawy z dnia 29.01.2004 r. Prawo Zamówień Publicznych </w:t>
      </w:r>
      <w:r w:rsidRPr="00EE6D02">
        <w:rPr>
          <w:rFonts w:ascii="Arial" w:eastAsia="Lucida Sans Unicode" w:hAnsi="Arial" w:cs="Arial"/>
          <w:bCs/>
          <w:kern w:val="1"/>
          <w:lang w:eastAsia="hi-IN" w:bidi="hi-IN"/>
        </w:rPr>
        <w:t>(</w:t>
      </w:r>
      <w:r w:rsidRPr="00EE6D02">
        <w:rPr>
          <w:rFonts w:ascii="Arial" w:eastAsia="Lucida Sans Unicode" w:hAnsi="Arial" w:cs="Arial"/>
          <w:i/>
          <w:iCs/>
          <w:kern w:val="1"/>
          <w:lang w:eastAsia="hi-IN" w:bidi="hi-IN"/>
        </w:rPr>
        <w:t>t. j. Dz. U. z 2019r., poz. 1843 z zm.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) na dostawę </w:t>
      </w: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implantów i materiałów ortopedycznych, użyczenia instrumentarium niezbędnego do wszczepiania implantów ortopedycznych oraz utrzymania depozytu implantów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 dla Szpitala Zespołu Opieki Zdrowotnej w Brodnicy o wartości poniżej 214 000 EURO.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/>
        </w:rPr>
      </w:pPr>
      <w:r w:rsidRPr="00EE6D02">
        <w:rPr>
          <w:rFonts w:ascii="Arial" w:eastAsia="Lucida Sans Unicode" w:hAnsi="Arial" w:cs="Arial"/>
          <w:kern w:val="1"/>
          <w:lang/>
        </w:rPr>
        <w:t>zawarta w dniu ......................... r. w Brodnicy pomiędzy: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lang/>
        </w:rPr>
      </w:pPr>
      <w:r w:rsidRPr="00EE6D02">
        <w:rPr>
          <w:rFonts w:ascii="Arial" w:eastAsia="Lucida Sans Unicode" w:hAnsi="Arial" w:cs="Arial"/>
          <w:b/>
          <w:bCs/>
          <w:kern w:val="1"/>
          <w:lang/>
        </w:rPr>
        <w:t>Zespołem Opieki Zdrowotnej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lang/>
        </w:rPr>
      </w:pPr>
      <w:r w:rsidRPr="00EE6D02">
        <w:rPr>
          <w:rFonts w:ascii="Arial" w:eastAsia="Lucida Sans Unicode" w:hAnsi="Arial" w:cs="Arial"/>
          <w:b/>
          <w:bCs/>
          <w:kern w:val="1"/>
          <w:lang/>
        </w:rPr>
        <w:t>w Brodnicy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lang/>
        </w:rPr>
      </w:pPr>
      <w:r w:rsidRPr="00EE6D02">
        <w:rPr>
          <w:rFonts w:ascii="Arial" w:eastAsia="Lucida Sans Unicode" w:hAnsi="Arial" w:cs="Arial"/>
          <w:b/>
          <w:bCs/>
          <w:kern w:val="1"/>
          <w:lang/>
        </w:rPr>
        <w:t>ul. Wiejska 9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/>
        </w:rPr>
      </w:pPr>
      <w:r w:rsidRPr="00EE6D02">
        <w:rPr>
          <w:rFonts w:ascii="Arial" w:eastAsia="Lucida Sans Unicode" w:hAnsi="Arial" w:cs="Arial"/>
          <w:b/>
          <w:bCs/>
          <w:kern w:val="1"/>
          <w:lang/>
        </w:rPr>
        <w:t>87-300 Brodnica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/>
        </w:rPr>
        <w:t>Posługującym się numerem identyfikacji podatkowej NIP 8741484403 Urząd Skarbowy w Brodnicy, REGON: 000302327, wpisanym do Krajowego Rejestru Sądowego – Rejestru  stowarzyszeń, innych organizacji społecznych i zawodowych, fundacji oraz samodzielnych publicznych zakładów opieki zdrowotnej pod numerem KRS 0000005223 prowadzonego przez Sąd Rejonowy w Toruniu, VII Wydział Gospodarczy.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zwanym dalej "</w:t>
      </w: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KUPUJĄCYM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>", reprezentowanym przez:</w:t>
      </w:r>
    </w:p>
    <w:p w:rsidR="00EE6D02" w:rsidRPr="00EE6D02" w:rsidRDefault="00EE6D02" w:rsidP="00EE6D02">
      <w:pPr>
        <w:widowControl w:val="0"/>
        <w:tabs>
          <w:tab w:val="left" w:pos="-26"/>
        </w:tabs>
        <w:suppressAutoHyphens/>
        <w:spacing w:after="0" w:line="240" w:lineRule="auto"/>
        <w:ind w:left="-26"/>
        <w:jc w:val="both"/>
        <w:rPr>
          <w:rFonts w:ascii="Arial" w:eastAsia="Lucida Sans Unicode" w:hAnsi="Arial" w:cs="Arial"/>
          <w:kern w:val="1"/>
          <w:lang/>
        </w:rPr>
      </w:pPr>
    </w:p>
    <w:p w:rsidR="00EE6D02" w:rsidRPr="00EE6D02" w:rsidRDefault="00EE6D02" w:rsidP="00EE6D02">
      <w:pPr>
        <w:widowControl w:val="0"/>
        <w:tabs>
          <w:tab w:val="left" w:pos="-26"/>
        </w:tabs>
        <w:suppressAutoHyphens/>
        <w:spacing w:after="0" w:line="240" w:lineRule="auto"/>
        <w:ind w:left="-26"/>
        <w:jc w:val="both"/>
        <w:rPr>
          <w:rFonts w:ascii="Arial" w:eastAsia="Lucida Sans Unicode" w:hAnsi="Arial" w:cs="Arial"/>
          <w:kern w:val="1"/>
          <w:lang/>
        </w:rPr>
      </w:pPr>
      <w:r w:rsidRPr="00EE6D02">
        <w:rPr>
          <w:rFonts w:ascii="Arial" w:eastAsia="Lucida Sans Unicode" w:hAnsi="Arial" w:cs="Arial"/>
          <w:kern w:val="1"/>
          <w:lang/>
        </w:rPr>
        <w:t>Dyrektora – Dariusza Szczepańskiego</w:t>
      </w:r>
    </w:p>
    <w:p w:rsidR="00EE6D02" w:rsidRPr="00EE6D02" w:rsidRDefault="00EE6D02" w:rsidP="00EE6D02">
      <w:pPr>
        <w:widowControl w:val="0"/>
        <w:tabs>
          <w:tab w:val="left" w:pos="-26"/>
        </w:tabs>
        <w:suppressAutoHyphens/>
        <w:spacing w:after="0" w:line="240" w:lineRule="auto"/>
        <w:ind w:left="-26"/>
        <w:jc w:val="both"/>
        <w:rPr>
          <w:rFonts w:ascii="Arial" w:eastAsia="Lucida Sans Unicode" w:hAnsi="Arial" w:cs="Arial"/>
          <w:kern w:val="1"/>
          <w:lang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/>
        </w:rPr>
        <w:t>a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Firmą: …………………………………………………..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lang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ab/>
        <w:t>…………………………………………………..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/>
        </w:rPr>
        <w:t xml:space="preserve">Posługującą się numerem identyfikacji podatkowej NIP ………………….., REGON: ……………….., wpisaną do Krajowego Rejestru Sądowego; Rejestru Przedsiębiorców pod numerem KRS …………… 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zwaną dalej "</w:t>
      </w: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SPRZEDAWCĄ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>" reprezentowaną/</w:t>
      </w:r>
      <w:proofErr w:type="spellStart"/>
      <w:r w:rsidRPr="00EE6D02">
        <w:rPr>
          <w:rFonts w:ascii="Arial" w:eastAsia="Lucida Sans Unicode" w:hAnsi="Arial" w:cs="Arial"/>
          <w:kern w:val="1"/>
          <w:lang w:eastAsia="hi-IN" w:bidi="hi-IN"/>
        </w:rPr>
        <w:t>ym</w:t>
      </w:r>
      <w:proofErr w:type="spellEnd"/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 przez: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- ................................................................................................................................................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o następującej treści: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§ 1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Przedmiot umowy</w:t>
      </w:r>
    </w:p>
    <w:p w:rsidR="00EE6D02" w:rsidRPr="00EE6D02" w:rsidRDefault="00EE6D02" w:rsidP="00EE6D02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1. Przedmiotem umowy jest:</w:t>
      </w:r>
    </w:p>
    <w:p w:rsidR="00EE6D02" w:rsidRPr="00EE6D02" w:rsidRDefault="00EE6D02" w:rsidP="00EE6D02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709" w:hanging="58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sprzedaż przez Sprzedawcę </w:t>
      </w: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 xml:space="preserve">implantów i materiałów ortopedycznych, 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>wymienionych w załączniku nr 1A do niniejszej umowy (kopia formularza cenowego Wykonawcy, Zadanie ….) oraz</w:t>
      </w:r>
    </w:p>
    <w:p w:rsidR="00EE6D02" w:rsidRPr="00EE6D02" w:rsidRDefault="00EE6D02" w:rsidP="00EE6D0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709" w:hanging="58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użyczenie instrumentarium niezbędnego do wszczepiania implantów ortopedycznych, implantacji płytek oraz zapewnienie przez cały okres trwania umowy bezpłatnego serwisu użyczonego instrumentarium, oraz</w:t>
      </w:r>
    </w:p>
    <w:p w:rsidR="00EE6D02" w:rsidRPr="00EE6D02" w:rsidRDefault="00EE6D02" w:rsidP="00EE6D0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709" w:hanging="58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bezpłatna dostawa implantów i materiałów ortopedycznych na koszt i ryzyko Sprzedawcy do magazynu depozytów Szpitala Zespołu Opieki Zdrowotnej w Brodnicy, zgodnie z umową SZP.251.7.20/B oraz</w:t>
      </w:r>
    </w:p>
    <w:p w:rsidR="00EE6D02" w:rsidRPr="00EE6D02" w:rsidRDefault="00EE6D02" w:rsidP="00EE6D0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709" w:hanging="58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bezpłatne utrzymanie magazynu depozytu na Bloku Operacyjnym w Szpitalu w ZOZ w Brodnicy zgodnie z zawartą umową nr SZP.251.7.20/B.</w:t>
      </w:r>
    </w:p>
    <w:p w:rsidR="00EE6D02" w:rsidRPr="00EE6D02" w:rsidRDefault="00EE6D02" w:rsidP="00EE6D02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2. </w:t>
      </w: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Przedmiotem niniejszej umowy są produkty zarejestrowane jako wyrób medyczny i są dopuszczone do obrotu i stosowania </w:t>
      </w:r>
      <w:r w:rsidRPr="00EE6D02">
        <w:rPr>
          <w:rFonts w:ascii="Arial" w:eastAsia="Lucida Sans Unicode" w:hAnsi="Arial" w:cs="Arial"/>
          <w:iCs/>
          <w:kern w:val="1"/>
          <w:lang w:eastAsia="hi-IN" w:bidi="hi-IN"/>
        </w:rPr>
        <w:t xml:space="preserve">na terenie Rzeczpospolitej Polskiej zgodnie z </w:t>
      </w:r>
      <w:r w:rsidRPr="00EE6D02">
        <w:rPr>
          <w:rFonts w:ascii="Arial" w:eastAsia="Lucida Sans Unicode" w:hAnsi="Arial" w:cs="Arial"/>
          <w:i/>
          <w:iCs/>
          <w:kern w:val="1"/>
          <w:lang w:eastAsia="hi-IN" w:bidi="hi-IN"/>
        </w:rPr>
        <w:t>ustawą z dnia 20 maja 2010 r. o wyrobach medycznych.</w:t>
      </w:r>
    </w:p>
    <w:p w:rsidR="00EE6D02" w:rsidRPr="00EE6D02" w:rsidRDefault="00EE6D02" w:rsidP="00EE6D02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3. Dostarczane przez Sprzedawcę produkty posiadają 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okres ważności, pozwalający Kupującemu na jego zastosowanie w okresie nie krótszym niż 12 miesięcy od dnia 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lastRenderedPageBreak/>
        <w:t xml:space="preserve">otrzymania dostawy. 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br/>
        <w:t>4. Dostawa produktów z krótszymi terminami będzie każdorazowo uzgadniana z Kupującym a ewentualne zastrzeżenia Kupującego dotyczące tych terminów będą uwzględniane przez Sprzedawcę.</w:t>
      </w:r>
    </w:p>
    <w:p w:rsidR="00EE6D02" w:rsidRPr="00EE6D02" w:rsidRDefault="00EE6D02" w:rsidP="00EE6D02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>5. Stopień realizacji umowy w ramach poszczególnych asortymentów uzależniony jest od potrzeb  wynikających z działalności Kupującego. Realizacja umowy w mniejszym zakresie nie może stanowić podstaw do roszczeń ze strony Sprzedawcy wobec Kupującego.</w:t>
      </w:r>
    </w:p>
    <w:p w:rsidR="00EE6D02" w:rsidRPr="00EE6D02" w:rsidRDefault="00EE6D02" w:rsidP="00EE6D02">
      <w:pPr>
        <w:widowControl w:val="0"/>
        <w:tabs>
          <w:tab w:val="left" w:pos="315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6. Wielkość utrzymania magazynu depozytów oraz jego pakiet startowy uzgodniony zostanie z Wykonawcą po rozstrzygnięciu zamówienia publicznego</w:t>
      </w: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.</w:t>
      </w:r>
    </w:p>
    <w:p w:rsidR="00EE6D02" w:rsidRPr="00EE6D02" w:rsidRDefault="00EE6D02" w:rsidP="00EE6D02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§ 2</w:t>
      </w:r>
    </w:p>
    <w:p w:rsidR="00EE6D02" w:rsidRPr="00EE6D02" w:rsidRDefault="00EE6D02" w:rsidP="00EE6D0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Reklamacje</w:t>
      </w:r>
    </w:p>
    <w:p w:rsidR="00EE6D02" w:rsidRPr="00EE6D02" w:rsidRDefault="00EE6D02" w:rsidP="00EE6D02">
      <w:pPr>
        <w:widowControl w:val="0"/>
        <w:suppressAutoHyphens/>
        <w:autoSpaceDE w:val="0"/>
        <w:spacing w:after="0" w:line="240" w:lineRule="auto"/>
        <w:ind w:left="321" w:hanging="30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1. W przypadku dostarczenia przedmiotu umowy niezgodnie z umową, Kupujący ma prawo odmowy jego odbioru, a w przypadku nieprawidłowości, które zostaną stwierdzone po dokonaniu odbioru dostawy – do bezzwłocznej jego wymiany na pozbawiony wad oraz zgodny z umową. Sprzedawca zobowiązuje się do rozpatrzenia reklamacji w terminie nie dłuższym niż 3 dni robocze (reklamacja ilościowa) lub 7 dni roboczych (reklamacja jakościowa) od dnia otrzymania wadliwego przedmiotu umowy i powiadomienie Kupującego, w którym upływa ww. termin, a w przypadku jej uznania za zasadną do wymiany produktów w ciągu kolejnych 3 dni roboczych. </w:t>
      </w:r>
    </w:p>
    <w:p w:rsidR="00EE6D02" w:rsidRPr="00EE6D02" w:rsidRDefault="00EE6D02" w:rsidP="00EE6D02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2.  Reklamacja dostawy zostanie przekazana faksem na numer podany w </w:t>
      </w: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</w:t>
      </w: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 xml:space="preserve"> 10. </w:t>
      </w:r>
    </w:p>
    <w:p w:rsidR="00EE6D02" w:rsidRPr="00EE6D02" w:rsidRDefault="00EE6D02" w:rsidP="00EE6D02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§ 3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Wartość umowy</w:t>
      </w:r>
    </w:p>
    <w:p w:rsidR="00EE6D02" w:rsidRPr="00EE6D02" w:rsidRDefault="00EE6D02" w:rsidP="00EE6D0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1. Łączna wartość umowy brutto wynosi ……………….. PLN słownie brutto: ………………………, 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br/>
        <w:t xml:space="preserve">w tym wartość VAT wynosi - ………………. PLN wartość netto wynosi …………………. PLN  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ind w:left="12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2. Łączna wartość zamówionych przez Kupującego dostaw (tj. wynikająca z podsumowania przyjętych dostaw) nie przekroczy wartości umowy brutto.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3. Ceny jednostkowe poszczególnych artykułów, określonych w załączniku do umowy nie ulegną zmianie w okresie trwania umowy z wyjątkiem zmian dokonanych na podstawie § 9 ust. 1 pkt 2 umowy.</w:t>
      </w:r>
    </w:p>
    <w:p w:rsidR="00EE6D02" w:rsidRPr="00EE6D02" w:rsidRDefault="00EE6D02" w:rsidP="00EE6D02">
      <w:pPr>
        <w:widowControl w:val="0"/>
        <w:tabs>
          <w:tab w:val="left" w:pos="315"/>
        </w:tabs>
        <w:suppressAutoHyphens/>
        <w:spacing w:after="0" w:line="240" w:lineRule="auto"/>
        <w:ind w:left="15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4. Sprzedawca zobowiązuje się, że nie dokona cesji wierzytelności należnej od Kupującego osobom trzecim.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ind w:firstLine="12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§ 4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Warunki płatności</w:t>
      </w:r>
    </w:p>
    <w:p w:rsidR="00EE6D02" w:rsidRPr="00EE6D02" w:rsidRDefault="00EE6D02" w:rsidP="00EE6D02">
      <w:pPr>
        <w:widowControl w:val="0"/>
        <w:tabs>
          <w:tab w:val="left" w:pos="0"/>
        </w:tabs>
        <w:suppressAutoHyphens/>
        <w:spacing w:after="0" w:line="240" w:lineRule="auto"/>
        <w:ind w:left="1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1. Kupujący zapłaci kwotę wynikającą z faktur w terminie 30 dni od daty otrzymania faktury z dołu, przelewem na rachunek Sprzedawcy, wskazany na fakturze.</w:t>
      </w:r>
    </w:p>
    <w:p w:rsidR="00EE6D02" w:rsidRPr="00EE6D02" w:rsidRDefault="00EE6D02" w:rsidP="00EE6D02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Za dzień zapłaty uważany będzie dzień uznania wpłaty na rachunku Sprzedawcy.</w:t>
      </w:r>
    </w:p>
    <w:p w:rsidR="00EE6D02" w:rsidRPr="00EE6D02" w:rsidRDefault="00EE6D02" w:rsidP="00EE6D02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Kupujący upoważnia Sprzedawcę do wystawiania faktur VAT bez jego podpisu.</w:t>
      </w:r>
    </w:p>
    <w:p w:rsidR="00EE6D02" w:rsidRPr="00EE6D02" w:rsidRDefault="00EE6D02" w:rsidP="00EE6D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§ 5</w:t>
      </w:r>
    </w:p>
    <w:p w:rsidR="00EE6D02" w:rsidRPr="00EE6D02" w:rsidRDefault="00EE6D02" w:rsidP="00EE6D02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Termin obowiązywania umowy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Umowa obowiązuje od dnia jej podpisania przez 12 miesięcy.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tabs>
          <w:tab w:val="left" w:pos="13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§ 6</w:t>
      </w:r>
    </w:p>
    <w:p w:rsidR="00EE6D02" w:rsidRPr="00EE6D02" w:rsidRDefault="00EE6D02" w:rsidP="00EE6D02">
      <w:pPr>
        <w:widowControl w:val="0"/>
        <w:tabs>
          <w:tab w:val="left" w:pos="13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Kary umowne</w:t>
      </w:r>
    </w:p>
    <w:p w:rsidR="00EE6D02" w:rsidRPr="00EE6D02" w:rsidRDefault="00EE6D02" w:rsidP="00EE6D02">
      <w:pPr>
        <w:widowControl w:val="0"/>
        <w:tabs>
          <w:tab w:val="left" w:pos="360"/>
        </w:tabs>
        <w:suppressAutoHyphens/>
        <w:spacing w:after="0" w:line="240" w:lineRule="auto"/>
        <w:ind w:left="4"/>
        <w:jc w:val="both"/>
        <w:rPr>
          <w:rFonts w:ascii="Arial" w:eastAsia="Lucida Sans Unicode" w:hAnsi="Arial" w:cs="Arial"/>
          <w:kern w:val="1"/>
          <w:lang w:val="pl-PL" w:eastAsia="hi-IN" w:bidi="hi-IN"/>
        </w:rPr>
      </w:pPr>
      <w:r w:rsidRPr="00EE6D02">
        <w:rPr>
          <w:rFonts w:ascii="Arial" w:eastAsia="Lucida Sans Unicode" w:hAnsi="Arial" w:cs="Arial"/>
          <w:bCs/>
          <w:kern w:val="1"/>
          <w:lang w:val="pl-PL" w:eastAsia="hi-IN" w:bidi="hi-IN"/>
        </w:rPr>
        <w:t xml:space="preserve">1. Sprzedawca </w:t>
      </w:r>
      <w:r w:rsidRPr="00EE6D02">
        <w:rPr>
          <w:rFonts w:ascii="Arial" w:eastAsia="Lucida Sans Unicode" w:hAnsi="Arial" w:cs="Arial"/>
          <w:kern w:val="1"/>
          <w:lang w:val="pl-PL" w:eastAsia="hi-IN" w:bidi="hi-IN"/>
        </w:rPr>
        <w:t xml:space="preserve">zapłaci </w:t>
      </w:r>
      <w:r w:rsidRPr="00EE6D02">
        <w:rPr>
          <w:rFonts w:ascii="Arial" w:eastAsia="Lucida Sans Unicode" w:hAnsi="Arial" w:cs="Arial"/>
          <w:bCs/>
          <w:kern w:val="1"/>
          <w:lang w:val="pl-PL" w:eastAsia="hi-IN" w:bidi="hi-IN"/>
        </w:rPr>
        <w:t>Kupującemu</w:t>
      </w:r>
      <w:r w:rsidRPr="00EE6D02">
        <w:rPr>
          <w:rFonts w:ascii="Arial" w:eastAsia="Lucida Sans Unicode" w:hAnsi="Arial" w:cs="Arial"/>
          <w:kern w:val="1"/>
          <w:lang w:val="pl-PL" w:eastAsia="hi-IN" w:bidi="hi-IN"/>
        </w:rPr>
        <w:t xml:space="preserve"> karę umowną w wysokości:</w:t>
      </w:r>
    </w:p>
    <w:p w:rsidR="00EE6D02" w:rsidRPr="00EE6D02" w:rsidRDefault="00EE6D02" w:rsidP="00EE6D02">
      <w:pPr>
        <w:widowControl w:val="0"/>
        <w:tabs>
          <w:tab w:val="left" w:pos="621"/>
        </w:tabs>
        <w:suppressAutoHyphens/>
        <w:spacing w:after="0" w:line="240" w:lineRule="auto"/>
        <w:ind w:left="621" w:hanging="348"/>
        <w:jc w:val="both"/>
        <w:rPr>
          <w:rFonts w:ascii="Arial" w:eastAsia="Lucida Sans Unicode" w:hAnsi="Arial" w:cs="Arial"/>
          <w:kern w:val="1"/>
          <w:lang w:val="pl-PL" w:eastAsia="hi-IN" w:bidi="hi-IN"/>
        </w:rPr>
      </w:pPr>
      <w:r w:rsidRPr="00EE6D02">
        <w:rPr>
          <w:rFonts w:ascii="Arial" w:eastAsia="Lucida Sans Unicode" w:hAnsi="Arial" w:cs="Arial"/>
          <w:kern w:val="1"/>
          <w:lang w:val="pl-PL" w:eastAsia="hi-IN" w:bidi="hi-IN"/>
        </w:rPr>
        <w:t>1) 5 % wartości niezrealizowanej części umowy brutto, gdy Kupujący</w:t>
      </w:r>
      <w:r w:rsidRPr="00EE6D02">
        <w:rPr>
          <w:rFonts w:ascii="Arial" w:eastAsia="Lucida Sans Unicode" w:hAnsi="Arial" w:cs="Arial"/>
          <w:bCs/>
          <w:kern w:val="1"/>
          <w:lang w:val="pl-PL" w:eastAsia="hi-IN" w:bidi="hi-IN"/>
        </w:rPr>
        <w:t xml:space="preserve"> wypowie </w:t>
      </w:r>
      <w:r w:rsidRPr="00EE6D02">
        <w:rPr>
          <w:rFonts w:ascii="Arial" w:eastAsia="Lucida Sans Unicode" w:hAnsi="Arial" w:cs="Arial"/>
          <w:kern w:val="1"/>
          <w:lang w:val="pl-PL" w:eastAsia="hi-IN" w:bidi="hi-IN"/>
        </w:rPr>
        <w:t>umowę Sprzedawcy w przypadku, gdy ten dopuści się niewykonania lub nienależytego wykonania umowy lub jej części;</w:t>
      </w:r>
    </w:p>
    <w:p w:rsidR="00EE6D02" w:rsidRPr="00EE6D02" w:rsidRDefault="00EE6D02" w:rsidP="00EE6D02">
      <w:pPr>
        <w:widowControl w:val="0"/>
        <w:tabs>
          <w:tab w:val="left" w:pos="621"/>
        </w:tabs>
        <w:suppressAutoHyphens/>
        <w:spacing w:after="0" w:line="240" w:lineRule="auto"/>
        <w:ind w:left="668" w:hanging="360"/>
        <w:jc w:val="both"/>
        <w:rPr>
          <w:rFonts w:ascii="Arial" w:eastAsia="Lucida Sans Unicode" w:hAnsi="Arial" w:cs="Arial"/>
          <w:kern w:val="1"/>
          <w:lang w:val="pl-PL" w:eastAsia="hi-IN" w:bidi="hi-IN"/>
        </w:rPr>
      </w:pPr>
      <w:r w:rsidRPr="00EE6D02">
        <w:rPr>
          <w:rFonts w:ascii="Arial" w:eastAsia="Lucida Sans Unicode" w:hAnsi="Arial" w:cs="Arial"/>
          <w:kern w:val="1"/>
          <w:lang w:val="pl-PL" w:eastAsia="hi-IN" w:bidi="hi-IN"/>
        </w:rPr>
        <w:t>2) 1% wartości niedostarczonych produktów za opóźnienie w dostawie produktów będących przedmiotem umowy – liczone za każdy pełny 1 dzień po upływie .... dniowego terminu na dostawę.</w:t>
      </w:r>
    </w:p>
    <w:p w:rsidR="00EE6D02" w:rsidRPr="00EE6D02" w:rsidRDefault="00EE6D02" w:rsidP="00EE6D02">
      <w:pPr>
        <w:widowControl w:val="0"/>
        <w:tabs>
          <w:tab w:val="left" w:pos="360"/>
        </w:tabs>
        <w:suppressAutoHyphens/>
        <w:spacing w:after="0" w:line="240" w:lineRule="auto"/>
        <w:ind w:left="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val="pl-PL" w:eastAsia="hi-IN" w:bidi="hi-IN"/>
        </w:rPr>
        <w:t>2. Sprzedawca nie może zwolnić się od odpowiedzialności względem Kupującego z powodu, że niewykonanie lub nienależyte wykonanie umowy lub jej części było następstwem niewykonania lub nienależytego wykonania zobowiązań wobec Sprzedawcy przez jego podwykonawców.</w:t>
      </w:r>
    </w:p>
    <w:p w:rsidR="00EE6D02" w:rsidRPr="00EE6D02" w:rsidRDefault="00EE6D02" w:rsidP="00EE6D02">
      <w:pPr>
        <w:widowControl w:val="0"/>
        <w:tabs>
          <w:tab w:val="left" w:pos="360"/>
        </w:tabs>
        <w:suppressAutoHyphens/>
        <w:spacing w:after="0" w:line="240" w:lineRule="auto"/>
        <w:ind w:left="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3. Kupujący ma prawo potrącenia równowartości naliczonych kar umownych z 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lastRenderedPageBreak/>
        <w:t xml:space="preserve">wynagrodzenia Sprzedawcy. Kupujący poinformuje Sprzedawcę o wysokości potrąconych kar umownych z wynagrodzenia. </w:t>
      </w:r>
    </w:p>
    <w:p w:rsidR="00EE6D02" w:rsidRPr="00EE6D02" w:rsidRDefault="00EE6D02" w:rsidP="00EE6D02">
      <w:pPr>
        <w:widowControl w:val="0"/>
        <w:tabs>
          <w:tab w:val="left" w:pos="360"/>
        </w:tabs>
        <w:suppressAutoHyphens/>
        <w:spacing w:after="0" w:line="240" w:lineRule="auto"/>
        <w:ind w:left="4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4. Jeżeli szkoda spowodowana niewykonaniem lub nienależytym wykonaniem umowy przekroczy wartość zastrzeżonych kar umownych, bądź wynika z innych tytułów niż zastrzeżone, Kupujący zastrzega sobie prawo dochodzenia odszkodowania do pełnej wysokości szkody.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 7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Rozwiązanie umowy</w:t>
      </w:r>
    </w:p>
    <w:p w:rsidR="00EE6D02" w:rsidRPr="00EE6D02" w:rsidRDefault="00EE6D02" w:rsidP="00EE6D02">
      <w:pPr>
        <w:widowControl w:val="0"/>
        <w:numPr>
          <w:ilvl w:val="2"/>
          <w:numId w:val="1"/>
        </w:numPr>
        <w:tabs>
          <w:tab w:val="left" w:pos="0"/>
          <w:tab w:val="left" w:pos="284"/>
          <w:tab w:val="left" w:pos="1014"/>
        </w:tabs>
        <w:suppressAutoHyphens/>
        <w:spacing w:after="0" w:line="240" w:lineRule="auto"/>
        <w:ind w:left="-1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1. Kupującemu przysługuje prawo wypowiedzenia umowy w następujących przypadkach: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ind w:left="720" w:hanging="43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1) trzykrotnego zapłacenia kary umownej przez Sprzedawcę;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2) wszczęto postępowanie o ogłoszenie upadłości, postępowanie naprawcze lub w przypadku likwidacji działalności Sprzedawcy;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3) wystąpienia okoliczności powodujących, że wykonanie umowy nie leży w interesie publicznym, czego nie można było przewidzieć w chwili zawarcia umowy. Kupujący może wypowiedzieć umowę w terminie 30 dni od powzięcia wiadomości o tych okolicznościach. W takim przypadku przysługuje Sprzedawcy jedynie wynagrodzenie za zrealizowaną, zgodnie z postanowieniami niniejszej umowy, część dostaw.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2. Sprzedawcy przysługuje prawo wypowiedzenia niniejszej umowy w przypadku nadzwyczajnej 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br/>
        <w:t>i nieprzewidywalnej zmiany ceny dostarczanych produktów powodującej poniesienie znacznych strat przez Sprzedawcę. Wypowiedzenie niniejszej umowy jest możliwe wyłącznie z jednoczesnym wypowiedzeniem umowy nr SZP.251.8.19/B z powodu komplementarności obu umów.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3. Rozwiązanie umowy następuje z zachowaniem 1 miesięcznego okresu wypowiedzenia ze skutkiem na ostatni dzień miesiąca.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4. Wypowiedzenie składa się w formie pisemnej pod rygorem nieważności i zawiera uzasadnienie.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>§ 8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>Klauzula arbitrażowa</w:t>
      </w:r>
    </w:p>
    <w:p w:rsidR="00EE6D02" w:rsidRPr="00EE6D02" w:rsidRDefault="00EE6D02" w:rsidP="00EE6D02">
      <w:pPr>
        <w:widowControl w:val="0"/>
        <w:numPr>
          <w:ilvl w:val="3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13" w:hanging="13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>1. Ewentualne kwestie wynikłe w trakcie realizacji niniejszej umowy strony rozstrzygać będą polubownie.</w:t>
      </w:r>
    </w:p>
    <w:p w:rsidR="00EE6D02" w:rsidRPr="00EE6D02" w:rsidRDefault="00EE6D02" w:rsidP="00EE6D02">
      <w:pPr>
        <w:widowControl w:val="0"/>
        <w:numPr>
          <w:ilvl w:val="3"/>
          <w:numId w:val="2"/>
        </w:numPr>
        <w:tabs>
          <w:tab w:val="clear" w:pos="0"/>
          <w:tab w:val="left" w:pos="13"/>
        </w:tabs>
        <w:suppressAutoHyphens/>
        <w:spacing w:after="0" w:line="240" w:lineRule="auto"/>
        <w:ind w:left="13" w:hanging="13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2. W przypadku nie dojścia do porozumienia spory rozstrzygane będą przez Sąd powszechny właściwy dla siedziby Kupującego. </w:t>
      </w:r>
    </w:p>
    <w:p w:rsidR="00EE6D02" w:rsidRPr="00EE6D02" w:rsidRDefault="00EE6D02" w:rsidP="00EE6D02">
      <w:pPr>
        <w:widowControl w:val="0"/>
        <w:numPr>
          <w:ilvl w:val="3"/>
          <w:numId w:val="2"/>
        </w:numPr>
        <w:suppressAutoHyphens/>
        <w:spacing w:after="0" w:line="240" w:lineRule="auto"/>
        <w:ind w:left="13" w:hanging="13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>3. W sprawach nie unormowanych niniejszą Umową zastosowanie mają przepisy Kodeksu Cywilnego i ustawy Prawo zamówień publicznych z dnia 29 stycznia 2004r. (t. j. Dz. U. z 2019r., poz. 1843 z zm.).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  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§ 9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Zmiany zawartej umowy</w:t>
      </w:r>
    </w:p>
    <w:p w:rsidR="00EE6D02" w:rsidRPr="00EE6D02" w:rsidRDefault="00EE6D02" w:rsidP="00EE6D02">
      <w:pPr>
        <w:widowControl w:val="0"/>
        <w:numPr>
          <w:ilvl w:val="0"/>
          <w:numId w:val="2"/>
        </w:numPr>
        <w:tabs>
          <w:tab w:val="left" w:pos="750"/>
        </w:tabs>
        <w:suppressAutoHyphens/>
        <w:spacing w:after="0" w:line="240" w:lineRule="auto"/>
        <w:ind w:left="12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1. Dopuszcza się zmiany zawartej umowy w stosunku do treści oferty, na podstawie której dokonano wyboru Sprzedawcy, zgodnie z poniższymi warunkami:</w:t>
      </w:r>
    </w:p>
    <w:p w:rsidR="00EE6D02" w:rsidRPr="00EE6D02" w:rsidRDefault="00EE6D02" w:rsidP="00EE6D02">
      <w:pPr>
        <w:widowControl w:val="0"/>
        <w:numPr>
          <w:ilvl w:val="4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27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1) Zmiana podatku VAT – dopuszczalna jest zmiana umowy polegająca na zmianie wartości brutto danej pozycji, wartość netto pozostaje bez zmian;</w:t>
      </w:r>
    </w:p>
    <w:p w:rsidR="00EE6D02" w:rsidRPr="00EE6D02" w:rsidRDefault="00EE6D02" w:rsidP="00EE6D02">
      <w:pPr>
        <w:widowControl w:val="0"/>
        <w:numPr>
          <w:ilvl w:val="4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27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2) Obniżenie ceny jednostkowej netto produktu w przypadku propozycji obniżenia tej ceny przez Sprzedawcę.</w:t>
      </w:r>
    </w:p>
    <w:p w:rsidR="00EE6D02" w:rsidRPr="00EE6D02" w:rsidRDefault="00EE6D02" w:rsidP="00EE6D02">
      <w:pPr>
        <w:widowControl w:val="0"/>
        <w:numPr>
          <w:ilvl w:val="4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27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3) Osób upoważnionych, o których mowa w § 11 umowy w przypadku rozwiązania stosunku pracy z osoba upoważnioną do współpracy lub zmian organizacyjnych w strukturze kadrowej Kupującego i Sprzedawcy. </w:t>
      </w:r>
    </w:p>
    <w:p w:rsidR="00EE6D02" w:rsidRPr="00EE6D02" w:rsidRDefault="00EE6D02" w:rsidP="00EE6D02">
      <w:pPr>
        <w:widowControl w:val="0"/>
        <w:numPr>
          <w:ilvl w:val="4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27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4) Nazwy handlowej, producenta danego produktu w przypadku braku dostępności lub wycofania go z produkcji, zmiana produktu jest możliwa tylko na produkt równoważny.</w:t>
      </w:r>
    </w:p>
    <w:p w:rsidR="00EE6D02" w:rsidRPr="00EE6D02" w:rsidRDefault="00EE6D02" w:rsidP="00EE6D02">
      <w:pPr>
        <w:widowControl w:val="0"/>
        <w:numPr>
          <w:ilvl w:val="4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27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5) Zmiana umowy wynika ze zmiany obowiązujących przepisów prawa mających wpływ na realizację przedmiotu zamówienia;</w:t>
      </w:r>
    </w:p>
    <w:p w:rsidR="00EE6D02" w:rsidRPr="00EE6D02" w:rsidRDefault="00EE6D02" w:rsidP="00EE6D02">
      <w:pPr>
        <w:widowControl w:val="0"/>
        <w:numPr>
          <w:ilvl w:val="4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27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6) Wydłużenia terminu obowiązywania umowy o maksymalnie 6 m – </w:t>
      </w:r>
      <w:proofErr w:type="spellStart"/>
      <w:r w:rsidRPr="00EE6D02">
        <w:rPr>
          <w:rFonts w:ascii="Arial" w:eastAsia="Lucida Sans Unicode" w:hAnsi="Arial" w:cs="Arial"/>
          <w:kern w:val="1"/>
          <w:lang w:eastAsia="hi-IN" w:bidi="hi-IN"/>
        </w:rPr>
        <w:t>cy</w:t>
      </w:r>
      <w:proofErr w:type="spellEnd"/>
      <w:r w:rsidRPr="00EE6D02">
        <w:rPr>
          <w:rFonts w:ascii="Arial" w:eastAsia="Lucida Sans Unicode" w:hAnsi="Arial" w:cs="Arial"/>
          <w:kern w:val="1"/>
          <w:lang w:eastAsia="hi-IN" w:bidi="hi-IN"/>
        </w:rPr>
        <w:t>, w przypadku nie wyczerpania określonych w umowie ilości dostaw produktów. Umowa w takim przypadku wygaśnie w przypadku zrealizowania dostaw zakontraktowanych ilości lub wykorzystania całej wartości umowy lub upływu terminu na jaki została zawarta.</w:t>
      </w:r>
    </w:p>
    <w:p w:rsidR="00EE6D02" w:rsidRDefault="00EE6D02" w:rsidP="00EE6D02">
      <w:pPr>
        <w:widowControl w:val="0"/>
        <w:suppressAutoHyphens/>
        <w:spacing w:after="0" w:line="240" w:lineRule="auto"/>
        <w:ind w:left="12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2. Wszelkie zmiany umowy wymagają formy pisemnej pod rygorem nieważności.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ind w:left="12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EE6D02" w:rsidRPr="00EE6D02" w:rsidRDefault="00EE6D02" w:rsidP="00EE6D02">
      <w:pPr>
        <w:tabs>
          <w:tab w:val="left" w:pos="358"/>
          <w:tab w:val="left" w:pos="2410"/>
          <w:tab w:val="left" w:pos="4678"/>
        </w:tabs>
        <w:suppressAutoHyphens/>
        <w:spacing w:after="0" w:line="261" w:lineRule="atLeast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lastRenderedPageBreak/>
        <w:t>§ 10</w:t>
      </w:r>
    </w:p>
    <w:p w:rsidR="00EE6D02" w:rsidRPr="00EE6D02" w:rsidRDefault="00EE6D02" w:rsidP="00EE6D02">
      <w:pPr>
        <w:tabs>
          <w:tab w:val="left" w:pos="358"/>
          <w:tab w:val="left" w:pos="2410"/>
          <w:tab w:val="left" w:pos="4678"/>
        </w:tabs>
        <w:suppressAutoHyphens/>
        <w:spacing w:after="0" w:line="261" w:lineRule="atLeast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OCHRONA DANYCH OSOBOWYCH</w:t>
      </w:r>
    </w:p>
    <w:p w:rsidR="00EE6D02" w:rsidRPr="00EE6D02" w:rsidRDefault="00EE6D02" w:rsidP="00EE6D02">
      <w:pPr>
        <w:widowControl w:val="0"/>
        <w:numPr>
          <w:ilvl w:val="1"/>
          <w:numId w:val="5"/>
        </w:numPr>
        <w:tabs>
          <w:tab w:val="left" w:pos="358"/>
          <w:tab w:val="num" w:pos="426"/>
          <w:tab w:val="left" w:pos="2410"/>
          <w:tab w:val="left" w:pos="4678"/>
        </w:tabs>
        <w:suppressAutoHyphens/>
        <w:spacing w:after="0" w:line="261" w:lineRule="atLeast"/>
        <w:ind w:left="426" w:hanging="42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Zgodnie z art. 13 ust. 1 Ogólnego Rozporządzenia o Ochronie Danych (RODO) informujemy, że:</w:t>
      </w:r>
    </w:p>
    <w:p w:rsidR="00EE6D02" w:rsidRPr="00EE6D02" w:rsidRDefault="00EE6D02" w:rsidP="00EE6D02">
      <w:pPr>
        <w:widowControl w:val="0"/>
        <w:numPr>
          <w:ilvl w:val="0"/>
          <w:numId w:val="6"/>
        </w:numPr>
        <w:tabs>
          <w:tab w:val="left" w:pos="358"/>
          <w:tab w:val="left" w:pos="709"/>
          <w:tab w:val="left" w:pos="3119"/>
          <w:tab w:val="left" w:pos="4678"/>
        </w:tabs>
        <w:suppressAutoHyphens/>
        <w:spacing w:after="0" w:line="261" w:lineRule="atLeast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administratorem danych osobowych Wykonawców lub Zleceniobiorców jest Zespół Opieki Zdrowotnej w Brodnicy, adres: ul. Wiejska 9, 87-300 Brodnica;</w:t>
      </w:r>
    </w:p>
    <w:p w:rsidR="00EE6D02" w:rsidRPr="00EE6D02" w:rsidRDefault="00EE6D02" w:rsidP="00EE6D02">
      <w:pPr>
        <w:widowControl w:val="0"/>
        <w:numPr>
          <w:ilvl w:val="0"/>
          <w:numId w:val="6"/>
        </w:numPr>
        <w:tabs>
          <w:tab w:val="left" w:pos="358"/>
          <w:tab w:val="left" w:pos="709"/>
          <w:tab w:val="left" w:pos="4678"/>
        </w:tabs>
        <w:suppressAutoHyphens/>
        <w:spacing w:after="0" w:line="261" w:lineRule="atLeast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EE6D02">
          <w:rPr>
            <w:rFonts w:ascii="Arial" w:eastAsia="Lucida Sans Unicode" w:hAnsi="Arial" w:cs="Arial"/>
            <w:color w:val="000080"/>
            <w:kern w:val="1"/>
            <w:u w:val="single"/>
            <w:lang/>
          </w:rPr>
          <w:t>sekretariat@zozbrodnica.pl</w:t>
        </w:r>
      </w:hyperlink>
      <w:r w:rsidRPr="00EE6D02">
        <w:rPr>
          <w:rFonts w:ascii="Arial" w:eastAsia="Lucida Sans Unicode" w:hAnsi="Arial" w:cs="Arial"/>
          <w:kern w:val="1"/>
          <w:lang w:eastAsia="hi-IN" w:bidi="hi-IN"/>
        </w:rPr>
        <w:t>;</w:t>
      </w:r>
    </w:p>
    <w:p w:rsidR="00EE6D02" w:rsidRPr="00EE6D02" w:rsidRDefault="00EE6D02" w:rsidP="00EE6D02">
      <w:pPr>
        <w:widowControl w:val="0"/>
        <w:numPr>
          <w:ilvl w:val="0"/>
          <w:numId w:val="6"/>
        </w:numPr>
        <w:tabs>
          <w:tab w:val="left" w:pos="358"/>
          <w:tab w:val="left" w:pos="709"/>
          <w:tab w:val="left" w:pos="4678"/>
        </w:tabs>
        <w:suppressAutoHyphens/>
        <w:spacing w:after="0" w:line="261" w:lineRule="atLeast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EE6D02" w:rsidRPr="00EE6D02" w:rsidRDefault="00EE6D02" w:rsidP="00EE6D02">
      <w:pPr>
        <w:widowControl w:val="0"/>
        <w:numPr>
          <w:ilvl w:val="0"/>
          <w:numId w:val="6"/>
        </w:numPr>
        <w:tabs>
          <w:tab w:val="left" w:pos="358"/>
          <w:tab w:val="left" w:pos="709"/>
          <w:tab w:val="left" w:pos="4678"/>
        </w:tabs>
        <w:suppressAutoHyphens/>
        <w:spacing w:after="0" w:line="261" w:lineRule="atLeast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EE6D02" w:rsidRPr="00EE6D02" w:rsidRDefault="00EE6D02" w:rsidP="00EE6D02">
      <w:pPr>
        <w:widowControl w:val="0"/>
        <w:numPr>
          <w:ilvl w:val="0"/>
          <w:numId w:val="6"/>
        </w:numPr>
        <w:tabs>
          <w:tab w:val="left" w:pos="358"/>
          <w:tab w:val="left" w:pos="709"/>
          <w:tab w:val="left" w:pos="4678"/>
        </w:tabs>
        <w:suppressAutoHyphens/>
        <w:spacing w:after="0" w:line="261" w:lineRule="atLeast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administrator nie zamierza przekazywać Państwa danych osobowych do państwa trzeciego lub organizacji międzynarodowej;</w:t>
      </w:r>
    </w:p>
    <w:p w:rsidR="00EE6D02" w:rsidRPr="00EE6D02" w:rsidRDefault="00EE6D02" w:rsidP="00EE6D02">
      <w:pPr>
        <w:widowControl w:val="0"/>
        <w:numPr>
          <w:ilvl w:val="0"/>
          <w:numId w:val="6"/>
        </w:numPr>
        <w:tabs>
          <w:tab w:val="left" w:pos="358"/>
          <w:tab w:val="left" w:pos="709"/>
          <w:tab w:val="left" w:pos="4678"/>
        </w:tabs>
        <w:suppressAutoHyphens/>
        <w:spacing w:after="0" w:line="261" w:lineRule="atLeast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mają Państwo prawo uzyskać kopię swoich danych osobowych w siedzibie administratora.</w:t>
      </w:r>
    </w:p>
    <w:p w:rsidR="00EE6D02" w:rsidRPr="00EE6D02" w:rsidRDefault="00EE6D02" w:rsidP="00EE6D02">
      <w:pPr>
        <w:widowControl w:val="0"/>
        <w:numPr>
          <w:ilvl w:val="1"/>
          <w:numId w:val="5"/>
        </w:numPr>
        <w:tabs>
          <w:tab w:val="left" w:pos="358"/>
          <w:tab w:val="left" w:pos="2410"/>
          <w:tab w:val="left" w:pos="4678"/>
        </w:tabs>
        <w:suppressAutoHyphens/>
        <w:spacing w:after="0" w:line="261" w:lineRule="atLeast"/>
        <w:ind w:hanging="108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Dodatkowo zgodnie z art. 13 ust. 2 RODO informujemy, że:</w:t>
      </w:r>
    </w:p>
    <w:p w:rsidR="00EE6D02" w:rsidRPr="00EE6D02" w:rsidRDefault="00EE6D02" w:rsidP="00EE6D02">
      <w:pPr>
        <w:widowControl w:val="0"/>
        <w:numPr>
          <w:ilvl w:val="0"/>
          <w:numId w:val="7"/>
        </w:numPr>
        <w:tabs>
          <w:tab w:val="left" w:pos="358"/>
          <w:tab w:val="left" w:pos="709"/>
          <w:tab w:val="left" w:pos="4678"/>
        </w:tabs>
        <w:suppressAutoHyphens/>
        <w:spacing w:after="0" w:line="261" w:lineRule="atLeast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Państwa dane osobowe będą przechowywane do momentu upływu okresu przedawnienia wynikającego z ustawy z dnia 23 kwietnia 1964 r. Kodeks cywilny;</w:t>
      </w:r>
    </w:p>
    <w:p w:rsidR="00EE6D02" w:rsidRPr="00EE6D02" w:rsidRDefault="00EE6D02" w:rsidP="00EE6D02">
      <w:pPr>
        <w:widowControl w:val="0"/>
        <w:numPr>
          <w:ilvl w:val="0"/>
          <w:numId w:val="7"/>
        </w:numPr>
        <w:tabs>
          <w:tab w:val="left" w:pos="358"/>
          <w:tab w:val="left" w:pos="709"/>
          <w:tab w:val="left" w:pos="4678"/>
        </w:tabs>
        <w:suppressAutoHyphens/>
        <w:spacing w:after="0" w:line="261" w:lineRule="atLeast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EE6D02" w:rsidRPr="00EE6D02" w:rsidRDefault="00EE6D02" w:rsidP="00EE6D02">
      <w:pPr>
        <w:widowControl w:val="0"/>
        <w:numPr>
          <w:ilvl w:val="0"/>
          <w:numId w:val="7"/>
        </w:numPr>
        <w:tabs>
          <w:tab w:val="left" w:pos="358"/>
          <w:tab w:val="left" w:pos="709"/>
          <w:tab w:val="left" w:pos="4678"/>
        </w:tabs>
        <w:suppressAutoHyphens/>
        <w:spacing w:after="0" w:line="261" w:lineRule="atLeast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podanie danych osobowych jest dobrowolne, jednakże niezbędne do zawarcia umowy. Konsekwencją niepodania danych osobowych będzie brak realizacji umowy;</w:t>
      </w:r>
    </w:p>
    <w:p w:rsidR="00EE6D02" w:rsidRPr="00EE6D02" w:rsidRDefault="00EE6D02" w:rsidP="00EE6D02">
      <w:pPr>
        <w:widowControl w:val="0"/>
        <w:numPr>
          <w:ilvl w:val="0"/>
          <w:numId w:val="7"/>
        </w:numPr>
        <w:tabs>
          <w:tab w:val="left" w:pos="358"/>
          <w:tab w:val="left" w:pos="709"/>
          <w:tab w:val="left" w:pos="4678"/>
        </w:tabs>
        <w:suppressAutoHyphens/>
        <w:spacing w:after="0" w:line="261" w:lineRule="atLeast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administrator nie podejmuje decyzji w sposób zautomatyzowany w oparciu o Państwa dane osobowe.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§ 11</w:t>
      </w:r>
    </w:p>
    <w:p w:rsidR="00EE6D02" w:rsidRPr="00EE6D02" w:rsidRDefault="00EE6D02" w:rsidP="00EE6D02">
      <w:pPr>
        <w:widowControl w:val="0"/>
        <w:numPr>
          <w:ilvl w:val="4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Osoby odpowiedzialne za realizację umowy</w:t>
      </w:r>
    </w:p>
    <w:p w:rsidR="00EE6D02" w:rsidRPr="00EE6D02" w:rsidRDefault="00EE6D02" w:rsidP="00EE6D02">
      <w:pPr>
        <w:widowControl w:val="0"/>
        <w:numPr>
          <w:ilvl w:val="4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Do wzajemnego współdziałania przy realizacji Umowy strony upoważniają:</w:t>
      </w:r>
    </w:p>
    <w:p w:rsidR="00EE6D02" w:rsidRPr="00EE6D02" w:rsidRDefault="00EE6D02" w:rsidP="00EE6D0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1) </w:t>
      </w: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…................................................tel. …................. faks: ……....– reprezentującą Kupującego</w:t>
      </w:r>
    </w:p>
    <w:p w:rsidR="00EE6D02" w:rsidRPr="00EE6D02" w:rsidRDefault="00EE6D02" w:rsidP="00EE6D02">
      <w:pPr>
        <w:widowControl w:val="0"/>
        <w:tabs>
          <w:tab w:val="left" w:pos="1440"/>
        </w:tabs>
        <w:suppressAutoHyphens/>
        <w:spacing w:after="0" w:line="240" w:lineRule="auto"/>
        <w:ind w:left="256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tabs>
          <w:tab w:val="left" w:pos="1440"/>
        </w:tabs>
        <w:suppressAutoHyphens/>
        <w:spacing w:after="0" w:line="240" w:lineRule="auto"/>
        <w:ind w:left="25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oraz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2) </w:t>
      </w: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……………………………..…….tel. …………….…faks: ......... - reprezentującego Sprzedawcę.  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>§ 12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Informacje dodatkowe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1. Umowa sporządzona została w trzech jednobrzmiących egzemplarzach, jeden dla Sprzedawcy       i dwa dla Kupującego.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2. Integralną część niniejszej umowy stanowi oferta Sprzedawcy tj. Załącznik nr 1A do SIWZ – Formularz cenowy dla zadania .... 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left="-13"/>
        <w:jc w:val="center"/>
        <w:rPr>
          <w:rFonts w:ascii="Arial" w:eastAsia="Lucida Sans Unicode" w:hAnsi="Arial" w:cs="Arial"/>
          <w:i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KUPUJĄCY:                                                              SPRZEDAWCA:</w:t>
      </w:r>
    </w:p>
    <w:p w:rsidR="00EE6D02" w:rsidRPr="00EE6D02" w:rsidRDefault="00EE6D02" w:rsidP="00EE6D02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left="-13"/>
        <w:rPr>
          <w:rFonts w:ascii="Arial" w:eastAsia="Lucida Sans Unicode" w:hAnsi="Arial" w:cs="Arial"/>
          <w:iCs/>
          <w:kern w:val="1"/>
          <w:lang w:eastAsia="hi-IN" w:bidi="hi-IN"/>
        </w:rPr>
      </w:pPr>
    </w:p>
    <w:p w:rsid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:rsid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lastRenderedPageBreak/>
        <w:t>UMOWA  SZP.251.7.20/B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UTRZYMANIA MAGAZYNU DEPOZYTÓW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zawarta w dniu …………………………..   pomiędzy:</w:t>
      </w:r>
    </w:p>
    <w:p w:rsidR="00EE6D02" w:rsidRPr="00EE6D02" w:rsidRDefault="00EE6D02" w:rsidP="00EE6D02">
      <w:pPr>
        <w:widowControl w:val="0"/>
        <w:suppressAutoHyphens/>
        <w:spacing w:before="240" w:after="0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color w:val="000000"/>
          <w:kern w:val="1"/>
          <w:lang w:eastAsia="hi-IN" w:bidi="hi-IN"/>
        </w:rPr>
        <w:t>Zespołem Opieki Zdrowotnej – Samodzielnym Publicznym Zakładem Opieki Zdrowotnej z siedzibą w  Brodnicy (87-300), ul. Wiejska 9</w:t>
      </w: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, REGON 000302327, NIP: 874 14 84 403, wpisanym do rejestru samodzielnych publicznych zakładów opieki zdrowotnej prowadzonego przez Sąd  Rejonowy w Toruniu, Wydział VII Gospodarczy Krajowego Rejestru Sądowego, pod numerem KRS 0000005223, </w:t>
      </w:r>
    </w:p>
    <w:p w:rsidR="00EE6D02" w:rsidRPr="00EE6D02" w:rsidRDefault="00EE6D02" w:rsidP="00EE6D02">
      <w:pPr>
        <w:widowControl w:val="0"/>
        <w:suppressAutoHyphens/>
        <w:spacing w:before="240" w:after="0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>którą reprezentuje:</w:t>
      </w:r>
    </w:p>
    <w:p w:rsidR="00EE6D02" w:rsidRPr="00EE6D02" w:rsidRDefault="00EE6D02" w:rsidP="00EE6D02">
      <w:pPr>
        <w:widowControl w:val="0"/>
        <w:suppressAutoHyphens/>
        <w:spacing w:before="240" w:after="0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>Dariusz Szczepański - Dyrektor</w:t>
      </w:r>
    </w:p>
    <w:p w:rsidR="00EE6D02" w:rsidRPr="00EE6D02" w:rsidRDefault="00EE6D02" w:rsidP="00EE6D02">
      <w:pPr>
        <w:widowControl w:val="0"/>
        <w:suppressAutoHyphens/>
        <w:spacing w:before="240" w:after="0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zwanym dalej </w:t>
      </w: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Przechowawcą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a </w:t>
      </w:r>
    </w:p>
    <w:p w:rsidR="00EE6D02" w:rsidRPr="00EE6D02" w:rsidRDefault="00EE6D02" w:rsidP="00EE6D02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Times New Roman" w:hAnsi="Arial" w:cs="Arial"/>
          <w:kern w:val="1"/>
          <w:lang w:eastAsia="ar-SA"/>
        </w:rPr>
        <w:t>…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...................................................., </w:t>
      </w:r>
    </w:p>
    <w:p w:rsidR="00EE6D02" w:rsidRPr="00EE6D02" w:rsidRDefault="00EE6D02" w:rsidP="00EE6D02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wpisaną do Krajowego Rejestru Sądowego pod numerem KRS: </w:t>
      </w:r>
      <w:r w:rsidRPr="00EE6D02">
        <w:rPr>
          <w:rFonts w:ascii="Arial" w:eastAsia="Times New Roman" w:hAnsi="Arial" w:cs="Arial"/>
          <w:kern w:val="1"/>
          <w:lang w:eastAsia="ar-SA"/>
        </w:rPr>
        <w:t>…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................., NIP: </w:t>
      </w:r>
      <w:r w:rsidRPr="00EE6D02">
        <w:rPr>
          <w:rFonts w:ascii="Arial" w:eastAsia="Times New Roman" w:hAnsi="Arial" w:cs="Arial"/>
          <w:kern w:val="1"/>
          <w:lang w:eastAsia="ar-SA"/>
        </w:rPr>
        <w:t>…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......................, REGON </w:t>
      </w:r>
      <w:r w:rsidRPr="00EE6D02">
        <w:rPr>
          <w:rFonts w:ascii="Arial" w:eastAsia="Times New Roman" w:hAnsi="Arial" w:cs="Arial"/>
          <w:kern w:val="1"/>
          <w:lang w:eastAsia="ar-SA"/>
        </w:rPr>
        <w:t>…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>..........................,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reprezentowaną przez :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- ………………………………………………………….. </w:t>
      </w:r>
      <w:r w:rsidRPr="00EE6D02">
        <w:rPr>
          <w:rFonts w:ascii="Arial" w:eastAsia="Times New Roman" w:hAnsi="Arial" w:cs="Arial"/>
          <w:kern w:val="1"/>
          <w:lang w:eastAsia="ar-SA"/>
        </w:rPr>
        <w:t>…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>....................................................................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zwaną w dalszej części umowy </w:t>
      </w: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Składającym.  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§1</w:t>
      </w:r>
    </w:p>
    <w:p w:rsidR="00EE6D02" w:rsidRPr="00EE6D02" w:rsidRDefault="00EE6D02" w:rsidP="00EE6D02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1. Składający zleca, a Przechowawca przyjmuje w bezpłatne przechowanie asortyment ortopedyczny będący przedmiotem umowy dostawy nr SZP.251.7.20/A z dnia …….. </w:t>
      </w:r>
    </w:p>
    <w:p w:rsidR="00EE6D02" w:rsidRPr="00EE6D02" w:rsidRDefault="00EE6D02" w:rsidP="00EE6D02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2. Przechowawca jako miejsce przechowywania wskazuje pomieszczenie na Bloku Operacyjnym, które znajduje się ________________________________________________ – osobą odpowiedzialną za magazyn depozytu jest Pani/Pan _________________________________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§2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1. Składający </w:t>
      </w: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>w terminie 14 dni roboczych od daty zawarcia niniejszej umowy wykona dostawę tzw. pakietu startowego, który będzie stanowić minimalny poziom zapełnienia magazynu depozytu. Rodzaj i ilości asortymentu ortopedycznego wchodzącego w skład ww. pakietu stanowi załącznik nr 1 do niniejszej umowy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EE6D02">
        <w:rPr>
          <w:rFonts w:ascii="Arial" w:eastAsia="Lucida Sans Unicode" w:hAnsi="Arial" w:cs="Arial"/>
          <w:i/>
          <w:iCs/>
          <w:kern w:val="1"/>
          <w:lang w:eastAsia="hi-IN" w:bidi="hi-IN"/>
        </w:rPr>
        <w:t>(treść dokumentu zostanie ustalona z Wykonawcą zamówienia publicznego po rozstrzygnięciu postępowania)</w:t>
      </w: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>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2. Przyjęcie asortymentu na przechowanie dokonane zostanie na podstawie protokołu przyjęcia, podpisanego przez upoważnionych pisemnie przedstawicieli stron niniejszej umowy. W treści protokołu znajduje się informacja o stanie technicznym i jakościowym przekazanego asortymentu.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§3</w:t>
      </w:r>
    </w:p>
    <w:p w:rsid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Przechowawca zobowiązuje się do prawidłowego przechowywania przedmiotów, tak by zachować je w stanie niepogorszonym. 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§4</w:t>
      </w:r>
    </w:p>
    <w:p w:rsid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Przechowawca ponosi odpowiedzialność z tytułu ryzyka utraty bądź uszkodzenia przedmiotów oddanych mu na przechowanie. 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§5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Składający może odebrać przedmioty oddane na przechowanie po uprzednim powiadomieniu Przechowawcy pisemnie, faxem lub telefonicznie na 30 dni przed datą odbioru.</w:t>
      </w: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lastRenderedPageBreak/>
        <w:t>§6</w:t>
      </w: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1. Przechowawca ma prawo pobrać z magazynu depozytu przechowywane przedmioty na potrzeby własne, co oznacza jego zakup. Przechowawca zobowiązany jest pobierać przedmioty z magazynu depozytu według daty ważności począwszy od przedmiotów z datą najkrótszą, o ile przechowuje kilka przedmiotów danego rodzaju.</w:t>
      </w: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ind w:left="13"/>
        <w:jc w:val="both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2. O pobraniu przechowywanego przedmiotu na potrzeby własne Przechowawca powiadamia Składającego w terminie 3 dni roboczych od daty pobrania na formularzu stanowiącym załącznik nr 2 </w:t>
      </w:r>
      <w:r w:rsidRPr="00EE6D02">
        <w:rPr>
          <w:rFonts w:ascii="Arial" w:eastAsia="Lucida Sans Unicode" w:hAnsi="Arial" w:cs="Arial"/>
          <w:i/>
          <w:iCs/>
          <w:kern w:val="1"/>
          <w:lang w:eastAsia="hi-IN" w:bidi="hi-IN"/>
        </w:rPr>
        <w:t>(treść dokumentu zostanie ustalona z Wykonawcą zamówienia publicznego po rozstrzygnięciu postępowania).</w:t>
      </w: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 Następnie Składający wystawia fakturę VAT na pobrane przedmioty.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3. Składający zobowiązuje się do utrzymania pełnego asortymentu i ilości, wymienionych w pakiecie startowym (załącznik nr 1) przedmiotów oddanych na przechowanie, poprzez ich uzupełnianie w terminie 3 roboczych </w:t>
      </w: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w godzinach od 7:30 do 14:30 do Bloku Operacyjnego Zespołu Opieki Zdrowotnej; ul. Wiejska 9; 87 – 300 Brodnica. Dniami roboczymi Przechowawcy są dni od poniedziałku do piątku. 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4. Składający zobowiązuje się do realizowania natychmiastowych dostaw asortymentów w sytuacjach szczególnych wynikających z pilnych potrzeb po uzgodnieniu Przechowawcą.  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§7</w:t>
      </w:r>
    </w:p>
    <w:p w:rsidR="00EE6D02" w:rsidRPr="00EE6D02" w:rsidRDefault="00EE6D02" w:rsidP="00EE6D0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1. Składający może dokonać spisu z natury przedmiotów przechowywanych w związku z niniejszą umową u Przechowawcy oraz dokonać kontroli warunków ich przechowywania w każdym uzgodnionym wcześniej z Przechowawcą terminie.</w:t>
      </w:r>
    </w:p>
    <w:p w:rsidR="00EE6D02" w:rsidRPr="00EE6D02" w:rsidRDefault="00EE6D02" w:rsidP="00EE6D0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2. Czynności wymienione w ust. 1 Składający dokonuje co najmniej raz na kwartał w terminie uzgodnionym z Przechowawcą.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§8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1. Umowa niniejsza została zawarta na czas określony 12 m-</w:t>
      </w:r>
      <w:proofErr w:type="spellStart"/>
      <w:r w:rsidRPr="00EE6D02">
        <w:rPr>
          <w:rFonts w:ascii="Arial" w:eastAsia="Lucida Sans Unicode" w:hAnsi="Arial" w:cs="Arial"/>
          <w:kern w:val="1"/>
          <w:lang w:eastAsia="hi-IN" w:bidi="hi-IN"/>
        </w:rPr>
        <w:t>cy</w:t>
      </w:r>
      <w:proofErr w:type="spellEnd"/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. Umowa wygasa z dniem rozwiązania umowy nr SZP.251.7.20/A. </w:t>
      </w:r>
    </w:p>
    <w:p w:rsidR="00EE6D02" w:rsidRPr="00EE6D02" w:rsidRDefault="00EE6D02" w:rsidP="00EE6D02">
      <w:p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2. Każdej ze stron przysługuje prawo do wypowiedzenia niniejszej umowy z zachowaniem 1 miesięcznego okresu wypowiedzenia ze skutkiem na ostatni dzień miesiąca.</w:t>
      </w:r>
    </w:p>
    <w:p w:rsidR="00EE6D02" w:rsidRPr="00EE6D02" w:rsidRDefault="00EE6D02" w:rsidP="00EE6D02">
      <w:pPr>
        <w:tabs>
          <w:tab w:val="left" w:pos="359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3. Wypowiedzenie niniejszej umowy jest możliwe wyłącznie z jednoczesnym wypowiedzeniem umowy nr SZP.251.7.20/A z powodu komplementarności obu umów.</w:t>
      </w:r>
    </w:p>
    <w:p w:rsidR="00EE6D02" w:rsidRPr="00EE6D02" w:rsidRDefault="00EE6D02" w:rsidP="00EE6D02">
      <w:pPr>
        <w:tabs>
          <w:tab w:val="left" w:pos="359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4. Wypowiedzenie składa się w formie pisemnej pod rygorem nieważności i zawiera uzasadnienie.</w:t>
      </w:r>
    </w:p>
    <w:p w:rsidR="00EE6D02" w:rsidRPr="00EE6D02" w:rsidRDefault="00EE6D02" w:rsidP="00EE6D02">
      <w:pPr>
        <w:tabs>
          <w:tab w:val="left" w:pos="359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§9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 xml:space="preserve">Wszelkie zmiany niniejszej umowy pod rygorem nieważności wymagają formy pisemnej. 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§10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W kwestiach nieuregulowanych postanowieniami niniejszej umowy zastosowanie będą miały przepisy Kodeksu Cywilnego.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§11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color w:val="000000"/>
          <w:kern w:val="1"/>
          <w:lang w:eastAsia="hi-IN" w:bidi="hi-IN"/>
        </w:rPr>
        <w:t>Wszelkie spory lub roszczenia wynikające z niniejszej umowy lub z jej naruszenia, rozwiązania lub nieważności albo też z nimi związane, będą rozstrzygane przez sąd powszechny właściwy miejscowo dla siedziby Przechowawcy.</w:t>
      </w: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:rsidR="00EE6D02" w:rsidRPr="00EE6D02" w:rsidRDefault="00EE6D02" w:rsidP="00EE6D0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b/>
          <w:bCs/>
          <w:kern w:val="1"/>
          <w:lang w:eastAsia="hi-IN" w:bidi="hi-IN"/>
        </w:rPr>
        <w:t>§12</w:t>
      </w:r>
      <w:bookmarkStart w:id="0" w:name="_GoBack"/>
      <w:bookmarkEnd w:id="0"/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1. Umowę sporządzono w trzech jednobrzmiących egzemplarzach, jeden dla Składającego i 2 egzemplarze dla Przechowawcy.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E6D02">
        <w:rPr>
          <w:rFonts w:ascii="Arial" w:eastAsia="Lucida Sans Unicode" w:hAnsi="Arial" w:cs="Arial"/>
          <w:kern w:val="1"/>
          <w:lang w:eastAsia="hi-IN" w:bidi="hi-IN"/>
        </w:rPr>
        <w:t>2. Integralna częścią niniejszej umowy jest załącznik nr 1 – Zakres i ilości zestawu startowego oraz Załącznik nr 2 – Powiadomienie o pobraniu z magazynu depozytu.</w:t>
      </w:r>
    </w:p>
    <w:p w:rsidR="00EE6D02" w:rsidRPr="00EE6D02" w:rsidRDefault="00EE6D02" w:rsidP="00EE6D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755BDA" w:rsidRDefault="00EE6D02" w:rsidP="00EE6D02"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 xml:space="preserve">   </w:t>
      </w: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ab/>
        <w:t xml:space="preserve">SKŁADAJĄCY:        </w:t>
      </w: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ab/>
      </w: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ab/>
      </w: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ab/>
      </w: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ab/>
      </w: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ab/>
      </w:r>
      <w:r w:rsidRPr="00EE6D02">
        <w:rPr>
          <w:rFonts w:ascii="Arial" w:eastAsia="Lucida Sans Unicode" w:hAnsi="Arial" w:cs="Arial"/>
          <w:b/>
          <w:kern w:val="1"/>
          <w:lang w:eastAsia="hi-IN" w:bidi="hi-IN"/>
        </w:rPr>
        <w:tab/>
        <w:t>PRZECHOWAWCA:</w:t>
      </w:r>
      <w:r w:rsidRPr="00EE6D02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                  </w:t>
      </w:r>
    </w:p>
    <w:sectPr w:rsidR="00755BDA" w:rsidSect="00EE6D0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2008354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71F05D5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B47F05"/>
    <w:multiLevelType w:val="hybridMultilevel"/>
    <w:tmpl w:val="89D2D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D145F"/>
    <w:multiLevelType w:val="hybridMultilevel"/>
    <w:tmpl w:val="B7364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02"/>
    <w:rsid w:val="00755BDA"/>
    <w:rsid w:val="00E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ozbro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2460</Words>
  <Characters>14760</Characters>
  <Application>Microsoft Office Word</Application>
  <DocSecurity>0</DocSecurity>
  <Lines>123</Lines>
  <Paragraphs>34</Paragraphs>
  <ScaleCrop>false</ScaleCrop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2020-07-16T09:51:00Z</dcterms:created>
  <dcterms:modified xsi:type="dcterms:W3CDTF">2020-07-16T09:54:00Z</dcterms:modified>
</cp:coreProperties>
</file>