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9C04" w14:textId="49F553A5" w:rsidR="006A5DF1" w:rsidRPr="00A033A8" w:rsidRDefault="00DE1603" w:rsidP="006A5DF1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A033A8">
        <w:rPr>
          <w:rFonts w:ascii="Arial" w:hAnsi="Arial" w:cs="Arial"/>
          <w:sz w:val="22"/>
          <w:szCs w:val="22"/>
        </w:rPr>
        <w:t>Ostrów Wielkopolski</w:t>
      </w:r>
      <w:r w:rsidR="006A5DF1" w:rsidRPr="00A033A8">
        <w:rPr>
          <w:rFonts w:ascii="Arial" w:hAnsi="Arial" w:cs="Arial"/>
          <w:sz w:val="22"/>
          <w:szCs w:val="22"/>
        </w:rPr>
        <w:t xml:space="preserve"> dnia: </w:t>
      </w:r>
      <w:r w:rsidRPr="00A033A8">
        <w:rPr>
          <w:rFonts w:ascii="Arial" w:hAnsi="Arial" w:cs="Arial"/>
          <w:sz w:val="22"/>
          <w:szCs w:val="22"/>
        </w:rPr>
        <w:t>2022-06-2</w:t>
      </w:r>
      <w:r w:rsidR="00434C82" w:rsidRPr="00A033A8">
        <w:rPr>
          <w:rFonts w:ascii="Arial" w:hAnsi="Arial" w:cs="Arial"/>
          <w:sz w:val="22"/>
          <w:szCs w:val="22"/>
        </w:rPr>
        <w:t>1</w:t>
      </w:r>
    </w:p>
    <w:p w14:paraId="1460EF44" w14:textId="77777777" w:rsidR="0029606A" w:rsidRPr="00A033A8" w:rsidRDefault="0029606A" w:rsidP="006A5DF1">
      <w:pPr>
        <w:spacing w:after="240"/>
        <w:jc w:val="right"/>
        <w:rPr>
          <w:rFonts w:ascii="Arial" w:hAnsi="Arial" w:cs="Arial"/>
          <w:sz w:val="22"/>
          <w:szCs w:val="22"/>
        </w:rPr>
      </w:pPr>
    </w:p>
    <w:p w14:paraId="4F8A5FAB" w14:textId="77777777" w:rsidR="007565CE" w:rsidRDefault="007565CE" w:rsidP="006A5DF1">
      <w:pPr>
        <w:rPr>
          <w:rFonts w:ascii="Arial" w:hAnsi="Arial" w:cs="Arial"/>
          <w:b/>
          <w:bCs/>
          <w:sz w:val="22"/>
          <w:szCs w:val="22"/>
        </w:rPr>
      </w:pPr>
    </w:p>
    <w:p w14:paraId="65C7C4D0" w14:textId="4146ADE7" w:rsidR="006A5DF1" w:rsidRPr="00A033A8" w:rsidRDefault="00434C82" w:rsidP="006A5DF1">
      <w:pPr>
        <w:rPr>
          <w:rFonts w:ascii="Arial" w:hAnsi="Arial" w:cs="Arial"/>
          <w:b/>
          <w:bCs/>
          <w:sz w:val="22"/>
          <w:szCs w:val="22"/>
        </w:rPr>
      </w:pPr>
      <w:r w:rsidRPr="00A033A8">
        <w:rPr>
          <w:rFonts w:ascii="Arial" w:hAnsi="Arial" w:cs="Arial"/>
          <w:b/>
          <w:bCs/>
          <w:sz w:val="22"/>
          <w:szCs w:val="22"/>
        </w:rPr>
        <w:t>Powiat Ostrowski, Ze</w:t>
      </w:r>
      <w:r w:rsidR="00DE1603" w:rsidRPr="00A033A8">
        <w:rPr>
          <w:rFonts w:ascii="Arial" w:hAnsi="Arial" w:cs="Arial"/>
          <w:b/>
          <w:bCs/>
          <w:sz w:val="22"/>
          <w:szCs w:val="22"/>
        </w:rPr>
        <w:t xml:space="preserve">spół Szkół Transportowo-Elektrycznych </w:t>
      </w:r>
      <w:r w:rsidRPr="00A033A8">
        <w:rPr>
          <w:rFonts w:ascii="Arial" w:hAnsi="Arial" w:cs="Arial"/>
          <w:b/>
          <w:bCs/>
          <w:sz w:val="22"/>
          <w:szCs w:val="22"/>
        </w:rPr>
        <w:br/>
      </w:r>
      <w:r w:rsidR="00DE1603" w:rsidRPr="00A033A8">
        <w:rPr>
          <w:rFonts w:ascii="Arial" w:hAnsi="Arial" w:cs="Arial"/>
          <w:b/>
          <w:bCs/>
          <w:sz w:val="22"/>
          <w:szCs w:val="22"/>
        </w:rPr>
        <w:t>Centrum Kształcenia Ustawicznego</w:t>
      </w:r>
    </w:p>
    <w:p w14:paraId="3BD659D9" w14:textId="77777777" w:rsidR="006A5DF1" w:rsidRPr="00A033A8" w:rsidRDefault="00DE1603" w:rsidP="006A5DF1">
      <w:pPr>
        <w:rPr>
          <w:rFonts w:ascii="Arial" w:hAnsi="Arial" w:cs="Arial"/>
          <w:sz w:val="22"/>
          <w:szCs w:val="22"/>
        </w:rPr>
      </w:pPr>
      <w:r w:rsidRPr="00A033A8">
        <w:rPr>
          <w:rFonts w:ascii="Arial" w:hAnsi="Arial" w:cs="Arial"/>
          <w:sz w:val="22"/>
          <w:szCs w:val="22"/>
        </w:rPr>
        <w:t>ul. K. Kantaka</w:t>
      </w:r>
      <w:r w:rsidR="006A5DF1" w:rsidRPr="00A033A8">
        <w:rPr>
          <w:rFonts w:ascii="Arial" w:hAnsi="Arial" w:cs="Arial"/>
          <w:sz w:val="22"/>
          <w:szCs w:val="22"/>
        </w:rPr>
        <w:t xml:space="preserve"> </w:t>
      </w:r>
      <w:r w:rsidRPr="00A033A8">
        <w:rPr>
          <w:rFonts w:ascii="Arial" w:hAnsi="Arial" w:cs="Arial"/>
          <w:sz w:val="22"/>
          <w:szCs w:val="22"/>
        </w:rPr>
        <w:t>6</w:t>
      </w:r>
    </w:p>
    <w:p w14:paraId="29419E18" w14:textId="77777777" w:rsidR="006A5DF1" w:rsidRPr="00A033A8" w:rsidRDefault="00DE1603" w:rsidP="006A5DF1">
      <w:pPr>
        <w:rPr>
          <w:rFonts w:ascii="Arial" w:hAnsi="Arial" w:cs="Arial"/>
          <w:sz w:val="22"/>
          <w:szCs w:val="22"/>
        </w:rPr>
      </w:pPr>
      <w:r w:rsidRPr="00A033A8">
        <w:rPr>
          <w:rFonts w:ascii="Arial" w:hAnsi="Arial" w:cs="Arial"/>
          <w:sz w:val="22"/>
          <w:szCs w:val="22"/>
        </w:rPr>
        <w:t>63-400</w:t>
      </w:r>
      <w:r w:rsidR="006A5DF1" w:rsidRPr="00A033A8">
        <w:rPr>
          <w:rFonts w:ascii="Arial" w:hAnsi="Arial" w:cs="Arial"/>
          <w:sz w:val="22"/>
          <w:szCs w:val="22"/>
        </w:rPr>
        <w:t xml:space="preserve"> </w:t>
      </w:r>
      <w:r w:rsidRPr="00A033A8">
        <w:rPr>
          <w:rFonts w:ascii="Arial" w:hAnsi="Arial" w:cs="Arial"/>
          <w:sz w:val="22"/>
          <w:szCs w:val="22"/>
        </w:rPr>
        <w:t>Ostrów Wielkopolski</w:t>
      </w:r>
    </w:p>
    <w:p w14:paraId="34CFE7DA" w14:textId="77777777" w:rsidR="006A5DF1" w:rsidRPr="00A033A8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033A8">
        <w:rPr>
          <w:rFonts w:ascii="Arial" w:hAnsi="Arial" w:cs="Arial"/>
          <w:sz w:val="22"/>
          <w:szCs w:val="22"/>
        </w:rPr>
        <w:tab/>
        <w:t xml:space="preserve"> </w:t>
      </w:r>
    </w:p>
    <w:p w14:paraId="26FE5630" w14:textId="77777777" w:rsidR="006A5DF1" w:rsidRPr="00A033A8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A877F70" w14:textId="77777777" w:rsidR="007565CE" w:rsidRDefault="007565CE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2"/>
          <w:szCs w:val="22"/>
        </w:rPr>
      </w:pPr>
    </w:p>
    <w:p w14:paraId="063D2790" w14:textId="0A84FA6B" w:rsidR="006A5DF1" w:rsidRPr="00A033A8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2"/>
          <w:szCs w:val="22"/>
        </w:rPr>
      </w:pPr>
      <w:r w:rsidRPr="00A033A8">
        <w:rPr>
          <w:rFonts w:ascii="Arial" w:hAnsi="Arial" w:cs="Arial"/>
          <w:b/>
          <w:sz w:val="22"/>
          <w:szCs w:val="22"/>
        </w:rPr>
        <w:t>WYKONAWCY</w:t>
      </w:r>
    </w:p>
    <w:p w14:paraId="732374A9" w14:textId="77777777" w:rsidR="006A5DF1" w:rsidRPr="00A033A8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2"/>
          <w:szCs w:val="22"/>
        </w:rPr>
      </w:pPr>
      <w:r w:rsidRPr="00A033A8">
        <w:rPr>
          <w:rFonts w:ascii="Arial" w:hAnsi="Arial" w:cs="Arial"/>
          <w:sz w:val="22"/>
          <w:szCs w:val="22"/>
        </w:rPr>
        <w:t>ubiegający się o zamówienie publiczne</w:t>
      </w:r>
    </w:p>
    <w:p w14:paraId="323F5DD3" w14:textId="77777777" w:rsidR="006D4AB3" w:rsidRPr="00A033A8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2E80FE7D" w14:textId="2B30B7BE" w:rsidR="006D4AB3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705B584" w14:textId="77777777" w:rsidR="007565CE" w:rsidRPr="00A033A8" w:rsidRDefault="007565C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5AFBDBB" w14:textId="77777777" w:rsidR="00632C3C" w:rsidRPr="00A033A8" w:rsidRDefault="00E21B49" w:rsidP="0029606A">
      <w:pPr>
        <w:pStyle w:val="Nagwek1"/>
        <w:spacing w:after="480" w:line="276" w:lineRule="auto"/>
        <w:jc w:val="center"/>
        <w:rPr>
          <w:rFonts w:cs="Arial"/>
          <w:sz w:val="22"/>
          <w:szCs w:val="22"/>
        </w:rPr>
      </w:pPr>
      <w:r w:rsidRPr="00A033A8">
        <w:rPr>
          <w:rFonts w:cs="Arial"/>
          <w:sz w:val="22"/>
          <w:szCs w:val="22"/>
        </w:rPr>
        <w:t>WYJAŚNIENI</w:t>
      </w:r>
      <w:r w:rsidR="00520165" w:rsidRPr="00A033A8">
        <w:rPr>
          <w:rFonts w:cs="Arial"/>
          <w:sz w:val="22"/>
          <w:szCs w:val="22"/>
        </w:rPr>
        <w:t>A</w:t>
      </w:r>
      <w:r w:rsidR="00632C3C" w:rsidRPr="00A033A8">
        <w:rPr>
          <w:rFonts w:cs="Arial"/>
          <w:sz w:val="22"/>
          <w:szCs w:val="22"/>
        </w:rPr>
        <w:t xml:space="preserve"> TREŚCI</w:t>
      </w:r>
      <w:r w:rsidR="0029606A" w:rsidRPr="00A033A8">
        <w:rPr>
          <w:rFonts w:cs="Arial"/>
          <w:sz w:val="22"/>
          <w:szCs w:val="22"/>
        </w:rPr>
        <w:t xml:space="preserve"> SWZ</w:t>
      </w:r>
    </w:p>
    <w:p w14:paraId="620E6AE0" w14:textId="716B17BD" w:rsidR="006D4AB3" w:rsidRPr="00A033A8" w:rsidRDefault="00632C3C" w:rsidP="00520165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A033A8">
        <w:rPr>
          <w:rFonts w:ascii="Arial" w:hAnsi="Arial" w:cs="Arial"/>
          <w:sz w:val="22"/>
          <w:szCs w:val="22"/>
        </w:rPr>
        <w:t xml:space="preserve">Dotyczy: </w:t>
      </w:r>
      <w:r w:rsidR="006A5DF1" w:rsidRPr="00A033A8">
        <w:rPr>
          <w:rFonts w:ascii="Arial" w:hAnsi="Arial" w:cs="Arial"/>
          <w:sz w:val="22"/>
          <w:szCs w:val="22"/>
        </w:rPr>
        <w:t>p</w:t>
      </w:r>
      <w:r w:rsidRPr="00A033A8">
        <w:rPr>
          <w:rFonts w:ascii="Arial" w:hAnsi="Arial" w:cs="Arial"/>
          <w:sz w:val="22"/>
          <w:szCs w:val="22"/>
        </w:rPr>
        <w:t>ostępowani</w:t>
      </w:r>
      <w:r w:rsidR="006A5DF1" w:rsidRPr="00A033A8">
        <w:rPr>
          <w:rFonts w:ascii="Arial" w:hAnsi="Arial" w:cs="Arial"/>
          <w:sz w:val="22"/>
          <w:szCs w:val="22"/>
        </w:rPr>
        <w:t>a</w:t>
      </w:r>
      <w:r w:rsidRPr="00A033A8">
        <w:rPr>
          <w:rFonts w:ascii="Arial" w:hAnsi="Arial" w:cs="Arial"/>
          <w:sz w:val="22"/>
          <w:szCs w:val="22"/>
        </w:rPr>
        <w:t xml:space="preserve"> o udzielenie zamówienia publicznego, prowadzone</w:t>
      </w:r>
      <w:r w:rsidR="006A5DF1" w:rsidRPr="00A033A8">
        <w:rPr>
          <w:rFonts w:ascii="Arial" w:hAnsi="Arial" w:cs="Arial"/>
          <w:sz w:val="22"/>
          <w:szCs w:val="22"/>
        </w:rPr>
        <w:t>go</w:t>
      </w:r>
      <w:r w:rsidRPr="00A033A8">
        <w:rPr>
          <w:rFonts w:ascii="Arial" w:hAnsi="Arial" w:cs="Arial"/>
          <w:sz w:val="22"/>
          <w:szCs w:val="22"/>
        </w:rPr>
        <w:t xml:space="preserve"> w trybie</w:t>
      </w:r>
      <w:r w:rsidR="00DE1603" w:rsidRPr="00A033A8">
        <w:rPr>
          <w:rFonts w:ascii="Arial" w:hAnsi="Arial" w:cs="Arial"/>
          <w:sz w:val="22"/>
          <w:szCs w:val="22"/>
        </w:rPr>
        <w:t xml:space="preserve"> podstawowy</w:t>
      </w:r>
      <w:r w:rsidR="00434C82" w:rsidRPr="00A033A8">
        <w:rPr>
          <w:rFonts w:ascii="Arial" w:hAnsi="Arial" w:cs="Arial"/>
          <w:sz w:val="22"/>
          <w:szCs w:val="22"/>
        </w:rPr>
        <w:t>m</w:t>
      </w:r>
      <w:r w:rsidR="00DE1603" w:rsidRPr="00A033A8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DE1603" w:rsidRPr="00A033A8">
        <w:rPr>
          <w:rFonts w:ascii="Arial" w:hAnsi="Arial" w:cs="Arial"/>
          <w:sz w:val="22"/>
          <w:szCs w:val="22"/>
        </w:rPr>
        <w:t>Pzp</w:t>
      </w:r>
      <w:proofErr w:type="spellEnd"/>
      <w:r w:rsidRPr="00A033A8">
        <w:rPr>
          <w:rFonts w:ascii="Arial" w:hAnsi="Arial" w:cs="Arial"/>
          <w:b/>
          <w:sz w:val="22"/>
          <w:szCs w:val="22"/>
        </w:rPr>
        <w:t xml:space="preserve"> </w:t>
      </w:r>
      <w:r w:rsidRPr="00A033A8">
        <w:rPr>
          <w:rFonts w:ascii="Arial" w:hAnsi="Arial" w:cs="Arial"/>
          <w:bCs/>
          <w:sz w:val="22"/>
          <w:szCs w:val="22"/>
        </w:rPr>
        <w:t>na</w:t>
      </w:r>
      <w:r w:rsidRPr="00A033A8">
        <w:rPr>
          <w:rFonts w:ascii="Arial" w:hAnsi="Arial" w:cs="Arial"/>
          <w:b/>
          <w:sz w:val="22"/>
          <w:szCs w:val="22"/>
        </w:rPr>
        <w:t xml:space="preserve"> </w:t>
      </w:r>
      <w:r w:rsidR="00E72428" w:rsidRPr="00A033A8">
        <w:rPr>
          <w:rFonts w:ascii="Arial" w:hAnsi="Arial" w:cs="Arial"/>
          <w:bCs/>
          <w:sz w:val="22"/>
          <w:szCs w:val="22"/>
        </w:rPr>
        <w:t>”</w:t>
      </w:r>
      <w:r w:rsidR="00DE1603" w:rsidRPr="00A033A8">
        <w:rPr>
          <w:rFonts w:ascii="Arial" w:hAnsi="Arial" w:cs="Arial"/>
          <w:b/>
          <w:bCs/>
          <w:sz w:val="22"/>
          <w:szCs w:val="22"/>
        </w:rPr>
        <w:t>Modernizacj</w:t>
      </w:r>
      <w:r w:rsidR="00434C82" w:rsidRPr="00A033A8">
        <w:rPr>
          <w:rFonts w:ascii="Arial" w:hAnsi="Arial" w:cs="Arial"/>
          <w:b/>
          <w:bCs/>
          <w:sz w:val="22"/>
          <w:szCs w:val="22"/>
        </w:rPr>
        <w:t>ę</w:t>
      </w:r>
      <w:r w:rsidR="00DE1603" w:rsidRPr="00A033A8">
        <w:rPr>
          <w:rFonts w:ascii="Arial" w:hAnsi="Arial" w:cs="Arial"/>
          <w:b/>
          <w:bCs/>
          <w:sz w:val="22"/>
          <w:szCs w:val="22"/>
        </w:rPr>
        <w:t xml:space="preserve"> obiektów Zespołu Szkół Transportowo-Elektrycznych Centrum Kształcenia Ustawicznego w Ostrowie Wielkopolskim</w:t>
      </w:r>
      <w:r w:rsidR="00E72428" w:rsidRPr="00A033A8">
        <w:rPr>
          <w:rFonts w:ascii="Arial" w:hAnsi="Arial" w:cs="Arial"/>
          <w:bCs/>
          <w:sz w:val="22"/>
          <w:szCs w:val="22"/>
        </w:rPr>
        <w:t>”</w:t>
      </w:r>
      <w:r w:rsidRPr="00A033A8">
        <w:rPr>
          <w:rFonts w:ascii="Arial" w:hAnsi="Arial" w:cs="Arial"/>
          <w:b/>
          <w:sz w:val="22"/>
          <w:szCs w:val="22"/>
        </w:rPr>
        <w:t xml:space="preserve"> </w:t>
      </w:r>
      <w:r w:rsidRPr="00A033A8">
        <w:rPr>
          <w:rFonts w:ascii="Arial" w:hAnsi="Arial" w:cs="Arial"/>
          <w:bCs/>
          <w:sz w:val="22"/>
          <w:szCs w:val="22"/>
        </w:rPr>
        <w:t>–</w:t>
      </w:r>
      <w:r w:rsidRPr="00A033A8">
        <w:rPr>
          <w:rFonts w:ascii="Arial" w:hAnsi="Arial" w:cs="Arial"/>
          <w:b/>
          <w:sz w:val="22"/>
          <w:szCs w:val="22"/>
        </w:rPr>
        <w:t xml:space="preserve"> </w:t>
      </w:r>
      <w:r w:rsidR="00DE1603" w:rsidRPr="00A033A8">
        <w:rPr>
          <w:rFonts w:ascii="Arial" w:hAnsi="Arial" w:cs="Arial"/>
          <w:b/>
          <w:sz w:val="22"/>
          <w:szCs w:val="22"/>
        </w:rPr>
        <w:t>ZST</w:t>
      </w:r>
      <w:r w:rsidR="00354EB0" w:rsidRPr="00A033A8">
        <w:rPr>
          <w:rFonts w:ascii="Arial" w:hAnsi="Arial" w:cs="Arial"/>
          <w:b/>
          <w:sz w:val="22"/>
          <w:szCs w:val="22"/>
        </w:rPr>
        <w:t>-</w:t>
      </w:r>
      <w:r w:rsidR="00DE1603" w:rsidRPr="00A033A8">
        <w:rPr>
          <w:rFonts w:ascii="Arial" w:hAnsi="Arial" w:cs="Arial"/>
          <w:b/>
          <w:sz w:val="22"/>
          <w:szCs w:val="22"/>
        </w:rPr>
        <w:t>E</w:t>
      </w:r>
      <w:r w:rsidR="00354EB0" w:rsidRPr="00A033A8">
        <w:rPr>
          <w:rFonts w:ascii="Arial" w:hAnsi="Arial" w:cs="Arial"/>
          <w:b/>
          <w:sz w:val="22"/>
          <w:szCs w:val="22"/>
        </w:rPr>
        <w:t xml:space="preserve"> 3/66/2022</w:t>
      </w:r>
      <w:r w:rsidRPr="00A033A8">
        <w:rPr>
          <w:rFonts w:ascii="Arial" w:hAnsi="Arial" w:cs="Arial"/>
          <w:b/>
          <w:sz w:val="22"/>
          <w:szCs w:val="22"/>
        </w:rPr>
        <w:t>.</w:t>
      </w:r>
    </w:p>
    <w:p w14:paraId="40AFCCFA" w14:textId="09B90FB4" w:rsidR="00986346" w:rsidRPr="00A033A8" w:rsidRDefault="00520165" w:rsidP="00D8461B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033A8">
        <w:rPr>
          <w:rFonts w:ascii="Arial" w:hAnsi="Arial" w:cs="Arial"/>
          <w:sz w:val="22"/>
          <w:szCs w:val="22"/>
        </w:rPr>
        <w:t xml:space="preserve">Zamawiający, </w:t>
      </w:r>
      <w:r w:rsidR="00354EB0" w:rsidRPr="00A033A8">
        <w:rPr>
          <w:rFonts w:ascii="Arial" w:hAnsi="Arial" w:cs="Arial"/>
          <w:b/>
          <w:sz w:val="22"/>
          <w:szCs w:val="22"/>
        </w:rPr>
        <w:t>Powiat Ostrowski, Z</w:t>
      </w:r>
      <w:r w:rsidR="00DE1603" w:rsidRPr="00A033A8">
        <w:rPr>
          <w:rFonts w:ascii="Arial" w:hAnsi="Arial" w:cs="Arial"/>
          <w:b/>
          <w:sz w:val="22"/>
          <w:szCs w:val="22"/>
        </w:rPr>
        <w:t>espół Szkół Transportowo-Elektrycznych Centrum Kształcenia Ustawicznego</w:t>
      </w:r>
      <w:r w:rsidRPr="00A033A8">
        <w:rPr>
          <w:rFonts w:ascii="Arial" w:hAnsi="Arial" w:cs="Arial"/>
          <w:sz w:val="22"/>
          <w:szCs w:val="22"/>
        </w:rPr>
        <w:t xml:space="preserve">, działając na podstawie art. </w:t>
      </w:r>
      <w:r w:rsidR="00E74BC3" w:rsidRPr="00A033A8">
        <w:rPr>
          <w:rFonts w:ascii="Arial" w:hAnsi="Arial" w:cs="Arial"/>
          <w:sz w:val="22"/>
          <w:szCs w:val="22"/>
        </w:rPr>
        <w:t>284</w:t>
      </w:r>
      <w:r w:rsidRPr="00A033A8">
        <w:rPr>
          <w:rFonts w:ascii="Arial" w:hAnsi="Arial" w:cs="Arial"/>
          <w:sz w:val="22"/>
          <w:szCs w:val="22"/>
        </w:rPr>
        <w:t xml:space="preserve"> ust. </w:t>
      </w:r>
      <w:r w:rsidR="0029606A" w:rsidRPr="00A033A8">
        <w:rPr>
          <w:rFonts w:ascii="Arial" w:hAnsi="Arial" w:cs="Arial"/>
          <w:sz w:val="22"/>
          <w:szCs w:val="22"/>
        </w:rPr>
        <w:t>6</w:t>
      </w:r>
      <w:r w:rsidRPr="00A033A8">
        <w:rPr>
          <w:rFonts w:ascii="Arial" w:hAnsi="Arial" w:cs="Arial"/>
          <w:sz w:val="22"/>
          <w:szCs w:val="22"/>
        </w:rPr>
        <w:t xml:space="preserve"> ustawy z dnia </w:t>
      </w:r>
      <w:r w:rsidR="0029606A" w:rsidRPr="00A033A8">
        <w:rPr>
          <w:rFonts w:ascii="Arial" w:hAnsi="Arial" w:cs="Arial"/>
          <w:sz w:val="22"/>
          <w:szCs w:val="22"/>
        </w:rPr>
        <w:t>11</w:t>
      </w:r>
      <w:r w:rsidRPr="00A033A8">
        <w:rPr>
          <w:rFonts w:ascii="Arial" w:hAnsi="Arial" w:cs="Arial"/>
          <w:sz w:val="22"/>
          <w:szCs w:val="22"/>
        </w:rPr>
        <w:t xml:space="preserve"> </w:t>
      </w:r>
      <w:r w:rsidR="0029606A" w:rsidRPr="00A033A8">
        <w:rPr>
          <w:rFonts w:ascii="Arial" w:hAnsi="Arial" w:cs="Arial"/>
          <w:sz w:val="22"/>
          <w:szCs w:val="22"/>
        </w:rPr>
        <w:t xml:space="preserve">września </w:t>
      </w:r>
      <w:r w:rsidRPr="00A033A8">
        <w:rPr>
          <w:rFonts w:ascii="Arial" w:hAnsi="Arial" w:cs="Arial"/>
          <w:sz w:val="22"/>
          <w:szCs w:val="22"/>
        </w:rPr>
        <w:t>20</w:t>
      </w:r>
      <w:r w:rsidR="0029606A" w:rsidRPr="00A033A8">
        <w:rPr>
          <w:rFonts w:ascii="Arial" w:hAnsi="Arial" w:cs="Arial"/>
          <w:sz w:val="22"/>
          <w:szCs w:val="22"/>
        </w:rPr>
        <w:t>19</w:t>
      </w:r>
      <w:r w:rsidRPr="00A033A8">
        <w:rPr>
          <w:rFonts w:ascii="Arial" w:hAnsi="Arial" w:cs="Arial"/>
          <w:sz w:val="22"/>
          <w:szCs w:val="22"/>
        </w:rPr>
        <w:t xml:space="preserve"> r</w:t>
      </w:r>
      <w:r w:rsidR="0029606A" w:rsidRPr="00A033A8">
        <w:rPr>
          <w:rFonts w:ascii="Arial" w:hAnsi="Arial" w:cs="Arial"/>
          <w:sz w:val="22"/>
          <w:szCs w:val="22"/>
        </w:rPr>
        <w:t>.</w:t>
      </w:r>
      <w:r w:rsidRPr="00A033A8">
        <w:rPr>
          <w:rFonts w:ascii="Arial" w:hAnsi="Arial" w:cs="Arial"/>
          <w:sz w:val="22"/>
          <w:szCs w:val="22"/>
        </w:rPr>
        <w:t xml:space="preserve"> Prawo </w:t>
      </w:r>
      <w:r w:rsidR="0029606A" w:rsidRPr="00A033A8">
        <w:rPr>
          <w:rFonts w:ascii="Arial" w:hAnsi="Arial" w:cs="Arial"/>
          <w:sz w:val="22"/>
          <w:szCs w:val="22"/>
        </w:rPr>
        <w:t>z</w:t>
      </w:r>
      <w:r w:rsidRPr="00A033A8">
        <w:rPr>
          <w:rFonts w:ascii="Arial" w:hAnsi="Arial" w:cs="Arial"/>
          <w:sz w:val="22"/>
          <w:szCs w:val="22"/>
        </w:rPr>
        <w:t xml:space="preserve">amówień </w:t>
      </w:r>
      <w:r w:rsidR="0029606A" w:rsidRPr="00A033A8">
        <w:rPr>
          <w:rFonts w:ascii="Arial" w:hAnsi="Arial" w:cs="Arial"/>
          <w:sz w:val="22"/>
          <w:szCs w:val="22"/>
        </w:rPr>
        <w:t>p</w:t>
      </w:r>
      <w:r w:rsidRPr="00A033A8">
        <w:rPr>
          <w:rFonts w:ascii="Arial" w:hAnsi="Arial" w:cs="Arial"/>
          <w:sz w:val="22"/>
          <w:szCs w:val="22"/>
        </w:rPr>
        <w:t xml:space="preserve">ublicznych </w:t>
      </w:r>
      <w:r w:rsidR="00DE1603" w:rsidRPr="00A033A8">
        <w:rPr>
          <w:rFonts w:ascii="Arial" w:hAnsi="Arial" w:cs="Arial"/>
          <w:sz w:val="22"/>
          <w:szCs w:val="22"/>
        </w:rPr>
        <w:t>(</w:t>
      </w:r>
      <w:proofErr w:type="spellStart"/>
      <w:r w:rsidR="00DE1603" w:rsidRPr="00A033A8">
        <w:rPr>
          <w:rFonts w:ascii="Arial" w:hAnsi="Arial" w:cs="Arial"/>
          <w:sz w:val="22"/>
          <w:szCs w:val="22"/>
        </w:rPr>
        <w:t>t.j</w:t>
      </w:r>
      <w:proofErr w:type="spellEnd"/>
      <w:r w:rsidR="00DE1603" w:rsidRPr="00A033A8">
        <w:rPr>
          <w:rFonts w:ascii="Arial" w:hAnsi="Arial" w:cs="Arial"/>
          <w:sz w:val="22"/>
          <w:szCs w:val="22"/>
        </w:rPr>
        <w:t>. Dz.U. z 2021r. poz. 1129</w:t>
      </w:r>
      <w:r w:rsidR="00354EB0" w:rsidRPr="00A033A8">
        <w:rPr>
          <w:rFonts w:ascii="Arial" w:hAnsi="Arial" w:cs="Arial"/>
          <w:sz w:val="22"/>
          <w:szCs w:val="22"/>
        </w:rPr>
        <w:t xml:space="preserve"> ze zm.</w:t>
      </w:r>
      <w:r w:rsidR="00DE1603" w:rsidRPr="00A033A8">
        <w:rPr>
          <w:rFonts w:ascii="Arial" w:hAnsi="Arial" w:cs="Arial"/>
          <w:sz w:val="22"/>
          <w:szCs w:val="22"/>
        </w:rPr>
        <w:t>)</w:t>
      </w:r>
      <w:r w:rsidR="00BE7BFD" w:rsidRPr="00A033A8">
        <w:rPr>
          <w:rFonts w:ascii="Arial" w:hAnsi="Arial" w:cs="Arial"/>
          <w:sz w:val="22"/>
          <w:szCs w:val="22"/>
        </w:rPr>
        <w:t xml:space="preserve">, </w:t>
      </w:r>
      <w:r w:rsidR="00E74BC3" w:rsidRPr="00A033A8">
        <w:rPr>
          <w:rFonts w:ascii="Arial" w:hAnsi="Arial" w:cs="Arial"/>
          <w:sz w:val="22"/>
          <w:szCs w:val="22"/>
        </w:rPr>
        <w:t>udostępnia</w:t>
      </w:r>
      <w:r w:rsidR="00BE7BFD" w:rsidRPr="00A033A8">
        <w:rPr>
          <w:rFonts w:ascii="Arial" w:hAnsi="Arial" w:cs="Arial"/>
          <w:sz w:val="22"/>
          <w:szCs w:val="22"/>
        </w:rPr>
        <w:t xml:space="preserve"> poniżej treść zapytań do S</w:t>
      </w:r>
      <w:r w:rsidR="0012774F" w:rsidRPr="00A033A8">
        <w:rPr>
          <w:rFonts w:ascii="Arial" w:hAnsi="Arial" w:cs="Arial"/>
          <w:sz w:val="22"/>
          <w:szCs w:val="22"/>
        </w:rPr>
        <w:t>pecyfikacji Warunków Zamówienia (</w:t>
      </w:r>
      <w:r w:rsidR="0012774F" w:rsidRPr="00A033A8">
        <w:rPr>
          <w:rFonts w:ascii="Arial" w:hAnsi="Arial" w:cs="Arial"/>
          <w:sz w:val="22"/>
          <w:szCs w:val="22"/>
          <w:lang w:eastAsia="ar-SA"/>
        </w:rPr>
        <w:t>zwanej dalej</w:t>
      </w:r>
      <w:r w:rsidR="0012774F" w:rsidRPr="00A033A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12774F" w:rsidRPr="00A033A8">
        <w:rPr>
          <w:rFonts w:ascii="Arial" w:hAnsi="Arial" w:cs="Arial"/>
          <w:bCs/>
          <w:sz w:val="22"/>
          <w:szCs w:val="22"/>
          <w:lang w:eastAsia="ar-SA"/>
        </w:rPr>
        <w:t>”SWZ”)</w:t>
      </w:r>
      <w:r w:rsidR="00E74BC3" w:rsidRPr="00A033A8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74BC3" w:rsidRPr="00A033A8">
        <w:rPr>
          <w:rFonts w:ascii="Arial" w:hAnsi="Arial" w:cs="Arial"/>
          <w:sz w:val="22"/>
          <w:szCs w:val="22"/>
        </w:rPr>
        <w:t>wraz z wyjaśnieniami</w:t>
      </w:r>
      <w:r w:rsidR="0012774F" w:rsidRPr="00A033A8">
        <w:rPr>
          <w:rFonts w:ascii="Arial" w:hAnsi="Arial" w:cs="Arial"/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E1603" w:rsidRPr="00E935D6" w14:paraId="5DEA4502" w14:textId="77777777" w:rsidTr="005D5B9D">
        <w:tc>
          <w:tcPr>
            <w:tcW w:w="9356" w:type="dxa"/>
            <w:shd w:val="clear" w:color="auto" w:fill="auto"/>
          </w:tcPr>
          <w:p w14:paraId="7A91968F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FE5C5F5" w14:textId="427D6B76" w:rsidR="00DE1603" w:rsidRPr="00DE1603" w:rsidRDefault="00DE1603" w:rsidP="00354EB0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Projekt podaje w opisie nawierzchni boiska do piłki nożnej: wypełnienie: piasek kwarcowy, granulat EPDM nie pochodzący z recyklingu</w:t>
            </w:r>
            <w:r w:rsidR="00354EB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E1603">
              <w:rPr>
                <w:rFonts w:ascii="Arial" w:hAnsi="Arial" w:cs="Arial"/>
                <w:sz w:val="22"/>
                <w:szCs w:val="22"/>
              </w:rPr>
              <w:t>Czy na pewno Zamawiający nie dopuszcza granulatu EPDM z recyklingu, który jest znacznie tańszy od tego z pierwotnej produkcji?</w:t>
            </w:r>
            <w:r w:rsidR="00354E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603">
              <w:rPr>
                <w:rFonts w:ascii="Arial" w:hAnsi="Arial" w:cs="Arial"/>
                <w:sz w:val="22"/>
                <w:szCs w:val="22"/>
              </w:rPr>
              <w:t>Granulat EPDM z pierwotnej produkcji do trawy sztucznej występuje w kolorze zielonym i znacznie podniesie koszt inwestycji.</w:t>
            </w:r>
          </w:p>
          <w:p w14:paraId="3D6D03DE" w14:textId="77777777" w:rsidR="00986346" w:rsidRDefault="00986346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A1AF9D" w14:textId="47F5D805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57DAFBAA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Czy w ramach strefy zamawianych robót występują jakiekolwiek sieci lub inne kolizje? Jeśli występują to wnosimy o udostępnienie stosownej inwentaryzacji z opisem i mapą.</w:t>
            </w:r>
          </w:p>
          <w:p w14:paraId="483C55E6" w14:textId="77777777" w:rsidR="00986346" w:rsidRDefault="00986346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56C61" w14:textId="1A3A4380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49B940F" w14:textId="77A49DD0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 xml:space="preserve">Proszę o potwierdzenie, że Zamawiający </w:t>
            </w:r>
            <w:proofErr w:type="spellStart"/>
            <w:r w:rsidRPr="00DE1603">
              <w:rPr>
                <w:rFonts w:ascii="Arial" w:hAnsi="Arial" w:cs="Arial"/>
                <w:sz w:val="22"/>
                <w:szCs w:val="22"/>
              </w:rPr>
              <w:t>udost</w:t>
            </w:r>
            <w:r w:rsidR="00354EB0">
              <w:rPr>
                <w:rFonts w:ascii="Arial" w:hAnsi="Arial" w:cs="Arial"/>
                <w:sz w:val="22"/>
                <w:szCs w:val="22"/>
              </w:rPr>
              <w:t>ep</w:t>
            </w:r>
            <w:r w:rsidRPr="00DE1603">
              <w:rPr>
                <w:rFonts w:ascii="Arial" w:hAnsi="Arial" w:cs="Arial"/>
                <w:sz w:val="22"/>
                <w:szCs w:val="22"/>
              </w:rPr>
              <w:t>nił</w:t>
            </w:r>
            <w:proofErr w:type="spellEnd"/>
            <w:r w:rsidRPr="00DE1603">
              <w:rPr>
                <w:rFonts w:ascii="Arial" w:hAnsi="Arial" w:cs="Arial"/>
                <w:sz w:val="22"/>
                <w:szCs w:val="22"/>
              </w:rPr>
              <w:t xml:space="preserve"> całą dokumentację projektową, techniczną niezbędną do wykonania przedmiotu zamówienia oraz że dokumentacja ta jest kompletna o odzwierciedla stan faktyczny w zakresie warunków realizacji zamówienia, zaś brak </w:t>
            </w:r>
            <w:proofErr w:type="spellStart"/>
            <w:r w:rsidRPr="00DE1603">
              <w:rPr>
                <w:rFonts w:ascii="Arial" w:hAnsi="Arial" w:cs="Arial"/>
                <w:sz w:val="22"/>
                <w:szCs w:val="22"/>
              </w:rPr>
              <w:t>jakichkowliek</w:t>
            </w:r>
            <w:proofErr w:type="spellEnd"/>
            <w:r w:rsidRPr="00DE1603">
              <w:rPr>
                <w:rFonts w:ascii="Arial" w:hAnsi="Arial" w:cs="Arial"/>
                <w:sz w:val="22"/>
                <w:szCs w:val="22"/>
              </w:rPr>
              <w:t xml:space="preserve"> dokumentów istotnych dla oceny warunków realizacji inwestycji nie obciąża Wykonawcy.</w:t>
            </w:r>
          </w:p>
          <w:p w14:paraId="0F8C06F4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38422" w14:textId="77777777" w:rsidR="007565CE" w:rsidRDefault="007565CE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F369BA" w14:textId="5CAED879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5A2BC90E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Proszę o potwierdzenie, że Zamawiający dysponuje wszelkimi wymaganymi prawem decyzjami administracyjnymi oraz uzgodnieniami niezbędnymi w celu wykonania zamówienia, które zachowują ważność na okres zgodny z wymaganym terminem realizacji, a skutki ewentualnych braków w tym zakresie nie obciążają Wykonawcy.</w:t>
            </w:r>
          </w:p>
          <w:p w14:paraId="5CCCF8AC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6CCF7A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6F6051DC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Proszę o potwierdzenie, że zakres zamówienia jest zgodny z przedmiarem robót z ewentualnymi zmianami po modyfikacjach, odpowiedziach.</w:t>
            </w:r>
          </w:p>
          <w:p w14:paraId="5D315D41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D37C07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5149E438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W związku z niepewną sytuacja rynkową wpływająca negatywnie na wykonawców uczestniczących w postepowaniach przetargowych, proszę wprowadzenie możliwości waloryzacji wynagrodzenia.</w:t>
            </w:r>
          </w:p>
          <w:p w14:paraId="1AC523B8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8087D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7.</w:t>
            </w:r>
          </w:p>
          <w:p w14:paraId="216A5132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Czy występują ograniczenia w dojeździe do placu budowy dla sprzętu budowalnego i samochodów ciężarowych 4-osiowych niezbędnych do wykonania robót?</w:t>
            </w:r>
          </w:p>
          <w:p w14:paraId="06B99DF8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DEC6B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5793769F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Proszę o dopuszczenie fakturowania częściowego do wysokości 80% wartości wynagrodzenia.</w:t>
            </w:r>
          </w:p>
          <w:p w14:paraId="4F3AA2FA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B3C45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9.</w:t>
            </w:r>
          </w:p>
          <w:p w14:paraId="6C5204DE" w14:textId="045A572F" w:rsidR="00DE1603" w:rsidRPr="00DE1603" w:rsidRDefault="00DE1603" w:rsidP="00354EB0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Jaką kwotę zamierza przeznaczyć na przedmiotowe zadanie?</w:t>
            </w:r>
            <w:r w:rsidR="00354E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603">
              <w:rPr>
                <w:rFonts w:ascii="Arial" w:hAnsi="Arial" w:cs="Arial"/>
                <w:sz w:val="22"/>
                <w:szCs w:val="22"/>
              </w:rPr>
              <w:t>Informacja ta jest niezbędna dla ograniczenia zaangażowania wykonawcy, którego oferta przekroczy budżet Zamawiającego.</w:t>
            </w:r>
          </w:p>
          <w:p w14:paraId="2191B88E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61D575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10.</w:t>
            </w:r>
          </w:p>
          <w:p w14:paraId="3A46DA59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Proszę o podanie danych istniejącej nawierzchni niezbędnych do obliczenia kosztów utylizacji:</w:t>
            </w:r>
          </w:p>
          <w:p w14:paraId="4B335116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- rodzaj podkładu elastycznego (jeśli występuje), jego grubość i ciężar na 1 m2</w:t>
            </w:r>
          </w:p>
          <w:p w14:paraId="0ABAA125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- długość włókien trawy sztucznej</w:t>
            </w:r>
          </w:p>
          <w:p w14:paraId="34C4CE5A" w14:textId="77777777" w:rsidR="00DE1603" w:rsidRPr="00DE1603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- ilość wypełnienia w kg na 1 m2 piasku kwarcowego i granulatu gumowego (osobno)</w:t>
            </w:r>
          </w:p>
          <w:p w14:paraId="7D2D183A" w14:textId="77777777" w:rsidR="00DE1603" w:rsidRPr="00E935D6" w:rsidRDefault="00DE1603" w:rsidP="005D5B9D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- rodzaj granulatu gumowego wypełnienia.</w:t>
            </w:r>
          </w:p>
          <w:p w14:paraId="66889DEF" w14:textId="77777777" w:rsidR="00354EB0" w:rsidRDefault="00354EB0" w:rsidP="005D5B9D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07587D" w14:textId="18CF5F52" w:rsidR="00DE1603" w:rsidRPr="00E935D6" w:rsidRDefault="00DE1603" w:rsidP="005D5B9D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5D6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35FF1B33" w14:textId="4487BB2D" w:rsidR="00DE1603" w:rsidRPr="00DE1603" w:rsidRDefault="00DE1603" w:rsidP="00354EB0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 xml:space="preserve">Ad 1 </w:t>
            </w:r>
            <w:r w:rsidR="009863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4EB0">
              <w:rPr>
                <w:rFonts w:ascii="Arial" w:hAnsi="Arial" w:cs="Arial"/>
                <w:sz w:val="22"/>
                <w:szCs w:val="22"/>
              </w:rPr>
              <w:t xml:space="preserve">Zamawiający podtrzymuje wymóg </w:t>
            </w:r>
            <w:r w:rsidRPr="00DE1603">
              <w:rPr>
                <w:rFonts w:ascii="Arial" w:hAnsi="Arial" w:cs="Arial"/>
                <w:sz w:val="22"/>
                <w:szCs w:val="22"/>
              </w:rPr>
              <w:t>użyci</w:t>
            </w:r>
            <w:r w:rsidR="00354EB0">
              <w:rPr>
                <w:rFonts w:ascii="Arial" w:hAnsi="Arial" w:cs="Arial"/>
                <w:sz w:val="22"/>
                <w:szCs w:val="22"/>
              </w:rPr>
              <w:t>a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 do wypełnienia trawy syntetycznej granulatu EPDM niepochodzącego z recyklingu</w:t>
            </w:r>
            <w:r w:rsidR="00354E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C33671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C4865" w14:textId="2634F15F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lastRenderedPageBreak/>
              <w:t>Ad 2 Na projektowanym terenie występują sieci podziemne</w:t>
            </w:r>
            <w:r w:rsidR="00354EB0">
              <w:rPr>
                <w:rFonts w:ascii="Arial" w:hAnsi="Arial" w:cs="Arial"/>
                <w:sz w:val="22"/>
                <w:szCs w:val="22"/>
              </w:rPr>
              <w:t>,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 które widoczne są na mapie zagospodarowania terenu (plan zagospodarowania terenu). Roboty przewidziane do wykonania usytuowane są powyżej istniejących sieci zewnętrznych. </w:t>
            </w:r>
          </w:p>
          <w:p w14:paraId="188510EB" w14:textId="77777777" w:rsidR="00354EB0" w:rsidRDefault="00354EB0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E00A34" w14:textId="77777777" w:rsidR="00986346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 xml:space="preserve">Ad 3 </w:t>
            </w:r>
            <w:r w:rsidR="00354E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603">
              <w:rPr>
                <w:rFonts w:ascii="Arial" w:hAnsi="Arial" w:cs="Arial"/>
                <w:sz w:val="22"/>
                <w:szCs w:val="22"/>
              </w:rPr>
              <w:t>Zamawiający wraz z ogłoszeniem o zamówieniu udostępnił otrzymane od projektantów dokumenty, zgodnie z wymaganiami ustawy Prawo zamówień publicznych</w:t>
            </w:r>
            <w:r w:rsidR="00986346">
              <w:rPr>
                <w:rFonts w:ascii="Arial" w:hAnsi="Arial" w:cs="Arial"/>
                <w:sz w:val="22"/>
                <w:szCs w:val="22"/>
              </w:rPr>
              <w:t>,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 związanymi z prowadzeniem postępowania na roboty budowlane. Nie jest zasadny, w ocenie Zamawiającego, brak przekazania wszystkich posiadanych informacji czy dokumentów, ponieważ wiąże się to z opracowaniem przez Wykonawców ofert, któr</w:t>
            </w:r>
            <w:r w:rsidR="00986346">
              <w:rPr>
                <w:rFonts w:ascii="Arial" w:hAnsi="Arial" w:cs="Arial"/>
                <w:sz w:val="22"/>
                <w:szCs w:val="22"/>
              </w:rPr>
              <w:t>e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986346">
              <w:rPr>
                <w:rFonts w:ascii="Arial" w:hAnsi="Arial" w:cs="Arial"/>
                <w:sz w:val="22"/>
                <w:szCs w:val="22"/>
              </w:rPr>
              <w:t>gą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 nie odpowiadać potrzebom Zamawiającego, a także </w:t>
            </w:r>
            <w:r w:rsidR="00986346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ewentualnymi robotami dodatkowymi. </w:t>
            </w:r>
          </w:p>
          <w:p w14:paraId="24421F23" w14:textId="2838DF6C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Zamawiający zwraca jednak uwagę, że wynagrodzenie jest ryczałtowe i Wykonawca powinien mieć świadomość o ponoszeniu odpowiedzialności na zasadzie ryzyka z tytułu oszacowania wszelkich kosztów związanych z realizacją przedmiotu zamówienia. Niedoszacowanie, pominięcie oraz brak rozpoznania zakresu przedmiotu umowy nie może być podstawą do żądania zmiany wynagrodzenia ryczałtowego.</w:t>
            </w:r>
          </w:p>
          <w:p w14:paraId="17B15064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19CDE4" w14:textId="45D5651F" w:rsidR="00202700" w:rsidRPr="00202700" w:rsidRDefault="00DE1603" w:rsidP="00202700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2700">
              <w:rPr>
                <w:rFonts w:ascii="Arial" w:hAnsi="Arial" w:cs="Arial"/>
                <w:sz w:val="22"/>
                <w:szCs w:val="22"/>
              </w:rPr>
              <w:t>Ad.</w:t>
            </w:r>
            <w:r w:rsidR="00986346" w:rsidRPr="002027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2700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202700" w:rsidRPr="00202700">
              <w:rPr>
                <w:rFonts w:ascii="Arial" w:hAnsi="Arial" w:cs="Arial"/>
                <w:sz w:val="22"/>
                <w:szCs w:val="22"/>
              </w:rPr>
              <w:t xml:space="preserve">Zamawiający potwierdza, że w momencie podpisania umowy będzie dysponował dokumentami, o których wspomina Wykonawca. </w:t>
            </w:r>
          </w:p>
          <w:p w14:paraId="46A3A3A8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CA472A" w14:textId="75E724EF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 xml:space="preserve">Ad. 5 Zakres zamówienia został przedstawiony w </w:t>
            </w:r>
            <w:r w:rsidR="00A033A8">
              <w:rPr>
                <w:rFonts w:ascii="Arial" w:hAnsi="Arial" w:cs="Arial"/>
                <w:sz w:val="22"/>
                <w:szCs w:val="22"/>
              </w:rPr>
              <w:t xml:space="preserve">udostępnionych </w:t>
            </w:r>
            <w:r w:rsidRPr="00DE1603">
              <w:rPr>
                <w:rFonts w:ascii="Arial" w:hAnsi="Arial" w:cs="Arial"/>
                <w:sz w:val="22"/>
                <w:szCs w:val="22"/>
              </w:rPr>
              <w:t>przedmiarach robót, natomiast proszę zwrócić uwagę na wyjaśnienia do SWZ, które Zamawiający opublikował do tej pory na głównej stronie postępowania (9 czerwca, 15 czerwca</w:t>
            </w:r>
            <w:r w:rsidR="00986346">
              <w:rPr>
                <w:rFonts w:ascii="Arial" w:hAnsi="Arial" w:cs="Arial"/>
                <w:sz w:val="22"/>
                <w:szCs w:val="22"/>
              </w:rPr>
              <w:t>, 2</w:t>
            </w:r>
            <w:r w:rsidR="00A033A8">
              <w:rPr>
                <w:rFonts w:ascii="Arial" w:hAnsi="Arial" w:cs="Arial"/>
                <w:sz w:val="22"/>
                <w:szCs w:val="22"/>
              </w:rPr>
              <w:t>0</w:t>
            </w:r>
            <w:r w:rsidR="00986346">
              <w:rPr>
                <w:rFonts w:ascii="Arial" w:hAnsi="Arial" w:cs="Arial"/>
                <w:sz w:val="22"/>
                <w:szCs w:val="22"/>
              </w:rPr>
              <w:t xml:space="preserve"> czerwca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 oraz dziś). Zamawiający zawsze prosi Wykonawców o uwzględnienie wyjaśnień przy obliczaniu ceny oferty. Dziś trudno też powiedzieć, czy niniejsze wyjaśnienia będą ostatnimi, ponieważ to zależy od kolejnych, ewentualnych pytań złożonych przez zainteresowanych postępowaniem Wykonawców. Zamawiaj</w:t>
            </w:r>
            <w:r w:rsidR="00986346">
              <w:rPr>
                <w:rFonts w:ascii="Arial" w:hAnsi="Arial" w:cs="Arial"/>
                <w:sz w:val="22"/>
                <w:szCs w:val="22"/>
              </w:rPr>
              <w:t>ą</w:t>
            </w:r>
            <w:r w:rsidRPr="00DE1603">
              <w:rPr>
                <w:rFonts w:ascii="Arial" w:hAnsi="Arial" w:cs="Arial"/>
                <w:sz w:val="22"/>
                <w:szCs w:val="22"/>
              </w:rPr>
              <w:t>cy prosi więc raz jeszcze o śledzenie strony postępowania pod kątem zmian SWZ i wyjaśnień, ponieważ mogą one mieć wpływ na cenę ostateczną oferty.</w:t>
            </w:r>
          </w:p>
          <w:p w14:paraId="0118D5A7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C90E68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Ad. 6</w:t>
            </w:r>
          </w:p>
          <w:p w14:paraId="2C3A821A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Zamawiający nie ma obowiązku wprowadzenia waloryzacji wynagrodzenia, ponieważ przedmiot zamówienia ma zostać zrealizowany w czasie krótszym niż rok. Zapisy umowne pozostają bez zmian.</w:t>
            </w:r>
          </w:p>
          <w:p w14:paraId="5B9DE803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DAA500" w14:textId="487ADFCE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Ad. 7</w:t>
            </w:r>
          </w:p>
          <w:p w14:paraId="01AFC86B" w14:textId="05E06A9B" w:rsidR="00986346" w:rsidRPr="00DE1603" w:rsidRDefault="00DE1603" w:rsidP="00986346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Ograniczenia dojazdu</w:t>
            </w:r>
            <w:r w:rsidR="00986346">
              <w:rPr>
                <w:rFonts w:ascii="Arial" w:hAnsi="Arial" w:cs="Arial"/>
                <w:sz w:val="22"/>
                <w:szCs w:val="22"/>
              </w:rPr>
              <w:t xml:space="preserve">, o które pyta Wykonawca </w:t>
            </w:r>
            <w:r w:rsidRPr="00DE1603">
              <w:rPr>
                <w:rFonts w:ascii="Arial" w:hAnsi="Arial" w:cs="Arial"/>
                <w:sz w:val="22"/>
                <w:szCs w:val="22"/>
              </w:rPr>
              <w:t>nie występują.</w:t>
            </w:r>
          </w:p>
          <w:p w14:paraId="51F3667E" w14:textId="77777777" w:rsidR="00986346" w:rsidRPr="00DE1603" w:rsidRDefault="00986346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4412CB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Ad. 8</w:t>
            </w:r>
          </w:p>
          <w:p w14:paraId="3891F38D" w14:textId="15AF2AB8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 xml:space="preserve">Niestety, Zamawiający nie może wprowadzić fakturowania częściowego zgodnie z prośbą Wykonawcy, ponieważ finansowanie inwestycji jest narzucone przez zasady Programu Rządowego Fundusz Polski Ład: Program Inwestycji Strategicznych, z którego inwestycja </w:t>
            </w:r>
            <w:r w:rsidR="00986346">
              <w:rPr>
                <w:rFonts w:ascii="Arial" w:hAnsi="Arial" w:cs="Arial"/>
                <w:sz w:val="22"/>
                <w:szCs w:val="22"/>
              </w:rPr>
              <w:t>otrzymała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 dofinansowan</w:t>
            </w:r>
            <w:r w:rsidR="00A033A8">
              <w:rPr>
                <w:rFonts w:ascii="Arial" w:hAnsi="Arial" w:cs="Arial"/>
                <w:sz w:val="22"/>
                <w:szCs w:val="22"/>
              </w:rPr>
              <w:t>ie</w:t>
            </w:r>
            <w:r w:rsidRPr="00DE1603">
              <w:rPr>
                <w:rFonts w:ascii="Arial" w:hAnsi="Arial" w:cs="Arial"/>
                <w:sz w:val="22"/>
                <w:szCs w:val="22"/>
              </w:rPr>
              <w:t>. Zapisy umowne w zakresie transz płatności pozostają bez zmian.</w:t>
            </w:r>
          </w:p>
          <w:p w14:paraId="52394129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85B308" w14:textId="546E9135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 xml:space="preserve">Ad. 9 Zamawiający planuje wydać wkład własny w wysokości 975 000 zł oraz 5 525 000 zł promesy z programu Polski Ład na realizację całości inwestycji na terenie ZST-E CKU. </w:t>
            </w:r>
            <w:r w:rsidR="00FA06B7">
              <w:rPr>
                <w:rFonts w:ascii="Arial" w:hAnsi="Arial" w:cs="Arial"/>
                <w:sz w:val="22"/>
                <w:szCs w:val="22"/>
              </w:rPr>
              <w:br/>
            </w:r>
            <w:r w:rsidRPr="00DE1603">
              <w:rPr>
                <w:rFonts w:ascii="Arial" w:hAnsi="Arial" w:cs="Arial"/>
                <w:sz w:val="22"/>
                <w:szCs w:val="22"/>
              </w:rPr>
              <w:t>Kwota planowana do wydatkowania to więc 6 500 000 zł.</w:t>
            </w:r>
          </w:p>
          <w:p w14:paraId="193244C0" w14:textId="77777777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84438E" w14:textId="24380FE6" w:rsidR="00DE1603" w:rsidRPr="00DE1603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Ad. 10</w:t>
            </w:r>
          </w:p>
          <w:p w14:paraId="093D24D6" w14:textId="4808A024" w:rsidR="00DE1603" w:rsidRPr="00DE1603" w:rsidRDefault="00DE1603" w:rsidP="00FA06B7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Demontowana trawa o wysokości całkowitej 60 mm jest wypełniona warstwą dociskową z piasku kwarcowego i warstwą elastyczną z granulatu EPDM zgodnie z wymogami dla nawierzchni z trawy syntetycznej dla boisk Orlik.</w:t>
            </w:r>
            <w:r w:rsidR="00FA06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603">
              <w:rPr>
                <w:rFonts w:ascii="Arial" w:hAnsi="Arial" w:cs="Arial"/>
                <w:sz w:val="22"/>
                <w:szCs w:val="22"/>
              </w:rPr>
              <w:t xml:space="preserve">Szczegółowe rozliczenie ilości utylizowanych </w:t>
            </w:r>
            <w:r w:rsidRPr="00DE1603">
              <w:rPr>
                <w:rFonts w:ascii="Arial" w:hAnsi="Arial" w:cs="Arial"/>
                <w:sz w:val="22"/>
                <w:szCs w:val="22"/>
              </w:rPr>
              <w:lastRenderedPageBreak/>
              <w:t xml:space="preserve">materiałów pochodzących z demontażu nawierzchni może oferent przyjąć wg indywidualnych wyliczeń. </w:t>
            </w:r>
          </w:p>
          <w:p w14:paraId="09BACA29" w14:textId="77777777" w:rsidR="00DE1603" w:rsidRPr="00E935D6" w:rsidRDefault="00DE1603" w:rsidP="005D5B9D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603">
              <w:rPr>
                <w:rFonts w:ascii="Arial" w:hAnsi="Arial" w:cs="Arial"/>
                <w:sz w:val="22"/>
                <w:szCs w:val="22"/>
              </w:rPr>
              <w:t>Przyjęte w przedmiarze robót ilości opłaty utylizacyjnej odniesione zostały do jednostkowego przedmiaru 1 m2 = 30 kg odpadu tworzywa do utylizacji.</w:t>
            </w:r>
          </w:p>
        </w:tc>
      </w:tr>
    </w:tbl>
    <w:p w14:paraId="0BDDE9EE" w14:textId="77777777" w:rsidR="007565CE" w:rsidRDefault="007565CE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2"/>
          <w:szCs w:val="22"/>
        </w:rPr>
      </w:pPr>
    </w:p>
    <w:p w14:paraId="12C440F1" w14:textId="011132FE" w:rsidR="006D4AB3" w:rsidRPr="007565CE" w:rsidRDefault="007565CE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D4AB3" w:rsidRPr="007565CE">
        <w:rPr>
          <w:rFonts w:ascii="Arial" w:hAnsi="Arial" w:cs="Arial"/>
          <w:sz w:val="22"/>
          <w:szCs w:val="22"/>
        </w:rPr>
        <w:t>amawiający</w:t>
      </w:r>
    </w:p>
    <w:p w14:paraId="0DFC1454" w14:textId="721FA398" w:rsidR="006D4AB3" w:rsidRPr="00E935D6" w:rsidRDefault="00FA06B7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  <w:r w:rsidRPr="007565CE">
        <w:rPr>
          <w:rFonts w:ascii="Arial" w:hAnsi="Arial" w:cs="Arial"/>
          <w:sz w:val="22"/>
          <w:szCs w:val="22"/>
        </w:rPr>
        <w:t xml:space="preserve">/-/ Marek </w:t>
      </w:r>
      <w:proofErr w:type="spellStart"/>
      <w:r w:rsidRPr="007565CE">
        <w:rPr>
          <w:rFonts w:ascii="Arial" w:hAnsi="Arial" w:cs="Arial"/>
          <w:sz w:val="22"/>
          <w:szCs w:val="22"/>
        </w:rPr>
        <w:t>Wojtasz</w:t>
      </w:r>
      <w:proofErr w:type="spellEnd"/>
      <w:r w:rsidRPr="007565CE">
        <w:rPr>
          <w:rFonts w:ascii="Arial" w:hAnsi="Arial" w:cs="Arial"/>
          <w:sz w:val="22"/>
          <w:szCs w:val="22"/>
        </w:rPr>
        <w:br/>
        <w:t>Dyrektor ZST-E CKU</w:t>
      </w:r>
      <w:r>
        <w:rPr>
          <w:rFonts w:ascii="Arial" w:hAnsi="Arial" w:cs="Arial"/>
          <w:sz w:val="24"/>
          <w:szCs w:val="24"/>
        </w:rPr>
        <w:br/>
      </w:r>
    </w:p>
    <w:sectPr w:rsidR="006D4AB3" w:rsidRPr="00E935D6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4788" w14:textId="77777777" w:rsidR="004A3B7C" w:rsidRDefault="004A3B7C">
      <w:r>
        <w:separator/>
      </w:r>
    </w:p>
  </w:endnote>
  <w:endnote w:type="continuationSeparator" w:id="0">
    <w:p w14:paraId="11A02901" w14:textId="77777777" w:rsidR="004A3B7C" w:rsidRDefault="004A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BF27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76F9F6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2C57" w14:textId="77777777" w:rsidR="00354EB0" w:rsidRDefault="00354E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F31B72" w14:textId="431A5553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A7C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7DECBEB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41B551" w14:textId="77777777" w:rsidR="006D4AB3" w:rsidRDefault="006D4AB3">
    <w:pPr>
      <w:pStyle w:val="Stopka"/>
      <w:tabs>
        <w:tab w:val="clear" w:pos="4536"/>
        <w:tab w:val="left" w:pos="6237"/>
      </w:tabs>
    </w:pPr>
  </w:p>
  <w:p w14:paraId="38D587B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DE40" w14:textId="77777777" w:rsidR="004A3B7C" w:rsidRDefault="004A3B7C">
      <w:r>
        <w:separator/>
      </w:r>
    </w:p>
  </w:footnote>
  <w:footnote w:type="continuationSeparator" w:id="0">
    <w:p w14:paraId="77FD5EC4" w14:textId="77777777" w:rsidR="004A3B7C" w:rsidRDefault="004A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8AA2" w14:textId="77777777" w:rsidR="00DE1603" w:rsidRDefault="00DE1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626A" w14:textId="77777777" w:rsidR="00DE1603" w:rsidRDefault="00DE1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9DA2" w14:textId="77777777" w:rsidR="00DE1603" w:rsidRDefault="00DE1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7969955">
    <w:abstractNumId w:val="3"/>
  </w:num>
  <w:num w:numId="2" w16cid:durableId="2136291233">
    <w:abstractNumId w:val="6"/>
  </w:num>
  <w:num w:numId="3" w16cid:durableId="1313176100">
    <w:abstractNumId w:val="2"/>
  </w:num>
  <w:num w:numId="4" w16cid:durableId="157573720">
    <w:abstractNumId w:val="5"/>
  </w:num>
  <w:num w:numId="5" w16cid:durableId="151676246">
    <w:abstractNumId w:val="0"/>
  </w:num>
  <w:num w:numId="6" w16cid:durableId="1649746904">
    <w:abstractNumId w:val="1"/>
  </w:num>
  <w:num w:numId="7" w16cid:durableId="1224174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B2"/>
    <w:rsid w:val="00031374"/>
    <w:rsid w:val="000A1097"/>
    <w:rsid w:val="000E2A8F"/>
    <w:rsid w:val="0012774F"/>
    <w:rsid w:val="00144B7A"/>
    <w:rsid w:val="00180C6E"/>
    <w:rsid w:val="00202700"/>
    <w:rsid w:val="002223B2"/>
    <w:rsid w:val="0029606A"/>
    <w:rsid w:val="003378C0"/>
    <w:rsid w:val="00354EB0"/>
    <w:rsid w:val="00434C82"/>
    <w:rsid w:val="004848F3"/>
    <w:rsid w:val="004A3B7C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565CE"/>
    <w:rsid w:val="007D7198"/>
    <w:rsid w:val="00864A4B"/>
    <w:rsid w:val="00870F9F"/>
    <w:rsid w:val="008804B6"/>
    <w:rsid w:val="00897AB0"/>
    <w:rsid w:val="008A3553"/>
    <w:rsid w:val="00986346"/>
    <w:rsid w:val="00A033A8"/>
    <w:rsid w:val="00A905AC"/>
    <w:rsid w:val="00B83CDB"/>
    <w:rsid w:val="00BA6584"/>
    <w:rsid w:val="00BE7BFD"/>
    <w:rsid w:val="00C370F2"/>
    <w:rsid w:val="00C44EEC"/>
    <w:rsid w:val="00D22FFA"/>
    <w:rsid w:val="00D8461B"/>
    <w:rsid w:val="00D915F2"/>
    <w:rsid w:val="00DE1603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EE484A"/>
    <w:rsid w:val="00F761D7"/>
    <w:rsid w:val="00FA06B7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0FD5"/>
  <w15:chartTrackingRefBased/>
  <w15:docId w15:val="{2B55203E-7325-4CC8-A6BF-70F2E1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5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286</TotalTime>
  <Pages>4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6</cp:revision>
  <cp:lastPrinted>2001-02-10T14:28:00Z</cp:lastPrinted>
  <dcterms:created xsi:type="dcterms:W3CDTF">2022-06-20T21:23:00Z</dcterms:created>
  <dcterms:modified xsi:type="dcterms:W3CDTF">2022-06-21T11:19:00Z</dcterms:modified>
</cp:coreProperties>
</file>