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F64A" w14:textId="44227268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E33846">
        <w:rPr>
          <w:rFonts w:ascii="Cambria" w:hAnsi="Cambria"/>
          <w:b/>
          <w:bCs/>
        </w:rPr>
        <w:t>4</w:t>
      </w:r>
      <w:r w:rsidRPr="006779BB">
        <w:rPr>
          <w:rFonts w:ascii="Cambria" w:hAnsi="Cambria"/>
          <w:b/>
          <w:bCs/>
        </w:rPr>
        <w:t xml:space="preserve">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7CCC5AB5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317BA2">
        <w:rPr>
          <w:rFonts w:ascii="Cambria" w:hAnsi="Cambria"/>
          <w:b/>
          <w:bCs/>
          <w:sz w:val="24"/>
          <w:szCs w:val="24"/>
        </w:rPr>
        <w:t>0</w:t>
      </w:r>
      <w:r w:rsidR="00777761">
        <w:rPr>
          <w:rFonts w:ascii="Cambria" w:hAnsi="Cambria"/>
          <w:b/>
          <w:bCs/>
          <w:sz w:val="24"/>
          <w:szCs w:val="24"/>
        </w:rPr>
        <w:t>7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317BA2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BDFD6E8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44784B" w14:textId="77777777"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21E0C73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55D04FBF" w14:textId="77777777" w:rsidR="00A01271" w:rsidRDefault="00A01271" w:rsidP="00A01271">
      <w:pPr>
        <w:spacing w:line="320" w:lineRule="exact"/>
        <w:rPr>
          <w:rFonts w:ascii="Cambria" w:hAnsi="Cambria"/>
        </w:rPr>
      </w:pP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14:paraId="1F0E2C67" w14:textId="20B905A2" w:rsidR="00485A7D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519E819" w14:textId="77777777" w:rsidR="00E33846" w:rsidRPr="00874521" w:rsidRDefault="00E33846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A628885" w14:textId="33A35EC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52A036F" w14:textId="77777777" w:rsidR="00E33846" w:rsidRDefault="00E33846" w:rsidP="00E33846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000000"/>
              </w:rPr>
            </w:pPr>
          </w:p>
          <w:p w14:paraId="1D77CEFD" w14:textId="017FF6C1" w:rsidR="00E33846" w:rsidRDefault="00E33846" w:rsidP="00E33846">
            <w:pPr>
              <w:spacing w:line="276" w:lineRule="auto"/>
              <w:jc w:val="center"/>
              <w:rPr>
                <w:rFonts w:ascii="Cambria" w:hAnsi="Cambria" w:cs="Arial"/>
                <w:iCs/>
              </w:rPr>
            </w:pPr>
            <w:r w:rsidRPr="008A6C18">
              <w:rPr>
                <w:rFonts w:ascii="Cambria" w:hAnsi="Cambria"/>
                <w:b/>
                <w:i/>
                <w:iCs/>
                <w:color w:val="000000"/>
              </w:rPr>
              <w:t>„</w:t>
            </w:r>
            <w:r>
              <w:rPr>
                <w:rFonts w:ascii="Cambria" w:hAnsi="Cambria"/>
                <w:b/>
                <w:i/>
                <w:iCs/>
                <w:color w:val="000000"/>
              </w:rPr>
              <w:t>Modernizacja infrastruktury oświetlenia ulicznego na terenie gminy Dydnia</w:t>
            </w:r>
            <w:r w:rsidRPr="008A6C18">
              <w:rPr>
                <w:rFonts w:ascii="Cambria" w:hAnsi="Cambria"/>
                <w:b/>
                <w:i/>
                <w:iCs/>
                <w:color w:val="000000"/>
              </w:rPr>
              <w:t>”</w:t>
            </w:r>
          </w:p>
          <w:p w14:paraId="711C3AA5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02AE18" w14:textId="7E36F9B9" w:rsidR="00F60613" w:rsidRPr="00312603" w:rsidRDefault="00E33846" w:rsidP="00E33846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</w:pPr>
            <w:r w:rsidRPr="00312603"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  <w:t xml:space="preserve">CZĘŚĆ 1 </w:t>
            </w:r>
          </w:p>
          <w:p w14:paraId="07E66B98" w14:textId="77777777" w:rsidR="00E33846" w:rsidRPr="00E33846" w:rsidRDefault="00E33846" w:rsidP="00E33846">
            <w:pPr>
              <w:spacing w:after="1" w:line="258" w:lineRule="auto"/>
              <w:jc w:val="center"/>
              <w:rPr>
                <w:rFonts w:ascii="Cambria" w:eastAsia="Arial" w:hAnsi="Cambria" w:cs="Arial"/>
                <w:b/>
                <w:i/>
                <w:iCs/>
                <w:color w:val="632423" w:themeColor="accent2" w:themeShade="80"/>
                <w:sz w:val="22"/>
                <w:szCs w:val="22"/>
                <w:highlight w:val="yellow"/>
              </w:rPr>
            </w:pPr>
            <w:r w:rsidRPr="00E33846">
              <w:rPr>
                <w:rFonts w:ascii="Cambria" w:eastAsia="Arial" w:hAnsi="Cambria" w:cs="Arial"/>
                <w:b/>
                <w:i/>
                <w:iCs/>
                <w:color w:val="632423" w:themeColor="accent2" w:themeShade="80"/>
                <w:sz w:val="22"/>
                <w:szCs w:val="22"/>
              </w:rPr>
              <w:t xml:space="preserve">„Modernizacja oświetlenia ulicznego polegająca na wymianie istniejących opraw oświetleniowych na oprawy oświetleniowe ze źródłem światła LED wraz </w:t>
            </w:r>
            <w:r w:rsidRPr="00E33846">
              <w:rPr>
                <w:rFonts w:ascii="Cambria" w:eastAsia="Arial" w:hAnsi="Cambria" w:cs="Arial"/>
                <w:b/>
                <w:i/>
                <w:iCs/>
                <w:color w:val="632423" w:themeColor="accent2" w:themeShade="80"/>
                <w:sz w:val="22"/>
                <w:szCs w:val="22"/>
              </w:rPr>
              <w:br/>
              <w:t>z modernizacja osprzętu sieciowego”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68B9EF0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 w:rsidR="00E33846"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 w:rsidR="00312603">
              <w:rPr>
                <w:rFonts w:ascii="Cambria" w:hAnsi="Cambria" w:cs="Arial"/>
                <w:bCs/>
                <w:iCs/>
              </w:rPr>
              <w:br/>
            </w:r>
            <w:r w:rsidR="00E33846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8D3F887" w14:textId="52DE5DB3" w:rsidR="000F2DFA" w:rsidRPr="00E3384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</w:t>
            </w:r>
            <w:r w:rsidR="00E33846">
              <w:rPr>
                <w:rFonts w:ascii="Cambria" w:hAnsi="Cambria" w:cs="Arial"/>
                <w:b/>
                <w:iCs/>
                <w:u w:val="single"/>
              </w:rPr>
              <w:t xml:space="preserve"> 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516FFEA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B755C"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2CF1656" w14:textId="1FDCD968" w:rsidR="00E33846" w:rsidRPr="00E33846" w:rsidRDefault="000F2DFA" w:rsidP="00E3384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E33846" w:rsidRPr="00E33846">
              <w:rPr>
                <w:rFonts w:ascii="Cambria" w:hAnsi="Cambria" w:cs="Arial"/>
                <w:bCs/>
                <w:iCs/>
              </w:rPr>
              <w:t xml:space="preserve">na roboty budowlane oraz wbudowane materiały </w:t>
            </w:r>
            <w:r w:rsidR="00E33846">
              <w:rPr>
                <w:rFonts w:ascii="Cambria" w:hAnsi="Cambria" w:cs="Arial"/>
                <w:bCs/>
                <w:iCs/>
              </w:rPr>
              <w:br/>
            </w:r>
            <w:r w:rsidR="00E33846" w:rsidRPr="00E33846">
              <w:rPr>
                <w:rFonts w:ascii="Cambria" w:hAnsi="Cambria" w:cs="Arial"/>
                <w:bCs/>
                <w:iCs/>
              </w:rPr>
              <w:t>i zamontowane urządzenia</w:t>
            </w:r>
            <w:r w:rsidR="00041524" w:rsidRPr="00E33846">
              <w:rPr>
                <w:rFonts w:ascii="Cambria" w:hAnsi="Cambria" w:cs="Arial"/>
                <w:bCs/>
                <w:iCs/>
              </w:rPr>
              <w:t xml:space="preserve">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E33846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23C9F37" w14:textId="5F64D285" w:rsidR="00E33846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33846">
              <w:rPr>
                <w:rFonts w:ascii="Cambria" w:hAnsi="Cambria" w:cs="Arial"/>
                <w:b/>
                <w:iCs/>
              </w:rPr>
              <w:t>3.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bookmarkStart w:id="1" w:name="_Hlk130564425"/>
            <w:r w:rsidRPr="00E33846">
              <w:rPr>
                <w:rFonts w:ascii="Cambria" w:hAnsi="Cambria" w:cs="Arial"/>
                <w:b/>
                <w:iCs/>
              </w:rPr>
              <w:t>Gwarancję producenta na zamontowane oprawy oświetleniowe oraz system</w:t>
            </w:r>
            <w:r>
              <w:rPr>
                <w:rFonts w:ascii="Cambria" w:hAnsi="Cambria" w:cs="Arial"/>
                <w:b/>
                <w:iCs/>
              </w:rPr>
              <w:br/>
              <w:t xml:space="preserve">      </w:t>
            </w:r>
            <w:r w:rsidRPr="00E33846">
              <w:rPr>
                <w:rFonts w:ascii="Cambria" w:hAnsi="Cambria" w:cs="Arial"/>
                <w:b/>
                <w:iCs/>
              </w:rPr>
              <w:t xml:space="preserve"> sterowania oświetleniem na okres minimum </w:t>
            </w:r>
            <w:r w:rsidR="000250D9" w:rsidRPr="000250D9">
              <w:rPr>
                <w:rFonts w:ascii="Cambria" w:hAnsi="Cambria" w:cs="Arial"/>
                <w:b/>
                <w:iCs/>
                <w:color w:val="1F497D" w:themeColor="text2"/>
              </w:rPr>
              <w:t>120</w:t>
            </w:r>
            <w:r w:rsidRPr="000250D9">
              <w:rPr>
                <w:rFonts w:ascii="Cambria" w:hAnsi="Cambria" w:cs="Arial"/>
                <w:b/>
                <w:iCs/>
                <w:color w:val="1F497D" w:themeColor="text2"/>
              </w:rPr>
              <w:t xml:space="preserve"> miesięcy</w:t>
            </w:r>
            <w:r w:rsidRPr="00E33846">
              <w:rPr>
                <w:rFonts w:ascii="Cambria" w:hAnsi="Cambria" w:cs="Arial"/>
                <w:b/>
                <w:iCs/>
              </w:rPr>
              <w:t>.</w:t>
            </w:r>
          </w:p>
          <w:p w14:paraId="247A78A3" w14:textId="43377233" w:rsidR="00E33846" w:rsidRPr="00E33846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 </w:t>
            </w:r>
          </w:p>
          <w:bookmarkEnd w:id="1"/>
          <w:p w14:paraId="0746BEA2" w14:textId="6737540D" w:rsidR="008D6F29" w:rsidRPr="008D6F29" w:rsidRDefault="008D6F29" w:rsidP="008D6F29">
            <w:pPr>
              <w:jc w:val="center"/>
              <w:rPr>
                <w:rFonts w:asciiTheme="majorHAnsi" w:hAnsiTheme="majorHAnsi"/>
                <w:i/>
                <w:color w:val="632423" w:themeColor="accent2" w:themeShade="80"/>
                <w:sz w:val="20"/>
                <w:szCs w:val="20"/>
                <w:lang w:eastAsia="pl-PL"/>
              </w:rPr>
            </w:pPr>
            <w:r w:rsidRPr="008D6F29">
              <w:rPr>
                <w:rFonts w:asciiTheme="majorHAnsi" w:hAnsiTheme="majorHAnsi"/>
                <w:b/>
                <w:i/>
                <w:color w:val="632423" w:themeColor="accent2" w:themeShade="80"/>
                <w:sz w:val="20"/>
                <w:szCs w:val="20"/>
              </w:rPr>
              <w:t>Uwaga:</w:t>
            </w:r>
            <w:r w:rsidRPr="008D6F29">
              <w:rPr>
                <w:rFonts w:asciiTheme="majorHAnsi" w:hAnsiTheme="majorHAnsi"/>
                <w:i/>
                <w:color w:val="632423" w:themeColor="accent2" w:themeShade="80"/>
                <w:sz w:val="20"/>
                <w:szCs w:val="20"/>
              </w:rPr>
              <w:t xml:space="preserve"> W odniesieniu do części, na którą Wykonawca nie składa oferty, całą sekcję przeznaczoną do podania jej wartości należy usunąć z formularza. Analogicznie należy postąpić w oświadczeniach dotyczących udzielonych gwarancji.</w:t>
            </w:r>
          </w:p>
          <w:p w14:paraId="04E1023D" w14:textId="77777777" w:rsidR="00E33846" w:rsidRPr="00E33846" w:rsidRDefault="00E33846" w:rsidP="00E33846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0514D47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B2838A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1EE45966" w14:textId="1DCC017B" w:rsidR="00E33846" w:rsidRPr="00312603" w:rsidRDefault="00E33846" w:rsidP="008D6F29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</w:pPr>
            <w:r w:rsidRPr="00312603">
              <w:rPr>
                <w:rFonts w:ascii="Cambria" w:hAnsi="Cambria"/>
                <w:b/>
                <w:i/>
                <w:iCs/>
                <w:color w:val="943634" w:themeColor="accent2" w:themeShade="BF"/>
                <w:sz w:val="28"/>
                <w:szCs w:val="28"/>
              </w:rPr>
              <w:lastRenderedPageBreak/>
              <w:t>CZĘŚĆ 2</w:t>
            </w:r>
          </w:p>
          <w:p w14:paraId="12596341" w14:textId="77777777" w:rsidR="00E33846" w:rsidRPr="00E33846" w:rsidRDefault="00E33846" w:rsidP="00E33846">
            <w:pPr>
              <w:spacing w:after="1" w:line="258" w:lineRule="auto"/>
              <w:jc w:val="center"/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highlight w:val="yellow"/>
              </w:rPr>
            </w:pPr>
            <w:r w:rsidRPr="00E33846">
              <w:rPr>
                <w:rFonts w:ascii="Cambria" w:eastAsia="Arial" w:hAnsi="Cambria" w:cs="Arial"/>
                <w:b/>
                <w:i/>
                <w:iCs/>
                <w:sz w:val="22"/>
                <w:szCs w:val="22"/>
              </w:rPr>
              <w:t>„</w:t>
            </w:r>
            <w:r w:rsidRPr="00E33846">
              <w:rPr>
                <w:rFonts w:ascii="Cambria" w:eastAsia="Arial" w:hAnsi="Cambria" w:cs="Arial"/>
                <w:b/>
                <w:i/>
                <w:iCs/>
                <w:color w:val="632423" w:themeColor="accent2" w:themeShade="80"/>
                <w:sz w:val="22"/>
                <w:szCs w:val="22"/>
              </w:rPr>
              <w:t>Uzupełnienie istniejącego systemu oświetlenia o budowę 5 słupów w m.Obarzym”</w:t>
            </w:r>
          </w:p>
          <w:p w14:paraId="365CA282" w14:textId="77777777" w:rsidR="00E33846" w:rsidRPr="00A01271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16AFBAC2" w14:textId="5CF5DDED" w:rsidR="00E33846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zgodnie z zakresem prac zamieszczonym </w:t>
            </w:r>
            <w:r w:rsidR="00312603">
              <w:rPr>
                <w:rFonts w:ascii="Cambria" w:hAnsi="Cambria" w:cs="Arial"/>
                <w:bCs/>
                <w:iCs/>
              </w:rPr>
              <w:br/>
            </w:r>
            <w:r>
              <w:rPr>
                <w:rFonts w:ascii="Cambria" w:hAnsi="Cambria" w:cs="Arial"/>
                <w:bCs/>
                <w:iCs/>
              </w:rPr>
              <w:t>w opisie przedmiotu zamówienia zawartym w SWZ,</w:t>
            </w:r>
          </w:p>
          <w:p w14:paraId="6E9C5BEC" w14:textId="77777777" w:rsidR="00E33846" w:rsidRPr="00AA2A03" w:rsidRDefault="00E33846" w:rsidP="00E3384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F7F5674" w14:textId="09BEC705" w:rsidR="00E33846" w:rsidRPr="00E33846" w:rsidRDefault="00E33846" w:rsidP="00E33846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E33846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5324ABBB" w14:textId="77777777" w:rsidR="00E33846" w:rsidRPr="00EF166A" w:rsidRDefault="00E33846" w:rsidP="00E33846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0DD0E0F" w14:textId="77777777" w:rsidR="00E33846" w:rsidRPr="00EF166A" w:rsidRDefault="00E33846" w:rsidP="00E33846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B712937" w14:textId="77777777" w:rsidR="00E33846" w:rsidRPr="00EF166A" w:rsidRDefault="00E33846" w:rsidP="00E3384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F472608" w14:textId="77777777" w:rsidR="00E33846" w:rsidRDefault="00E33846" w:rsidP="00E3384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78ACEE9" w14:textId="77777777" w:rsidR="00E33846" w:rsidRPr="00625CB8" w:rsidRDefault="00E33846" w:rsidP="00E33846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330777F" w14:textId="0B9351C6" w:rsidR="00E33846" w:rsidRPr="00E33846" w:rsidRDefault="00E33846" w:rsidP="00E338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Cs/>
                <w:iCs/>
              </w:rPr>
              <w:t xml:space="preserve">Długość okresu gwarancji jakości na roboty budowlane oraz wbudowane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E33846">
              <w:rPr>
                <w:rFonts w:ascii="Cambria" w:hAnsi="Cambria" w:cs="Arial"/>
                <w:bCs/>
                <w:iCs/>
              </w:rPr>
              <w:t xml:space="preserve">i zamontowane urządzenia </w:t>
            </w:r>
            <w:r w:rsidRPr="00E33846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E33846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564F51D" w14:textId="4193E9D9" w:rsidR="00E33846" w:rsidRPr="00E33846" w:rsidRDefault="00E33846" w:rsidP="00E338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33846">
              <w:rPr>
                <w:rFonts w:ascii="Cambria" w:hAnsi="Cambria" w:cs="Arial"/>
                <w:b/>
                <w:iCs/>
              </w:rPr>
              <w:t>Gwarancję producenta na zamontowane oprawy oświetleniowe oraz system</w:t>
            </w:r>
            <w:r w:rsidRPr="00E33846">
              <w:rPr>
                <w:rFonts w:ascii="Cambria" w:hAnsi="Cambria" w:cs="Arial"/>
                <w:b/>
                <w:iCs/>
              </w:rPr>
              <w:br/>
              <w:t xml:space="preserve">sterowania oświetleniem na okres minimum </w:t>
            </w:r>
            <w:r w:rsidR="000250D9" w:rsidRPr="000250D9">
              <w:rPr>
                <w:rFonts w:ascii="Cambria" w:hAnsi="Cambria" w:cs="Arial"/>
                <w:b/>
                <w:iCs/>
                <w:color w:val="1F497D" w:themeColor="text2"/>
              </w:rPr>
              <w:t>120</w:t>
            </w:r>
            <w:r w:rsidRPr="000250D9">
              <w:rPr>
                <w:rFonts w:ascii="Cambria" w:hAnsi="Cambria" w:cs="Arial"/>
                <w:b/>
                <w:iCs/>
                <w:color w:val="1F497D" w:themeColor="text2"/>
              </w:rPr>
              <w:t xml:space="preserve"> miesięcy</w:t>
            </w:r>
            <w:r w:rsidRPr="00E33846">
              <w:rPr>
                <w:rFonts w:ascii="Cambria" w:hAnsi="Cambria" w:cs="Arial"/>
                <w:b/>
                <w:iCs/>
              </w:rPr>
              <w:t>.</w:t>
            </w:r>
          </w:p>
          <w:p w14:paraId="03BD37E2" w14:textId="6386F83F" w:rsidR="00E33846" w:rsidRDefault="00E33846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183EEC9" w14:textId="77777777" w:rsidR="008D6F29" w:rsidRPr="008D6F29" w:rsidRDefault="008D6F29" w:rsidP="008D6F29">
            <w:pPr>
              <w:jc w:val="center"/>
              <w:rPr>
                <w:rFonts w:asciiTheme="majorHAnsi" w:hAnsiTheme="majorHAnsi"/>
                <w:i/>
                <w:color w:val="632423" w:themeColor="accent2" w:themeShade="80"/>
                <w:sz w:val="20"/>
                <w:szCs w:val="20"/>
                <w:lang w:eastAsia="pl-PL"/>
              </w:rPr>
            </w:pPr>
            <w:r w:rsidRPr="008D6F29">
              <w:rPr>
                <w:rFonts w:asciiTheme="majorHAnsi" w:hAnsiTheme="majorHAnsi"/>
                <w:b/>
                <w:i/>
                <w:color w:val="632423" w:themeColor="accent2" w:themeShade="80"/>
                <w:sz w:val="20"/>
                <w:szCs w:val="20"/>
              </w:rPr>
              <w:t>Uwaga:</w:t>
            </w:r>
            <w:r w:rsidRPr="008D6F29">
              <w:rPr>
                <w:rFonts w:asciiTheme="majorHAnsi" w:hAnsiTheme="majorHAnsi"/>
                <w:i/>
                <w:color w:val="632423" w:themeColor="accent2" w:themeShade="80"/>
                <w:sz w:val="20"/>
                <w:szCs w:val="20"/>
              </w:rPr>
              <w:t xml:space="preserve"> W odniesieniu do części, na którą Wykonawca nie składa oferty, całą sekcję przeznaczoną do podania jej wartości należy usunąć z formularza. Analogicznie należy postąpić w oświadczeniach dotyczących udzielonych gwarancji.</w:t>
            </w:r>
          </w:p>
          <w:p w14:paraId="4BEE7C6D" w14:textId="17283EE3" w:rsidR="008D6F29" w:rsidRDefault="008D6F2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7E014368" w14:textId="77777777" w:rsidR="008D6F29" w:rsidRDefault="008D6F29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80DF30F" w14:textId="0961B083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0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4B93CADB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lastRenderedPageBreak/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7FDA1D9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DADB7C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C2B45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853B2B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393946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3902FCC2" w14:textId="77777777" w:rsidR="00824977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  <w:p w14:paraId="2E7784D2" w14:textId="1EC87ACC" w:rsidR="00E33846" w:rsidRDefault="00E33846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1B1A1594" w14:textId="2120F7AB" w:rsidR="00E33846" w:rsidRPr="009B4EE7" w:rsidRDefault="00E33846" w:rsidP="00E33846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UMOCOWANIE DO REPREZENTACJI</w:t>
            </w:r>
          </w:p>
          <w:p w14:paraId="5F4BF771" w14:textId="77777777" w:rsidR="00E33846" w:rsidRPr="00DE0807" w:rsidRDefault="00E33846" w:rsidP="00E33846">
            <w:pPr>
              <w:spacing w:line="340" w:lineRule="exact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t xml:space="preserve">Wskazuje/my że aktualny dokument potwierdzający umocowanie do reprezentacji Wykonawcy Zamawiający może pobrać za pomocą bezpłatnych baz dostępnych pod adresem: </w:t>
            </w:r>
          </w:p>
          <w:p w14:paraId="00608E02" w14:textId="77777777" w:rsidR="00E33846" w:rsidRPr="00FA7CE1" w:rsidRDefault="00E33846" w:rsidP="00E33846">
            <w:pPr>
              <w:ind w:left="720"/>
              <w:jc w:val="both"/>
            </w:pPr>
          </w:p>
          <w:p w14:paraId="1334A20B" w14:textId="77777777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hyperlink r:id="rId11" w:history="1">
              <w:r w:rsidRPr="00DE0807">
                <w:rPr>
                  <w:rFonts w:ascii="Cambria" w:hAnsi="Cambria"/>
                  <w:color w:val="0000FF"/>
                  <w:u w:val="single"/>
                  <w:lang w:val="en-US"/>
                </w:rPr>
                <w:t>https://prod.ceidg.gov.pl/CEIDG/CEIDG.Public.UI/Search.aspx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(CEIDG)</w:t>
            </w:r>
          </w:p>
          <w:p w14:paraId="65394621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14448CB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  <w:lang w:val="en-US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  <w:lang w:val="en-US"/>
              </w:rPr>
              <w:t xml:space="preserve"> </w:t>
            </w:r>
            <w:hyperlink r:id="rId12" w:history="1">
              <w:r w:rsidRPr="00DE0807">
                <w:rPr>
                  <w:rFonts w:ascii="Cambria" w:hAnsi="Cambria"/>
                  <w:color w:val="0000FF"/>
                  <w:u w:val="single"/>
                  <w:lang w:val="en-US"/>
                </w:rPr>
                <w:t>https://ekrs.ms.gov.pl/web/wyszukiwarka-krs/strona-glowna/</w:t>
              </w:r>
            </w:hyperlink>
            <w:r w:rsidRPr="00DE0807">
              <w:rPr>
                <w:rFonts w:ascii="Cambria" w:hAnsi="Cambria"/>
                <w:lang w:val="en-US"/>
              </w:rPr>
              <w:t xml:space="preserve"> (KRS)</w:t>
            </w:r>
          </w:p>
          <w:p w14:paraId="13A979E0" w14:textId="77777777" w:rsidR="00E33846" w:rsidRPr="00DE0807" w:rsidRDefault="00E33846" w:rsidP="00E33846">
            <w:pPr>
              <w:ind w:left="720"/>
              <w:jc w:val="both"/>
              <w:rPr>
                <w:rFonts w:ascii="Cambria" w:hAnsi="Cambria"/>
                <w:lang w:val="en-US"/>
              </w:rPr>
            </w:pPr>
          </w:p>
          <w:p w14:paraId="67B54FF4" w14:textId="77777777" w:rsidR="00E33846" w:rsidRPr="00DE0807" w:rsidRDefault="00E33846" w:rsidP="00E33846">
            <w:pPr>
              <w:ind w:left="720" w:hanging="294"/>
              <w:jc w:val="both"/>
              <w:rPr>
                <w:rFonts w:ascii="Cambria" w:hAnsi="Cambria"/>
              </w:rPr>
            </w:pPr>
            <w:r w:rsidRPr="00DE0807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DE0807">
              <w:rPr>
                <w:rFonts w:ascii="Cambria" w:hAnsi="Cambria"/>
              </w:rPr>
              <w:fldChar w:fldCharType="end"/>
            </w:r>
            <w:r w:rsidRPr="00DE0807">
              <w:rPr>
                <w:rFonts w:ascii="Cambria" w:hAnsi="Cambria"/>
              </w:rPr>
              <w:t xml:space="preserve"> inny właściwy rejestr…………………………..      …………………………………..</w:t>
            </w:r>
          </w:p>
          <w:p w14:paraId="31C92BB8" w14:textId="77777777" w:rsidR="00E33846" w:rsidRPr="00DE0807" w:rsidRDefault="00E33846" w:rsidP="00E33846">
            <w:pPr>
              <w:rPr>
                <w:rFonts w:ascii="Cambria" w:hAnsi="Cambria"/>
                <w:i/>
                <w:color w:val="000000"/>
                <w:sz w:val="20"/>
              </w:rPr>
            </w:pPr>
            <w:r w:rsidRPr="00DE0807">
              <w:rPr>
                <w:rFonts w:ascii="Cambria" w:hAnsi="Cambria"/>
                <w:i/>
                <w:color w:val="FF0000"/>
                <w:sz w:val="20"/>
              </w:rPr>
              <w:t xml:space="preserve">                                                                         </w:t>
            </w:r>
            <w:r w:rsidRPr="00DE0807">
              <w:rPr>
                <w:rFonts w:ascii="Cambria" w:hAnsi="Cambria"/>
                <w:i/>
                <w:color w:val="000000"/>
                <w:sz w:val="20"/>
              </w:rPr>
              <w:t>(wpisać nazwę bazy)             (wpisać adres internetowy bazy)</w:t>
            </w:r>
          </w:p>
          <w:p w14:paraId="0D9EF0C9" w14:textId="77777777" w:rsidR="00E33846" w:rsidRPr="00DE0807" w:rsidRDefault="00E33846" w:rsidP="00E33846">
            <w:pPr>
              <w:ind w:firstLine="426"/>
              <w:jc w:val="both"/>
              <w:rPr>
                <w:rFonts w:ascii="Cambria" w:hAnsi="Cambria"/>
                <w:color w:val="000000"/>
              </w:rPr>
            </w:pPr>
            <w:r w:rsidRPr="00DE0807">
              <w:rPr>
                <w:rFonts w:ascii="Cambria" w:hAnsi="Cambria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807">
              <w:rPr>
                <w:rFonts w:ascii="Cambria" w:hAnsi="Cambria"/>
                <w:color w:val="000000"/>
              </w:rPr>
              <w:instrText xml:space="preserve"> FORMCHECKBOX </w:instrText>
            </w:r>
            <w:r w:rsidR="00000000">
              <w:rPr>
                <w:rFonts w:ascii="Cambria" w:hAnsi="Cambria"/>
                <w:color w:val="000000"/>
              </w:rPr>
            </w:r>
            <w:r w:rsidR="00000000">
              <w:rPr>
                <w:rFonts w:ascii="Cambria" w:hAnsi="Cambria"/>
                <w:color w:val="000000"/>
              </w:rPr>
              <w:fldChar w:fldCharType="separate"/>
            </w:r>
            <w:r w:rsidRPr="00DE0807">
              <w:rPr>
                <w:rFonts w:ascii="Cambria" w:hAnsi="Cambria"/>
                <w:color w:val="000000"/>
              </w:rPr>
              <w:fldChar w:fldCharType="end"/>
            </w:r>
            <w:r w:rsidRPr="00DE0807">
              <w:rPr>
                <w:rFonts w:ascii="Cambria" w:hAnsi="Cambria"/>
                <w:color w:val="000000"/>
              </w:rPr>
              <w:t xml:space="preserve"> brak możliwości pobrania online</w:t>
            </w:r>
          </w:p>
          <w:p w14:paraId="258818AD" w14:textId="77777777" w:rsidR="00E33846" w:rsidRPr="00162453" w:rsidRDefault="00E33846" w:rsidP="00E33846">
            <w:pPr>
              <w:jc w:val="both"/>
              <w:rPr>
                <w:rFonts w:ascii="Cambria" w:hAnsi="Cambria"/>
                <w:color w:val="000000"/>
                <w:sz w:val="20"/>
              </w:rPr>
            </w:pPr>
            <w:r w:rsidRPr="00162453">
              <w:rPr>
                <w:rFonts w:ascii="Cambria" w:hAnsi="Cambria"/>
                <w:color w:val="000000"/>
                <w:sz w:val="20"/>
              </w:rPr>
              <w:t xml:space="preserve">(Należy  wskazać lub zaznaczyć adres strony www, na której Zamawiający może bezpłatnie pobrać dokumenty rejestrowe dot. Wykonawcy,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ustawy Pzp) </w:t>
            </w:r>
          </w:p>
          <w:p w14:paraId="71276D87" w14:textId="77777777" w:rsidR="00E33846" w:rsidRDefault="00E33846" w:rsidP="00E33846">
            <w:pPr>
              <w:ind w:left="426"/>
            </w:pPr>
          </w:p>
          <w:p w14:paraId="636EEA56" w14:textId="77777777" w:rsidR="00E33846" w:rsidRDefault="00E33846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</w:p>
          <w:p w14:paraId="3120C706" w14:textId="77777777" w:rsidR="00312603" w:rsidRDefault="00312603" w:rsidP="0031260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1800C97" w14:textId="77777777" w:rsidR="00312603" w:rsidRPr="00D370A9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86FEDC6" w14:textId="77777777" w:rsidR="00312603" w:rsidRPr="009B4EE7" w:rsidRDefault="00312603" w:rsidP="0031260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39019481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AAEEF6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9DFB88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BC751AC" w14:textId="77777777" w:rsidR="00312603" w:rsidRPr="00794324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894EEF9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A0CF35" w14:textId="77777777" w:rsidR="00312603" w:rsidRPr="003E090C" w:rsidRDefault="00312603" w:rsidP="0031260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4202A43" w14:textId="2839C466" w:rsidR="00312603" w:rsidRPr="002460E9" w:rsidRDefault="00312603" w:rsidP="0031260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Cs w:val="22"/>
              </w:rPr>
              <w:t>........................................................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FD83989" w14:textId="519A2E51" w:rsidR="00794324" w:rsidRPr="0011285D" w:rsidRDefault="00794324" w:rsidP="0031260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22343F" w14:textId="0B3B0A04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FBE69C" w14:textId="44CAE07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2F1F4" w14:textId="0FD8EF9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45E5C685" w14:textId="77777777" w:rsidR="00317BA2" w:rsidRPr="006F67B8" w:rsidRDefault="00317BA2" w:rsidP="00317BA2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1AFDB868" w14:textId="77777777" w:rsidR="00317BA2" w:rsidRDefault="00317BA2" w:rsidP="00317BA2">
      <w:pPr>
        <w:jc w:val="both"/>
      </w:pPr>
    </w:p>
    <w:p w14:paraId="12982A54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29C82FF" w14:textId="04BC60B5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49D6AF2F" w14:textId="77777777" w:rsidR="007B755C" w:rsidRDefault="007B755C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1D995A94" w14:textId="77777777" w:rsidR="00317BA2" w:rsidRPr="00CA48D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37962AFA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4BB8" w14:textId="77777777" w:rsidR="00BC0053" w:rsidRDefault="00BC0053" w:rsidP="001F1344">
      <w:r>
        <w:separator/>
      </w:r>
    </w:p>
  </w:endnote>
  <w:endnote w:type="continuationSeparator" w:id="0">
    <w:p w14:paraId="3315549C" w14:textId="77777777" w:rsidR="00BC0053" w:rsidRDefault="00BC005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FAC3" w14:textId="38F9F85E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312603">
      <w:rPr>
        <w:rFonts w:ascii="Cambria" w:hAnsi="Cambria"/>
        <w:bdr w:val="single" w:sz="4" w:space="0" w:color="auto"/>
      </w:rPr>
      <w:t>4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C8E1" w14:textId="77777777" w:rsidR="00BC0053" w:rsidRDefault="00BC0053" w:rsidP="001F1344">
      <w:r>
        <w:separator/>
      </w:r>
    </w:p>
  </w:footnote>
  <w:footnote w:type="continuationSeparator" w:id="0">
    <w:p w14:paraId="12AA3E1D" w14:textId="77777777" w:rsidR="00BC0053" w:rsidRDefault="00BC0053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7B755C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D1C394B" w14:textId="77777777" w:rsidR="00E33846" w:rsidRDefault="00E33846" w:rsidP="00E33846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7B755C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0B68C82C" w14:textId="77777777" w:rsidR="00777761" w:rsidRPr="002A2EB4" w:rsidRDefault="00777761" w:rsidP="0077776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DAC0CEA" w14:textId="4DD3F1E3" w:rsidR="002460E9" w:rsidRPr="00B93BAC" w:rsidRDefault="00777761" w:rsidP="0077776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Modernizacja infrastruktury oświetlenia ulicznego na terenie gminy Dydnia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które jest dofinansowane ze środków </w:t>
          </w: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 (edycja 2).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F174BD"/>
    <w:multiLevelType w:val="hybridMultilevel"/>
    <w:tmpl w:val="AE02335E"/>
    <w:lvl w:ilvl="0" w:tplc="E9AE4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18"/>
  </w:num>
  <w:num w:numId="2" w16cid:durableId="919825616">
    <w:abstractNumId w:val="25"/>
  </w:num>
  <w:num w:numId="3" w16cid:durableId="963922224">
    <w:abstractNumId w:val="16"/>
  </w:num>
  <w:num w:numId="4" w16cid:durableId="542981132">
    <w:abstractNumId w:val="22"/>
  </w:num>
  <w:num w:numId="5" w16cid:durableId="707880816">
    <w:abstractNumId w:val="1"/>
  </w:num>
  <w:num w:numId="6" w16cid:durableId="1623994546">
    <w:abstractNumId w:val="12"/>
  </w:num>
  <w:num w:numId="7" w16cid:durableId="2022124686">
    <w:abstractNumId w:val="2"/>
  </w:num>
  <w:num w:numId="8" w16cid:durableId="1307902758">
    <w:abstractNumId w:val="26"/>
  </w:num>
  <w:num w:numId="9" w16cid:durableId="1409384006">
    <w:abstractNumId w:val="7"/>
  </w:num>
  <w:num w:numId="10" w16cid:durableId="1668825957">
    <w:abstractNumId w:val="20"/>
  </w:num>
  <w:num w:numId="11" w16cid:durableId="264853187">
    <w:abstractNumId w:val="15"/>
  </w:num>
  <w:num w:numId="12" w16cid:durableId="1776560249">
    <w:abstractNumId w:val="13"/>
  </w:num>
  <w:num w:numId="13" w16cid:durableId="1195919202">
    <w:abstractNumId w:val="0"/>
  </w:num>
  <w:num w:numId="14" w16cid:durableId="1318655909">
    <w:abstractNumId w:val="14"/>
  </w:num>
  <w:num w:numId="15" w16cid:durableId="686444589">
    <w:abstractNumId w:val="24"/>
  </w:num>
  <w:num w:numId="16" w16cid:durableId="1256673874">
    <w:abstractNumId w:val="19"/>
  </w:num>
  <w:num w:numId="17" w16cid:durableId="733625601">
    <w:abstractNumId w:val="17"/>
  </w:num>
  <w:num w:numId="18" w16cid:durableId="440926389">
    <w:abstractNumId w:val="3"/>
  </w:num>
  <w:num w:numId="19" w16cid:durableId="1142700624">
    <w:abstractNumId w:val="5"/>
  </w:num>
  <w:num w:numId="20" w16cid:durableId="1215897139">
    <w:abstractNumId w:val="6"/>
  </w:num>
  <w:num w:numId="21" w16cid:durableId="1704819025">
    <w:abstractNumId w:val="21"/>
  </w:num>
  <w:num w:numId="22" w16cid:durableId="1147165809">
    <w:abstractNumId w:val="8"/>
  </w:num>
  <w:num w:numId="23" w16cid:durableId="1448355921">
    <w:abstractNumId w:val="11"/>
  </w:num>
  <w:num w:numId="24" w16cid:durableId="395057799">
    <w:abstractNumId w:val="4"/>
  </w:num>
  <w:num w:numId="25" w16cid:durableId="1628469092">
    <w:abstractNumId w:val="10"/>
  </w:num>
  <w:num w:numId="26" w16cid:durableId="1539465817">
    <w:abstractNumId w:val="28"/>
  </w:num>
  <w:num w:numId="27" w16cid:durableId="1516656086">
    <w:abstractNumId w:val="9"/>
  </w:num>
  <w:num w:numId="28" w16cid:durableId="1061712714">
    <w:abstractNumId w:val="27"/>
  </w:num>
  <w:num w:numId="29" w16cid:durableId="187665476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250D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2603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2A9A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7776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55C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21B7"/>
    <w:rsid w:val="008B2E38"/>
    <w:rsid w:val="008B4196"/>
    <w:rsid w:val="008B5443"/>
    <w:rsid w:val="008B61C8"/>
    <w:rsid w:val="008B71A5"/>
    <w:rsid w:val="008D6F29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053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3846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0AB0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983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dnia.bip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1834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19</cp:revision>
  <cp:lastPrinted>2023-03-24T14:41:00Z</cp:lastPrinted>
  <dcterms:created xsi:type="dcterms:W3CDTF">2022-02-23T10:06:00Z</dcterms:created>
  <dcterms:modified xsi:type="dcterms:W3CDTF">2023-03-24T14:41:00Z</dcterms:modified>
</cp:coreProperties>
</file>