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095A27">
            <w:pPr>
              <w:rPr>
                <w:rFonts w:cs="Times New Roman"/>
                <w:b/>
                <w:sz w:val="21"/>
                <w:szCs w:val="21"/>
              </w:rPr>
            </w:pPr>
            <w:bookmarkStart w:id="0" w:name="_Hlk12607021"/>
            <w:r w:rsidRPr="00483ED3">
              <w:rPr>
                <w:rFonts w:cs="Times New Roman"/>
                <w:b/>
                <w:sz w:val="21"/>
                <w:szCs w:val="21"/>
              </w:rPr>
              <w:t>ZP/220/</w:t>
            </w:r>
            <w:r w:rsidR="00095A27">
              <w:rPr>
                <w:rFonts w:cs="Times New Roman"/>
                <w:b/>
                <w:sz w:val="21"/>
                <w:szCs w:val="21"/>
              </w:rPr>
              <w:t>110</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6F236D"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„Przebudowa budynku „A” Samodzielnego Publicznego Szpitala Klinicznego nr 2 PUM w Szczecinie</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873D7E">
        <w:rPr>
          <w:rFonts w:cs="Times New Roman"/>
          <w:b/>
          <w:sz w:val="28"/>
          <w:szCs w:val="28"/>
        </w:rPr>
        <w:t>1</w:t>
      </w:r>
      <w:r w:rsidR="006F236D">
        <w:rPr>
          <w:rFonts w:cs="Times New Roman"/>
          <w:b/>
          <w:sz w:val="28"/>
          <w:szCs w:val="28"/>
        </w:rPr>
        <w:t xml:space="preserve"> ORAZ MODYFIKACJA SWZ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9A5EBF" w:rsidRDefault="0002688B" w:rsidP="00895649">
      <w:pPr>
        <w:spacing w:line="240" w:lineRule="auto"/>
        <w:jc w:val="both"/>
        <w:rPr>
          <w:rFonts w:cstheme="minorHAnsi"/>
          <w:sz w:val="19"/>
          <w:szCs w:val="19"/>
        </w:rPr>
        <w:sectPr w:rsidR="00FF0107" w:rsidRPr="009A5EB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5C5AB9">
        <w:rPr>
          <w:rFonts w:eastAsia="Times New Roman" w:cstheme="minorHAnsi"/>
          <w:sz w:val="18"/>
          <w:szCs w:val="18"/>
        </w:rPr>
        <w:t>Działając na podstawie art. 135 ust. 2 ustawy z dnia 11 września 2021 r. Prawo zamówień publicznych (Dz.U.2021.1129 t.j. z dnia 2021.06.24, dalej: ustawa PZP), zamawiający udziela następującego wyjaśnienia:</w:t>
      </w:r>
    </w:p>
    <w:p w:rsidR="008F0458" w:rsidRPr="009A5EBF" w:rsidRDefault="008F0458" w:rsidP="00895649">
      <w:pPr>
        <w:pStyle w:val="Default"/>
        <w:rPr>
          <w:rFonts w:asciiTheme="minorHAnsi" w:hAnsiTheme="minorHAnsi" w:cstheme="minorHAnsi"/>
          <w:b/>
          <w:bCs/>
          <w:sz w:val="19"/>
          <w:szCs w:val="19"/>
        </w:rPr>
      </w:pPr>
      <w:bookmarkStart w:id="2" w:name="_Hlk12607031"/>
    </w:p>
    <w:p w:rsidR="00095A27" w:rsidRPr="00F87C9A" w:rsidRDefault="00095A27" w:rsidP="00095A27">
      <w:pPr>
        <w:jc w:val="both"/>
        <w:rPr>
          <w:rFonts w:ascii="Calibri" w:hAnsi="Calibri" w:cs="Calibri"/>
          <w:bCs/>
          <w:sz w:val="18"/>
          <w:szCs w:val="18"/>
        </w:rPr>
      </w:pPr>
      <w:r w:rsidRPr="00F87C9A">
        <w:rPr>
          <w:rFonts w:ascii="Calibri" w:hAnsi="Calibri" w:cs="Calibri"/>
          <w:b/>
          <w:bCs/>
          <w:sz w:val="18"/>
          <w:szCs w:val="18"/>
        </w:rPr>
        <w:t>Pytanie 1,</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Dzień dobry, w nawiązaniu do ogłoszonego przetargu dnia 17.10.2023, chcielibyśmy wnioskować o wydłużenie terminu składania ofert. Wnioskujemy o termin 30.11.2023 do godziny 09:00. Ze względu na stopień skomplikowania planowanej inwestycji, czasochłonność przygotowania oferty, to niespełna dwa tygodnie na przygotowanie oferty, są wg naszej oceny oraz doświadczenia nierealne. </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pStyle w:val="Stopka"/>
        <w:tabs>
          <w:tab w:val="clear" w:pos="4536"/>
          <w:tab w:val="clear" w:pos="9072"/>
          <w:tab w:val="left" w:pos="1080"/>
        </w:tabs>
        <w:jc w:val="both"/>
        <w:rPr>
          <w:rFonts w:ascii="Calibri" w:hAnsi="Calibri" w:cs="Calibri"/>
          <w:b/>
          <w:i/>
          <w:sz w:val="19"/>
          <w:szCs w:val="19"/>
        </w:rPr>
      </w:pPr>
      <w:r w:rsidRPr="00F87C9A">
        <w:rPr>
          <w:rFonts w:ascii="Calibri" w:hAnsi="Calibri" w:cs="Calibri"/>
          <w:b/>
          <w:bCs/>
          <w:sz w:val="18"/>
          <w:szCs w:val="18"/>
        </w:rPr>
        <w:t>Zamawiający nie wyraża zgody na zmianę terminu składania ofert.</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Pytanie 2, </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Zwracam się z prośbą do Zamawiające o zmianę warunków udziału w postępowaniu w zakresie zdolności technicznej i zawodowej – rozdział XVII punkt 1D. Prosimy o dopuszczenie w zakresie wymaganej roboty referencyjnej w doświadczeniu Wykonawcy obok instalacji wody lodowej zamiennie instalacji freonowej. Roboty instalacyjne w zakresie wentylacji i klimatyzacji mogą być realizowane z instalację wody lodowej lub instalacją freonową, oba rodzaje tych instalacji mają za zadanie schładzać powietrze w poszczególnych pomieszczeniach.</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Po zmianie warunek ten mógłby mieć brzmienie :</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 instalacje wewnętrzne, w tym wykonanie instalacji wod.-kan., c.o., c.w.u., wentylacji mechanicznej i klimatyzacji, montaż instalacji wody lodowej lub freonowej</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Zmiana nie jest duża i na pewno nie decydująca w całym zakresie przedmiotowego zadania a może przyczynić się do złożenia ofert przez większą ilość Wykonawców.</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pStyle w:val="Stopka"/>
        <w:tabs>
          <w:tab w:val="clear" w:pos="4536"/>
          <w:tab w:val="clear" w:pos="9072"/>
          <w:tab w:val="left" w:pos="1080"/>
        </w:tabs>
        <w:jc w:val="both"/>
        <w:rPr>
          <w:rFonts w:ascii="Calibri" w:hAnsi="Calibri" w:cs="Calibri"/>
          <w:b/>
          <w:bCs/>
          <w:sz w:val="18"/>
          <w:szCs w:val="18"/>
        </w:rPr>
      </w:pPr>
      <w:r w:rsidRPr="00F87C9A">
        <w:rPr>
          <w:rFonts w:ascii="Calibri" w:hAnsi="Calibri" w:cs="Calibri"/>
          <w:b/>
          <w:bCs/>
          <w:sz w:val="18"/>
          <w:szCs w:val="18"/>
        </w:rPr>
        <w:t>Zamawiający nie wyraża zgody na zmianę warunków udziału w postępowaniu w zakresie zdolności technicznej i zawodowej – rozdział XVII punkt 1 D.</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3,</w:t>
      </w:r>
      <w:r w:rsidRPr="00F87C9A">
        <w:rPr>
          <w:rFonts w:ascii="Calibri" w:hAnsi="Calibri" w:cs="Calibri"/>
          <w:sz w:val="18"/>
          <w:szCs w:val="18"/>
        </w:rPr>
        <w:t xml:space="preserve"> </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Prosimy Zamawiającego o zmianę warunków udziału w postępowaniu w SWZ w rozdziale XVII w punkcie 1D – rozdział XVII punkt 1D i rezygnację ze szczegółowego podawania zakresu robót, które musi mieć w swoim doświadczeniu każdy Wykonawca. Wówczas ten warunek miałby brzmienie:</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1D. Zdolność techniczna lub zawodowa:</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lastRenderedPageBreak/>
        <w:t>a) Posiadają doświadczenie w realizacji robót podobnych:</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tj. wykonali należycie, w szczególności zgodnie z przepisami prawa budowlanego i sztuką budowlaną w okresie ostatnich 5 (pięciu) lat przed upływem terminu składania ofert, a jeżeli okres działalności jest krótszy – w tym okresie, co najmniej dwie roboty budowlane, polegające na budowie lub przebudowie budynku szpitala, innej jednostki organizacyjnej służby zdrowia, lub budynku użyteczności publicznej o kubaturze łącznej co najmniej 15 000 m3 wraz z wykonaniem instalacji i urządzeń technicznych o łącznej wartości robót budowlanych nie mniejszej niż 15 000 000,00 zł (słownie złotych: piętnaście milionów złotych 00/100) brutto.</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Tak sformułowany warunek udziału w postępowaniu zwiększy ilość Wykonawców mogących wziąć w nim udział.</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pStyle w:val="Stopka"/>
        <w:tabs>
          <w:tab w:val="clear" w:pos="4536"/>
          <w:tab w:val="clear" w:pos="9072"/>
          <w:tab w:val="left" w:pos="1080"/>
        </w:tabs>
        <w:jc w:val="both"/>
        <w:rPr>
          <w:rFonts w:ascii="Calibri" w:hAnsi="Calibri" w:cs="Calibri"/>
          <w:b/>
          <w:bCs/>
          <w:sz w:val="18"/>
          <w:szCs w:val="18"/>
        </w:rPr>
      </w:pPr>
      <w:r w:rsidRPr="00F87C9A">
        <w:rPr>
          <w:rFonts w:ascii="Calibri" w:hAnsi="Calibri" w:cs="Calibri"/>
          <w:b/>
          <w:bCs/>
          <w:sz w:val="18"/>
          <w:szCs w:val="18"/>
        </w:rPr>
        <w:t>Zamawiający nie wyraża zgody na zmianę warunków udziału w postępowaniu w zakresie zdolności technicznej i zawodowej – rozdział XVII punkt 1 D.</w:t>
      </w:r>
    </w:p>
    <w:p w:rsidR="00095A27" w:rsidRPr="00F87C9A" w:rsidRDefault="00095A27" w:rsidP="00095A27">
      <w:pPr>
        <w:jc w:val="both"/>
        <w:rPr>
          <w:rFonts w:ascii="Calibri" w:hAnsi="Calibri" w:cs="Calibri"/>
          <w:sz w:val="18"/>
          <w:szCs w:val="18"/>
        </w:rPr>
      </w:pPr>
    </w:p>
    <w:p w:rsidR="00095A27" w:rsidRPr="00F87C9A" w:rsidRDefault="00095A27" w:rsidP="00095A27">
      <w:pPr>
        <w:jc w:val="both"/>
        <w:rPr>
          <w:rFonts w:ascii="Calibri" w:hAnsi="Calibri" w:cs="Calibri"/>
          <w:b/>
          <w:bCs/>
          <w:sz w:val="18"/>
          <w:szCs w:val="18"/>
        </w:rPr>
      </w:pPr>
      <w:r w:rsidRPr="00F87C9A">
        <w:rPr>
          <w:rFonts w:ascii="Calibri" w:hAnsi="Calibri" w:cs="Calibri"/>
          <w:b/>
          <w:bCs/>
          <w:sz w:val="18"/>
          <w:szCs w:val="18"/>
        </w:rPr>
        <w:t>Pytanie 4,</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Prosimy o potwierdzenie, ze w zakresie Wykonawcy jest wyłącznie dostawa i montaż wyposażenia określonego w załącznikach:</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 zał. 2.4 do SWZ – Wykaz ilościowy mebli i wyposażenia,</w:t>
      </w:r>
    </w:p>
    <w:p w:rsidR="00095A27" w:rsidRPr="00F87C9A" w:rsidRDefault="00095A27" w:rsidP="00095A27">
      <w:pPr>
        <w:autoSpaceDE w:val="0"/>
        <w:autoSpaceDN w:val="0"/>
        <w:adjustRightInd w:val="0"/>
        <w:jc w:val="both"/>
        <w:rPr>
          <w:rFonts w:ascii="Calibri" w:hAnsi="Calibri" w:cs="Calibri"/>
          <w:sz w:val="18"/>
          <w:szCs w:val="18"/>
          <w:shd w:val="clear" w:color="auto" w:fill="FFFFFF"/>
        </w:rPr>
      </w:pPr>
      <w:r w:rsidRPr="00F87C9A">
        <w:rPr>
          <w:rFonts w:ascii="Calibri" w:hAnsi="Calibri" w:cs="Calibri"/>
          <w:sz w:val="18"/>
          <w:szCs w:val="18"/>
          <w:shd w:val="clear" w:color="auto" w:fill="FFFFFF"/>
        </w:rPr>
        <w:t>- zał. 2.5 do SWZ – Wykaz ilościowy kolumn, lamp.</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Jeśli Zamawiający wymaga od Wykonawcy, uwzględnienia wyposażenia niewymienionego w ww. załącznikach prosimy o doprecyzowanie zakresu i załączenie odpowiednich zestawień i opisów, w celu rzetelnej wyceny tego zakresu przez Wykonawcę.</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bCs/>
          <w:sz w:val="18"/>
          <w:szCs w:val="18"/>
        </w:rPr>
        <w:t xml:space="preserve">Zamawiający potwierdza, że w zakresie Wykonawcy jest dostawa i montaż wyposażenia określonego w załącznikach nr 2.2, 2.3, 2.4, 2.5, 2.6, 2.7, 2.8. Dodatkowo </w:t>
      </w:r>
      <w:r w:rsidRPr="00F87C9A">
        <w:rPr>
          <w:rFonts w:ascii="Calibri" w:hAnsi="Calibri" w:cs="Calibri"/>
          <w:b/>
          <w:sz w:val="18"/>
          <w:szCs w:val="18"/>
        </w:rPr>
        <w:t xml:space="preserve">należy uwzględnić również biały montaż, lustra, jak również pozostałe elementy wyposażenia trwale związane z budynkiem m.in. elementy oznakowania budynku i gabinetów w budynku (tablice informacyjne, znaki </w:t>
      </w:r>
      <w:r w:rsidRPr="00F87C9A">
        <w:rPr>
          <w:rFonts w:ascii="Calibri" w:hAnsi="Calibri" w:cs="Calibri"/>
          <w:b/>
          <w:sz w:val="18"/>
          <w:szCs w:val="18"/>
        </w:rPr>
        <w:br/>
        <w:t>z numerami pomieszczeń, nazwą i funkcją pomieszczeń/ budynku, naklejki na drzwi, oznakowanie literowe budynku) – tożsame ze sposobem oznaczenia funkcjonującym w Szpitalu – realizacja w uzgodnieniu z Zamawiającym.</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Należy zaprojektować również ww. wyposażenie dla Oddziału Onkologii, który wchodzi w zakres przebudowy.</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Należy pamiętać, że 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Ponadto w zakresie Wykonawcy leży również dostawa i montaż projektorów multimedialnych wraz z ekranem zwijanym sterowanym pilotem – pomieszczenia A4.06, A4.09, A4.10 (sale </w:t>
      </w:r>
      <w:proofErr w:type="spellStart"/>
      <w:r w:rsidRPr="00F87C9A">
        <w:rPr>
          <w:rFonts w:ascii="Calibri" w:hAnsi="Calibri" w:cs="Calibri"/>
          <w:b/>
          <w:bCs/>
          <w:sz w:val="18"/>
          <w:szCs w:val="18"/>
        </w:rPr>
        <w:t>serminaryjne</w:t>
      </w:r>
      <w:proofErr w:type="spellEnd"/>
      <w:r w:rsidRPr="00F87C9A">
        <w:rPr>
          <w:rFonts w:ascii="Calibri" w:hAnsi="Calibri" w:cs="Calibri"/>
          <w:b/>
          <w:bCs/>
          <w:sz w:val="18"/>
          <w:szCs w:val="18"/>
        </w:rPr>
        <w:t xml:space="preserve">). </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Specyfikacja projektora:</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Technologia wyświetlania: DLP</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Rozdzielczość: UHD (3840x2160)</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Jasność: 3500 ANSI lumenów</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Kontrast: 35000:1</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Natywne proporcje ekranu: 16:9</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Żywotność lampy w trybie pełnej jasności (godziny): 4000</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Złącza wejściowe: 2 x HDMI 2.0</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Złącza wyjściowe: Porty wyjścia 1 x Audio 3.5mm, 1 x S/PDIF, 1 x USB-A</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Złącza kontrolne: 1 x RS232, 1 x 12V </w:t>
      </w:r>
      <w:proofErr w:type="spellStart"/>
      <w:r w:rsidRPr="00F87C9A">
        <w:rPr>
          <w:rFonts w:ascii="Calibri" w:hAnsi="Calibri" w:cs="Calibri"/>
          <w:b/>
          <w:bCs/>
          <w:sz w:val="18"/>
          <w:szCs w:val="18"/>
        </w:rPr>
        <w:t>trigger</w:t>
      </w:r>
      <w:proofErr w:type="spellEnd"/>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Liczba głośników – co najmniej 1</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lastRenderedPageBreak/>
        <w:t>Sumaryczna moc wszystkich głośników – co najmniej 10W</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Ochrona - Zabezpieczenie antykradzieżowe, blokada </w:t>
      </w:r>
      <w:proofErr w:type="spellStart"/>
      <w:r w:rsidRPr="00F87C9A">
        <w:rPr>
          <w:rFonts w:ascii="Calibri" w:hAnsi="Calibri" w:cs="Calibri"/>
          <w:b/>
          <w:bCs/>
          <w:sz w:val="18"/>
          <w:szCs w:val="18"/>
        </w:rPr>
        <w:t>Kensington</w:t>
      </w:r>
      <w:proofErr w:type="spellEnd"/>
      <w:r w:rsidRPr="00F87C9A">
        <w:rPr>
          <w:rFonts w:ascii="Calibri" w:hAnsi="Calibri" w:cs="Calibri"/>
          <w:b/>
          <w:bCs/>
          <w:sz w:val="18"/>
          <w:szCs w:val="18"/>
        </w:rPr>
        <w:t>, ochrona hasłem</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Poziom hałasu (maksymalny) – 30 </w:t>
      </w:r>
      <w:proofErr w:type="spellStart"/>
      <w:r w:rsidRPr="00F87C9A">
        <w:rPr>
          <w:rFonts w:ascii="Calibri" w:hAnsi="Calibri" w:cs="Calibri"/>
          <w:b/>
          <w:bCs/>
          <w:sz w:val="18"/>
          <w:szCs w:val="18"/>
        </w:rPr>
        <w:t>dB</w:t>
      </w:r>
      <w:proofErr w:type="spellEnd"/>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Obsługiwane rozdzielczości - 480i/p, 576i/p, 720p(50/60Hz), 1080i(50/60Hz), 1080p(50/60Hz), 2160p(50/60Hz)</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Pilot zdalnego sterowania</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Specyfikacja ekranu:</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Format obrazu: 16/9</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Powierzchnia wizyjna: 280x158 [cm]</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Powierzchnia całkowita: 288x190 [cm]</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Długość obudowy: 306cm</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Powierzchnia: matowa, szara, współczynnik odbicia 0,8, kąt widzenia 150°</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Sterowanie: Regulacja płynna pilotem radiowym, sterownik ścienny pozwalający na rozwinięcie lub zwinięcie ekranu oraz umożliwiający zatrzymanie w dowolnym momencie, połączenie z rzutnikiem tj. uruchomienie rzutnika powoduje rozwinięcie ekranu, a wyłączenie rzutnika powoduje zwinięcie ekranu.</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Wymagania dodatkowe:</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Przeprowadzić dwa przewody HDMI pomiędzy złączami wyjściowymi rzutnika, a puszką natynkową lub podtynkową umieszczoną na ścianie obok stanowiska komputerowego. Przewody zakończone gniazdami HDMI (F).</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5,</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Ze względu na bardzo obszerny zakres zamówienia, rozbudowaną dokumentację oraz brak przedmiarów prosimy o przesunięcie terminu składania ofert do dn. 6.11.2023r. Wydłużenie okresu przygotowania oferty, umożliwi wszystkim Wykonawcom dokładne zapoznanie się z dokumentacją i przedstawienie rzetelnej oferty.</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pStyle w:val="Stopka"/>
        <w:tabs>
          <w:tab w:val="clear" w:pos="4536"/>
          <w:tab w:val="clear" w:pos="9072"/>
          <w:tab w:val="left" w:pos="1080"/>
        </w:tabs>
        <w:jc w:val="both"/>
        <w:rPr>
          <w:rFonts w:ascii="Calibri" w:hAnsi="Calibri" w:cs="Calibri"/>
          <w:b/>
          <w:i/>
          <w:sz w:val="19"/>
          <w:szCs w:val="19"/>
        </w:rPr>
      </w:pPr>
      <w:r w:rsidRPr="00F87C9A">
        <w:rPr>
          <w:rFonts w:ascii="Calibri" w:hAnsi="Calibri" w:cs="Calibri"/>
          <w:b/>
          <w:bCs/>
          <w:sz w:val="18"/>
          <w:szCs w:val="18"/>
        </w:rPr>
        <w:t xml:space="preserve"> Zamawiający nie wyraża zgody na zmianę terminu składania ofert.</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6,</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Zgodnie z informacjami zamieszczonymi w PFU stolarka okienna w budynku A została wymieniona w ramach przeprowadzonej termomodernizacji i spełnia współczynnik U=1,1. Natomiast nowa stolarka musi spełniać aktualnie obowiązujący współczynnik U=0,9. W związku z tymi zapisami wnosimy o potwierdzenie, że istniejąca stolarka okienna nie podlega wymianie z wyjątkiem okien (oznaczonych na zestawieniach następującymi nr.: 16.1, 16.2, 16.3, 28, 28.2), które muszą posiadać współczynnik U=0,9.</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Należy przewidzieć wymianę w budynku 100% stolarki okiennej i drzwiowej na nową, która powinna spełniać aktualnie obowiązujący współczynnik przenikalności cieplnej, a także inne wymagania określone do potrzeb  funkcjonalnych </w:t>
      </w:r>
      <w:r w:rsidRPr="00F87C9A">
        <w:rPr>
          <w:rFonts w:ascii="Calibri" w:hAnsi="Calibri" w:cs="Calibri"/>
          <w:b/>
          <w:bCs/>
          <w:sz w:val="18"/>
          <w:szCs w:val="18"/>
        </w:rPr>
        <w:br/>
        <w:t>i użytkowych.  Mając na uwadze, że 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7,</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 xml:space="preserve">Zgodnie z zapisem w PFU „montowana stolarka i ślusarka wg zestawień poprawionego PW z uwzględnieniem dodatkowych okien uzgodnionych z Zamawiającym do wymiany i aktualnie obowiązujących współczynników przenikalności cieplnej U” prosimy o informację czy </w:t>
      </w:r>
      <w:r w:rsidRPr="00F87C9A">
        <w:rPr>
          <w:rFonts w:ascii="Calibri" w:hAnsi="Calibri" w:cs="Calibri"/>
          <w:sz w:val="18"/>
          <w:szCs w:val="18"/>
          <w:shd w:val="clear" w:color="auto" w:fill="FFFFFF"/>
        </w:rPr>
        <w:lastRenderedPageBreak/>
        <w:t xml:space="preserve">Zamawiający przewiduje montaż okien poza wymienionymi na zestawieniach (okna o </w:t>
      </w:r>
      <w:proofErr w:type="spellStart"/>
      <w:r w:rsidRPr="00F87C9A">
        <w:rPr>
          <w:rFonts w:ascii="Calibri" w:hAnsi="Calibri" w:cs="Calibri"/>
          <w:sz w:val="18"/>
          <w:szCs w:val="18"/>
          <w:shd w:val="clear" w:color="auto" w:fill="FFFFFF"/>
        </w:rPr>
        <w:t>ozn</w:t>
      </w:r>
      <w:proofErr w:type="spellEnd"/>
      <w:r w:rsidRPr="00F87C9A">
        <w:rPr>
          <w:rFonts w:ascii="Calibri" w:hAnsi="Calibri" w:cs="Calibri"/>
          <w:sz w:val="18"/>
          <w:szCs w:val="18"/>
          <w:shd w:val="clear" w:color="auto" w:fill="FFFFFF"/>
        </w:rPr>
        <w:t>. 16.1, 16.2, 16.3, 28, 28.2)? Jeśli przewiduje się wymianę dodatkowych okien, prosimy o zamieszczenie odpowiedniego zestawienia.</w:t>
      </w:r>
      <w:r w:rsidRPr="00F87C9A">
        <w:rPr>
          <w:rFonts w:ascii="Calibri" w:hAnsi="Calibri" w:cs="Calibri"/>
          <w:sz w:val="18"/>
          <w:szCs w:val="18"/>
        </w:rPr>
        <w:br/>
      </w:r>
      <w:r w:rsidRPr="00F87C9A">
        <w:rPr>
          <w:rFonts w:ascii="Calibri" w:hAnsi="Calibri" w:cs="Calibri"/>
          <w:sz w:val="18"/>
          <w:szCs w:val="18"/>
          <w:shd w:val="clear" w:color="auto" w:fill="FFFFFF"/>
        </w:rPr>
        <w:t>Natomiast jeśli Zamawiający, nie jest w stanie na tym etapie określić ilości dodatkowej stolarki okiennej, wnosimy o potwierdzenie, że ww. zakres będzie traktowany jako roboty dodatkowe, i nie należy go kalkulować w ofercie.</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Należy przewidzieć wymianę w budynku 100% stolarki okiennej i drzwiowej na nową, która powinna spełniać aktualnie obowiązujący współczynnik przenikalności cieplnej, a także inne wymagania określone do potrzeb  funkcjonalnych </w:t>
      </w:r>
      <w:r w:rsidRPr="00F87C9A">
        <w:rPr>
          <w:rFonts w:ascii="Calibri" w:hAnsi="Calibri" w:cs="Calibri"/>
          <w:b/>
          <w:bCs/>
          <w:sz w:val="18"/>
          <w:szCs w:val="18"/>
        </w:rPr>
        <w:br/>
        <w:t>i użytkowych.  Mając na uwadze, że 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8,</w:t>
      </w:r>
      <w:r w:rsidRPr="00F87C9A">
        <w:rPr>
          <w:rFonts w:ascii="Calibri" w:eastAsia="Calibri" w:hAnsi="Calibri" w:cs="Calibri"/>
          <w:b/>
          <w:sz w:val="18"/>
          <w:szCs w:val="18"/>
        </w:rPr>
        <w:t xml:space="preserve"> </w:t>
      </w:r>
      <w:r w:rsidRPr="00F87C9A">
        <w:rPr>
          <w:rFonts w:ascii="Calibri" w:hAnsi="Calibri" w:cs="Calibri"/>
          <w:b/>
          <w:sz w:val="18"/>
          <w:szCs w:val="18"/>
        </w:rPr>
        <w:t>Dotyczy: Załącznika nr 2.3. do SWZ</w:t>
      </w:r>
    </w:p>
    <w:p w:rsidR="00095A27" w:rsidRPr="00F87C9A" w:rsidRDefault="00095A27" w:rsidP="00095A27">
      <w:pPr>
        <w:rPr>
          <w:rFonts w:ascii="Calibri" w:hAnsi="Calibri" w:cs="Calibri"/>
          <w:b/>
          <w:sz w:val="18"/>
          <w:szCs w:val="18"/>
        </w:rPr>
      </w:pPr>
      <w:r w:rsidRPr="00F87C9A">
        <w:rPr>
          <w:rFonts w:ascii="Calibri" w:hAnsi="Calibri" w:cs="Calibri"/>
          <w:b/>
          <w:sz w:val="18"/>
          <w:szCs w:val="18"/>
        </w:rPr>
        <w:t>4: Zabudowy systemowe (stałe)</w:t>
      </w:r>
    </w:p>
    <w:p w:rsidR="00095A27" w:rsidRPr="00F87C9A" w:rsidRDefault="00095A27" w:rsidP="00095A27">
      <w:pPr>
        <w:pStyle w:val="Akapitzlist"/>
        <w:spacing w:after="160" w:line="259" w:lineRule="auto"/>
        <w:ind w:left="0"/>
        <w:jc w:val="both"/>
        <w:rPr>
          <w:rFonts w:cs="Calibri"/>
          <w:b/>
          <w:bCs/>
          <w:sz w:val="18"/>
          <w:szCs w:val="18"/>
        </w:rPr>
      </w:pPr>
      <w:r w:rsidRPr="00F87C9A">
        <w:rPr>
          <w:rFonts w:cs="Calibri"/>
          <w:sz w:val="18"/>
          <w:szCs w:val="18"/>
        </w:rPr>
        <w:t>Czy Zamawiający dopuści uchwyty U-kształtne ze stali kwasoodpornej gat. AISI 304, pod uchwytem prostokątne wgłębienia? Oferowane rozwiązanie jest równoważne – dotyczy l.p. 15</w:t>
      </w:r>
    </w:p>
    <w:p w:rsidR="00095A27" w:rsidRPr="00F87C9A" w:rsidRDefault="00095A27" w:rsidP="00095A27">
      <w:pPr>
        <w:autoSpaceDE w:val="0"/>
        <w:autoSpaceDN w:val="0"/>
        <w:adjustRightInd w:val="0"/>
        <w:jc w:val="both"/>
        <w:rPr>
          <w:rFonts w:ascii="Calibri" w:hAnsi="Calibri" w:cs="Calibri"/>
          <w:sz w:val="18"/>
          <w:szCs w:val="18"/>
        </w:rPr>
      </w:pPr>
      <w:r w:rsidRPr="00F87C9A">
        <w:rPr>
          <w:rFonts w:ascii="Calibri" w:hAnsi="Calibri" w:cs="Calibri"/>
          <w:noProof/>
          <w:sz w:val="18"/>
          <w:szCs w:val="18"/>
          <w:lang w:eastAsia="pl-PL"/>
        </w:rPr>
        <w:drawing>
          <wp:inline distT="0" distB="0" distL="0" distR="0">
            <wp:extent cx="2990850" cy="1781175"/>
            <wp:effectExtent l="0" t="0" r="0" b="9525"/>
            <wp:docPr id="8" name="Obraz 8" descr="Obraz zawierając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design&#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781175"/>
                    </a:xfrm>
                    <a:prstGeom prst="rect">
                      <a:avLst/>
                    </a:prstGeom>
                    <a:noFill/>
                    <a:ln>
                      <a:noFill/>
                    </a:ln>
                  </pic:spPr>
                </pic:pic>
              </a:graphicData>
            </a:graphic>
          </wp:inline>
        </w:drawing>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Zamawiający rezygnuje z wgłębienia pod uchwytem.</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9,</w:t>
      </w:r>
      <w:r w:rsidRPr="00F87C9A">
        <w:rPr>
          <w:rFonts w:ascii="Calibri" w:eastAsia="Calibri" w:hAnsi="Calibri" w:cs="Calibri"/>
          <w:b/>
          <w:sz w:val="18"/>
          <w:szCs w:val="18"/>
        </w:rPr>
        <w:t xml:space="preserve"> </w:t>
      </w:r>
      <w:r w:rsidRPr="00F87C9A">
        <w:rPr>
          <w:rFonts w:ascii="Calibri" w:hAnsi="Calibri" w:cs="Calibri"/>
          <w:b/>
          <w:sz w:val="18"/>
          <w:szCs w:val="18"/>
        </w:rPr>
        <w:t>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4: Zabudowy systemowe (stałe)</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rPr>
        <w:t>Czy Zamawiający dopuści regulację za pomocą specjalistycznych rastrów umożliwiających łatwą regulację wysokości położenia montowanych wewnątrz półek minimalnie do 45mm? – oferowane rozwiązanie minimalnie różni się od wymaganego w SWZ  - dotyczy l.p. 18</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zgodnie z SWZ.</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10,</w:t>
      </w:r>
      <w:r w:rsidRPr="00F87C9A">
        <w:rPr>
          <w:rFonts w:ascii="Calibri" w:eastAsia="Calibri" w:hAnsi="Calibri" w:cs="Calibri"/>
          <w:b/>
          <w:sz w:val="18"/>
          <w:szCs w:val="18"/>
        </w:rPr>
        <w:t xml:space="preserve"> </w:t>
      </w:r>
      <w:r w:rsidRPr="00F87C9A">
        <w:rPr>
          <w:rFonts w:ascii="Calibri" w:hAnsi="Calibri" w:cs="Calibri"/>
          <w:b/>
          <w:sz w:val="18"/>
          <w:szCs w:val="18"/>
        </w:rPr>
        <w:t>Dotyczy: Załącznika nr 2.3. do SWZ</w:t>
      </w:r>
    </w:p>
    <w:p w:rsidR="00095A27" w:rsidRPr="00F87C9A" w:rsidRDefault="00095A27" w:rsidP="00095A27">
      <w:pPr>
        <w:jc w:val="both"/>
        <w:rPr>
          <w:rFonts w:ascii="Calibri" w:hAnsi="Calibri" w:cs="Calibri"/>
          <w:b/>
          <w:bCs/>
          <w:sz w:val="18"/>
          <w:szCs w:val="18"/>
        </w:rPr>
      </w:pPr>
      <w:r w:rsidRPr="00F87C9A">
        <w:rPr>
          <w:rFonts w:ascii="Calibri" w:hAnsi="Calibri" w:cs="Calibri"/>
          <w:b/>
          <w:bCs/>
          <w:sz w:val="18"/>
          <w:szCs w:val="18"/>
        </w:rPr>
        <w:t>5.1. podest operacyjny podwójny</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Czy Zamawiający dopuści podest wykonany z gładkiej blachy, wyposażony na powierzchni w paski antypoślizgowe? – dotyczy l.p. 4</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zgodnie z SWZ.</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11,</w:t>
      </w:r>
      <w:r w:rsidRPr="00F87C9A">
        <w:rPr>
          <w:rFonts w:ascii="Calibri" w:hAnsi="Calibri" w:cs="Calibri"/>
          <w:b/>
          <w:sz w:val="18"/>
          <w:szCs w:val="18"/>
        </w:rPr>
        <w:t xml:space="preserve"> Dotyczy: Załącznika nr 2.3. do SWZ</w:t>
      </w:r>
    </w:p>
    <w:p w:rsidR="00095A27" w:rsidRPr="00F87C9A" w:rsidRDefault="00095A27" w:rsidP="00095A27">
      <w:pPr>
        <w:rPr>
          <w:rFonts w:ascii="Calibri" w:hAnsi="Calibri" w:cs="Calibri"/>
          <w:b/>
          <w:sz w:val="18"/>
          <w:szCs w:val="18"/>
        </w:rPr>
      </w:pPr>
      <w:r w:rsidRPr="00F87C9A">
        <w:rPr>
          <w:rFonts w:ascii="Calibri" w:hAnsi="Calibri" w:cs="Calibri"/>
          <w:b/>
          <w:sz w:val="18"/>
          <w:szCs w:val="18"/>
        </w:rPr>
        <w:lastRenderedPageBreak/>
        <w:t>5.2: Kozetka lekarska</w:t>
      </w:r>
    </w:p>
    <w:p w:rsidR="00095A27" w:rsidRPr="00F87C9A" w:rsidRDefault="00095A27" w:rsidP="00095A27">
      <w:pPr>
        <w:pStyle w:val="Akapitzlist"/>
        <w:ind w:left="0"/>
        <w:jc w:val="both"/>
        <w:rPr>
          <w:rFonts w:cs="Calibri"/>
          <w:sz w:val="18"/>
          <w:szCs w:val="18"/>
        </w:rPr>
      </w:pPr>
      <w:r w:rsidRPr="00F87C9A">
        <w:rPr>
          <w:rFonts w:cs="Calibri"/>
          <w:sz w:val="18"/>
          <w:szCs w:val="18"/>
        </w:rPr>
        <w:t>Czy Zamawiający dopuści kozetkę o wymiarach (</w:t>
      </w:r>
      <w:proofErr w:type="spellStart"/>
      <w:r w:rsidRPr="00F87C9A">
        <w:rPr>
          <w:rFonts w:cs="Calibri"/>
          <w:sz w:val="18"/>
          <w:szCs w:val="18"/>
        </w:rPr>
        <w:t>dłxszerxwys</w:t>
      </w:r>
      <w:proofErr w:type="spellEnd"/>
      <w:r w:rsidRPr="00F87C9A">
        <w:rPr>
          <w:rFonts w:cs="Calibri"/>
          <w:sz w:val="18"/>
          <w:szCs w:val="18"/>
        </w:rPr>
        <w:t>) w mm: 1950x650x700? – dotyczy l.p. 2</w:t>
      </w:r>
    </w:p>
    <w:p w:rsidR="00095A27" w:rsidRPr="00F87C9A" w:rsidRDefault="00095A27" w:rsidP="00095A27">
      <w:pPr>
        <w:pStyle w:val="Akapitzlist"/>
        <w:ind w:left="0"/>
        <w:jc w:val="both"/>
        <w:rPr>
          <w:rFonts w:cs="Calibri"/>
          <w:b/>
          <w:bCs/>
          <w:sz w:val="18"/>
          <w:szCs w:val="18"/>
        </w:rPr>
      </w:pPr>
      <w:r w:rsidRPr="00F87C9A">
        <w:rPr>
          <w:rFonts w:cs="Calibri"/>
          <w:b/>
          <w:bCs/>
          <w:sz w:val="18"/>
          <w:szCs w:val="18"/>
        </w:rPr>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Nie, zgodnie z SWZ.</w:t>
      </w:r>
    </w:p>
    <w:p w:rsidR="00095A27" w:rsidRPr="00F87C9A" w:rsidRDefault="00095A27" w:rsidP="00095A27">
      <w:pPr>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12,</w:t>
      </w:r>
      <w:r w:rsidRPr="00F87C9A">
        <w:rPr>
          <w:rFonts w:ascii="Calibri" w:hAnsi="Calibri" w:cs="Calibri"/>
          <w:b/>
          <w:sz w:val="18"/>
          <w:szCs w:val="18"/>
        </w:rPr>
        <w:t xml:space="preserve"> Dotyczy: Załącznika nr 2.3. do SWZ</w:t>
      </w:r>
    </w:p>
    <w:p w:rsidR="00095A27" w:rsidRPr="00F87C9A" w:rsidRDefault="00095A27" w:rsidP="00095A27">
      <w:pPr>
        <w:jc w:val="both"/>
        <w:rPr>
          <w:rFonts w:ascii="Calibri" w:hAnsi="Calibri" w:cs="Calibri"/>
          <w:sz w:val="18"/>
          <w:szCs w:val="18"/>
        </w:rPr>
      </w:pPr>
      <w:r w:rsidRPr="00F87C9A">
        <w:rPr>
          <w:rFonts w:ascii="Calibri" w:hAnsi="Calibri" w:cs="Calibri"/>
          <w:b/>
          <w:sz w:val="18"/>
          <w:szCs w:val="18"/>
        </w:rPr>
        <w:t>5.9: Obręcz naścienna na worki na odpadki (stelaż do worków foliowych pojedynczy z pokrywą)</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Proszę o potwierdzenie, że Wykonawca ma zaoferować wyrób mobilny, jak wskazuje opis a nie obręcz montowaną do ściany – jak wynika z nazwy?</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sz w:val="18"/>
          <w:szCs w:val="18"/>
        </w:rPr>
      </w:pPr>
      <w:r w:rsidRPr="00F87C9A">
        <w:rPr>
          <w:rFonts w:ascii="Calibri" w:hAnsi="Calibri" w:cs="Calibri"/>
          <w:b/>
          <w:bCs/>
          <w:sz w:val="18"/>
          <w:szCs w:val="18"/>
        </w:rPr>
        <w:t>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13,</w:t>
      </w:r>
      <w:r w:rsidRPr="00F87C9A">
        <w:rPr>
          <w:rFonts w:ascii="Calibri" w:hAnsi="Calibri" w:cs="Calibri"/>
          <w:b/>
          <w:sz w:val="18"/>
          <w:szCs w:val="18"/>
        </w:rPr>
        <w:t xml:space="preserve"> Dotyczy: Załącznika nr 2.3. do SWZ</w:t>
      </w:r>
    </w:p>
    <w:p w:rsidR="00095A27" w:rsidRPr="00F87C9A" w:rsidRDefault="00095A27" w:rsidP="00095A27">
      <w:pPr>
        <w:rPr>
          <w:rFonts w:ascii="Calibri" w:hAnsi="Calibri" w:cs="Calibri"/>
          <w:b/>
          <w:sz w:val="18"/>
          <w:szCs w:val="18"/>
        </w:rPr>
      </w:pPr>
      <w:r w:rsidRPr="00F87C9A">
        <w:rPr>
          <w:rFonts w:ascii="Calibri" w:hAnsi="Calibri" w:cs="Calibri"/>
          <w:b/>
          <w:sz w:val="18"/>
          <w:szCs w:val="18"/>
        </w:rPr>
        <w:t>4: Zabudowy systemowe (stałe) oraz 6: Meble ze stali kwasoodpornej</w:t>
      </w:r>
    </w:p>
    <w:p w:rsidR="00095A27" w:rsidRPr="00F87C9A" w:rsidRDefault="00095A27" w:rsidP="00095A27">
      <w:pPr>
        <w:pStyle w:val="Akapitzlist"/>
        <w:spacing w:after="160" w:line="259" w:lineRule="auto"/>
        <w:ind w:left="0"/>
        <w:jc w:val="both"/>
        <w:rPr>
          <w:rFonts w:cs="Calibri"/>
          <w:sz w:val="18"/>
          <w:szCs w:val="18"/>
        </w:rPr>
      </w:pPr>
      <w:r w:rsidRPr="00F87C9A">
        <w:rPr>
          <w:rFonts w:cs="Calibri"/>
          <w:sz w:val="18"/>
          <w:szCs w:val="18"/>
        </w:rPr>
        <w:t>Czy Zamawiający dopuści wykonanie mebli wg poniższej równoważnej technologii?</w:t>
      </w:r>
    </w:p>
    <w:p w:rsidR="00095A27" w:rsidRPr="00F87C9A" w:rsidRDefault="00095A27" w:rsidP="00095A27">
      <w:pPr>
        <w:pStyle w:val="Bezodstpw"/>
        <w:rPr>
          <w:rFonts w:cs="Calibri"/>
          <w:sz w:val="18"/>
          <w:szCs w:val="18"/>
        </w:rPr>
      </w:pPr>
      <w:r w:rsidRPr="00F87C9A">
        <w:rPr>
          <w:rFonts w:cs="Calibri"/>
          <w:b/>
          <w:sz w:val="18"/>
          <w:szCs w:val="18"/>
        </w:rPr>
        <w:t>Korpusy szaf i szafek:</w:t>
      </w:r>
    </w:p>
    <w:p w:rsidR="00095A27" w:rsidRPr="00F87C9A" w:rsidRDefault="00095A27" w:rsidP="00095A27">
      <w:pPr>
        <w:tabs>
          <w:tab w:val="left" w:pos="708"/>
          <w:tab w:val="center" w:pos="4536"/>
          <w:tab w:val="right" w:pos="9072"/>
        </w:tabs>
        <w:jc w:val="both"/>
        <w:rPr>
          <w:rFonts w:ascii="Calibri" w:hAnsi="Calibri" w:cs="Calibri"/>
          <w:iCs/>
          <w:sz w:val="18"/>
          <w:szCs w:val="18"/>
        </w:rPr>
      </w:pPr>
      <w:r w:rsidRPr="00F87C9A">
        <w:rPr>
          <w:rFonts w:ascii="Calibri" w:hAnsi="Calibri" w:cs="Calibri"/>
          <w:sz w:val="18"/>
          <w:szCs w:val="18"/>
        </w:rPr>
        <w:t xml:space="preserve">Korpusy z blachy o grubości min. 0,8 mm, wykonany z pojedynczej blachy. Korpusy szafek spawane i klejone - nie dopuszcza się nitowania lub skręcania elementów korpusów. Konstrukcja korpusów bez ram wewnętrznych, samonośna, odpowiednio wyprofilowana w celu usztywnienia i wzmocnienia konstrukcji.  Powierzchnie zewnętrzne i wewnętrzne korpusu  nie zawierające ostrych krawędzi. </w:t>
      </w:r>
      <w:r w:rsidRPr="00F87C9A">
        <w:rPr>
          <w:rFonts w:ascii="Calibri" w:hAnsi="Calibri" w:cs="Calibri"/>
          <w:iCs/>
          <w:sz w:val="18"/>
          <w:szCs w:val="18"/>
        </w:rPr>
        <w:t xml:space="preserve">Wnętrza szaf i szafek konstrukcyjnie wyposażone w specjalistyczne rastry umożliwiające łatwą regulację wysokości położenia montowanych wewnątrz półek minimalnie co 45 mm. Nie dopuszcza się rastrów montowanych jako dodatkowe elementy szafki.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b/>
          <w:sz w:val="18"/>
          <w:szCs w:val="18"/>
        </w:rPr>
        <w:t xml:space="preserve">Drzwi : </w:t>
      </w:r>
      <w:r w:rsidRPr="00F87C9A">
        <w:rPr>
          <w:rFonts w:ascii="Calibri" w:hAnsi="Calibri" w:cs="Calibri"/>
          <w:sz w:val="18"/>
          <w:szCs w:val="18"/>
        </w:rPr>
        <w:t xml:space="preserve">Drzwi szafek o grubości min. 18 mm  wykonane z podwójnej blachy ze stali nierdzewnej w gatunku 1.4301 (304) wypełnionej plastrem miodu. Drzwi szafek pełne lub przeszklone. Szkło bezpieczne, przeźroczyste/ mleczne.  Połączenie szkła z ramą drzwiową </w:t>
      </w:r>
      <w:proofErr w:type="spellStart"/>
      <w:r w:rsidRPr="00F87C9A">
        <w:rPr>
          <w:rFonts w:ascii="Calibri" w:hAnsi="Calibri" w:cs="Calibri"/>
          <w:sz w:val="18"/>
          <w:szCs w:val="18"/>
        </w:rPr>
        <w:t>silikonowane</w:t>
      </w:r>
      <w:proofErr w:type="spellEnd"/>
      <w:r w:rsidRPr="00F87C9A">
        <w:rPr>
          <w:rFonts w:ascii="Calibri" w:hAnsi="Calibri" w:cs="Calibri"/>
          <w:sz w:val="18"/>
          <w:szCs w:val="18"/>
        </w:rPr>
        <w:t xml:space="preserve">.  Krawędzie i narożniki zaokrąglone. Szczelna konstrukcja drzwi wyposażona w uszczelki gumowe, uniemożliwiające przenikanie zanieczyszczeń. Uszczelki montowane na skrzydle drzwiowym poprzez wcisk (nie przyklejane). Łączenia narożnikowe uszczelek zgrzewane. Fronty drzwi szlifowane lub malowane proszkowo farbami antybakteryjnymi z jonami srebra, w kolorze wg palety RAL - min. 10 kolorów do wyboru przez Zamawiającego. Fronty drzwi szaf wysokich wyposażone w zamek baskwilowy ryglujący drzwi w co najmniej w dwóch punktach. We frontach drzwi szafek niskich i wiszących wybór zamka baskwilowego do uzgodnienia z Zamawiającym. Kierunek otwierania drzwi przy szafach jednodrzwiowych  do wyboru przez Zamawiającego na etapie uzgodnień </w:t>
      </w:r>
      <w:proofErr w:type="spellStart"/>
      <w:r w:rsidRPr="00F87C9A">
        <w:rPr>
          <w:rFonts w:ascii="Calibri" w:hAnsi="Calibri" w:cs="Calibri"/>
          <w:sz w:val="18"/>
          <w:szCs w:val="18"/>
        </w:rPr>
        <w:t>przedwykonawczych</w:t>
      </w:r>
      <w:proofErr w:type="spellEnd"/>
      <w:r w:rsidRPr="00F87C9A">
        <w:rPr>
          <w:rFonts w:ascii="Calibri" w:hAnsi="Calibri" w:cs="Calibri"/>
          <w:sz w:val="18"/>
          <w:szCs w:val="18"/>
        </w:rPr>
        <w:t>.</w:t>
      </w:r>
    </w:p>
    <w:p w:rsidR="00095A27" w:rsidRPr="00F87C9A" w:rsidRDefault="00095A27" w:rsidP="00095A27">
      <w:pPr>
        <w:pStyle w:val="Bezodstpw"/>
        <w:rPr>
          <w:rFonts w:cs="Calibri"/>
          <w:b/>
          <w:sz w:val="18"/>
          <w:szCs w:val="18"/>
        </w:rPr>
      </w:pPr>
      <w:r w:rsidRPr="00F87C9A">
        <w:rPr>
          <w:rFonts w:cs="Calibri"/>
          <w:b/>
          <w:sz w:val="18"/>
          <w:szCs w:val="18"/>
        </w:rPr>
        <w:t>Zawiasy:</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Wysokiej jakości zawiasy do drzwi, nierdzewne, osłonięte zapewniające dokładną regulację i demontaż,  umożliwiające otwarcie drzwi o kąt co najmniej 110°.</w:t>
      </w:r>
    </w:p>
    <w:p w:rsidR="00095A27" w:rsidRPr="00F87C9A" w:rsidRDefault="00095A27" w:rsidP="00095A27">
      <w:pPr>
        <w:pStyle w:val="Bezodstpw"/>
        <w:rPr>
          <w:rFonts w:cs="Calibri"/>
          <w:b/>
          <w:sz w:val="18"/>
          <w:szCs w:val="18"/>
        </w:rPr>
      </w:pPr>
      <w:r w:rsidRPr="00F87C9A">
        <w:rPr>
          <w:rFonts w:cs="Calibri"/>
          <w:b/>
          <w:sz w:val="18"/>
          <w:szCs w:val="18"/>
        </w:rPr>
        <w:t>Półki:</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Półki wykonane ze stali nierdzewnej gatunku 1.4301 (304) ze skokową regulacją wysokości położenia, dodatkowo wzmacniane profilem trapezowym. Wsporniki ze stali nierdzewnej w gatunku 1.4301 (304). Nie dopuszcza się mocowania półek na wspornikach oraz kołkach wykonanych z tworzywa sztucznego. Wsporniki podtrzymujące półkę wyposażone w gumowe </w:t>
      </w:r>
      <w:proofErr w:type="spellStart"/>
      <w:r w:rsidRPr="00F87C9A">
        <w:rPr>
          <w:rFonts w:ascii="Calibri" w:hAnsi="Calibri" w:cs="Calibri"/>
          <w:sz w:val="18"/>
          <w:szCs w:val="18"/>
        </w:rPr>
        <w:t>wibroizolatory</w:t>
      </w:r>
      <w:proofErr w:type="spellEnd"/>
      <w:r w:rsidRPr="00F87C9A">
        <w:rPr>
          <w:rFonts w:ascii="Calibri" w:hAnsi="Calibri" w:cs="Calibri"/>
          <w:sz w:val="18"/>
          <w:szCs w:val="18"/>
        </w:rPr>
        <w:t xml:space="preserve"> wygłuszające półkę.</w:t>
      </w:r>
    </w:p>
    <w:p w:rsidR="00095A27" w:rsidRPr="00F87C9A" w:rsidRDefault="00095A27" w:rsidP="00095A27">
      <w:pPr>
        <w:pStyle w:val="Bezodstpw"/>
        <w:rPr>
          <w:rFonts w:cs="Calibri"/>
          <w:b/>
          <w:sz w:val="18"/>
          <w:szCs w:val="18"/>
        </w:rPr>
      </w:pPr>
      <w:r w:rsidRPr="00F87C9A">
        <w:rPr>
          <w:rFonts w:cs="Calibri"/>
          <w:b/>
          <w:sz w:val="18"/>
          <w:szCs w:val="18"/>
        </w:rPr>
        <w:t>Szuflady:</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Fronty szuflad o grubości min. 18 mm wykonane  z podwójnej blachy ze stali nierdzewnej w gatunku 1.4301 (304) wypełnionej plastrem miodu.</w:t>
      </w:r>
      <w:r w:rsidRPr="00F87C9A">
        <w:rPr>
          <w:rFonts w:ascii="Calibri" w:hAnsi="Calibri" w:cs="Calibri"/>
          <w:b/>
          <w:sz w:val="18"/>
          <w:szCs w:val="18"/>
        </w:rPr>
        <w:t xml:space="preserve"> </w:t>
      </w:r>
      <w:r w:rsidRPr="00F87C9A">
        <w:rPr>
          <w:rFonts w:ascii="Calibri" w:hAnsi="Calibri" w:cs="Calibri"/>
          <w:sz w:val="18"/>
          <w:szCs w:val="18"/>
        </w:rPr>
        <w:t>Szczelna konstrukcja szuflad wyposażona w uszczelki gumowe, uniemożliwiające przenikanie zanieczyszczeń. Uszczelki montowane  na froncie szuflad poprzez wcisk (nie przyklejane).  Łączenie narożnikowe uszczelek zgrzewane. Fronty szuflad szlifowane lub malowane proszkowo farbami antybakteryjnymi z jonami srebra, w kolorze wg palety RAL min. 10 kolorów do wyboru przez Zamawiającego. Opcjonalnie fronty szuflad wyposażone w zamek centralny.</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Szuflady opcjonalnie wyposażone w wyjmowane podziałki z </w:t>
      </w:r>
      <w:proofErr w:type="spellStart"/>
      <w:r w:rsidRPr="00F87C9A">
        <w:rPr>
          <w:rFonts w:ascii="Calibri" w:hAnsi="Calibri" w:cs="Calibri"/>
          <w:sz w:val="18"/>
          <w:szCs w:val="18"/>
        </w:rPr>
        <w:t>plexi</w:t>
      </w:r>
      <w:proofErr w:type="spellEnd"/>
      <w:r w:rsidRPr="00F87C9A">
        <w:rPr>
          <w:rFonts w:ascii="Calibri" w:hAnsi="Calibri" w:cs="Calibri"/>
          <w:sz w:val="18"/>
          <w:szCs w:val="18"/>
        </w:rPr>
        <w:t xml:space="preserve"> dzielące szufladę na 4, 6 lub 8 części.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W szafkach szufladowych z uwagi na specyfikę przechowywania materiałów medycznych głębokość użytkowa każdej z szuflad wynosi:</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a) dla szafki 4-szufladowej min. 140 mm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b) dla szafki 3-szufladowej min. 190 mm </w:t>
      </w:r>
    </w:p>
    <w:p w:rsidR="00095A27" w:rsidRPr="00F87C9A" w:rsidRDefault="00095A27" w:rsidP="00095A27">
      <w:pPr>
        <w:tabs>
          <w:tab w:val="left" w:pos="708"/>
          <w:tab w:val="center" w:pos="4536"/>
          <w:tab w:val="right" w:pos="9072"/>
        </w:tabs>
        <w:jc w:val="both"/>
        <w:rPr>
          <w:rFonts w:ascii="Calibri" w:hAnsi="Calibri" w:cs="Calibri"/>
          <w:b/>
          <w:bCs/>
          <w:sz w:val="18"/>
          <w:szCs w:val="18"/>
        </w:rPr>
      </w:pPr>
      <w:r w:rsidRPr="00F87C9A">
        <w:rPr>
          <w:rFonts w:ascii="Calibri" w:hAnsi="Calibri" w:cs="Calibri"/>
          <w:b/>
          <w:bCs/>
          <w:sz w:val="18"/>
          <w:szCs w:val="18"/>
        </w:rPr>
        <w:lastRenderedPageBreak/>
        <w:t>Konstrukcja szuflady:</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Dno, tył i boki szuflady wykonana z jednego arkusza blachy, pozaginane w celu uzyskanie odpowiedniej sztywności i wytrzymałości, trwale zespolone z frontem szuflady. Połączenie dna z frontem nie spawane, nie montowane na elementy złączne, nie zgrzewane. Całość tworzy zwarty jednolity element z możliwością wyjęcia szuflady z korpusu w celu umycia.</w:t>
      </w:r>
    </w:p>
    <w:p w:rsidR="00095A27" w:rsidRPr="00F87C9A" w:rsidRDefault="00095A27" w:rsidP="00095A27">
      <w:pPr>
        <w:pStyle w:val="Bezodstpw"/>
        <w:rPr>
          <w:rFonts w:cs="Calibri"/>
          <w:b/>
          <w:sz w:val="18"/>
          <w:szCs w:val="18"/>
        </w:rPr>
      </w:pPr>
      <w:r w:rsidRPr="00F87C9A">
        <w:rPr>
          <w:rFonts w:cs="Calibri"/>
          <w:b/>
          <w:sz w:val="18"/>
          <w:szCs w:val="18"/>
        </w:rPr>
        <w:t>Prowadnice szuflad:</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Szuflady na prowadnicach z mechanizmem samo dociągowym (na łożyskach kulowych) zapewniającym ciche i płynne domykanie, wysuwane na pełną głębokość. Prosty i szybki demontaż szuflad mechanizmem zastrzykowym „klik” w celu ich łatwego umycia i dezynfekcji. Prowadnice montowane pod skrzynią. W celu zachowania higieniczności nie dopuszcza się montowania prowadnic na boku.    </w:t>
      </w:r>
    </w:p>
    <w:p w:rsidR="00095A27" w:rsidRPr="00F87C9A" w:rsidRDefault="00095A27" w:rsidP="00095A27">
      <w:pPr>
        <w:tabs>
          <w:tab w:val="left" w:pos="708"/>
          <w:tab w:val="center" w:pos="4536"/>
          <w:tab w:val="right" w:pos="9072"/>
        </w:tabs>
        <w:jc w:val="both"/>
        <w:rPr>
          <w:rFonts w:ascii="Calibri" w:hAnsi="Calibri" w:cs="Calibri"/>
          <w:b/>
          <w:sz w:val="18"/>
          <w:szCs w:val="18"/>
        </w:rPr>
      </w:pPr>
      <w:r w:rsidRPr="00F87C9A">
        <w:rPr>
          <w:rFonts w:ascii="Calibri" w:hAnsi="Calibri" w:cs="Calibri"/>
          <w:b/>
          <w:sz w:val="18"/>
          <w:szCs w:val="18"/>
        </w:rPr>
        <w:t>Zamki:</w:t>
      </w:r>
    </w:p>
    <w:p w:rsidR="00095A27" w:rsidRPr="00F87C9A" w:rsidRDefault="00095A27" w:rsidP="00095A27">
      <w:pPr>
        <w:rPr>
          <w:rFonts w:ascii="Calibri" w:hAnsi="Calibri" w:cs="Calibri"/>
          <w:sz w:val="18"/>
          <w:szCs w:val="18"/>
        </w:rPr>
      </w:pPr>
      <w:r w:rsidRPr="00F87C9A">
        <w:rPr>
          <w:rFonts w:ascii="Calibri" w:hAnsi="Calibri" w:cs="Calibri"/>
          <w:sz w:val="18"/>
          <w:szCs w:val="18"/>
        </w:rPr>
        <w:t>Wszystkie szafki stojące, wiszące oraz szafy z drzwiami wyposażone w zamki dwupunktowe typu „baskwil”.</w:t>
      </w:r>
    </w:p>
    <w:p w:rsidR="00095A27" w:rsidRPr="00F87C9A" w:rsidRDefault="00095A27" w:rsidP="00095A27">
      <w:pPr>
        <w:tabs>
          <w:tab w:val="left" w:pos="708"/>
          <w:tab w:val="center" w:pos="4536"/>
          <w:tab w:val="right" w:pos="9072"/>
        </w:tabs>
        <w:jc w:val="both"/>
        <w:rPr>
          <w:rFonts w:ascii="Calibri" w:hAnsi="Calibri" w:cs="Calibri"/>
          <w:iCs/>
          <w:sz w:val="18"/>
          <w:szCs w:val="18"/>
        </w:rPr>
      </w:pPr>
      <w:r w:rsidRPr="00F87C9A">
        <w:rPr>
          <w:rFonts w:ascii="Calibri" w:hAnsi="Calibri" w:cs="Calibri"/>
          <w:sz w:val="18"/>
          <w:szCs w:val="18"/>
        </w:rPr>
        <w:t>Wszystkie szafki z szufladami wyposażone w zamek centralny do zamykania kilku szuflad na raz.</w:t>
      </w:r>
    </w:p>
    <w:p w:rsidR="00095A27" w:rsidRPr="00F87C9A" w:rsidRDefault="00095A27" w:rsidP="00095A27">
      <w:pPr>
        <w:pStyle w:val="Bezodstpw"/>
        <w:rPr>
          <w:rFonts w:cs="Calibri"/>
          <w:b/>
          <w:sz w:val="18"/>
          <w:szCs w:val="18"/>
        </w:rPr>
      </w:pPr>
      <w:r w:rsidRPr="00F87C9A">
        <w:rPr>
          <w:rFonts w:cs="Calibri"/>
          <w:b/>
          <w:sz w:val="18"/>
          <w:szCs w:val="18"/>
        </w:rPr>
        <w:t>Uchwyty:</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Uchwyty do otwierania drzwi i szuflad w kształcie litery „C” wykonane ze  stali nierdzewnej. Uchwyt  o wymiarach całkowitych: 104 x 35 x 8 mm umożliwiający wygodny pochwyt. </w:t>
      </w:r>
    </w:p>
    <w:p w:rsidR="00095A27" w:rsidRPr="00F87C9A" w:rsidRDefault="00095A27" w:rsidP="00095A27">
      <w:pPr>
        <w:pStyle w:val="Bezodstpw"/>
        <w:rPr>
          <w:rFonts w:cs="Calibri"/>
          <w:b/>
          <w:sz w:val="18"/>
          <w:szCs w:val="18"/>
        </w:rPr>
      </w:pPr>
      <w:r w:rsidRPr="00F87C9A">
        <w:rPr>
          <w:rFonts w:cs="Calibri"/>
          <w:b/>
          <w:sz w:val="18"/>
          <w:szCs w:val="18"/>
        </w:rPr>
        <w:t>Blaty:</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Blaty szafek wykonane ze stali nierdzewnej w gatunku 1.4301 (304) o grubości nie mniejszej niż 1,2 mm. Blaty od spodu wzmacnianie dodatkowym profilem trapezowym. Blat w wersji prostej lub zagłębiony z falą zgodnie ze specyfikacja szczegółową.  Blat prosty o grubości 1,2 mm, blat zagłębiony z falą o grubości 1,5 mm.  Standardowo na tylnej ścianie fartuch z blachy o wysokości 40 mm (możliwość zastosowania fartuchów po bokach w zależności od projektu). Możliwość wyposażenie blatu w komorę zlewozmywakową lub umywalkową okrągłą. Komory wykonane ze stali nierdzewnej 1.4301 (304) o wymiarach zgodnych ze specyfikacją szczegółową. Komory  wraz z blatem tworzą jedną całość. Montowane bez widocznych połączeń na powierzchni oraz bez użycia uszczelniaczy typu silikon. Wszystkie komory wyposażone w syfony wykonane z tworzywa sztucznego.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Baterie wodne stojące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 przy umywalce - bezdotykowe,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  przy zlewach – łokciowe  </w:t>
      </w:r>
    </w:p>
    <w:p w:rsidR="00095A27" w:rsidRPr="00F87C9A" w:rsidRDefault="00095A27" w:rsidP="00095A27">
      <w:pPr>
        <w:pStyle w:val="Bezodstpw"/>
        <w:rPr>
          <w:rFonts w:cs="Calibri"/>
          <w:bCs/>
          <w:sz w:val="18"/>
          <w:szCs w:val="18"/>
        </w:rPr>
      </w:pPr>
      <w:r w:rsidRPr="00F87C9A">
        <w:rPr>
          <w:rFonts w:cs="Calibri"/>
          <w:bCs/>
          <w:sz w:val="18"/>
          <w:szCs w:val="18"/>
        </w:rPr>
        <w:t xml:space="preserve">Opcjonalnie blaty z innych materiałów np. </w:t>
      </w:r>
      <w:proofErr w:type="spellStart"/>
      <w:r w:rsidRPr="00F87C9A">
        <w:rPr>
          <w:rFonts w:cs="Calibri"/>
          <w:bCs/>
          <w:sz w:val="18"/>
          <w:szCs w:val="18"/>
        </w:rPr>
        <w:t>Trespa</w:t>
      </w:r>
      <w:proofErr w:type="spellEnd"/>
      <w:r w:rsidRPr="00F87C9A">
        <w:rPr>
          <w:rFonts w:cs="Calibri"/>
          <w:bCs/>
          <w:sz w:val="18"/>
          <w:szCs w:val="18"/>
        </w:rPr>
        <w:t xml:space="preserve">, </w:t>
      </w:r>
      <w:proofErr w:type="spellStart"/>
      <w:r w:rsidRPr="00F87C9A">
        <w:rPr>
          <w:rFonts w:cs="Calibri"/>
          <w:bCs/>
          <w:sz w:val="18"/>
          <w:szCs w:val="18"/>
        </w:rPr>
        <w:t>Corian</w:t>
      </w:r>
      <w:proofErr w:type="spellEnd"/>
      <w:r w:rsidRPr="00F87C9A">
        <w:rPr>
          <w:rFonts w:cs="Calibri"/>
          <w:bCs/>
          <w:sz w:val="18"/>
          <w:szCs w:val="18"/>
        </w:rPr>
        <w:t xml:space="preserve">, </w:t>
      </w:r>
      <w:proofErr w:type="spellStart"/>
      <w:r w:rsidRPr="00F87C9A">
        <w:rPr>
          <w:rFonts w:cs="Calibri"/>
          <w:bCs/>
          <w:sz w:val="18"/>
          <w:szCs w:val="18"/>
        </w:rPr>
        <w:t>Staron</w:t>
      </w:r>
      <w:proofErr w:type="spellEnd"/>
    </w:p>
    <w:p w:rsidR="00095A27" w:rsidRPr="00F87C9A" w:rsidRDefault="00095A27" w:rsidP="00095A27">
      <w:pPr>
        <w:pStyle w:val="Bezodstpw"/>
        <w:rPr>
          <w:rFonts w:cs="Calibri"/>
          <w:b/>
          <w:sz w:val="18"/>
          <w:szCs w:val="18"/>
        </w:rPr>
      </w:pPr>
      <w:r w:rsidRPr="00F87C9A">
        <w:rPr>
          <w:rFonts w:cs="Calibri"/>
          <w:b/>
          <w:sz w:val="18"/>
          <w:szCs w:val="18"/>
        </w:rPr>
        <w:t>Nóżki:</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Szafy i szafki stojące posiadają nóżki trwale zespolone z korpusem mebla. Nóżki o wysokości min. 140 mm cofnięte o min. 15 mm w stosunku do przedniej dolnej krawędzi korpusów. Możliwość cofnięcia nóżek w stosunku do płaszczyzny pleców, pozwalające na dosunięcie mebli do ścian w przypadku gdy krawędź podłogi/ściany jest </w:t>
      </w:r>
      <w:proofErr w:type="spellStart"/>
      <w:r w:rsidRPr="00F87C9A">
        <w:rPr>
          <w:rFonts w:ascii="Calibri" w:hAnsi="Calibri" w:cs="Calibri"/>
          <w:sz w:val="18"/>
          <w:szCs w:val="18"/>
        </w:rPr>
        <w:t>wyoblona</w:t>
      </w:r>
      <w:proofErr w:type="spellEnd"/>
      <w:r w:rsidRPr="00F87C9A">
        <w:rPr>
          <w:rFonts w:ascii="Calibri" w:hAnsi="Calibri" w:cs="Calibri"/>
          <w:sz w:val="18"/>
          <w:szCs w:val="18"/>
        </w:rPr>
        <w:t>.  Nóżki wyposażone w regulatory wysokości umożliwiające wypoziomowanie mebla w zakresie 20 mm. Opcjonalnie istnieje możliwość wykonania cokołu z pełnej blachy, zabudowującego przestrzeń pomiędzy korpusem a podłogą.</w:t>
      </w:r>
    </w:p>
    <w:p w:rsidR="00095A27" w:rsidRPr="00F87C9A" w:rsidRDefault="00095A27" w:rsidP="00095A27">
      <w:pPr>
        <w:tabs>
          <w:tab w:val="left" w:pos="708"/>
          <w:tab w:val="center" w:pos="4536"/>
          <w:tab w:val="right" w:pos="9072"/>
        </w:tabs>
        <w:jc w:val="both"/>
        <w:rPr>
          <w:rFonts w:ascii="Calibri" w:hAnsi="Calibri" w:cs="Calibri"/>
          <w:b/>
          <w:sz w:val="18"/>
          <w:szCs w:val="18"/>
        </w:rPr>
      </w:pPr>
      <w:r w:rsidRPr="00F87C9A">
        <w:rPr>
          <w:rFonts w:ascii="Calibri" w:hAnsi="Calibri" w:cs="Calibri"/>
          <w:b/>
          <w:sz w:val="18"/>
          <w:szCs w:val="18"/>
        </w:rPr>
        <w:t xml:space="preserve">WYKOŃCZENIE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We wszystkich niezbędnych miejscach (np. meble we wnękach) zastosowane elementy maskujące. Maskownice wykonane z materiałów takich jak elementy meblowe.</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Niewielkie szczeliny (pionowe/ górne) maskowane za pomocą odpowiednio wyprofilowanego kątownika/ceownika, wykonanego ze stali nierdzewnej w gatunku 1.4301 (304). </w:t>
      </w:r>
    </w:p>
    <w:p w:rsidR="00095A27" w:rsidRPr="00F87C9A" w:rsidRDefault="00095A27" w:rsidP="00095A27">
      <w:pPr>
        <w:tabs>
          <w:tab w:val="left" w:pos="708"/>
          <w:tab w:val="center" w:pos="4536"/>
          <w:tab w:val="right" w:pos="9072"/>
        </w:tabs>
        <w:jc w:val="both"/>
        <w:rPr>
          <w:rFonts w:ascii="Calibri" w:hAnsi="Calibri" w:cs="Calibri"/>
          <w:sz w:val="18"/>
          <w:szCs w:val="18"/>
        </w:rPr>
      </w:pPr>
      <w:r w:rsidRPr="00F87C9A">
        <w:rPr>
          <w:rFonts w:ascii="Calibri" w:hAnsi="Calibri" w:cs="Calibri"/>
          <w:sz w:val="18"/>
          <w:szCs w:val="18"/>
        </w:rPr>
        <w:t xml:space="preserve">We wszystkich niezbędnych miejscach powstałe szczeliny szczelnie </w:t>
      </w:r>
      <w:proofErr w:type="spellStart"/>
      <w:r w:rsidRPr="00F87C9A">
        <w:rPr>
          <w:rFonts w:ascii="Calibri" w:hAnsi="Calibri" w:cs="Calibri"/>
          <w:sz w:val="18"/>
          <w:szCs w:val="18"/>
        </w:rPr>
        <w:t>silikonowane</w:t>
      </w:r>
      <w:proofErr w:type="spellEnd"/>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Miejsca styku blatów ze ścianą odpowiednio zabezpieczone przez podniesienie fartuchów.</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14,</w:t>
      </w:r>
      <w:r w:rsidRPr="00F87C9A">
        <w:rPr>
          <w:rFonts w:ascii="Calibri" w:hAnsi="Calibri" w:cs="Calibri"/>
          <w:b/>
          <w:sz w:val="18"/>
          <w:szCs w:val="18"/>
        </w:rPr>
        <w:t xml:space="preserve"> Dotyczy: Załącznika nr 2.3. do SWZ</w:t>
      </w:r>
    </w:p>
    <w:p w:rsidR="00095A27" w:rsidRPr="00F87C9A" w:rsidRDefault="00095A27" w:rsidP="00095A27">
      <w:pPr>
        <w:rPr>
          <w:rFonts w:ascii="Calibri" w:hAnsi="Calibri" w:cs="Calibri"/>
          <w:b/>
          <w:sz w:val="18"/>
          <w:szCs w:val="18"/>
        </w:rPr>
      </w:pPr>
      <w:r w:rsidRPr="00F87C9A">
        <w:rPr>
          <w:rFonts w:ascii="Calibri" w:hAnsi="Calibri" w:cs="Calibri"/>
          <w:b/>
          <w:sz w:val="18"/>
          <w:szCs w:val="18"/>
        </w:rPr>
        <w:t>6: Meble ze stali kwasoodpornej</w:t>
      </w:r>
    </w:p>
    <w:p w:rsidR="00095A27" w:rsidRPr="00F87C9A" w:rsidRDefault="00095A27" w:rsidP="00095A27">
      <w:pPr>
        <w:jc w:val="both"/>
        <w:rPr>
          <w:rFonts w:ascii="Calibri" w:hAnsi="Calibri" w:cs="Calibri"/>
          <w:i/>
          <w:iCs/>
          <w:sz w:val="18"/>
          <w:szCs w:val="18"/>
        </w:rPr>
      </w:pPr>
      <w:r w:rsidRPr="00F87C9A">
        <w:rPr>
          <w:rFonts w:ascii="Calibri" w:hAnsi="Calibri" w:cs="Calibri"/>
          <w:sz w:val="18"/>
          <w:szCs w:val="18"/>
        </w:rPr>
        <w:t>Czy Zamawiający dopuści wykonanie drzwi, drzwiczek wyposażonych w uchwyty typu C ze stali nierdzewnej szlifowanej nielakierowanej?  Oferowane rozwiązanie jest równoważne do wymaganego w SWZ – dotyczy l.p. 3</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lastRenderedPageBreak/>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15,</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Czy Zamawiający dopuści wykonanie drzwi, drzwiczek wyposażonych w uchwyty typu C ze stali nierdzewnej szlifowanej nielakierowanej?  Oferowane rozwiązanie jest równoważne do wymaganego w SWZ – dotyczy l.p. 3</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16,</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Czy Zamawiający dopuści wózek, w którym front wózka wykonany jest z podwójnej blachy z materiałem wygłuszającym (plaster miodu), a korpus wózka z pojedynczej blachy? – dotyczy l.p. 4</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17,</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 xml:space="preserve">Czy Zamawiający dopuści wózek wyposażony w atestowaną uszczelkę, która nie jest </w:t>
      </w:r>
      <w:proofErr w:type="spellStart"/>
      <w:r w:rsidRPr="00F87C9A">
        <w:rPr>
          <w:rFonts w:ascii="Calibri" w:hAnsi="Calibri" w:cs="Calibri"/>
          <w:sz w:val="18"/>
          <w:szCs w:val="18"/>
        </w:rPr>
        <w:t>antypyłowa</w:t>
      </w:r>
      <w:proofErr w:type="spellEnd"/>
      <w:r w:rsidRPr="00F87C9A">
        <w:rPr>
          <w:rFonts w:ascii="Calibri" w:hAnsi="Calibri" w:cs="Calibri"/>
          <w:sz w:val="18"/>
          <w:szCs w:val="18"/>
        </w:rPr>
        <w:t>? – dotyczy l.p. 6</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18,</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rPr>
        <w:t>Czy Zamawiający dopuści wózek wyposażony w blat 650x600mm? – dotyczy l.p. 7</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Tak, ale przy spełnieniu pozostałych wymagań.</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19,</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rPr>
        <w:t>Czy Zamawiający dopuści wózek wyposażony w uchwyt do przetaczania umieszczony z frontu wózka? – dotyczy l.p. 8</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20,</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rPr>
        <w:lastRenderedPageBreak/>
        <w:t>Czy Zamawiający dopuści wózek wyposażony w kółka fi 100mm? – dotyczy l.p. 9</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21,</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rPr>
        <w:t>Czy Zamawiający dopuści wózek o wymiarach 690x700x985mm? – dotyczy l.p. 12</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22,</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rPr>
        <w:t>Czy Zamawiający dopuści wózek wyposażony w nadstawkę z 11 pojemnikami z tworzywa? – dotyczy l.p. 13a</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23,</w:t>
      </w:r>
      <w:r w:rsidRPr="00F87C9A">
        <w:rPr>
          <w:rFonts w:ascii="Calibri" w:hAnsi="Calibri" w:cs="Calibri"/>
          <w:b/>
          <w:sz w:val="18"/>
          <w:szCs w:val="18"/>
        </w:rPr>
        <w:t xml:space="preserve"> Dotyczy: Załącznika nr 2.3. do SWZ</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6.4: Stolik anestezjologiczny przejezdny (wózek anestezjologiczny)</w:t>
      </w:r>
    </w:p>
    <w:p w:rsidR="00095A27" w:rsidRPr="00F87C9A" w:rsidRDefault="00095A27" w:rsidP="00095A27">
      <w:pPr>
        <w:autoSpaceDE w:val="0"/>
        <w:autoSpaceDN w:val="0"/>
        <w:adjustRightInd w:val="0"/>
        <w:jc w:val="both"/>
        <w:rPr>
          <w:rFonts w:ascii="Calibri" w:hAnsi="Calibri" w:cs="Calibri"/>
          <w:sz w:val="18"/>
          <w:szCs w:val="18"/>
        </w:rPr>
      </w:pPr>
      <w:r w:rsidRPr="00F87C9A">
        <w:rPr>
          <w:rFonts w:ascii="Calibri" w:hAnsi="Calibri" w:cs="Calibri"/>
          <w:sz w:val="18"/>
          <w:szCs w:val="18"/>
        </w:rPr>
        <w:t xml:space="preserve">Czy Zamawiający dopuści wózek w którym szuflady wyposażone są w wyjmowane podziałki z </w:t>
      </w:r>
      <w:proofErr w:type="spellStart"/>
      <w:r w:rsidRPr="00F87C9A">
        <w:rPr>
          <w:rFonts w:ascii="Calibri" w:hAnsi="Calibri" w:cs="Calibri"/>
          <w:sz w:val="18"/>
          <w:szCs w:val="18"/>
        </w:rPr>
        <w:t>plexi</w:t>
      </w:r>
      <w:proofErr w:type="spellEnd"/>
      <w:r w:rsidRPr="00F87C9A">
        <w:rPr>
          <w:rFonts w:ascii="Calibri" w:hAnsi="Calibri" w:cs="Calibri"/>
          <w:sz w:val="18"/>
          <w:szCs w:val="18"/>
        </w:rPr>
        <w:t xml:space="preserve"> dzielące szufladę na 4, 6, 8 części (możliwość regulacji wielkości wewnątrz)? Poniżej wizualizacja oferowanego rozwiązania  – dotyczy l.p. 13b</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noProof/>
          <w:sz w:val="18"/>
          <w:szCs w:val="18"/>
          <w:lang w:eastAsia="pl-PL"/>
        </w:rPr>
        <w:drawing>
          <wp:inline distT="0" distB="0" distL="0" distR="0">
            <wp:extent cx="4105275" cy="2581275"/>
            <wp:effectExtent l="0" t="0" r="9525" b="9525"/>
            <wp:docPr id="7" name="Obraz 7" descr="Obraz zawierający zlew, kran, w pomieszczeniu, Urządzenie sanit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lew, kran, w pomieszczeniu, Urządzenie sanitarne&#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2581275"/>
                    </a:xfrm>
                    <a:prstGeom prst="rect">
                      <a:avLst/>
                    </a:prstGeom>
                    <a:noFill/>
                    <a:ln>
                      <a:noFill/>
                    </a:ln>
                  </pic:spPr>
                </pic:pic>
              </a:graphicData>
            </a:graphic>
          </wp:inline>
        </w:drawing>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sz w:val="18"/>
          <w:szCs w:val="18"/>
        </w:rPr>
      </w:pPr>
      <w:r w:rsidRPr="00F87C9A">
        <w:rPr>
          <w:rFonts w:ascii="Calibri" w:hAnsi="Calibri" w:cs="Calibri"/>
          <w:b/>
          <w:bCs/>
          <w:sz w:val="18"/>
          <w:szCs w:val="18"/>
        </w:rPr>
        <w:t>Nie, zgodnie z SWZ.</w:t>
      </w:r>
    </w:p>
    <w:p w:rsidR="00095A27" w:rsidRPr="00F87C9A" w:rsidRDefault="00095A27" w:rsidP="00095A27">
      <w:pPr>
        <w:jc w:val="both"/>
        <w:rPr>
          <w:rFonts w:ascii="Calibri" w:hAnsi="Calibri" w:cs="Calibri"/>
          <w:sz w:val="18"/>
          <w:szCs w:val="18"/>
        </w:rPr>
      </w:pPr>
    </w:p>
    <w:p w:rsidR="00095A27" w:rsidRPr="00F87C9A" w:rsidRDefault="00095A27" w:rsidP="00095A27">
      <w:pPr>
        <w:jc w:val="both"/>
        <w:rPr>
          <w:rFonts w:ascii="Calibri" w:hAnsi="Calibri" w:cs="Calibri"/>
          <w:bCs/>
          <w:sz w:val="18"/>
          <w:szCs w:val="18"/>
        </w:rPr>
      </w:pPr>
      <w:r w:rsidRPr="00F87C9A">
        <w:rPr>
          <w:rFonts w:ascii="Calibri" w:hAnsi="Calibri" w:cs="Calibri"/>
          <w:b/>
          <w:bCs/>
          <w:sz w:val="18"/>
          <w:szCs w:val="18"/>
        </w:rPr>
        <w:t>Pytanie 24,</w:t>
      </w:r>
    </w:p>
    <w:p w:rsidR="00095A27" w:rsidRPr="00F87C9A" w:rsidRDefault="00095A27" w:rsidP="00095A27">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Zgodnie z zestawieniami stolarki i ślusarki dla wskazanych do wbudowania okien współczynnik przenikania ciepła w został przyjęty zgodnie z warunkami technicznymi na rok 2017 i wynosi U=1,1 W/m2K. Prosimy o potwierdzenie, że zgodnie z nowymi wymaganiami współczynnik nie może przekroczyć 0,9 W/m2K. </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lastRenderedPageBreak/>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Stolarka okienna i drzwiowa powinna spełniać aktualnie obowiązujący współczynnik przenikalności cieplnej, a także inne wymagania  określone do potrzeb  funkcjonalnych i użytkowych.  </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Pytanie 25, </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shd w:val="clear" w:color="auto" w:fill="FFFFFF"/>
        </w:rPr>
        <w:t xml:space="preserve">W zestawieniach stolarki i ślusarki jednym z parametrów opisujących jest „izolacja akustyczna”. Prosimy o potwierdzenie, że tak wskazana izolacja akustyczna dotyczy parametru </w:t>
      </w:r>
      <w:proofErr w:type="spellStart"/>
      <w:r w:rsidRPr="00F87C9A">
        <w:rPr>
          <w:rFonts w:ascii="Calibri" w:hAnsi="Calibri" w:cs="Calibri"/>
          <w:sz w:val="18"/>
          <w:szCs w:val="18"/>
          <w:shd w:val="clear" w:color="auto" w:fill="FFFFFF"/>
        </w:rPr>
        <w:t>Rw</w:t>
      </w:r>
      <w:proofErr w:type="spellEnd"/>
      <w:r w:rsidRPr="00F87C9A">
        <w:rPr>
          <w:rFonts w:ascii="Calibri" w:hAnsi="Calibri" w:cs="Calibri"/>
          <w:sz w:val="18"/>
          <w:szCs w:val="18"/>
          <w:shd w:val="clear" w:color="auto" w:fill="FFFFFF"/>
        </w:rPr>
        <w:t xml:space="preserve"> zgodnie z normami i deklaracjami parametrów technicznych uzyskiwanymi od producentów.</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 Zgodnie z obowiązującymi przepisami na dzień wykonania projektu.</w:t>
      </w:r>
    </w:p>
    <w:p w:rsidR="00095A27" w:rsidRPr="00F87C9A" w:rsidRDefault="00095A27" w:rsidP="00095A27">
      <w:pPr>
        <w:spacing w:line="276" w:lineRule="auto"/>
        <w:jc w:val="both"/>
        <w:rPr>
          <w:rFonts w:ascii="Calibri" w:hAnsi="Calibri" w:cs="Calibri"/>
          <w:b/>
          <w:bCs/>
          <w:sz w:val="18"/>
          <w:szCs w:val="18"/>
        </w:rPr>
      </w:pPr>
      <w:r w:rsidRPr="00F87C9A">
        <w:rPr>
          <w:rFonts w:ascii="Calibri" w:eastAsia="ArialMT"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26,</w:t>
      </w:r>
      <w:r w:rsidRPr="00F87C9A">
        <w:rPr>
          <w:rFonts w:ascii="Calibri" w:hAnsi="Calibri" w:cs="Calibri"/>
          <w:sz w:val="18"/>
          <w:szCs w:val="18"/>
        </w:rPr>
        <w:t xml:space="preserve"> </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shd w:val="clear" w:color="auto" w:fill="FFFFFF"/>
        </w:rPr>
        <w:t>Prosimy o potwierdzenie, że drzwi do wszystkich pomieszczeń technicznych w budynku należy wyposażyć zamki patentowe w systemie „master-</w:t>
      </w:r>
      <w:proofErr w:type="spellStart"/>
      <w:r w:rsidRPr="00F87C9A">
        <w:rPr>
          <w:rFonts w:ascii="Calibri" w:hAnsi="Calibri" w:cs="Calibri"/>
          <w:sz w:val="18"/>
          <w:szCs w:val="18"/>
          <w:shd w:val="clear" w:color="auto" w:fill="FFFFFF"/>
        </w:rPr>
        <w:t>key</w:t>
      </w:r>
      <w:proofErr w:type="spellEnd"/>
      <w:r w:rsidRPr="00F87C9A">
        <w:rPr>
          <w:rFonts w:ascii="Calibri" w:hAnsi="Calibri" w:cs="Calibri"/>
          <w:sz w:val="18"/>
          <w:szCs w:val="18"/>
          <w:shd w:val="clear" w:color="auto" w:fill="FFFFFF"/>
        </w:rPr>
        <w:t>”.</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Zamawiający wymaga zamków patentowych w systemie ,,master-</w:t>
      </w:r>
      <w:proofErr w:type="spellStart"/>
      <w:r w:rsidRPr="00F87C9A">
        <w:rPr>
          <w:rFonts w:ascii="Calibri" w:hAnsi="Calibri" w:cs="Calibri"/>
          <w:b/>
          <w:sz w:val="18"/>
          <w:szCs w:val="18"/>
        </w:rPr>
        <w:t>key</w:t>
      </w:r>
      <w:proofErr w:type="spellEnd"/>
      <w:r w:rsidRPr="00F87C9A">
        <w:rPr>
          <w:rFonts w:ascii="Calibri" w:hAnsi="Calibri" w:cs="Calibri"/>
          <w:b/>
          <w:sz w:val="18"/>
          <w:szCs w:val="18"/>
        </w:rPr>
        <w:t xml:space="preserve">” do drzwi do wszystkich pomieszczeń technicznych </w:t>
      </w:r>
      <w:r w:rsidRPr="00F87C9A">
        <w:rPr>
          <w:rFonts w:ascii="Calibri" w:hAnsi="Calibri" w:cs="Calibri"/>
          <w:b/>
          <w:sz w:val="18"/>
          <w:szCs w:val="18"/>
        </w:rPr>
        <w:br/>
        <w:t>w budynku.</w:t>
      </w:r>
    </w:p>
    <w:p w:rsidR="00095A27" w:rsidRPr="00F87C9A" w:rsidRDefault="00095A27" w:rsidP="00095A27">
      <w:pPr>
        <w:jc w:val="both"/>
        <w:rPr>
          <w:rFonts w:ascii="Calibri" w:hAnsi="Calibri" w:cs="Calibri"/>
          <w:b/>
          <w:bCs/>
          <w:sz w:val="18"/>
          <w:szCs w:val="18"/>
        </w:rPr>
      </w:pPr>
    </w:p>
    <w:p w:rsidR="00095A27" w:rsidRPr="00F87C9A" w:rsidRDefault="00095A27" w:rsidP="00095A27">
      <w:pPr>
        <w:jc w:val="both"/>
        <w:rPr>
          <w:rFonts w:ascii="Calibri" w:hAnsi="Calibri" w:cs="Calibri"/>
          <w:b/>
          <w:bCs/>
          <w:sz w:val="18"/>
          <w:szCs w:val="18"/>
        </w:rPr>
      </w:pPr>
      <w:r w:rsidRPr="00F87C9A">
        <w:rPr>
          <w:rFonts w:ascii="Calibri" w:hAnsi="Calibri" w:cs="Calibri"/>
          <w:b/>
          <w:bCs/>
          <w:sz w:val="18"/>
          <w:szCs w:val="18"/>
        </w:rPr>
        <w:t>Pytanie 27,</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shd w:val="clear" w:color="auto" w:fill="FFFFFF"/>
        </w:rPr>
        <w:t>Prosimy o potwierdzenie, że tylko drzwi z kontrolą dostępu mają być wyposażone w kontaktrony.</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Drzwi z kontrolą dostępu należy wyposażyć w kontaktrony.</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 </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28,</w:t>
      </w:r>
      <w:r w:rsidRPr="00F87C9A">
        <w:rPr>
          <w:rFonts w:ascii="Calibri" w:eastAsia="Calibri" w:hAnsi="Calibri" w:cs="Calibri"/>
          <w:b/>
          <w:sz w:val="18"/>
          <w:szCs w:val="18"/>
        </w:rPr>
        <w:t xml:space="preserve"> </w:t>
      </w:r>
    </w:p>
    <w:p w:rsidR="00095A27" w:rsidRPr="00F87C9A" w:rsidRDefault="00095A27" w:rsidP="00095A27">
      <w:pPr>
        <w:shd w:val="clear" w:color="auto" w:fill="FFFFFF"/>
        <w:jc w:val="both"/>
        <w:rPr>
          <w:rFonts w:ascii="Calibri" w:hAnsi="Calibri" w:cs="Calibri"/>
          <w:sz w:val="18"/>
          <w:szCs w:val="18"/>
        </w:rPr>
      </w:pPr>
      <w:r w:rsidRPr="00F87C9A">
        <w:rPr>
          <w:rFonts w:ascii="Calibri" w:hAnsi="Calibri" w:cs="Calibri"/>
          <w:sz w:val="18"/>
          <w:szCs w:val="18"/>
        </w:rPr>
        <w:t>Prosimy o potwierdzenie, że Zamawiający wymaga wyposażenia istniejącej stolarki okiennej niepodlegającej wymianie w klamki z kluczykiem.</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Zadanie jest realizowane w formule zaprojektuj i wybuduj, dokumentem nadrzędnym jest PFU i Suplement do PFU, natomiast dokumentację projektową należy traktować jako materiał pomocniczy. Po stronie wykonawcy leży ob. owiązek sporządzenia kompletnej dokumentacji projektowej, budowlanej i wykonawczej, dokumentacji montażowej i dokumentacji powykonawczej. </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sz w:val="18"/>
          <w:szCs w:val="18"/>
        </w:rPr>
        <w:t>Zamawiający wymaga wyposażenia stolarki okiennej w klamki z kluczykiem.</w:t>
      </w:r>
      <w:r w:rsidRPr="00F87C9A">
        <w:rPr>
          <w:rFonts w:ascii="Calibri" w:hAnsi="Calibri" w:cs="Calibri"/>
          <w:b/>
          <w:bCs/>
          <w:sz w:val="18"/>
          <w:szCs w:val="18"/>
        </w:rPr>
        <w:t xml:space="preserve"> </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29,</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shd w:val="clear" w:color="auto" w:fill="FFFFFF"/>
        </w:rPr>
        <w:t>Zgodnie z Zestawieniami dla drzwi DA09, które są drzwiami do łazienek, występuje szyba bezpieczna klasy P2, kolor: przejrzysta barwa. Czy Zamawiający podtrzymuje wykonanie drzwi ze szkleniem?</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 xml:space="preserve">Zamawiający nie przewiduje </w:t>
      </w:r>
      <w:r w:rsidRPr="00F87C9A">
        <w:rPr>
          <w:rFonts w:ascii="Calibri" w:hAnsi="Calibri" w:cs="Calibri"/>
          <w:b/>
          <w:sz w:val="18"/>
          <w:szCs w:val="18"/>
        </w:rPr>
        <w:t>szyb w drzwiach do łazienek – powinny być drzwi pełne.</w:t>
      </w:r>
    </w:p>
    <w:p w:rsidR="00095A27" w:rsidRPr="00F87C9A" w:rsidRDefault="00095A27" w:rsidP="00095A27">
      <w:pPr>
        <w:autoSpaceDE w:val="0"/>
        <w:autoSpaceDN w:val="0"/>
        <w:adjustRightInd w:val="0"/>
        <w:jc w:val="both"/>
        <w:rPr>
          <w:rFonts w:ascii="Calibri" w:hAnsi="Calibri" w:cs="Calibri"/>
          <w:b/>
          <w:bCs/>
          <w:sz w:val="18"/>
          <w:szCs w:val="18"/>
        </w:rPr>
      </w:pP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30,</w:t>
      </w:r>
      <w:r w:rsidRPr="00F87C9A">
        <w:rPr>
          <w:rFonts w:ascii="Calibri" w:eastAsia="Calibri" w:hAnsi="Calibri" w:cs="Calibri"/>
          <w:b/>
          <w:sz w:val="18"/>
          <w:szCs w:val="18"/>
        </w:rPr>
        <w:t xml:space="preserve"> </w:t>
      </w:r>
    </w:p>
    <w:p w:rsidR="00095A27" w:rsidRPr="00F87C9A" w:rsidRDefault="00095A27" w:rsidP="00095A27">
      <w:pPr>
        <w:autoSpaceDE w:val="0"/>
        <w:autoSpaceDN w:val="0"/>
        <w:adjustRightInd w:val="0"/>
        <w:jc w:val="both"/>
        <w:rPr>
          <w:rFonts w:ascii="Calibri" w:hAnsi="Calibri" w:cs="Calibri"/>
          <w:iCs/>
          <w:sz w:val="18"/>
          <w:szCs w:val="18"/>
        </w:rPr>
      </w:pPr>
      <w:r w:rsidRPr="00F87C9A">
        <w:rPr>
          <w:rFonts w:ascii="Calibri" w:hAnsi="Calibri" w:cs="Calibri"/>
          <w:sz w:val="18"/>
          <w:szCs w:val="18"/>
          <w:shd w:val="clear" w:color="auto" w:fill="FFFFFF"/>
        </w:rPr>
        <w:t>Prosimy o potwierdzenie, że w obiekcie nie będą występowały ścieki radioaktywne i postępowanie nie obejmuje wykonania dekontaminacji ścieków.</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Zamawiający potwierdza.</w:t>
      </w:r>
    </w:p>
    <w:p w:rsidR="00095A27" w:rsidRPr="00F87C9A" w:rsidRDefault="00095A27" w:rsidP="00095A27">
      <w:pPr>
        <w:jc w:val="both"/>
        <w:rPr>
          <w:rFonts w:ascii="Calibri" w:hAnsi="Calibri" w:cs="Calibri"/>
          <w:sz w:val="18"/>
          <w:szCs w:val="18"/>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31,</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Proszę o potwierdzenie, że komputery osobiste klasy PC, drukarki laserowe kolor, monitory LCD 21”, oprogramowanie, TV do pokoi pacjentów, uchwyty do TV, niszczarki, drukarko-kopiarki 14 urządzenia wielofunkcyjne, nie wchodzą w zakres przedmiotu zamówienia.</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Dostawa ww. materiałów nie wchodzi w zakres niniejszego postępowania.</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32,</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Prosimy o potwierdzenie, że poza zakresem dostaw są inne elementy, które nie zostały wymienione w zestawieniach, a które znajdują się na rysunkach technologii np. min.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wanna dezynfekcyjna,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ultrasonograf,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elektrokardiograf z monitorem,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lampy bezcieniowe E20a,</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Łóżeczka najazdowe dla noworodka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Wózek wanna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Łóżka szpitalne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Aparat do badania słuchu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Laktatory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Inhalatory</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Zestaw reanimacyjny</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Ssaki</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Pompy infuzyjne</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EEG przenośny</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RTG przyłóżkowy </w:t>
      </w:r>
    </w:p>
    <w:p w:rsidR="00095A27" w:rsidRPr="00F87C9A" w:rsidRDefault="00095A27" w:rsidP="00095A27">
      <w:pPr>
        <w:autoSpaceDE w:val="0"/>
        <w:autoSpaceDN w:val="0"/>
        <w:adjustRightInd w:val="0"/>
        <w:jc w:val="both"/>
        <w:rPr>
          <w:rFonts w:ascii="Calibri" w:hAnsi="Calibri" w:cs="Calibri"/>
          <w:sz w:val="19"/>
          <w:szCs w:val="19"/>
        </w:rPr>
      </w:pPr>
      <w:proofErr w:type="spellStart"/>
      <w:r w:rsidRPr="00F87C9A">
        <w:rPr>
          <w:rFonts w:ascii="Calibri" w:hAnsi="Calibri" w:cs="Calibri"/>
          <w:sz w:val="19"/>
          <w:szCs w:val="19"/>
        </w:rPr>
        <w:t>Transiluminator</w:t>
      </w:r>
      <w:proofErr w:type="spellEnd"/>
      <w:r w:rsidRPr="00F87C9A">
        <w:rPr>
          <w:rFonts w:ascii="Calibri" w:hAnsi="Calibri" w:cs="Calibri"/>
          <w:sz w:val="19"/>
          <w:szCs w:val="19"/>
        </w:rPr>
        <w:t xml:space="preserve">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Zestaw </w:t>
      </w:r>
      <w:proofErr w:type="spellStart"/>
      <w:r w:rsidRPr="00F87C9A">
        <w:rPr>
          <w:rFonts w:ascii="Calibri" w:hAnsi="Calibri" w:cs="Calibri"/>
          <w:sz w:val="19"/>
          <w:szCs w:val="19"/>
        </w:rPr>
        <w:t>oftalmoskopowy</w:t>
      </w:r>
      <w:proofErr w:type="spellEnd"/>
      <w:r w:rsidRPr="00F87C9A">
        <w:rPr>
          <w:rFonts w:ascii="Calibri" w:hAnsi="Calibri" w:cs="Calibri"/>
          <w:sz w:val="19"/>
          <w:szCs w:val="19"/>
        </w:rPr>
        <w:t xml:space="preserve">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Waga dla niemowląt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Macerator do pieluch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 xml:space="preserve">Kardiotokograf </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lastRenderedPageBreak/>
        <w:t xml:space="preserve">Myjki dezynfektory </w:t>
      </w:r>
    </w:p>
    <w:p w:rsidR="00095A27" w:rsidRPr="00F87C9A" w:rsidRDefault="00095A27" w:rsidP="00095A27">
      <w:pPr>
        <w:autoSpaceDE w:val="0"/>
        <w:autoSpaceDN w:val="0"/>
        <w:adjustRightInd w:val="0"/>
        <w:jc w:val="both"/>
        <w:rPr>
          <w:rFonts w:ascii="Calibri" w:eastAsia="Calibri" w:hAnsi="Calibri" w:cs="Calibri"/>
          <w:bCs/>
          <w:sz w:val="19"/>
          <w:szCs w:val="19"/>
        </w:rPr>
      </w:pPr>
      <w:r w:rsidRPr="00F87C9A">
        <w:rPr>
          <w:rFonts w:ascii="Calibri" w:hAnsi="Calibri" w:cs="Calibri"/>
          <w:sz w:val="19"/>
          <w:szCs w:val="19"/>
        </w:rPr>
        <w:t>Lampy bakteriobójcze</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Zgodnie z SWZ – Załącznik nr 4, 5, 6 do SWZ.</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33,</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Proszę o potwierdzenie, że automaty wrzutowe (przedpłatowe) nie są w zakresie przedmiotowego zamówienia.</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8"/>
          <w:szCs w:val="18"/>
        </w:rPr>
      </w:pPr>
      <w:r w:rsidRPr="00F87C9A">
        <w:rPr>
          <w:rFonts w:ascii="Calibri" w:hAnsi="Calibri" w:cs="Calibri"/>
          <w:b/>
          <w:sz w:val="18"/>
          <w:szCs w:val="18"/>
        </w:rPr>
        <w:t>Automaty wrzutowe (przedpłatowe) zostaną zainstalowane przez Operatora Systemu Telewizji Szpitalnej i na jego koszt. Prace te nie są w zakresie przedmiotowego zamówienia.</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34,</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Prosimy o wskazanie miejsc, gdzie mają być przewidziane wyprowadzenia zasilania pod automaty wrzutowe (przedpłatowe).</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jc w:val="both"/>
        <w:rPr>
          <w:rFonts w:ascii="Calibri" w:hAnsi="Calibri" w:cs="Calibri"/>
          <w:b/>
          <w:sz w:val="18"/>
          <w:szCs w:val="18"/>
        </w:rPr>
      </w:pPr>
      <w:r w:rsidRPr="00F87C9A">
        <w:rPr>
          <w:rFonts w:ascii="Calibri" w:hAnsi="Calibri" w:cs="Calibri"/>
          <w:b/>
          <w:sz w:val="18"/>
          <w:szCs w:val="18"/>
        </w:rPr>
        <w:t xml:space="preserve">Automaty wrzutowe (przedpłatowe), które będą obsługiwały System Telewizji Szpitalnej w dwóch lokalizacjach w budynku A, </w:t>
      </w:r>
      <w:r w:rsidRPr="00F87C9A">
        <w:rPr>
          <w:rFonts w:ascii="Calibri" w:hAnsi="Calibri" w:cs="Calibri"/>
          <w:b/>
          <w:sz w:val="18"/>
          <w:szCs w:val="18"/>
        </w:rPr>
        <w:br/>
        <w:t xml:space="preserve">tj. na I piętro – Oddział Onkologii oraz II piętro – Oddział Patologii Ciąży (po 1 szt. na każdy z oddziałów), będą znajdowały się </w:t>
      </w:r>
      <w:r w:rsidRPr="00F87C9A">
        <w:rPr>
          <w:rFonts w:ascii="Calibri" w:hAnsi="Calibri" w:cs="Calibri"/>
          <w:b/>
          <w:sz w:val="18"/>
          <w:szCs w:val="18"/>
        </w:rPr>
        <w:br/>
        <w:t xml:space="preserve">w pobliżu pokoju pielęgniarek. Automaty wymagają zasilania elektrycznego 230V i połączenia ze skrzynką TV znajdującą się </w:t>
      </w:r>
      <w:r w:rsidRPr="00F87C9A">
        <w:rPr>
          <w:rFonts w:ascii="Calibri" w:hAnsi="Calibri" w:cs="Calibri"/>
          <w:b/>
          <w:sz w:val="18"/>
          <w:szCs w:val="18"/>
        </w:rPr>
        <w:br/>
        <w:t xml:space="preserve">w ww. pokoju pielęgniarek. </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35,</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Czy są jakieś ograniczenia czasowe dla prowadzenia robót uciążliwych, bądź jakiekolwiek inne ograniczenia dla prowadzenia robót które należy uwzględnić?</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jc w:val="both"/>
        <w:rPr>
          <w:rFonts w:ascii="Calibri" w:hAnsi="Calibri" w:cs="Calibri"/>
          <w:sz w:val="18"/>
          <w:szCs w:val="18"/>
        </w:rPr>
      </w:pPr>
      <w:r w:rsidRPr="00F87C9A">
        <w:rPr>
          <w:rFonts w:ascii="Calibri" w:hAnsi="Calibri" w:cs="Calibri"/>
          <w:b/>
          <w:sz w:val="18"/>
          <w:szCs w:val="18"/>
        </w:rPr>
        <w:t xml:space="preserve">Zamawiający wyraża zgodę na prowadzenie robót uciążliwych w godzinach 8-20. Prace nieuciążliwe będą mogły być prowadzone bez ograniczeń czasowych. Chyba, że będzie to związanie z przełączeniami lub innymi pracami, które będą kolidować </w:t>
      </w:r>
      <w:r w:rsidRPr="00F87C9A">
        <w:rPr>
          <w:rFonts w:ascii="Calibri" w:hAnsi="Calibri" w:cs="Calibri"/>
          <w:b/>
          <w:sz w:val="18"/>
          <w:szCs w:val="18"/>
        </w:rPr>
        <w:br/>
        <w:t>z funkcjonowaniem Szpitala</w:t>
      </w:r>
      <w:r w:rsidRPr="00F87C9A">
        <w:rPr>
          <w:rFonts w:ascii="Calibri" w:hAnsi="Calibri" w:cs="Calibri"/>
          <w:sz w:val="18"/>
          <w:szCs w:val="18"/>
        </w:rPr>
        <w:t xml:space="preserve">.  </w:t>
      </w:r>
    </w:p>
    <w:p w:rsidR="00095A27" w:rsidRPr="00F87C9A" w:rsidRDefault="00095A27" w:rsidP="00095A27">
      <w:pPr>
        <w:ind w:right="16"/>
        <w:jc w:val="both"/>
        <w:rPr>
          <w:rFonts w:ascii="Calibri" w:hAnsi="Calibri" w:cs="Calibri"/>
          <w:b/>
          <w:sz w:val="18"/>
          <w:szCs w:val="18"/>
        </w:rPr>
      </w:pPr>
      <w:r w:rsidRPr="00F87C9A">
        <w:rPr>
          <w:rFonts w:ascii="Calibri" w:hAnsi="Calibri" w:cs="Calibri"/>
          <w:b/>
          <w:sz w:val="18"/>
          <w:szCs w:val="18"/>
        </w:rPr>
        <w:t>Ponadto Zamawiający informuje, iż Wykonawca będzie zobowiązany m.in. do:</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oznaczenie terenu budowy lub innych miejsc, w których mają być prowadzone roboty podstawowe lub tymczasowe,</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 xml:space="preserve">utrzymanie terenu budowy w należytym stanie i usuwanie na bieżąco zbędnych materiałów, odpadków oraz śmieci, </w:t>
      </w:r>
      <w:r w:rsidRPr="00F87C9A">
        <w:rPr>
          <w:rFonts w:ascii="Calibri" w:hAnsi="Calibri" w:cs="Calibri"/>
          <w:b/>
          <w:sz w:val="18"/>
          <w:szCs w:val="18"/>
        </w:rPr>
        <w:br/>
        <w:t>z udokumentowaniem miejsc składowania odpadów lub ich utylizacji,</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przywrócenie po zakończeniu robót terenu budowy oraz terenu stanowiącego zaplecze budowy do stanu z przed rozpoczęcia robót,</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zapewnienie zabezpieczenia przeciwpożarowego dla terenu budowy,</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zapewnienie nadzoru oraz wykonywanie robót zgodnie z zasadami bezpieczeństwa i higieny pracy,</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 xml:space="preserve">w przypadku zniszczenia lub uszkodzenia robót bądź ich części bądź majątku Zamawiającego – naprawienia ich </w:t>
      </w:r>
      <w:r w:rsidRPr="00F87C9A">
        <w:rPr>
          <w:rFonts w:ascii="Calibri" w:hAnsi="Calibri" w:cs="Calibri"/>
          <w:b/>
          <w:sz w:val="18"/>
          <w:szCs w:val="18"/>
        </w:rPr>
        <w:br/>
        <w:t>i doprowadzenia do stanu poprzedniego, na swój koszt,</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zorganizowanie zaplecza socjalno-technicznego budowy w rozmiarach koniecznych do realizacji przedmiotu umowy,</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strzeżenie mienia znajdującego się na terenie budowy w terminie od daty przejęcia terenu budowy do daty przekazania przedmiotu umowy Zamawiającemu protokołem końcowego odbioru i zlikwidowania zaplecza budowy,</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 xml:space="preserve">organizacji terenu budowy, w tym w szczególności jego urządzenia we własnym zakresie i na własny koszt stosownie </w:t>
      </w:r>
      <w:r w:rsidRPr="00F87C9A">
        <w:rPr>
          <w:rFonts w:ascii="Calibri" w:hAnsi="Calibri" w:cs="Calibri"/>
          <w:b/>
          <w:sz w:val="18"/>
          <w:szCs w:val="18"/>
        </w:rPr>
        <w:br/>
        <w:t xml:space="preserve">do przyjętej organizacji robót oraz właściwego oznaczenia i zabezpieczenia, zapewnienia należytego ładu i porządku, </w:t>
      </w:r>
      <w:r w:rsidRPr="00F87C9A">
        <w:rPr>
          <w:rFonts w:ascii="Calibri" w:hAnsi="Calibri" w:cs="Calibri"/>
          <w:b/>
          <w:sz w:val="18"/>
          <w:szCs w:val="18"/>
        </w:rPr>
        <w:br/>
        <w:t>w szczególności przestrzegania przepisów BHP oraz przepisów ochrony środowiska na terenie placu budowy,</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 xml:space="preserve">prowadzenia prac, w taki sposób, by hałas i kurz nie zakłócały normalnej pracy jednostek organizacyjnych zlokalizowanych </w:t>
      </w:r>
      <w:r w:rsidRPr="00F87C9A">
        <w:rPr>
          <w:rFonts w:ascii="Calibri" w:hAnsi="Calibri" w:cs="Calibri"/>
          <w:b/>
          <w:sz w:val="18"/>
          <w:szCs w:val="18"/>
        </w:rPr>
        <w:br/>
        <w:t>w pobliżu,</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 xml:space="preserve">zabezpieczenia instalacji i urządzeń na terenie budowy i w jej bezpośrednim otoczeniu przed ich zniszczeniem </w:t>
      </w:r>
      <w:r w:rsidRPr="00F87C9A">
        <w:rPr>
          <w:rFonts w:ascii="Calibri" w:hAnsi="Calibri" w:cs="Calibri"/>
          <w:b/>
          <w:sz w:val="18"/>
          <w:szCs w:val="18"/>
        </w:rPr>
        <w:br/>
        <w:t>lub uszkodzeniem w trakcie wykonywania robót stanowiących przedmiot umowy,</w:t>
      </w:r>
    </w:p>
    <w:p w:rsidR="00095A27" w:rsidRPr="00F87C9A" w:rsidRDefault="00095A27" w:rsidP="00095A27">
      <w:pPr>
        <w:numPr>
          <w:ilvl w:val="0"/>
          <w:numId w:val="44"/>
        </w:numPr>
        <w:spacing w:after="0" w:line="240" w:lineRule="auto"/>
        <w:ind w:left="284" w:right="16" w:hanging="284"/>
        <w:jc w:val="both"/>
        <w:rPr>
          <w:rFonts w:ascii="Calibri" w:hAnsi="Calibri" w:cs="Calibri"/>
          <w:b/>
          <w:sz w:val="18"/>
          <w:szCs w:val="18"/>
        </w:rPr>
      </w:pPr>
      <w:r w:rsidRPr="00F87C9A">
        <w:rPr>
          <w:rFonts w:ascii="Calibri" w:hAnsi="Calibri" w:cs="Calibri"/>
          <w:b/>
          <w:sz w:val="18"/>
          <w:szCs w:val="18"/>
        </w:rPr>
        <w:t xml:space="preserve">bezzwłocznego powiadamiania Zamawiającego o wszelkich możliwych wydarzeniach i okolicznościach mogących wpłynąć </w:t>
      </w:r>
      <w:r w:rsidRPr="00F87C9A">
        <w:rPr>
          <w:rFonts w:ascii="Calibri" w:hAnsi="Calibri" w:cs="Calibri"/>
          <w:b/>
          <w:sz w:val="18"/>
          <w:szCs w:val="18"/>
        </w:rPr>
        <w:br/>
        <w:t xml:space="preserve">na opóźnienie robót oraz w razie zaistnienia takiej potrzeby wykonanie na koszt własny prac niezbędnych ze względu </w:t>
      </w:r>
      <w:r w:rsidRPr="00F87C9A">
        <w:rPr>
          <w:rFonts w:ascii="Calibri" w:hAnsi="Calibri" w:cs="Calibri"/>
          <w:b/>
          <w:sz w:val="18"/>
          <w:szCs w:val="18"/>
        </w:rPr>
        <w:br/>
        <w:t>na bezpieczeństwo lub konieczność zapobieżenia awarii.</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36,</w:t>
      </w:r>
    </w:p>
    <w:p w:rsidR="00095A27" w:rsidRPr="00F87C9A" w:rsidRDefault="00095A27" w:rsidP="00095A27">
      <w:pPr>
        <w:jc w:val="both"/>
        <w:rPr>
          <w:rFonts w:ascii="Calibri" w:hAnsi="Calibri" w:cs="Calibri"/>
          <w:sz w:val="19"/>
          <w:szCs w:val="19"/>
        </w:rPr>
      </w:pPr>
      <w:r w:rsidRPr="00F87C9A">
        <w:rPr>
          <w:rFonts w:ascii="Calibri" w:hAnsi="Calibri" w:cs="Calibri"/>
          <w:sz w:val="19"/>
          <w:szCs w:val="19"/>
        </w:rPr>
        <w:t xml:space="preserve">W § 1 ust. 1 pkt. 2 projektu umowy na Wykonawcę zostaje nałożony obowiązek „wykonania dokumentacji projektowej zamiennej, wraz z uzyskaniem ostatecznych i/lub prawomocnych zamiennych decyzji o pozwoleniu na budowę, o ile zajdzie taka potrzeba”. Wykonawca wskazuje, że ww. zapis jest sprzeczny z art. 99 ust. 1 ustawy PZP, w myśl którego „przedmiot zamówienia opisuje się w sposób jednoznaczny i wyczerpujący”.  Wykonawca wnosi o jednoznaczne rozstrzygnięcie przez Zamawiającego, czy w przedmiotowej sprawie dojdzie do konieczności uzyskiwania zamiennego pozwolenia na budowę. </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sz w:val="18"/>
          <w:szCs w:val="18"/>
        </w:rPr>
      </w:pPr>
      <w:r w:rsidRPr="00F87C9A">
        <w:rPr>
          <w:rFonts w:ascii="Calibri" w:hAnsi="Calibri" w:cs="Calibri"/>
          <w:b/>
          <w:bCs/>
          <w:sz w:val="18"/>
          <w:szCs w:val="18"/>
        </w:rPr>
        <w:t>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37,</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W myśl § 6 ust. 4 projektu umowy „do momentu odbioru końcowego przedmiotu umowy suma faktur przejściowych nie może przekroczyć 80% kwoty wynagrodzenia”. Wykonawca wskazuje, że w obliczu 500 dniowego terminu realizacji umowy, a także w obliczu praktyki określającej wartość ostatniej części wynagrodzenia na poziomie 10% ww. zapis (mimo, że zgodny z przepisami PZP), narusza równowagę kontraktową stron. W konsekwencji Wykonawca wnosi o zastąpienie ww. zapisu zapisem o treści „do momentu odbioru końcowego przedmiotu umowy suma faktur przejściowych nie może przekroczyć 90% kwoty wynagrodzenia”.</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Zamawiający nie wyraża zgody na modyfikację zapisu umowy.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38,</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W myśl § 6 ust. 11 i 14 projektu umowy, maksymalna wysokość waloryzacji wynagrodzenia Wykonawcy może wynosić 5% wynagrodzenia brutto. W obliczu gwałtowności wzrostów kosztów produkcji w budownictwie w okresie od 2021 roku, Wykonawca wnosi o zmianę ww. zapisów, pozwalającą na waloryzację wynagrodzenia Wykonawcy do wysokości 10% wynagrodzenia brutto</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Zamawiający nie wyraża zgody.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39,</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W myśl § 9 ust. 5 projektowanej umowy „w przypadku zmiany stanu prawnego przyjętych rozwiązań technicznych objętych wykonaną dokumentacja projektową w okresie od protokolarnego odbioru dokumentacji projektowej do odbioru końcowego robót wykonywanych na podstawie opracowanej dokumentacji projektowej, Wykonawca zobowiązany jest do dostosowania rozwiązań projektowych do aktualnego stanu prawnego w ramach pełnionego nadzoru autorskiego, bez prawa do dodatkowego wynagrodzenia”. Wykonawca prosi o odpowiedź na pytanie: dlaczego w sytuacji, za którą nie ponosi on żadnej odpowiedzialności, ani na którą nie ma on żadnego wpływu, musi on ponosić pełne ryzyko zmiany stanu prawnego i wykonywać ponowne prace projektowe bez żadnego wynagrodzenia? W jego przekonaniu analizowany zapis stanowi naruszenie równowagi kontraktowej stron, wobec czego prosi on o jego usunięcie.</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rPr>
          <w:rFonts w:ascii="Calibri" w:hAnsi="Calibri" w:cs="Calibri"/>
          <w:b/>
          <w:sz w:val="19"/>
          <w:szCs w:val="19"/>
        </w:rPr>
      </w:pPr>
      <w:r w:rsidRPr="00F87C9A">
        <w:rPr>
          <w:rFonts w:ascii="Calibri" w:hAnsi="Calibri" w:cs="Calibri"/>
          <w:b/>
          <w:sz w:val="19"/>
          <w:szCs w:val="19"/>
        </w:rPr>
        <w:t>Zamawiający nie wyraża zgody na modyfikację postanowienia projektu  do umowy.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40,</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W myśl § 9 ust. 8 in fine projektowanej umowy: „…na polecenie Zamawiającego, Wykonawca zobowiązany jest uwzględnić zgłoszone uwagi lub zastrzeżenia i dokonać stosownych poprawek w opracowywanej dokumentacji”.</w:t>
      </w:r>
      <w:r w:rsidRPr="00F87C9A">
        <w:rPr>
          <w:rFonts w:ascii="Calibri" w:hAnsi="Calibri" w:cs="Calibri"/>
          <w:sz w:val="19"/>
          <w:szCs w:val="19"/>
        </w:rPr>
        <w:br/>
        <w:t xml:space="preserve">Wykonawca wskazuje, że ww. zapis zaburza równowagę kontraktową Stron. Skoro zobowiązaniem Wykonawcy jest sporządzenie </w:t>
      </w:r>
      <w:r w:rsidRPr="00F87C9A">
        <w:rPr>
          <w:rFonts w:ascii="Calibri" w:hAnsi="Calibri" w:cs="Calibri"/>
          <w:sz w:val="19"/>
          <w:szCs w:val="19"/>
        </w:rPr>
        <w:lastRenderedPageBreak/>
        <w:t xml:space="preserve">dokumentacji projektowej, za którą następnie ponosi on odpowiedzialność (także </w:t>
      </w:r>
      <w:proofErr w:type="spellStart"/>
      <w:r w:rsidRPr="00F87C9A">
        <w:rPr>
          <w:rFonts w:ascii="Calibri" w:hAnsi="Calibri" w:cs="Calibri"/>
          <w:sz w:val="19"/>
          <w:szCs w:val="19"/>
        </w:rPr>
        <w:t>rękojmianą</w:t>
      </w:r>
      <w:proofErr w:type="spellEnd"/>
      <w:r w:rsidRPr="00F87C9A">
        <w:rPr>
          <w:rFonts w:ascii="Calibri" w:hAnsi="Calibri" w:cs="Calibri"/>
          <w:sz w:val="19"/>
          <w:szCs w:val="19"/>
        </w:rPr>
        <w:t xml:space="preserve"> i gwarancyjną), to w jego przekonaniu niedopuszczalna jest sytuacja, w której Wykonawca – na podstawie całkowicie jednostronnego i niczym nie uwarunkowanego oświadczenia Zamawiającego – jest zobowiązany zmieniać ów przedmiot umowy. Wykonawca prosi o wykreślenie tego fragmentu zapisu.</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Zamawiający nie wyraża zgody.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41,</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W myśl § 10 ust. 1 pkt. 12 projektowanej umowy do obowiązków Wykonawcy należy „realizacja zaleceń Zamawiającego, w tym wpisanych do dziennika budowy”. Wykonawca wskazuje, że jego obowiązki określa umowa i związane z nią dokumenty, wobec czego zapis pozwalający Zamawiającemu na nieograniczone merytorycznie polecenia wobec Wykonawcy i zarazem – nakazujący Wykonawcy bezwarunkowe podporządkowanie się tym poleceniom, jest niedopuszczalny. Wykonawca wnosi wobec tego o zmianę ww. zapisu, w myśl której byłby on zobowiązany do realizacji zaleceń Zamawiającego, ale - zgodnych z umową oraz przepisami prawa.</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Zamawiający nie wyraża zgody.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42,</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7. W myśl § 10 ust. 15 projektowanej umowy „jeżeli w okresie realizacji przedmiotu umowy nastąpi zmiana stanu prawnego, Wykonawca wykonana swoje zobowiązania, wynikające z umowy, zgodnie nowymi przepisami prawa”.</w:t>
      </w:r>
      <w:r w:rsidRPr="00F87C9A">
        <w:rPr>
          <w:rFonts w:ascii="Calibri" w:hAnsi="Calibri" w:cs="Calibri"/>
          <w:sz w:val="19"/>
          <w:szCs w:val="19"/>
        </w:rPr>
        <w:br/>
        <w:t>Wykonawca prosi o odpowiedź na pytanie: dlaczego w sytuacji, za którą nie ponosi on żadnej odpowiedzialności, ani na którą nie ma on żadnego wpływu, musi on wykonać roboty de facto zamienne, o nieznanym w chwili złożenia oferty zakresie i wartości, bez aneksu na roboty zamienne? Wykonawca wskazuje, że zmiana stanu prawnego rzutująca na zmiany przedmiot umowy wymaga aneksu do umowy i odpowiedniej korekty wynagrodzenia, w związku z czym prosi on o wykreślenie analizowanego postanowienia projektu umowy.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sz w:val="19"/>
          <w:szCs w:val="19"/>
        </w:rPr>
        <w:t>Zamawiający nie wyraża zgody na modyfikację  projektu umowy zgodnie z wnioskiem. Zamawiający wskazuje, iż w sytuacji, gdy na skutek zmiany stanu prawnego w trakcie realizacji robót zajdzie konieczność wykonania robót zamiennych, odpowiednie zastosowanie znajdą postanowienia  § 16  projektu umowy.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43,</w:t>
      </w:r>
    </w:p>
    <w:p w:rsidR="00095A27" w:rsidRPr="00F87C9A" w:rsidRDefault="00095A27" w:rsidP="00095A27">
      <w:pPr>
        <w:autoSpaceDE w:val="0"/>
        <w:autoSpaceDN w:val="0"/>
        <w:adjustRightInd w:val="0"/>
        <w:jc w:val="both"/>
        <w:rPr>
          <w:rFonts w:ascii="Calibri" w:eastAsia="Calibri" w:hAnsi="Calibri" w:cs="Calibri"/>
          <w:sz w:val="19"/>
          <w:szCs w:val="19"/>
        </w:rPr>
      </w:pPr>
      <w:r w:rsidRPr="00F87C9A">
        <w:rPr>
          <w:rFonts w:ascii="Calibri" w:hAnsi="Calibri" w:cs="Calibri"/>
          <w:sz w:val="19"/>
          <w:szCs w:val="19"/>
        </w:rPr>
        <w:t>8. W myśl § 12 ust. 2 projektowanej umowy „Wykonawca oświadcza, że posiada ubezpieczenie robót, sprzętu i urządzeń znajdujących się na terenie budowy zwane ubezpieczeniem CAR na okres realizacji robót, tj. do dnia podpisania protokołu końcowego odbioru robót i zlikwidowania zaplecza budowy, na sumę ubezpieczenia nie mniejszą niż 15.000.000,00 zł umowy oraz ubezpieczenie od odpowiedzialności cywilnej za szkody powstałe na budowie w mieniu i na osobach, na okres w tym punkcie umowy opisany, na sumę ubezpieczenia nie mniejszą niż 10.000.000,00 zł netto (słownie złotych: sześć milionów 00/100)”. W odniesieniu do powyższego Wykonawca wskazuje, że obsługujący go broker ubezpieczeniowy sygnalizuje mu, iż ubezpieczenie CAR – jako produkt ubezpieczeniowy - jest zawsze udzielane na całą wartość umowy, a nie na kwotę inną, niż owa wartość umowy (np. na przedmiotowe 15.000.000,00 zł).</w:t>
      </w:r>
      <w:r w:rsidRPr="00F87C9A">
        <w:rPr>
          <w:rFonts w:ascii="Calibri" w:hAnsi="Calibri" w:cs="Calibri"/>
          <w:sz w:val="19"/>
          <w:szCs w:val="19"/>
        </w:rPr>
        <w:br/>
        <w:t>W sytuacji zatem, gdy wartość umowy będzie inna, niż 15.000.000,00 zł (mniejsza, lub większa), Wykonawca nie uzyska na rynku ubezpieczeniowym ubezpieczenia CAR na kwotę 15.000.000,00 zł; takiego produktu ubezpieczeniowego nie będzie po prostu w ofertach ubezpieczycieli. W konsekwencji Wykonawca wnosi o dokonanie stosownych korekt we wskazanym zapisie projektowanej umowy, poprzez zastąpienie znajdującego się w nim sformułowania „na sumę ubezpieczenia nie mniejszą niż 15.000.000,00 zł” zwrotem – „na sumę ubezpieczenia stanowiącą równowartość wartości umowy”.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mbria" w:hAnsi="Cambria" w:cs="Calibri"/>
          <w:sz w:val="19"/>
          <w:szCs w:val="19"/>
        </w:rPr>
      </w:pPr>
      <w:r w:rsidRPr="00F87C9A">
        <w:rPr>
          <w:rFonts w:ascii="Cambria" w:hAnsi="Cambria" w:cs="Calibri"/>
          <w:b/>
          <w:sz w:val="19"/>
          <w:szCs w:val="19"/>
        </w:rPr>
        <w:t xml:space="preserve">Zamawiający modyfikuje  treść </w:t>
      </w:r>
      <w:r w:rsidRPr="00F87C9A">
        <w:rPr>
          <w:rFonts w:ascii="Cambria" w:hAnsi="Cambria" w:cs="Calibri"/>
          <w:sz w:val="19"/>
          <w:szCs w:val="19"/>
        </w:rPr>
        <w:t>§ 12 ust. 2 projektowanej umowy, który otrzymuje następujące brzmienie:</w:t>
      </w:r>
    </w:p>
    <w:p w:rsidR="00095A27" w:rsidRPr="00F87C9A" w:rsidRDefault="00095A27" w:rsidP="00095A27">
      <w:pPr>
        <w:tabs>
          <w:tab w:val="left" w:pos="709"/>
        </w:tabs>
        <w:spacing w:line="276" w:lineRule="auto"/>
        <w:contextualSpacing/>
        <w:jc w:val="both"/>
        <w:rPr>
          <w:rFonts w:ascii="Cambria" w:hAnsi="Cambria" w:cs="Calibri"/>
          <w:sz w:val="19"/>
          <w:szCs w:val="19"/>
        </w:rPr>
      </w:pPr>
      <w:r w:rsidRPr="00F87C9A">
        <w:rPr>
          <w:rFonts w:ascii="Cambria" w:hAnsi="Cambria" w:cs="Calibri"/>
          <w:sz w:val="19"/>
          <w:szCs w:val="19"/>
        </w:rPr>
        <w:lastRenderedPageBreak/>
        <w:t>„2. Wykonawca oświadcza, że posiada ubezpieczenie robót, sprzętu i urządzeń znajdujących się na terenie budowy zwane ubezpieczeniem CAR na okres realizacji robót, tj. do dnia podpisania protokołu końcowego odbioru robót i zlikwidowania zaplecza budowy, na sumę ubezpieczenia stanowiącą równowartość brutto kontraktu oraz ubezpieczenie od odpowiedzialności cywilnej za szkody powstałe na budowie w mieniu i na osobach, na okres w tym punkcie umowy opisany, na sumę ubezpieczenia nie mniejszą niż 10.000.000,00 zł netto (słownie złotych: dziesięć milionów 00/100).”</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44,</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 xml:space="preserve">W myśl § 13 ust. 8 zdanie drugie projektowanej umowy: „o charakterze wady (tj. zwykła lub awaryjna) decyduje Zamawiający, który przy zgłoszeniu danej wady jest zobowiązany poinformować Wykonawcę, czy wada stwarza niebezpieczeństwo dla ludzi lub mienia Zamawiającego lub uniemożliwia korzystanie z obiektów w sposób zgodny z ich przeznaczeniem”. Wykonawca wskazuje, że wg jego doświadczeń inwestorzy mają zawsze skłonność do określania na wszelki wypadek każdej wady jako awaryjnej. Tymczasem o tym, czy wada stwarza niebezpieczeństwo dla zdrowia lub życia, a także – czy wada uniemożliwia korzystanie z przedmiotu umowy, rozstrzygają przecież okoliczności faktyczne. </w:t>
      </w:r>
      <w:r w:rsidRPr="00F87C9A">
        <w:rPr>
          <w:rFonts w:ascii="Calibri" w:hAnsi="Calibri" w:cs="Calibri"/>
          <w:sz w:val="19"/>
          <w:szCs w:val="19"/>
        </w:rPr>
        <w:br/>
        <w:t>W konsekwencji Wykonawca prosi o zmianę ww. zapisu w taki sposób, że o kwalifikacji danej wady rozstrzygają wspólnie Strony. Powyższy postulat jest o tyle istotny, że w myśl § 13 ust. 9 in fine projektu umowy, Zamawiający może powierzyć usunięcie wady w ramach wykonania zastępczego już po upływie 24 godzin od zgłoszenia.</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 uwagi na rodzaj prowadzonej przez Zamawiającego działalności, Zamawiający nie wyraża zgody na modyfikację projektu umowy.</w:t>
      </w:r>
    </w:p>
    <w:p w:rsidR="00095A27" w:rsidRPr="00F87C9A" w:rsidRDefault="00095A27" w:rsidP="00095A27">
      <w:pPr>
        <w:jc w:val="both"/>
        <w:rPr>
          <w:rFonts w:ascii="Cambria" w:hAnsi="Cambria"/>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45,</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14. W SWZ Dział XVII ust. 1D ppkt. b) 6) występuje zapis „Osoby uczestniczące w realizacji zamówienia w zakresie sprawdzenia projektu architektoniczno-budowlanego, posiadające uprawnienia budowlane do projektowania bez ograniczeń w odpowiedniej specjalności lub będące rzeczoznawcami budowlanymi, posiadające doświadczenie zawodowe co najmniej odpowiadające doświadczeniu zawodowemu projektanta opracowującego sprawdzaną część projektu,”</w:t>
      </w:r>
    </w:p>
    <w:p w:rsidR="00095A27" w:rsidRPr="00F87C9A" w:rsidRDefault="00095A27" w:rsidP="00095A27">
      <w:pPr>
        <w:autoSpaceDE w:val="0"/>
        <w:autoSpaceDN w:val="0"/>
        <w:adjustRightInd w:val="0"/>
        <w:jc w:val="both"/>
        <w:rPr>
          <w:rFonts w:ascii="Calibri" w:hAnsi="Calibri" w:cs="Calibri"/>
          <w:sz w:val="19"/>
          <w:szCs w:val="19"/>
        </w:rPr>
      </w:pPr>
      <w:r w:rsidRPr="00F87C9A">
        <w:rPr>
          <w:rFonts w:ascii="Calibri" w:hAnsi="Calibri" w:cs="Calibri"/>
          <w:sz w:val="19"/>
          <w:szCs w:val="19"/>
        </w:rPr>
        <w:t>Wykonawca wnosi o zmianę na zapis:</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„Osoba uczestnicząca w realizacji zamówienia w zakresie sprawdzenia projektu architektoniczno-budowlanego, posiadająca uprawnienia budowlane do projektowania bez ograniczeń w specjalności architektonicznej lub będąca rzeczoznawcą budowlanym, posiadająca doświadczenie zawodowe co najmniej odpowiadające doświadczeniu zawodowemu projektanta opracowującego sprawdzany projekt architektury,”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Zamawiający nie wyraża zgody.</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46,</w:t>
      </w:r>
    </w:p>
    <w:p w:rsidR="00095A27" w:rsidRPr="00F87C9A" w:rsidRDefault="00095A27" w:rsidP="00095A27">
      <w:p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w związku ze specyfiką pomieszczeń, Zamawiający będzie oczekiwał wyposażenia układu wentylacji w System do eliminacji zagrożeń mikrobiologicznych w tym wirusa SARS – CoV2 o poniższych parametrach?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System dezynfekcji i aktywizacji powietrza oparty o technologię zimnej plazmy.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Urządzenie montowane w kanale wentylacyjnym, tryb pracy urządzenia 24/7/365 bez konieczności przestojów.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Urządzenie wykorzystujące technologię NCC ( Naturalna Konwersja Katalityczna ), która redukuje populacje drobnoustrojów takich jak wirusy, bakterie i grzyby w powietrzu i na powierzchniach oraz nieprzyjemne zapachy i widoczny dym. </w:t>
      </w:r>
    </w:p>
    <w:p w:rsidR="00095A27" w:rsidRPr="00F87C9A" w:rsidRDefault="00095A27" w:rsidP="00095A27">
      <w:pPr>
        <w:spacing w:line="256" w:lineRule="auto"/>
        <w:jc w:val="both"/>
        <w:rPr>
          <w:rFonts w:ascii="Calibri" w:eastAsia="Calibri" w:hAnsi="Calibri" w:cs="Calibri"/>
          <w:kern w:val="2"/>
          <w:sz w:val="19"/>
          <w:szCs w:val="19"/>
        </w:rPr>
      </w:pP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Zaawansowany proces utleniania poprzez światło UV oraz </w:t>
      </w:r>
      <w:proofErr w:type="spellStart"/>
      <w:r w:rsidRPr="00F87C9A">
        <w:rPr>
          <w:rFonts w:ascii="Calibri" w:eastAsia="Calibri" w:hAnsi="Calibri" w:cs="Calibri"/>
          <w:kern w:val="2"/>
          <w:sz w:val="19"/>
          <w:szCs w:val="19"/>
        </w:rPr>
        <w:t>fotokatalizator</w:t>
      </w:r>
      <w:proofErr w:type="spellEnd"/>
      <w:r w:rsidRPr="00F87C9A">
        <w:rPr>
          <w:rFonts w:ascii="Calibri" w:eastAsia="Calibri" w:hAnsi="Calibri" w:cs="Calibri"/>
          <w:kern w:val="2"/>
          <w:sz w:val="19"/>
          <w:szCs w:val="19"/>
        </w:rPr>
        <w:t xml:space="preserve">. Likwidacja zanieczyszczeń powietrza do 99,999%. Możliwość dopasowania działania urządzenia do powierzchni pomieszczeń.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Ilość i wielkość matryc dostosowana do wydatku central powietrza w budynku – wykonawca przedstawi analizę doborów urządzeń dla obsługiwanych pomieszczeń uwzględniającą typ i przeznaczenie pomieszczeń.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Urządzenie działające przy obecności ludzi wewnątrz pomieszczeń dezynfekowanych.</w:t>
      </w:r>
    </w:p>
    <w:p w:rsidR="00095A27" w:rsidRPr="00F87C9A" w:rsidRDefault="00095A27" w:rsidP="00095A27">
      <w:pPr>
        <w:spacing w:line="256" w:lineRule="auto"/>
        <w:jc w:val="both"/>
        <w:rPr>
          <w:rFonts w:ascii="Calibri" w:hAnsi="Calibri" w:cs="Calibri"/>
          <w:iCs/>
          <w:sz w:val="19"/>
          <w:szCs w:val="19"/>
        </w:rPr>
      </w:pPr>
      <w:r w:rsidRPr="00F87C9A">
        <w:rPr>
          <w:rFonts w:ascii="Calibri" w:eastAsia="Calibri" w:hAnsi="Calibri" w:cs="Calibri"/>
          <w:kern w:val="2"/>
          <w:sz w:val="19"/>
          <w:szCs w:val="19"/>
        </w:rPr>
        <w:lastRenderedPageBreak/>
        <w:t>Urządzenie wykonane w oparciu o materiały o wysokiej odporności na promieniowanie UV, posiadające Deklarację Zgodności i certyfikat PZH oraz certyfikat zgodności z normą PN-EN 62353.</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sz w:val="18"/>
          <w:szCs w:val="18"/>
        </w:rPr>
      </w:pPr>
      <w:r w:rsidRPr="00F87C9A">
        <w:rPr>
          <w:rFonts w:ascii="Calibri" w:hAnsi="Calibri" w:cs="Calibri"/>
          <w:b/>
          <w:bCs/>
          <w:sz w:val="18"/>
          <w:szCs w:val="18"/>
        </w:rPr>
        <w:t>Zadanie jest realizowane w formule zaprojektuj i wybuduj, dokumentem nadrzędnym jest PFU i Suplement do PFU, natomiast dokumentację projektową należy traktować jako materiał pomocniczy. Po stronie wykonawcy leży obowiązek sporządzenia kompletnej dokumentacji projektowej, budowlanej i wykonawczej, dokumentacji montażowej i dokumentacji powykonawczej.</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47,</w:t>
      </w:r>
    </w:p>
    <w:p w:rsidR="00095A27" w:rsidRPr="00F87C9A" w:rsidRDefault="00095A27" w:rsidP="00095A27">
      <w:pPr>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Załącznika nr 2.2 do SWZ</w:t>
      </w:r>
    </w:p>
    <w:p w:rsidR="00095A27" w:rsidRPr="00F87C9A" w:rsidRDefault="00095A27" w:rsidP="00095A27">
      <w:pPr>
        <w:jc w:val="both"/>
        <w:rPr>
          <w:rFonts w:ascii="Calibri" w:eastAsia="Calibri" w:hAnsi="Calibri" w:cs="Calibri"/>
          <w:b/>
          <w:bCs/>
          <w:kern w:val="2"/>
          <w:sz w:val="19"/>
          <w:szCs w:val="19"/>
          <w:u w:val="single"/>
        </w:rPr>
      </w:pPr>
      <w:r w:rsidRPr="00F87C9A">
        <w:rPr>
          <w:rFonts w:ascii="Calibri" w:eastAsia="Calibri" w:hAnsi="Calibri" w:cs="Calibri"/>
          <w:b/>
          <w:bCs/>
          <w:kern w:val="2"/>
          <w:sz w:val="19"/>
          <w:szCs w:val="19"/>
          <w:u w:val="single"/>
        </w:rPr>
        <w:t>Dot. taboret tapicerowany z regulacją wysokości</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Czy Zamawiający dopuści do zaoferowania fotel posiadający mechanizm CPT lecz bez możliwości blokady w wybranej pozycji?</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Nie, zgodnie z SWZ.</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48,</w:t>
      </w:r>
    </w:p>
    <w:p w:rsidR="00095A27" w:rsidRPr="00F87C9A" w:rsidRDefault="00095A27" w:rsidP="00095A27">
      <w:pPr>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Załącznika nr 2.2 do SWZ</w:t>
      </w:r>
    </w:p>
    <w:p w:rsidR="00095A27" w:rsidRPr="00F87C9A" w:rsidRDefault="00095A27" w:rsidP="00095A27">
      <w:pPr>
        <w:jc w:val="both"/>
        <w:rPr>
          <w:rFonts w:ascii="Calibri" w:eastAsia="Calibri" w:hAnsi="Calibri" w:cs="Calibri"/>
          <w:b/>
          <w:bCs/>
          <w:kern w:val="2"/>
          <w:sz w:val="19"/>
          <w:szCs w:val="19"/>
          <w:u w:val="single"/>
        </w:rPr>
      </w:pPr>
      <w:r w:rsidRPr="00F87C9A">
        <w:rPr>
          <w:rFonts w:ascii="Calibri" w:eastAsia="Calibri" w:hAnsi="Calibri" w:cs="Calibri"/>
          <w:b/>
          <w:bCs/>
          <w:kern w:val="2"/>
          <w:sz w:val="19"/>
          <w:szCs w:val="19"/>
          <w:u w:val="single"/>
        </w:rPr>
        <w:t>Dot. taboret tapicerowany z regulacją wysokości</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Czy Zamawiający dopuści fotel z regulowaną wysokością siedziska w zakresie 400-520 mm?</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Zamawiający dopuszcza.</w:t>
      </w:r>
    </w:p>
    <w:p w:rsidR="00095A27" w:rsidRPr="00F87C9A" w:rsidRDefault="00095A27" w:rsidP="00095A27">
      <w:pPr>
        <w:autoSpaceDE w:val="0"/>
        <w:autoSpaceDN w:val="0"/>
        <w:adjustRightInd w:val="0"/>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49,</w:t>
      </w:r>
    </w:p>
    <w:p w:rsidR="00095A27" w:rsidRPr="00F87C9A" w:rsidRDefault="00095A27" w:rsidP="00095A27">
      <w:pPr>
        <w:autoSpaceDE w:val="0"/>
        <w:autoSpaceDN w:val="0"/>
        <w:adjustRightInd w:val="0"/>
        <w:jc w:val="both"/>
        <w:rPr>
          <w:rFonts w:ascii="Calibri" w:hAnsi="Calibri" w:cs="Calibri"/>
          <w:b/>
          <w:bCs/>
          <w:sz w:val="19"/>
          <w:szCs w:val="19"/>
          <w:u w:val="single"/>
        </w:rPr>
      </w:pPr>
      <w:r w:rsidRPr="00F87C9A">
        <w:rPr>
          <w:rFonts w:ascii="Calibri" w:hAnsi="Calibri" w:cs="Calibri"/>
          <w:b/>
          <w:bCs/>
          <w:sz w:val="19"/>
          <w:szCs w:val="19"/>
          <w:u w:val="single"/>
        </w:rPr>
        <w:t>Dot. wózek na aparaturę</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Czy Zamawiający dopuści do zaoferowania Wózek pod aparaturę o poniższych parametrach:</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stelaż z profilu aluminiowego lakierowanego proszkowo na biało</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Profil nośny z 2 kanałami montażowymi po obydwu stronach umożliwiający regulację wysokości położenia blatów</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na wyposażeniu 2 blaty oraz szuflada</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półka, szuflada stalowe, lakierowane proszkowo na biało, blat z pogłębieniem, ze ściętymi narożnikami</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podstawa stalowa z osłoną z tworzywa z ABS w kolorze białym, wyposażona w koła w obudowie z tworzywa sztucznego o średnicy 75 mm, w tym dwa z blokadą</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xml:space="preserve">- wymiary wózka: 510x450x900 mm </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wymiary półki: 450x320 mm</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 wymiary szuflady: 450x320x155 mm?</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Nie, zgodnie z SWZ.</w:t>
      </w:r>
    </w:p>
    <w:p w:rsidR="00095A27" w:rsidRPr="00F87C9A" w:rsidRDefault="00095A27" w:rsidP="00095A27">
      <w:pPr>
        <w:autoSpaceDE w:val="0"/>
        <w:autoSpaceDN w:val="0"/>
        <w:adjustRightInd w:val="0"/>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50,</w:t>
      </w:r>
    </w:p>
    <w:p w:rsidR="00095A27" w:rsidRPr="00F87C9A" w:rsidRDefault="00095A27" w:rsidP="00095A27">
      <w:pPr>
        <w:spacing w:line="256" w:lineRule="auto"/>
        <w:jc w:val="both"/>
        <w:rPr>
          <w:rFonts w:ascii="Calibri" w:hAnsi="Calibri" w:cs="Calibri"/>
          <w:b/>
          <w:bCs/>
          <w:sz w:val="19"/>
          <w:szCs w:val="19"/>
          <w:u w:val="single"/>
        </w:rPr>
      </w:pPr>
      <w:r w:rsidRPr="00F87C9A">
        <w:rPr>
          <w:rFonts w:ascii="Calibri" w:hAnsi="Calibri" w:cs="Calibri"/>
          <w:b/>
          <w:bCs/>
          <w:sz w:val="19"/>
          <w:szCs w:val="19"/>
          <w:u w:val="single"/>
        </w:rPr>
        <w:t>Dot. Czajnik elektryczny bezprzewodowy</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Czy Zamawiający dopuści do Zaoferowania czajnik o poniższych parametrach:</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Obudowa ze stali nierdzewnej</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Automatyczna pokrywa</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lastRenderedPageBreak/>
        <w:t>- Wskaźnik poziomu wody z podziałką</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Stabilna obrotowa podstawa 360°</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Zakryta grzałka</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Podświetlany włącznik</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Wymienny filtr</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Pojemność min./maks. 0,5/1,7 l</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xml:space="preserve">- Zasilanie: 220-240 V 50/60 </w:t>
      </w:r>
      <w:proofErr w:type="spellStart"/>
      <w:r w:rsidRPr="00F87C9A">
        <w:rPr>
          <w:rFonts w:ascii="Calibri" w:hAnsi="Calibri" w:cs="Calibri"/>
          <w:sz w:val="19"/>
          <w:szCs w:val="19"/>
        </w:rPr>
        <w:t>Hz</w:t>
      </w:r>
      <w:proofErr w:type="spellEnd"/>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 Moc: 1850-2200 W?</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Nie, zgodnie z SWZ.</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51,</w:t>
      </w:r>
    </w:p>
    <w:p w:rsidR="00095A27" w:rsidRPr="00F87C9A" w:rsidRDefault="00095A27" w:rsidP="00095A27">
      <w:pPr>
        <w:spacing w:line="256" w:lineRule="auto"/>
        <w:jc w:val="both"/>
        <w:rPr>
          <w:rFonts w:ascii="Calibri" w:hAnsi="Calibri" w:cs="Calibri"/>
          <w:b/>
          <w:bCs/>
          <w:sz w:val="19"/>
          <w:szCs w:val="19"/>
          <w:u w:val="single"/>
        </w:rPr>
      </w:pPr>
      <w:r w:rsidRPr="00F87C9A">
        <w:rPr>
          <w:rFonts w:ascii="Calibri" w:hAnsi="Calibri" w:cs="Calibri"/>
          <w:b/>
          <w:bCs/>
          <w:sz w:val="19"/>
          <w:szCs w:val="19"/>
          <w:u w:val="single"/>
        </w:rPr>
        <w:t>Dot. Kuchenka mikrofalowa</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Czy Zamawiający dopuści do zaoferowania kuchenkę mikrofalową o poniższych parametrach:</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Pojemność 20 l</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Wyświetlacz LED</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Wymiary 28 x 45 x 34,5 cm (wys. x szer. x gł.)</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- 5 poziomów grzania</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- 7 automatycznych programów</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funkcja automatycznego rozmrażania</w:t>
      </w:r>
    </w:p>
    <w:p w:rsidR="00095A27" w:rsidRPr="00F87C9A" w:rsidRDefault="00095A27" w:rsidP="00095A27">
      <w:pPr>
        <w:spacing w:line="256" w:lineRule="auto"/>
        <w:jc w:val="both"/>
        <w:rPr>
          <w:rFonts w:ascii="Calibri" w:hAnsi="Calibri" w:cs="Calibri"/>
          <w:sz w:val="19"/>
          <w:szCs w:val="19"/>
        </w:rPr>
      </w:pPr>
      <w:r w:rsidRPr="00F87C9A">
        <w:rPr>
          <w:rFonts w:ascii="Calibri" w:hAnsi="Calibri" w:cs="Calibri"/>
          <w:sz w:val="19"/>
          <w:szCs w:val="19"/>
        </w:rPr>
        <w:t>- funkcja podgrzewania</w:t>
      </w:r>
    </w:p>
    <w:p w:rsidR="00095A27" w:rsidRPr="00F87C9A" w:rsidRDefault="00095A27" w:rsidP="00095A27">
      <w:pPr>
        <w:jc w:val="both"/>
        <w:rPr>
          <w:rFonts w:ascii="Calibri" w:eastAsia="Calibri" w:hAnsi="Calibri" w:cs="Calibri"/>
          <w:kern w:val="2"/>
          <w:sz w:val="19"/>
          <w:szCs w:val="19"/>
        </w:rPr>
      </w:pPr>
      <w:r w:rsidRPr="00F87C9A">
        <w:rPr>
          <w:rFonts w:ascii="Calibri" w:hAnsi="Calibri" w:cs="Calibri"/>
          <w:sz w:val="19"/>
          <w:szCs w:val="19"/>
        </w:rPr>
        <w:t>- sygnalizacja końca pracy?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Nie, zgodnie z SWZ.</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52,</w:t>
      </w:r>
    </w:p>
    <w:p w:rsidR="00095A27" w:rsidRPr="00F87C9A" w:rsidRDefault="00095A27" w:rsidP="00095A27">
      <w:pPr>
        <w:spacing w:line="256" w:lineRule="auto"/>
        <w:jc w:val="both"/>
        <w:rPr>
          <w:rFonts w:ascii="Calibri" w:hAnsi="Calibri" w:cs="Calibri"/>
          <w:b/>
          <w:bCs/>
          <w:sz w:val="19"/>
          <w:szCs w:val="19"/>
          <w:u w:val="single"/>
        </w:rPr>
      </w:pPr>
      <w:r w:rsidRPr="00F87C9A">
        <w:rPr>
          <w:rFonts w:ascii="Calibri" w:hAnsi="Calibri" w:cs="Calibri"/>
          <w:b/>
          <w:bCs/>
          <w:sz w:val="19"/>
          <w:szCs w:val="19"/>
          <w:u w:val="single"/>
        </w:rPr>
        <w:t>Dot. zmywarka pod zabudowę</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Czy Zamawiający dopuści do zaoferowania zmywarkę o poniższych parametrach:</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zmywarka wykonana ze stali nierdzewnej</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zmywarka z funkcją wyparzania</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wymiary: 565x636x836 mm (</w:t>
      </w:r>
      <w:proofErr w:type="spellStart"/>
      <w:r w:rsidRPr="00F87C9A">
        <w:rPr>
          <w:rFonts w:ascii="Calibri" w:hAnsi="Calibri" w:cs="Calibri"/>
          <w:sz w:val="19"/>
          <w:szCs w:val="19"/>
        </w:rPr>
        <w:t>szer.xgł.xwys</w:t>
      </w:r>
      <w:proofErr w:type="spellEnd"/>
      <w:r w:rsidRPr="00F87C9A">
        <w:rPr>
          <w:rFonts w:ascii="Calibri" w:hAnsi="Calibri" w:cs="Calibri"/>
          <w:sz w:val="19"/>
          <w:szCs w:val="19"/>
        </w:rPr>
        <w:t>.)</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długość cyklu pracy: 90/120/180 sek.</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Napięcie: 400 V</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Moc elektryczna: 6.65 kW</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zużycie wody podczas jednego cyklu mycia: 2,5 l</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twardość wody poniżej 6° w skali niemieckiej</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zmywarka wyposażona w pompę zrzutową</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sterowanie elektroniczne?</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Zgodnie z SWZ.</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53,</w:t>
      </w:r>
    </w:p>
    <w:p w:rsidR="00095A27" w:rsidRPr="00F87C9A" w:rsidRDefault="00095A27" w:rsidP="00095A27">
      <w:pPr>
        <w:spacing w:line="256" w:lineRule="auto"/>
        <w:jc w:val="both"/>
        <w:rPr>
          <w:rFonts w:ascii="Calibri" w:hAnsi="Calibri" w:cs="Calibri"/>
          <w:b/>
          <w:bCs/>
          <w:sz w:val="19"/>
          <w:szCs w:val="19"/>
          <w:u w:val="single"/>
        </w:rPr>
      </w:pPr>
      <w:r w:rsidRPr="00F87C9A">
        <w:rPr>
          <w:rFonts w:ascii="Calibri" w:hAnsi="Calibri" w:cs="Calibri"/>
          <w:b/>
          <w:bCs/>
          <w:sz w:val="19"/>
          <w:szCs w:val="19"/>
          <w:u w:val="single"/>
        </w:rPr>
        <w:t>Dot. zmywarka na min. 20 kompletów</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lastRenderedPageBreak/>
        <w:t>Czy Zamawiający dopuści do zaoferowania zmywarkę o poniższych parametrach:</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zmywarka wykonana ze stali nierdzewnej</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zmywarka z funkcją wyparzania</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wymiary: 565x636x836 mm (</w:t>
      </w:r>
      <w:proofErr w:type="spellStart"/>
      <w:r w:rsidRPr="00F87C9A">
        <w:rPr>
          <w:rFonts w:ascii="Calibri" w:hAnsi="Calibri" w:cs="Calibri"/>
          <w:sz w:val="19"/>
          <w:szCs w:val="19"/>
        </w:rPr>
        <w:t>szer.xgł.xwys</w:t>
      </w:r>
      <w:proofErr w:type="spellEnd"/>
      <w:r w:rsidRPr="00F87C9A">
        <w:rPr>
          <w:rFonts w:ascii="Calibri" w:hAnsi="Calibri" w:cs="Calibri"/>
          <w:sz w:val="19"/>
          <w:szCs w:val="19"/>
        </w:rPr>
        <w:t>.)</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długość cyklu pracy: 90/120/180 sek.</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Napięcie: 400 V</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Moc elektryczna: 6.65 kW</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zużycie wody podczas jednego cyklu mycia: 2,5 l</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twardość wody poniżej 6° w skali niemieckiej</w:t>
      </w:r>
    </w:p>
    <w:p w:rsidR="00095A27" w:rsidRPr="00F87C9A" w:rsidRDefault="00095A27" w:rsidP="00095A27">
      <w:pPr>
        <w:spacing w:line="256" w:lineRule="auto"/>
        <w:contextualSpacing/>
        <w:jc w:val="both"/>
        <w:rPr>
          <w:rFonts w:ascii="Calibri" w:hAnsi="Calibri" w:cs="Calibri"/>
          <w:sz w:val="19"/>
          <w:szCs w:val="19"/>
        </w:rPr>
      </w:pPr>
      <w:r w:rsidRPr="00F87C9A">
        <w:rPr>
          <w:rFonts w:ascii="Calibri" w:hAnsi="Calibri" w:cs="Calibri"/>
          <w:sz w:val="19"/>
          <w:szCs w:val="19"/>
        </w:rPr>
        <w:t>- zmywarka wyposażona w pompę zrzutową</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hAnsi="Calibri" w:cs="Calibri"/>
          <w:sz w:val="19"/>
          <w:szCs w:val="19"/>
        </w:rPr>
        <w:t>- sterowanie elektroniczne?</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Zgodnie z SWZ.</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54,</w:t>
      </w:r>
    </w:p>
    <w:p w:rsidR="00095A27" w:rsidRPr="00F87C9A" w:rsidRDefault="00095A27" w:rsidP="00095A27">
      <w:pPr>
        <w:spacing w:line="256" w:lineRule="auto"/>
        <w:jc w:val="both"/>
        <w:rPr>
          <w:rFonts w:ascii="Calibri" w:eastAsia="Calibri" w:hAnsi="Calibri" w:cs="Calibri"/>
          <w:b/>
          <w:bCs/>
          <w:kern w:val="2"/>
          <w:sz w:val="19"/>
          <w:szCs w:val="19"/>
        </w:rPr>
      </w:pPr>
      <w:r w:rsidRPr="00F87C9A">
        <w:rPr>
          <w:rFonts w:ascii="Calibri" w:eastAsia="Calibri" w:hAnsi="Calibri" w:cs="Calibri"/>
          <w:b/>
          <w:bCs/>
          <w:kern w:val="2"/>
          <w:sz w:val="19"/>
          <w:szCs w:val="19"/>
        </w:rPr>
        <w:t>Dotyczy załącznik nr 2.3 do SWZ - 1: Meble medyczne o konstrukcji nośnej z profili aluminiowych</w:t>
      </w:r>
    </w:p>
    <w:p w:rsidR="00095A27" w:rsidRPr="00F87C9A" w:rsidRDefault="00095A27" w:rsidP="00095A27">
      <w:p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Zamawiający dopuści do zaoferowania meble wykonane według technologii opisanej poniżej: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Wymogi techniczne dla mebli o konstrukcji aluminiowej z wypełnieniem z płyty meblowej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Meble wykonane z materiałów posiadających wymagane świadectwa dopuszczające do eksploatacji w pomieszczeniach medycznych.  Dla potwierdzenia bezpieczeństwa i jakości oferowanych wyrobów oferent zobowiązany jest do dostarczenia: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Atestu higienicznego potwierdzającego, iż przedmiot oferty może być stosowany w placówkach służby zdrowia (dotyczy wyrobów gotowych)</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Raportu z badań potwierdzającego skuteczność bakteriobójczą oferowanych mebli.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KONSTRUKCJA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o konstrukcji nośnej szkieletowej w całości wykonanej z aluminium. Poszczególne szafki stanowią samonośne konstrukcje szkieletowe  z profili aluminiowych łączonych za pomocą złączy z tworzywa ABS. Profile aluminiowe zabezpieczone elektrolitycznie a następnie lakierowane farbami proszkowymi.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Kolorystyka do uzgodnienia z Zamawiającym na podstawie dostarczonych próbek wg oznaczenia RAL.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Wypełnienie konstrukcji wykonane z płyty meblowej dwustronnie </w:t>
      </w:r>
      <w:proofErr w:type="spellStart"/>
      <w:r w:rsidRPr="00F87C9A">
        <w:rPr>
          <w:rFonts w:ascii="Calibri" w:eastAsia="Calibri" w:hAnsi="Calibri" w:cs="Calibri"/>
          <w:kern w:val="2"/>
          <w:sz w:val="19"/>
          <w:szCs w:val="19"/>
        </w:rPr>
        <w:t>melaminowanej</w:t>
      </w:r>
      <w:proofErr w:type="spellEnd"/>
      <w:r w:rsidRPr="00F87C9A">
        <w:rPr>
          <w:rFonts w:ascii="Calibri" w:eastAsia="Calibri" w:hAnsi="Calibri" w:cs="Calibri"/>
          <w:kern w:val="2"/>
          <w:sz w:val="19"/>
          <w:szCs w:val="19"/>
        </w:rPr>
        <w:t xml:space="preserve">  o gr. 18 mm, na bazie płyty wiórowej o gęstości  nie mniejszej  niż 660 kg/m3, oznaczonej klasą higieniczności E1</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Struktura powierzchni i kolorystyka do uzgodnienia przez Zamawiającego na podstawie dostarczonych wzorników.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Krawędzie  frontów szufladowych, drzwi uchylnych, półek, blatów oraz inne elementy konstrukcyjne nie osłonięte, zabezpieczone przez okleinowanie obrzeżem ABS o min gr. 2,0 mm. w kolorze płyty. Wszystkie półki oklejone na całym obwodzie.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Krawędzie obrzeża zaokrąglone R=2mm.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posadowione na nóżkach integralnie związanych z konstrukcją nośną  mebla o wysokości 120 do 150 mm wyposażone w regulatory wysokości umożliwiające ich wypoziomowanie  ( wysokość mebli podawana z uwzględnieniem wysokości nóżek).</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t>
      </w:r>
      <w:r w:rsidRPr="00F87C9A">
        <w:rPr>
          <w:rFonts w:ascii="Calibri" w:eastAsia="Calibri" w:hAnsi="Calibri" w:cs="Calibri"/>
          <w:kern w:val="2"/>
          <w:sz w:val="19"/>
          <w:szCs w:val="19"/>
        </w:rPr>
        <w:tab/>
        <w:t>Blaty biurek i stołów do wyboru przez Zamawiającego szczegółowo określone w specyfikacji asortymentowo - technicznej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Wykonane z płyty wiórowej trzywarstwowej o grubości minimum 28 mm </w:t>
      </w:r>
      <w:proofErr w:type="spellStart"/>
      <w:r w:rsidRPr="00F87C9A">
        <w:rPr>
          <w:rFonts w:ascii="Calibri" w:eastAsia="Calibri" w:hAnsi="Calibri" w:cs="Calibri"/>
          <w:kern w:val="2"/>
          <w:sz w:val="19"/>
          <w:szCs w:val="19"/>
        </w:rPr>
        <w:t>melaminowanej</w:t>
      </w:r>
      <w:proofErr w:type="spellEnd"/>
      <w:r w:rsidRPr="00F87C9A">
        <w:rPr>
          <w:rFonts w:ascii="Calibri" w:eastAsia="Calibri" w:hAnsi="Calibri" w:cs="Calibri"/>
          <w:kern w:val="2"/>
          <w:sz w:val="19"/>
          <w:szCs w:val="19"/>
        </w:rPr>
        <w:t>, , odporne na wysoką temperaturę i zarysowania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Wykonane z materiału kompozytowego o nieporowatej powierzchni zapewniającej wysoką higieniczność, materiał blatów odporny na  uderzenia i zarysowanie, obojętny chemicznie, oferujący wybór koloru z  szerokiej palety barw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Blaty robocze do wyboru przez Zamawiającego szczegółowo określone w zestawieniu asortymentowo ilościowym o niżej podanym standardzie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grubości min. 38 mm  produkowane w technologii </w:t>
      </w:r>
      <w:proofErr w:type="spellStart"/>
      <w:r w:rsidRPr="00F87C9A">
        <w:rPr>
          <w:rFonts w:ascii="Calibri" w:eastAsia="Calibri" w:hAnsi="Calibri" w:cs="Calibri"/>
          <w:kern w:val="2"/>
          <w:sz w:val="19"/>
          <w:szCs w:val="19"/>
        </w:rPr>
        <w:t>postforming</w:t>
      </w:r>
      <w:proofErr w:type="spellEnd"/>
      <w:r w:rsidRPr="00F87C9A">
        <w:rPr>
          <w:rFonts w:ascii="Calibri" w:eastAsia="Calibri" w:hAnsi="Calibri" w:cs="Calibri"/>
          <w:kern w:val="2"/>
          <w:sz w:val="19"/>
          <w:szCs w:val="19"/>
        </w:rPr>
        <w:t>, czyli płyta wiórowa pokryta wysokogatunkowym laminatem HPL o grubości min. 0,8 mm o wysokim stopniu twardości i wytrzymałości na uszkodzenia mechaniczne oraz  podwyższonej odporności chemicznej. Odporne na promieniowanie UV oraz środki dezynfekcyjno-myjące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 min 32 mm mineralne z </w:t>
      </w:r>
      <w:proofErr w:type="spellStart"/>
      <w:r w:rsidRPr="00F87C9A">
        <w:rPr>
          <w:rFonts w:ascii="Calibri" w:eastAsia="Calibri" w:hAnsi="Calibri" w:cs="Calibri"/>
          <w:kern w:val="2"/>
          <w:sz w:val="19"/>
          <w:szCs w:val="19"/>
        </w:rPr>
        <w:t>Corianu</w:t>
      </w:r>
      <w:proofErr w:type="spellEnd"/>
      <w:r w:rsidRPr="00F87C9A">
        <w:rPr>
          <w:rFonts w:ascii="Calibri" w:eastAsia="Calibri" w:hAnsi="Calibri" w:cs="Calibri"/>
          <w:kern w:val="2"/>
          <w:sz w:val="19"/>
          <w:szCs w:val="19"/>
        </w:rPr>
        <w:t xml:space="preserve"> lub równoważne, tj. blaty z materiału kompozytowego o nieporowatej powierzchni zapewniającej wysoką higieniczność, materiał blatów odporny na  uderzenia i zarysowanie, obojętny chemicznie.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Blaty robocze typu TRESPA o gr. min 20 mm – kolorystyka szary, biały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Miejsca wbudowanych  zlewów i umywalek ze stali kwasoodpornej wypolerowane, gładkie bez  zagłębień i ostrych krawędzi.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Kolorystyka blatów do uzgodnienia przez Zamawiającego na podstawie dostarczonych wzorników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Półki w szafkach z regulacją skokową max. co 40mm na wspornikach metalowych z ogranicznikiem  powodującym unieruchomienie półki.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Wsporniki półek osadzone  w metalowych rastrach z wytłoczonymi gniazdami. Rastrowane listwy mocowane do boków  szaf i szafek. Wyklucza się mocowanie półki na kołkach metalowych lub z tworzywa osadzonych bezpośrednio w boku szafy. Wsporniki wyposażone w gumowe </w:t>
      </w:r>
      <w:proofErr w:type="spellStart"/>
      <w:r w:rsidRPr="00F87C9A">
        <w:rPr>
          <w:rFonts w:ascii="Calibri" w:eastAsia="Calibri" w:hAnsi="Calibri" w:cs="Calibri"/>
          <w:kern w:val="2"/>
          <w:sz w:val="19"/>
          <w:szCs w:val="19"/>
        </w:rPr>
        <w:t>wibroizolatory</w:t>
      </w:r>
      <w:proofErr w:type="spellEnd"/>
      <w:r w:rsidRPr="00F87C9A">
        <w:rPr>
          <w:rFonts w:ascii="Calibri" w:eastAsia="Calibri" w:hAnsi="Calibri" w:cs="Calibri"/>
          <w:kern w:val="2"/>
          <w:sz w:val="19"/>
          <w:szCs w:val="19"/>
        </w:rPr>
        <w:t>.</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Półki płycinowe oklejane laminatem lub  ze stali ocynkowanej lakierowanej farbami proszkowymi. Rodzaj zastosowanych półek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Drzwi wykonane z płyty meblowej laminowanej odznaczającej się zwiększoną odpornością na środki dezynfekcyjno-myjące lub oszklone wykonane ze szkła bezpiecznego osadzonego w ramie metalowej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zastosowane w meblach typu skrzynkowego wykonane z blachy stalowej ocynkowanej, lakierowanej farbami proszkowymi. Szuflady o zróżnicowanej szerokości i głębokości z możliwością dostosowania do różnych  indywidualnych potrzeb Użytkownika.  Ilość szuflad, wymiary użytkowe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Możliwość wyposażenia szuflady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OKUCIA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osadzone na prowadnicach kulkowych z domykaniem typu mechanicznego i tłumieniem domknięcia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Zamki w szafkach stojących do wysokości 90 cm – zamek jednopunktowy patentowy, w szafach stojących powyżej wysokości 90 cm – zamek baskwilowy 3 punktowy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t>
      </w:r>
      <w:r w:rsidRPr="00F87C9A">
        <w:rPr>
          <w:rFonts w:ascii="Calibri" w:eastAsia="Calibri" w:hAnsi="Calibri" w:cs="Calibri"/>
          <w:kern w:val="2"/>
          <w:sz w:val="19"/>
          <w:szCs w:val="19"/>
        </w:rPr>
        <w:tab/>
        <w:t>W szafkach mobilnych (kontener) zastosować zamki patentowe centralne blokujące wszystkie szuflady z kluczem łamanym, w innych szafkach z szufladami zastosowanie zamka określa specyfikacja asortymentowo –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Biurka wyposażone w wysuwane półki na klawiaturę oraz przelotki na kable – ilość oraz umiejscowienie określa specyfikacja asortymentowo-techniczna.  Należy przewidzieć min. 1 przelotkę do biurka, możliwość wykonania przelotu na miejscu</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Półki na klawiaturę wykonane z płyty wiórowej w kolorze biurka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Uchwyty wykonane ze stali nierdzewnej w kształcie litery U wg przedstawionego wzoru o rozstawie 128mm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Okucia zastosowane w meblach wysokiej jakości  (zawiasy, prowadnice, zamki)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PODSTAWY STOLIKÓW I BIUREK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Podstawy stolików, stołów i biurek wykonane z profili stalowych lakierowanych proszkowo lub o konstrukcji nośnej szkieletowej w całości wykonanej z aluminium z wypełnieniem z płyty meblowej. Rodzaj podstawy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Podstawy stalowe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Stoliki okrągłe – podstawa talerzowa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Stoliki kawowe: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 o wymiarach max. 600x600 mm- stelaż wykonany z profili max 25x25 mm lakierowany proszkowo. Stelaż wykonany w kształcie sześcianu</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 600x600 mm  i większy – stelaż ramowy, nogi profil 40x40 mm, pod blatem rama wykonana z profilu nie większego niż 40x40 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Stoły socjalne i konferencyjne – stelaż ramowy, nogi profil 40x40 mm, pod blatem rama wykonana z profilu nie większego niż 40x40 mm. Ilość nóg w zależności od wielkości stolika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Biurka – stelaż ramowy, nogi profil min. 60x20 mm, pod blatem rama wykonana z profilu min 60x20 mm. W stelażu musi być możliwość zamontowania blendy biurka.</w:t>
      </w:r>
    </w:p>
    <w:p w:rsidR="00095A27" w:rsidRPr="00F87C9A" w:rsidRDefault="00095A27" w:rsidP="00095A27">
      <w:pPr>
        <w:autoSpaceDE w:val="0"/>
        <w:autoSpaceDN w:val="0"/>
        <w:adjustRightInd w:val="0"/>
        <w:jc w:val="both"/>
        <w:rPr>
          <w:rFonts w:ascii="Calibri" w:hAnsi="Calibri" w:cs="Calibri"/>
          <w:iCs/>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Podstawy o konstrukcji nośnej z profili aluminiowych z wypełnieniem z płyty.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Zgodnie z SWZ.</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jc w:val="both"/>
        <w:rPr>
          <w:rFonts w:ascii="Calibri" w:hAnsi="Calibri" w:cs="Calibri"/>
          <w:bCs/>
          <w:sz w:val="19"/>
          <w:szCs w:val="19"/>
        </w:rPr>
      </w:pPr>
      <w:r w:rsidRPr="00F87C9A">
        <w:rPr>
          <w:rFonts w:ascii="Calibri" w:hAnsi="Calibri" w:cs="Calibri"/>
          <w:b/>
          <w:bCs/>
          <w:sz w:val="19"/>
          <w:szCs w:val="19"/>
        </w:rPr>
        <w:t>Pytanie 55,</w:t>
      </w:r>
    </w:p>
    <w:p w:rsidR="00095A27" w:rsidRPr="00F87C9A" w:rsidRDefault="00095A27" w:rsidP="00095A27">
      <w:pPr>
        <w:spacing w:line="256" w:lineRule="auto"/>
        <w:jc w:val="both"/>
        <w:rPr>
          <w:rFonts w:ascii="Calibri" w:eastAsia="Calibri" w:hAnsi="Calibri" w:cs="Calibri"/>
          <w:b/>
          <w:bCs/>
          <w:kern w:val="2"/>
          <w:sz w:val="19"/>
          <w:szCs w:val="19"/>
        </w:rPr>
      </w:pPr>
      <w:r w:rsidRPr="00F87C9A">
        <w:rPr>
          <w:rFonts w:ascii="Calibri" w:eastAsia="Calibri" w:hAnsi="Calibri" w:cs="Calibri"/>
          <w:b/>
          <w:bCs/>
          <w:kern w:val="2"/>
          <w:sz w:val="19"/>
          <w:szCs w:val="19"/>
        </w:rPr>
        <w:t xml:space="preserve">Dotyczy załącznik nr 2.3 do SWZ - 2: Meble medyczne typu płycinowego </w:t>
      </w:r>
    </w:p>
    <w:p w:rsidR="00095A27" w:rsidRPr="00F87C9A" w:rsidRDefault="00095A27" w:rsidP="00095A27">
      <w:p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Zamawiający dopuści do zaoferowania meble wykonane według technologii opisanej poniżej: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Wymogi techniczne dla mebli o konstrukcji aluminiowej z wypełnieniem z płyty meblowej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Meble wykonane z materiałów posiadających wymagane świadectwa dopuszczające do eksploatacji w pomieszczeniach medycznych.  Dla potwierdzenia bezpieczeństwa i jakości oferowanych wyrobów oferent zobowiązany jest do dostarczenia: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Atestu higienicznego potwierdzającego, iż przedmiot oferty może być stosowany w placówkach służby zdrowia (dotyczy wyrobów gotowych)</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t>
      </w:r>
      <w:r w:rsidRPr="00F87C9A">
        <w:rPr>
          <w:rFonts w:ascii="Calibri" w:eastAsia="Calibri" w:hAnsi="Calibri" w:cs="Calibri"/>
          <w:kern w:val="2"/>
          <w:sz w:val="19"/>
          <w:szCs w:val="19"/>
        </w:rPr>
        <w:tab/>
        <w:t>Raportu z badań potwierdzającego skuteczność bakteriobójczą oferowanych mebli.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KONSTRUKCJA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o konstrukcji nośnej szkieletowej w całości wykonanej z aluminium. Poszczególne szafki stanowią samonośne konstrukcje szkieletowe  z profili aluminiowych łączonych za pomocą złączy z tworzywa ABS. Profile aluminiowe zabezpieczone elektrolitycznie a następnie lakierowane farbami proszkowymi.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Kolorystyka do uzgodnienia z Zamawiającym na podstawie dostarczonych próbek wg oznaczenia RAL.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Wypełnienie konstrukcji wykonane z płyty meblowej dwustronnie </w:t>
      </w:r>
      <w:proofErr w:type="spellStart"/>
      <w:r w:rsidRPr="00F87C9A">
        <w:rPr>
          <w:rFonts w:ascii="Calibri" w:eastAsia="Calibri" w:hAnsi="Calibri" w:cs="Calibri"/>
          <w:kern w:val="2"/>
          <w:sz w:val="19"/>
          <w:szCs w:val="19"/>
        </w:rPr>
        <w:t>melaminowanej</w:t>
      </w:r>
      <w:proofErr w:type="spellEnd"/>
      <w:r w:rsidRPr="00F87C9A">
        <w:rPr>
          <w:rFonts w:ascii="Calibri" w:eastAsia="Calibri" w:hAnsi="Calibri" w:cs="Calibri"/>
          <w:kern w:val="2"/>
          <w:sz w:val="19"/>
          <w:szCs w:val="19"/>
        </w:rPr>
        <w:t xml:space="preserve">  o gr. 18 mm, na bazie płyty wiórowej o gęstości  nie mniejszej  niż 660 kg/m3, oznaczonej klasą higieniczności E1</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Struktura powierzchni i kolorystyka do uzgodnienia przez Zamawiającego na podstawie dostarczonych wzorników.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Krawędzie  frontów szufladowych, drzwi uchylnych, półek, blatów oraz inne elementy konstrukcyjne nie osłonięte, zabezpieczone przez okleinowanie obrzeżem ABS o min gr. 2,0 mm. w kolorze płyty. Wszystkie półki oklejone na całym obwodzie.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Krawędzie obrzeża zaokrąglone R=2mm.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posadowione na nóżkach integralnie związanych z konstrukcją nośną  mebla o wysokości 120 do 150 mm wyposażone w regulatory wysokości umożliwiające ich wypoziomowanie  ( wysokość mebli podawana z uwzględnieniem wysokości nóżek).</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Blaty biurek i stołów do wyboru przez Zamawiającego szczegółowo określone w specyfikacji asortymentowo - technicznej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Wykonane z płyty wiórowej trzywarstwowej o grubości minimum 28 mm </w:t>
      </w:r>
      <w:proofErr w:type="spellStart"/>
      <w:r w:rsidRPr="00F87C9A">
        <w:rPr>
          <w:rFonts w:ascii="Calibri" w:eastAsia="Calibri" w:hAnsi="Calibri" w:cs="Calibri"/>
          <w:kern w:val="2"/>
          <w:sz w:val="19"/>
          <w:szCs w:val="19"/>
        </w:rPr>
        <w:t>melaminowanej</w:t>
      </w:r>
      <w:proofErr w:type="spellEnd"/>
      <w:r w:rsidRPr="00F87C9A">
        <w:rPr>
          <w:rFonts w:ascii="Calibri" w:eastAsia="Calibri" w:hAnsi="Calibri" w:cs="Calibri"/>
          <w:kern w:val="2"/>
          <w:sz w:val="19"/>
          <w:szCs w:val="19"/>
        </w:rPr>
        <w:t>, , odporne na wysoką temperaturę i zarysowania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Wykonane z materiału kompozytowego o nieporowatej powierzchni zapewniającej wysoką higieniczność, materiał blatów odporny na  uderzenia i zarysowanie, obojętny chemicznie, oferujący wybór koloru z  szerokiej palety barw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Blaty robocze do wyboru przez Zamawiającego szczegółowo określone w zestawieniu asortymentowo ilościowym o niżej podanym standardzie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grubości min. 38 mm  produkowane w technologii </w:t>
      </w:r>
      <w:proofErr w:type="spellStart"/>
      <w:r w:rsidRPr="00F87C9A">
        <w:rPr>
          <w:rFonts w:ascii="Calibri" w:eastAsia="Calibri" w:hAnsi="Calibri" w:cs="Calibri"/>
          <w:kern w:val="2"/>
          <w:sz w:val="19"/>
          <w:szCs w:val="19"/>
        </w:rPr>
        <w:t>postforming</w:t>
      </w:r>
      <w:proofErr w:type="spellEnd"/>
      <w:r w:rsidRPr="00F87C9A">
        <w:rPr>
          <w:rFonts w:ascii="Calibri" w:eastAsia="Calibri" w:hAnsi="Calibri" w:cs="Calibri"/>
          <w:kern w:val="2"/>
          <w:sz w:val="19"/>
          <w:szCs w:val="19"/>
        </w:rPr>
        <w:t>, czyli płyta wiórowa pokryta wysokogatunkowym laminatem HPL o grubości min. 0,8 mm o wysokim stopniu twardości i wytrzymałości na uszkodzenia mechaniczne oraz  podwyższonej odporności chemicznej. Odporne na promieniowanie UV oraz środki dezynfekcyjno-myjące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 min 32 mm mineralne z </w:t>
      </w:r>
      <w:proofErr w:type="spellStart"/>
      <w:r w:rsidRPr="00F87C9A">
        <w:rPr>
          <w:rFonts w:ascii="Calibri" w:eastAsia="Calibri" w:hAnsi="Calibri" w:cs="Calibri"/>
          <w:kern w:val="2"/>
          <w:sz w:val="19"/>
          <w:szCs w:val="19"/>
        </w:rPr>
        <w:t>Corianu</w:t>
      </w:r>
      <w:proofErr w:type="spellEnd"/>
      <w:r w:rsidRPr="00F87C9A">
        <w:rPr>
          <w:rFonts w:ascii="Calibri" w:eastAsia="Calibri" w:hAnsi="Calibri" w:cs="Calibri"/>
          <w:kern w:val="2"/>
          <w:sz w:val="19"/>
          <w:szCs w:val="19"/>
        </w:rPr>
        <w:t xml:space="preserve"> lub równoważne, tj. blaty z materiału kompozytowego o nieporowatej powierzchni zapewniającej wysoką higieniczność, materiał blatów odporny na  uderzenia i zarysowanie, obojętny chemicznie.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Blaty robocze typu TRESPA o gr. min 20 mm – kolorystyka szary, biały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Miejsca wbudowanych  zlewów i umywalek ze stali kwasoodpornej wypolerowane, gładkie bez  zagłębień i ostrych krawędzi.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Kolorystyka blatów do uzgodnienia przez Zamawiającego na podstawie dostarczonych wzorników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Półki w szafkach z regulacją skokową max. co 40mm na wspornikach metalowych z ogranicznikiem  powodującym unieruchomienie półki.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t>
      </w:r>
      <w:r w:rsidRPr="00F87C9A">
        <w:rPr>
          <w:rFonts w:ascii="Calibri" w:eastAsia="Calibri" w:hAnsi="Calibri" w:cs="Calibri"/>
          <w:kern w:val="2"/>
          <w:sz w:val="19"/>
          <w:szCs w:val="19"/>
        </w:rPr>
        <w:tab/>
        <w:t xml:space="preserve">Wsporniki półek osadzone  w metalowych rastrach z wytłoczonymi gniazdami. Rastrowane listwy mocowane do boków  szaf i szafek. Wyklucza się mocowanie półki na kołkach metalowych lub z tworzywa osadzonych bezpośrednio w boku szafy. Wsporniki wyposażone w gumowe </w:t>
      </w:r>
      <w:proofErr w:type="spellStart"/>
      <w:r w:rsidRPr="00F87C9A">
        <w:rPr>
          <w:rFonts w:ascii="Calibri" w:eastAsia="Calibri" w:hAnsi="Calibri" w:cs="Calibri"/>
          <w:kern w:val="2"/>
          <w:sz w:val="19"/>
          <w:szCs w:val="19"/>
        </w:rPr>
        <w:t>wibroizolatory</w:t>
      </w:r>
      <w:proofErr w:type="spellEnd"/>
      <w:r w:rsidRPr="00F87C9A">
        <w:rPr>
          <w:rFonts w:ascii="Calibri" w:eastAsia="Calibri" w:hAnsi="Calibri" w:cs="Calibri"/>
          <w:kern w:val="2"/>
          <w:sz w:val="19"/>
          <w:szCs w:val="19"/>
        </w:rPr>
        <w:t>.</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Półki płycinowe oklejane laminatem lub  ze stali ocynkowanej lakierowanej farbami proszkowymi. Rodzaj zastosowanych półek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Drzwi wykonane z płyty meblowej laminowanej odznaczającej się zwiększoną odpornością na środki dezynfekcyjno-myjące lub oszklone wykonane ze szkła bezpiecznego osadzonego w ramie metalowej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zastosowane w meblach typu skrzynkowego wykonane z blachy stalowej ocynkowanej, lakierowanej farbami proszkowymi. Szuflady o zróżnicowanej szerokości i głębokości z możliwością dostosowania do różnych  indywidualnych potrzeb Użytkownika.  Ilość szuflad, wymiary użytkowe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Możliwość wyposażenia szuflady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OKUCIA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osadzone na prowadnicach kulkowych z domykaniem typu mechanicznego i tłumieniem domknięcia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Zamki w szafkach stojących do wysokości 90 cm – zamek jednopunktowy patentowy, w szafach stojących powyżej wysokości 90 cm – zamek baskwilowy 3 punktowy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szafkach mobilnych (kontener) zastosować zamki patentowe centralne blokujące wszystkie szuflady z kluczem łamanym, w innych szafkach z szufladami zastosowanie zamka określa specyfikacja asortymentowo –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Biurka wyposażone w wysuwane półki na klawiaturę oraz przelotki na kable – ilość oraz umiejscowienie określa specyfikacja asortymentowo-techniczna.  Należy przewidzieć min. 1 przelotkę do biurka, możliwość wykonania przelotu na miejscu</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Półki na klawiaturę wykonane z płyty wiórowej w kolorze biurka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Uchwyty wykonane ze stali nierdzewnej w kształcie litery U wg przedstawionego wzoru o rozstawie 128mm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Okucia zastosowane w meblach wysokiej jakości  (zawiasy, prowadnice, zamki)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PODSTAWY STOLIKÓW I BIUREK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Podstawy stolików, stołów i biurek wykonane z profili stalowych lakierowanych proszkowo lub o konstrukcji nośnej szkieletowej w całości wykonanej z aluminium z wypełnieniem z płyty meblowej. Rodzaj podstawy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Podstawy stalowe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Stoliki okrągłe – podstawa talerzowa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Stoliki kawowe: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 o wymiarach max. 600x600 mm- stelaż wykonany z profili max 25x25 mm lakierowany proszkowo. Stelaż wykonany w kształcie sześcianu</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 600x600 mm  i większy – stelaż ramowy, nogi profil 40x40 mm, pod blatem rama wykonana z profilu nie większego niż 40x40 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Stoły socjalne i konferencyjne – stelaż ramowy, nogi profil 40x40 mm, pod blatem rama wykonana z profilu nie większego niż 40x40 mm. Ilość nóg w zależności od wielkości stolika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t>
      </w:r>
      <w:r w:rsidRPr="00F87C9A">
        <w:rPr>
          <w:rFonts w:ascii="Calibri" w:eastAsia="Calibri" w:hAnsi="Calibri" w:cs="Calibri"/>
          <w:kern w:val="2"/>
          <w:sz w:val="19"/>
          <w:szCs w:val="19"/>
        </w:rPr>
        <w:tab/>
        <w:t>Biurka – stelaż ramowy, nogi profil min. 60x20 mm, pod blatem rama wykonana z profilu min 60x20 mm. W stelażu musi być możliwość zamontowania blendy biurka.</w:t>
      </w:r>
    </w:p>
    <w:p w:rsidR="00095A27" w:rsidRPr="00F87C9A" w:rsidRDefault="00095A27" w:rsidP="00095A27">
      <w:pPr>
        <w:jc w:val="both"/>
        <w:rPr>
          <w:rFonts w:ascii="Calibri" w:hAnsi="Calibri" w:cs="Calibri"/>
          <w:iCs/>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Podstawy o konstrukcji nośnej z profili aluminiowych z wypełnieniem z płyty.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Zgodnie z SWZ.</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 xml:space="preserve">Pytanie 56, </w:t>
      </w:r>
    </w:p>
    <w:p w:rsidR="00095A27" w:rsidRPr="00F87C9A" w:rsidRDefault="00095A27" w:rsidP="00095A27">
      <w:pPr>
        <w:jc w:val="both"/>
        <w:rPr>
          <w:rFonts w:ascii="Calibri" w:eastAsia="Calibri" w:hAnsi="Calibri" w:cs="Calibri"/>
          <w:b/>
          <w:bCs/>
          <w:kern w:val="2"/>
          <w:sz w:val="19"/>
          <w:szCs w:val="19"/>
        </w:rPr>
      </w:pPr>
      <w:r w:rsidRPr="00F87C9A">
        <w:rPr>
          <w:rFonts w:ascii="Calibri" w:eastAsia="Calibri" w:hAnsi="Calibri" w:cs="Calibri"/>
          <w:b/>
          <w:bCs/>
          <w:kern w:val="2"/>
          <w:sz w:val="19"/>
          <w:szCs w:val="19"/>
        </w:rPr>
        <w:t xml:space="preserve">Dotyczy załącznik nr 2.3 do SWZ - : Meble medyczne laboratoryjne </w:t>
      </w:r>
    </w:p>
    <w:p w:rsidR="00095A27" w:rsidRPr="00F87C9A" w:rsidRDefault="00095A27" w:rsidP="00095A27">
      <w:pPr>
        <w:jc w:val="both"/>
        <w:rPr>
          <w:rFonts w:ascii="Calibri" w:eastAsia="Calibri" w:hAnsi="Calibri" w:cs="Calibri"/>
          <w:kern w:val="2"/>
          <w:sz w:val="19"/>
          <w:szCs w:val="19"/>
        </w:rPr>
      </w:pPr>
    </w:p>
    <w:p w:rsidR="00095A27" w:rsidRPr="00F87C9A" w:rsidRDefault="00095A27" w:rsidP="00095A27">
      <w:p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Zamawiający dopuści do zaoferowania meble wykonane według technologii opisanej poniżej: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Meble wykonane z materiałów posiadających wymagane świadectwa dopuszczające do eksploatacji w pomieszczeniach medycznych.  Dla potwierdzenia bezpieczeństwa i jakości oferowanych wyrobów oferent zobowiązany jest do dostarczenia: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Atestu higienicznego potwierdzającego, iż przedmiot oferty może być stosowany w placówkach służby zdrowia (dotyczy wyrobów gotowych)</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Raportu z badań potwierdzającego skuteczność bakteriobójczą oferowanych mebli.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KONSTRUKCJA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w całości wykonane ze stali ocynkowanej malowanej farbami proszkowymi.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Korpusy wykonane z podwójnej blachy w systemie dwuwarstwowym z lekkim wypełnieniem usztywniająco-wygłuszającym i pokryte lakierem proszkowym, zapewniającej odpowiednią trwałość i stabilność. Powierzchnie gładkie, nie zawierające ostrych krawędzi.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Kolorystyka do uzgodnienia z Zamawiającym na podstawie dostarczonych próbek wg oznaczenia RAL.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posadowione na nóżkach integralnie związanych z konstrukcją nośną  mebla o wysokości 120 do 150 mm wyposażone w regulatory wysokości umożliwiające ich wypoziomowanie. Nóżki cofnięte względem tyłu zabudowy, umożliwiając dostosowanie zabudowy do ściany w przypadku występowania zaoblenia podłoga-ściana ( wysokość mebli podawana z uwzględnieniem wysokości nóżek).</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Blaty robocze do wyboru przez Zamawiającego szczegółowo określone w zestawieniu asortymentowo ilościowym o niżej podanym standardzie .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Blaty robocze ze stali kwasoodpornej gat. 0H18N9 wypełnione materiałem wygłuszającym z  tylnym rantem przyściennym o wysokości 40 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grubości min. 38 mm  produkowane w technologii </w:t>
      </w:r>
      <w:proofErr w:type="spellStart"/>
      <w:r w:rsidRPr="00F87C9A">
        <w:rPr>
          <w:rFonts w:ascii="Calibri" w:eastAsia="Calibri" w:hAnsi="Calibri" w:cs="Calibri"/>
          <w:kern w:val="2"/>
          <w:sz w:val="19"/>
          <w:szCs w:val="19"/>
        </w:rPr>
        <w:t>postforming</w:t>
      </w:r>
      <w:proofErr w:type="spellEnd"/>
      <w:r w:rsidRPr="00F87C9A">
        <w:rPr>
          <w:rFonts w:ascii="Calibri" w:eastAsia="Calibri" w:hAnsi="Calibri" w:cs="Calibri"/>
          <w:kern w:val="2"/>
          <w:sz w:val="19"/>
          <w:szCs w:val="19"/>
        </w:rPr>
        <w:t>, czyli płyta wiórowa pokryta wysokogatunkowym laminatem HPL o grubości min. 0,8 mm o wysokim stopniu twardości i wytrzymałości na uszkodzenia mechaniczne oraz  podwyższonej odporności chemicznej. Odporne na promieniowanie UV oraz środki dezynfekcyjno-myjące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 min 32 mm mineralne z </w:t>
      </w:r>
      <w:proofErr w:type="spellStart"/>
      <w:r w:rsidRPr="00F87C9A">
        <w:rPr>
          <w:rFonts w:ascii="Calibri" w:eastAsia="Calibri" w:hAnsi="Calibri" w:cs="Calibri"/>
          <w:kern w:val="2"/>
          <w:sz w:val="19"/>
          <w:szCs w:val="19"/>
        </w:rPr>
        <w:t>Corianu</w:t>
      </w:r>
      <w:proofErr w:type="spellEnd"/>
      <w:r w:rsidRPr="00F87C9A">
        <w:rPr>
          <w:rFonts w:ascii="Calibri" w:eastAsia="Calibri" w:hAnsi="Calibri" w:cs="Calibri"/>
          <w:kern w:val="2"/>
          <w:sz w:val="19"/>
          <w:szCs w:val="19"/>
        </w:rPr>
        <w:t xml:space="preserve"> lub równoważne, tj. blaty z materiału kompozytowego o nieporowatej powierzchni zapewniającej wysoką higieniczność, materiał blatów odporny na  uderzenia i zarysowanie, obojętny chemicznie.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 Blaty robocze typu TRESPA o gr. min 20 mm – kolorystyka szary, biały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Wszystkie szafki stojące, występujące w zestawach przyściennych wyposażone w blaty robocze ciągłe na całej długości zabudowy. Miejsca styku blatów ze ścianą uszczelnione. Rodzaj blatu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Miejsca wbudowanych  zlewów i umywalek ze stali kwasoodpornej lub z materiału kompozytowego wypolerowane, gładkie bez  zagłębień i ostrych krawędzi.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Kolorystyka blatów do uzgodnienia przez Zamawiającego na podstawie dostarczonych wzorników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Ściany wewnętrzne korpusów szafek wyposażone w  rastry umożliwiające łatwą regulację wysokości położenia montowanych wewnątrz elementów takich jak półki, ramy koszy i kuwet  max co 40 mm. Nie dopuszcza się rastrów jako dodatkowo montowanych elementów wyposażenia szafek</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Półki  z blachy ocynkowanej malowanej proszkowo ze skokową regulacją wysokości położenia. Regulacja za pomocą </w:t>
      </w:r>
      <w:proofErr w:type="spellStart"/>
      <w:r w:rsidRPr="00F87C9A">
        <w:rPr>
          <w:rFonts w:ascii="Calibri" w:eastAsia="Calibri" w:hAnsi="Calibri" w:cs="Calibri"/>
          <w:kern w:val="2"/>
          <w:sz w:val="19"/>
          <w:szCs w:val="19"/>
        </w:rPr>
        <w:t>rastr</w:t>
      </w:r>
      <w:proofErr w:type="spellEnd"/>
      <w:r w:rsidRPr="00F87C9A">
        <w:rPr>
          <w:rFonts w:ascii="Calibri" w:eastAsia="Calibri" w:hAnsi="Calibri" w:cs="Calibri"/>
          <w:kern w:val="2"/>
          <w:sz w:val="19"/>
          <w:szCs w:val="19"/>
        </w:rPr>
        <w:t xml:space="preserve"> z wytłoczonymi gniazdami w bokach szaf max co 40 mm, na wspornikach metalowych wyposażonych w gumowe </w:t>
      </w:r>
      <w:proofErr w:type="spellStart"/>
      <w:r w:rsidRPr="00F87C9A">
        <w:rPr>
          <w:rFonts w:ascii="Calibri" w:eastAsia="Calibri" w:hAnsi="Calibri" w:cs="Calibri"/>
          <w:kern w:val="2"/>
          <w:sz w:val="19"/>
          <w:szCs w:val="19"/>
        </w:rPr>
        <w:t>wibroizolatory</w:t>
      </w:r>
      <w:proofErr w:type="spellEnd"/>
      <w:r w:rsidRPr="00F87C9A">
        <w:rPr>
          <w:rFonts w:ascii="Calibri" w:eastAsia="Calibri" w:hAnsi="Calibri" w:cs="Calibri"/>
          <w:kern w:val="2"/>
          <w:sz w:val="19"/>
          <w:szCs w:val="19"/>
        </w:rPr>
        <w:t xml:space="preserve"> unieruchamiające i wygłuszające półkę.</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Drzwi , fronty szuflad  wykonane z podwójnej blachy ocynkowanej malowanej proszkowo z lekkim wypełnieniem usztywniająco-wygłuszającym. Krawędzie i narożniki zaokrąglone. Konstrukcja frontów zapewnia szczelne i ciche zamykanie (bez metalicznego odgłosu), wyposażone w trwałe uszczelki, konstrukcyjnie związane z elementami frontu z możliwością wymiany w przypadku uszkodzenia. Uszczelki wykonane z tworzywa odpornego na działanie środków dezynfekcyjnych. Nie dopuszcza się uszczelek  przyklejanych powierzchniowo. W zależności od potrzeb drzwi przeszklone - wykonane ze szkła  bezpiecznego.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zastosowane w meblach typu skrzynkowego wykonane z blachy stalowej ocynkowanej i lakierowanej farbami proszkowymi. Szuflady o zróżnicowanej szerokości i głębokości z możliwością dostosowania do różnych  indywidualnych potrzeb Użytkownika.  Ilość szuflad, wymiary użytkowe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wyposażone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 Wkłady w komplecie z szufladami.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OKUCIA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Zawiasy do drzwi nierdzewne wysokiej jakości (wytrzymałość min. 80 tyś. Cykli otwarcie- zamkniecie) , pozwalające na regulację elementów frontowych we wszystkich kierunkach. wyposażone w mechanizm samo domykania zintegrowany w puszcze zawiasu. Zawiasy typu Clip Top z powłoką galwanizowaną.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osadzone na prowadnicach kulkowych z domykaniem typu mechanicznego i tłumieniem domknięcia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Zamki w szafkach stojących do wysokości 90 cm – zamek jednopunktowy patentowy, w szafach stojących powyżej wysokości 90 cm – zamek baskwilowy 3 punktowy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szafkach mobilnych (kontener) zastosować zamki patentowe centralne blokujące wszystkie szuflady z kluczem łamanym, w innych szafkach z szufladami zastosowanie zamka określa specyfikacja asortymentowo –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Uchwyty wykonane ze stali nierdzewnej w kształcie litery U wg przedstawionego wzoru o rozstawie 128mm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Okucia zastosowane w meblach wysokiej jakości (zawiasy, prowadnice, zamki)?</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Zgodnie z SWZ.</w:t>
      </w:r>
    </w:p>
    <w:p w:rsidR="00095A27" w:rsidRPr="00F87C9A" w:rsidRDefault="00095A27" w:rsidP="00095A27">
      <w:pPr>
        <w:autoSpaceDE w:val="0"/>
        <w:autoSpaceDN w:val="0"/>
        <w:adjustRightInd w:val="0"/>
        <w:jc w:val="both"/>
        <w:rPr>
          <w:rFonts w:ascii="Calibri" w:hAnsi="Calibri" w:cs="Calibri"/>
          <w:b/>
          <w:bCs/>
          <w:sz w:val="19"/>
          <w:szCs w:val="19"/>
        </w:rPr>
      </w:pPr>
    </w:p>
    <w:p w:rsidR="005253AF" w:rsidRPr="00F87C9A" w:rsidRDefault="005253AF"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lastRenderedPageBreak/>
        <w:t>Pytanie 57,</w:t>
      </w:r>
    </w:p>
    <w:p w:rsidR="00095A27" w:rsidRPr="00F87C9A" w:rsidRDefault="00095A27" w:rsidP="00095A27">
      <w:pPr>
        <w:spacing w:line="256" w:lineRule="auto"/>
        <w:jc w:val="both"/>
        <w:rPr>
          <w:rFonts w:ascii="Calibri" w:eastAsia="Calibri" w:hAnsi="Calibri" w:cs="Calibri"/>
          <w:b/>
          <w:bCs/>
          <w:kern w:val="2"/>
          <w:sz w:val="19"/>
          <w:szCs w:val="19"/>
        </w:rPr>
      </w:pPr>
      <w:r w:rsidRPr="00F87C9A">
        <w:rPr>
          <w:rFonts w:ascii="Calibri" w:eastAsia="Calibri" w:hAnsi="Calibri" w:cs="Calibri"/>
          <w:b/>
          <w:bCs/>
          <w:kern w:val="2"/>
          <w:sz w:val="19"/>
          <w:szCs w:val="19"/>
        </w:rPr>
        <w:t>Dotyczy załącznik nr 2.3 do SWZ – 4: Zabudowy systemowe (stałe), 6: Meble ze stali nierdzewnej</w:t>
      </w:r>
    </w:p>
    <w:p w:rsidR="00095A27" w:rsidRPr="00F87C9A" w:rsidRDefault="00095A27" w:rsidP="00095A27">
      <w:p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Zamawiający dopuści do zaoferowania meble wykonane według technologii opisanej poniżej: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kern w:val="2"/>
          <w:sz w:val="19"/>
          <w:szCs w:val="19"/>
        </w:rPr>
        <w:t>Wymogi techniczne dla mebli ze stali nierdzewnej kwasoodpornej</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Meble wykonane z materiałów posiadających wymagane świadectwa dopuszczające do eksploatacji w pomieszczeniach medycznych.  Dla potwierdzenia bezpieczeństwa i jakości oferowanych wyrobów oferent zobowiązany jest do dostarczenia: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Atestu higienicznego potwierdzającego, iż przedmiot oferty może być stosowany w placówkach służby zdrowia (dotyczy wyrobów gotowych)</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Raportu z badań potwierdzającego skuteczność bakteriobójczą oferowanych mebli.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KONSTRUKCJA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w całości wykonane ze stali kwasoodpornej gat. 0H18N9.</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Korpusy wykonane z podwójnej blachy w systemie dwuwarstwowym z lekkim wypełnieniem usztywniająco-wygłuszającym, zapewniające odpowiednią trwałość i stabilność. Powierzchnie gładkie, nie zawierające ostrych krawędzi. Możliwość  lakierowania korpusów farbami proszkowymi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Kolorystyka do uzgodnienia z Zamawiającym na podstawie dostarczonych próbek wg oznaczenia RAL.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Meble posadowione na nóżkach integralnie związanych z konstrukcją nośną  mebla o wysokości 120 do 150 mm wyposażone w regulatory wysokości umożliwiające ich wypoziomowanie. Nóżki cofnięte względem tyłu zabudowy, umożliwiając dostosowanie zabudowy do ściany w przypadku występowania zaoblenia podłoga-ściana ( wysokość mebli podawana z uwzględnieniem wysokości nóżek).</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Blaty robocze do wyboru przez Zamawiającego szczegółowo określone w zestawieniu asortymentowo ilościowym o niżej podanym standardzie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Blaty robocze ze stali kwasoodpornej gat. 0H18N9 wypełnione materiałem wygłuszającym z  tylnym rantem przyściennym o wysokości 40 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Blaty robocze o gr. min 32 mm mineralne z </w:t>
      </w:r>
      <w:proofErr w:type="spellStart"/>
      <w:r w:rsidRPr="00F87C9A">
        <w:rPr>
          <w:rFonts w:ascii="Calibri" w:eastAsia="Calibri" w:hAnsi="Calibri" w:cs="Calibri"/>
          <w:kern w:val="2"/>
          <w:sz w:val="19"/>
          <w:szCs w:val="19"/>
        </w:rPr>
        <w:t>Corianu</w:t>
      </w:r>
      <w:proofErr w:type="spellEnd"/>
      <w:r w:rsidRPr="00F87C9A">
        <w:rPr>
          <w:rFonts w:ascii="Calibri" w:eastAsia="Calibri" w:hAnsi="Calibri" w:cs="Calibri"/>
          <w:kern w:val="2"/>
          <w:sz w:val="19"/>
          <w:szCs w:val="19"/>
        </w:rPr>
        <w:t xml:space="preserve"> lub równoważne, tj. blaty z materiału kompozytowego o nieporowatej powierzchni zapewniającej wysoką higieniczność, materiał blatów odporny na  uderzenia i zarysowanie, obojętny chemicznie.</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 Blaty robocze typu TRESPA o gr. min 20 mm – kolorystyka szary, biały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Wszystkie szafki stojące, występujące w zestawach przyściennych wyposażone w blaty robocze ciągłe na całej długości zabudowy. Miejsca styku blatów ze ścianą uszczelnione. Rodzaj blatu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Miejsca wbudowanych  zlewów i umywalek wypolerowane, gładkie bez zagłębień i ostrych krawędzi.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komplecie ze zlewami /umywalkami baterie – rodzaj baterii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Kolorystyka blatów do uzgodnienia przez Zamawiającego na podstawie dostarczonych wzorników</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Ściany wewnętrzne korpusów szafek wyposażone w  rastry umożliwiające łatwą regulację wysokości położenia montowanych wewnątrz elementów takich jak półki, ramy koszy i kuwet  max co 40 mm. Nie dopuszcza się rastrów jako dodatkowo montowanych elementów wyposażenia szafek</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t>
      </w:r>
      <w:r w:rsidRPr="00F87C9A">
        <w:rPr>
          <w:rFonts w:ascii="Calibri" w:eastAsia="Calibri" w:hAnsi="Calibri" w:cs="Calibri"/>
          <w:kern w:val="2"/>
          <w:sz w:val="19"/>
          <w:szCs w:val="19"/>
        </w:rPr>
        <w:tab/>
        <w:t xml:space="preserve">Półki w szafkach ze skokową regulacją wysokości położenia. Regulacja za pomocą rastrów z wytłoczonymi gniazdami w bokach szaf max co 40 mm, na wspornikach metalowych  wyposażone w silikonowe </w:t>
      </w:r>
      <w:proofErr w:type="spellStart"/>
      <w:r w:rsidRPr="00F87C9A">
        <w:rPr>
          <w:rFonts w:ascii="Calibri" w:eastAsia="Calibri" w:hAnsi="Calibri" w:cs="Calibri"/>
          <w:kern w:val="2"/>
          <w:sz w:val="19"/>
          <w:szCs w:val="19"/>
        </w:rPr>
        <w:t>wibroizolatory</w:t>
      </w:r>
      <w:proofErr w:type="spellEnd"/>
      <w:r w:rsidRPr="00F87C9A">
        <w:rPr>
          <w:rFonts w:ascii="Calibri" w:eastAsia="Calibri" w:hAnsi="Calibri" w:cs="Calibri"/>
          <w:kern w:val="2"/>
          <w:sz w:val="19"/>
          <w:szCs w:val="19"/>
        </w:rPr>
        <w:t xml:space="preserve">  wygłuszające półkę.</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 xml:space="preserve">Drzwi , fronty szuflad  wykonane z podwójnej blachy z lekkim wypełnieniem usztywniająco-wygłuszającym. Krawędzie i narożniki zaokrąglone. Konstrukcja frontów zapewnia szczelne i ciche zamykanie (bez metalicznego odgłosu), wyposażone w trwałe uszczelki, konstrukcyjnie związane z elementami frontu z możliwością wymiany w przypadku uszkodzenia. Uszczelki wykonane z tworzywa odpornego na działanie środków dezynfekcyjnych. Nie dopuszcza się uszczelek  przyklejanych powierzchniowo. W zależności od potrzeb drzwi przeszklone - wykonane ze szkła  bezpiecznego.  </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zastosowane w meblach typu skrzynkowego wykonane w całości ze stali nierdzewnej gat. 0H18N9. Szuflady o zróżnicowanej szerokości i głębokości z możliwością dostosowania do różnych  indywidualnych potrzeb Użytkownika.  Ilość szuflad, wymiary użytkowe określa specyfikacja asortymentowo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wyposażone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 Wkłady w komplecie z szufladami</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OKUCIA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Zawiasy do drzwi nierdzewne wysokiej jakości (wytrzymałość min. 80 tyś. Cykli otwarcie- zamkniecie) , pozwalające na regulację elementów frontowych we wszystkich kierunkach. wyposażone w mechanizm samo domykania zintegrowany w puszcze zawiasu. Zawiasy typu Clip Top z powłoką galwanizowaną.</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Szuflady osadzone na prowadnicach kulkowych z domykaniem typu mechanicznego i tłumieniem domknięcia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Zamki w szafkach stojących do wysokości 90 cm – zamek jednopunktowy patentowy, w szafach stojących powyżej wysokości 90 cm – zamek baskwilowy 3 punktowy</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W szafkach mobilnych (kontener) zastosować zamki patentowe centralne blokujące wszystkie szuflady z kluczem łamanym, w innych szafkach z szufladami zastosowanie zamka określa specyfikacja asortymentowo – 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Uchwyty wykonane ze stali nierdzewnej w kształcie litery U wg przedstawionego wzoru o rozstawie 128mm</w:t>
      </w:r>
    </w:p>
    <w:p w:rsidR="00095A27" w:rsidRPr="00F87C9A" w:rsidRDefault="00095A27" w:rsidP="00095A27">
      <w:pPr>
        <w:jc w:val="both"/>
        <w:rPr>
          <w:rFonts w:ascii="Calibri" w:eastAsia="Calibri" w:hAnsi="Calibri" w:cs="Calibri"/>
          <w:kern w:val="2"/>
          <w:sz w:val="19"/>
          <w:szCs w:val="19"/>
        </w:rPr>
      </w:pPr>
      <w:r w:rsidRPr="00F87C9A">
        <w:rPr>
          <w:rFonts w:ascii="Calibri" w:eastAsia="Calibri" w:hAnsi="Calibri" w:cs="Calibri"/>
          <w:kern w:val="2"/>
          <w:sz w:val="19"/>
          <w:szCs w:val="19"/>
        </w:rPr>
        <w:t>•</w:t>
      </w:r>
      <w:r w:rsidRPr="00F87C9A">
        <w:rPr>
          <w:rFonts w:ascii="Calibri" w:eastAsia="Calibri" w:hAnsi="Calibri" w:cs="Calibri"/>
          <w:kern w:val="2"/>
          <w:sz w:val="19"/>
          <w:szCs w:val="19"/>
        </w:rPr>
        <w:tab/>
        <w:t>Okucia zastosowane w meblach wysokiej jakości (zawiasy, prowadnice, zamki).</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jc w:val="both"/>
        <w:rPr>
          <w:rFonts w:ascii="Calibri" w:hAnsi="Calibri" w:cs="Calibri"/>
          <w:sz w:val="19"/>
          <w:szCs w:val="19"/>
        </w:rPr>
      </w:pPr>
    </w:p>
    <w:p w:rsidR="00095A27" w:rsidRPr="00F87C9A" w:rsidRDefault="00095A27" w:rsidP="00095A27">
      <w:pPr>
        <w:jc w:val="both"/>
        <w:rPr>
          <w:rFonts w:ascii="Calibri" w:hAnsi="Calibri" w:cs="Calibri"/>
          <w:b/>
          <w:bCs/>
          <w:sz w:val="19"/>
          <w:szCs w:val="19"/>
        </w:rPr>
      </w:pPr>
      <w:r w:rsidRPr="00F87C9A">
        <w:rPr>
          <w:rFonts w:ascii="Calibri" w:hAnsi="Calibri" w:cs="Calibri"/>
          <w:b/>
          <w:bCs/>
          <w:sz w:val="19"/>
          <w:szCs w:val="19"/>
        </w:rPr>
        <w:t>Pytanie 58,</w:t>
      </w:r>
      <w:r w:rsidRPr="00F87C9A">
        <w:rPr>
          <w:rFonts w:ascii="Calibri" w:eastAsia="Calibri" w:hAnsi="Calibri" w:cs="Calibri"/>
          <w:b/>
          <w:sz w:val="19"/>
          <w:szCs w:val="19"/>
        </w:rPr>
        <w:t xml:space="preserve"> </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Załącznika nr 2.3 do SWZ</w:t>
      </w:r>
    </w:p>
    <w:p w:rsidR="00095A27" w:rsidRPr="00F87C9A" w:rsidRDefault="00095A27" w:rsidP="00095A27">
      <w:pPr>
        <w:spacing w:line="256" w:lineRule="auto"/>
        <w:jc w:val="both"/>
        <w:rPr>
          <w:rFonts w:ascii="Calibri" w:hAnsi="Calibri" w:cs="Calibri"/>
          <w:b/>
          <w:bCs/>
          <w:sz w:val="19"/>
          <w:szCs w:val="19"/>
          <w:u w:val="single"/>
        </w:rPr>
      </w:pPr>
      <w:r w:rsidRPr="00F87C9A">
        <w:rPr>
          <w:rFonts w:ascii="Calibri" w:eastAsia="Calibri" w:hAnsi="Calibri" w:cs="Calibri"/>
          <w:b/>
          <w:bCs/>
          <w:kern w:val="2"/>
          <w:sz w:val="19"/>
          <w:szCs w:val="19"/>
          <w:u w:val="single"/>
        </w:rPr>
        <w:t xml:space="preserve">Dot. </w:t>
      </w:r>
      <w:r w:rsidRPr="00F87C9A">
        <w:rPr>
          <w:rFonts w:ascii="Calibri" w:hAnsi="Calibri" w:cs="Calibri"/>
          <w:b/>
          <w:bCs/>
          <w:sz w:val="19"/>
          <w:szCs w:val="19"/>
          <w:u w:val="single"/>
        </w:rPr>
        <w:t>5.1: Podest operacyjny podwójny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eastAsia="Calibri" w:hAnsi="Calibri" w:cs="Calibri"/>
          <w:kern w:val="2"/>
          <w:sz w:val="19"/>
          <w:szCs w:val="19"/>
        </w:rPr>
        <w:t>Czy Zamawiający dopuści do zaoferowania podest o wymiarach całkowitych 480 x 650 x 425 mm [długość x szerokość x wysokość]?</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pStyle w:val="Akapitzlist"/>
        <w:tabs>
          <w:tab w:val="left" w:pos="567"/>
        </w:tabs>
        <w:ind w:left="0"/>
        <w:jc w:val="both"/>
        <w:rPr>
          <w:rFonts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59,</w:t>
      </w:r>
      <w:r w:rsidRPr="00F87C9A">
        <w:rPr>
          <w:rFonts w:ascii="Calibri" w:eastAsia="Calibri" w:hAnsi="Calibri" w:cs="Calibri"/>
          <w:b/>
          <w:sz w:val="19"/>
          <w:szCs w:val="19"/>
        </w:rPr>
        <w:t xml:space="preserve"> </w:t>
      </w:r>
    </w:p>
    <w:p w:rsidR="00095A27" w:rsidRPr="00F87C9A" w:rsidRDefault="00095A27" w:rsidP="00095A27">
      <w:pPr>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Załącznika nr 2.3 do SWZ</w:t>
      </w:r>
    </w:p>
    <w:p w:rsidR="00095A27" w:rsidRPr="00F87C9A" w:rsidRDefault="00095A27" w:rsidP="00095A27">
      <w:pPr>
        <w:spacing w:after="200" w:line="276" w:lineRule="auto"/>
        <w:jc w:val="both"/>
        <w:rPr>
          <w:rFonts w:ascii="Calibri" w:eastAsia="Calibri" w:hAnsi="Calibri" w:cs="Calibri"/>
          <w:b/>
          <w:bCs/>
          <w:sz w:val="19"/>
          <w:szCs w:val="19"/>
          <w:u w:val="single"/>
        </w:rPr>
      </w:pPr>
      <w:r w:rsidRPr="00F87C9A">
        <w:rPr>
          <w:rFonts w:ascii="Calibri" w:eastAsia="Calibri" w:hAnsi="Calibri" w:cs="Calibri"/>
          <w:b/>
          <w:bCs/>
          <w:sz w:val="19"/>
          <w:szCs w:val="19"/>
          <w:u w:val="single"/>
        </w:rPr>
        <w:t xml:space="preserve">Dot. 5.2: Kozetka lekarska </w:t>
      </w:r>
    </w:p>
    <w:p w:rsidR="00095A27" w:rsidRPr="00F87C9A" w:rsidRDefault="00095A27" w:rsidP="00095A27">
      <w:pPr>
        <w:numPr>
          <w:ilvl w:val="0"/>
          <w:numId w:val="48"/>
        </w:num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(dot. Lp. 1) Czy Zamawiający dopuści do postępowania kozetkę lekarską zbudowaną  z profili stalowych, lakierowanych proszkowo, lakierem odpornym na działanie promieniowania UV, uszkodzenia mechaniczne i środki dezynfekcyjno-myjące?</w:t>
      </w:r>
    </w:p>
    <w:p w:rsidR="00095A27" w:rsidRPr="00F87C9A" w:rsidRDefault="00095A27" w:rsidP="00095A27">
      <w:pPr>
        <w:numPr>
          <w:ilvl w:val="0"/>
          <w:numId w:val="48"/>
        </w:num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lastRenderedPageBreak/>
        <w:t>(dot. Lp. 2) Czy Zamawiający dopuści do postępowania kozetkę lekarską o wymiarach ( wys. x szer. x dł.) 505 x 560 x 1850 mm?</w:t>
      </w:r>
    </w:p>
    <w:p w:rsidR="00095A27" w:rsidRPr="00F87C9A" w:rsidRDefault="00095A27" w:rsidP="00095A27">
      <w:pPr>
        <w:numPr>
          <w:ilvl w:val="0"/>
          <w:numId w:val="48"/>
        </w:num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(dot. Lp. 4) Czy Zamawiający dopuści do postępowania kozetkę z regulacją  oparcia pleców w zakresie 0-45°? </w:t>
      </w:r>
    </w:p>
    <w:p w:rsidR="00095A27" w:rsidRPr="00F87C9A" w:rsidRDefault="00095A27" w:rsidP="00095A27">
      <w:pPr>
        <w:numPr>
          <w:ilvl w:val="0"/>
          <w:numId w:val="48"/>
        </w:num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(dot. Lp. 6) Czy Zamawiający dopuści do postępowania kozetkę z kolorystyką tapicerki według palety kolorów oferowanej przez producenta spośród 5 kolorów?</w:t>
      </w:r>
    </w:p>
    <w:p w:rsidR="00095A27" w:rsidRPr="00F87C9A" w:rsidRDefault="00095A27" w:rsidP="00095A27">
      <w:pPr>
        <w:numPr>
          <w:ilvl w:val="0"/>
          <w:numId w:val="48"/>
        </w:num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(dot. Lp. 10) Czy Zamawiający dopuści do postępowania kozetkę o maksymalnym obciążeniu 170 kg?  </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pStyle w:val="Nagwek3"/>
        <w:rPr>
          <w:rFonts w:ascii="Calibri" w:hAnsi="Calibri" w:cs="Calibri"/>
          <w:b/>
          <w:color w:val="auto"/>
          <w:sz w:val="19"/>
          <w:szCs w:val="19"/>
        </w:rPr>
      </w:pPr>
      <w:r w:rsidRPr="00F87C9A">
        <w:rPr>
          <w:rFonts w:ascii="Calibri" w:hAnsi="Calibri" w:cs="Calibri"/>
          <w:b/>
          <w:color w:val="auto"/>
          <w:sz w:val="19"/>
          <w:szCs w:val="19"/>
        </w:rPr>
        <w:t>Zgodnie z SWZ.</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60,</w:t>
      </w:r>
      <w:r w:rsidRPr="00F87C9A">
        <w:rPr>
          <w:rFonts w:ascii="Calibri" w:eastAsia="Calibri" w:hAnsi="Calibri" w:cs="Calibri"/>
          <w:b/>
          <w:sz w:val="19"/>
          <w:szCs w:val="19"/>
        </w:rPr>
        <w:t xml:space="preserve"> </w:t>
      </w:r>
    </w:p>
    <w:p w:rsidR="00095A27" w:rsidRPr="00F87C9A" w:rsidRDefault="00095A27" w:rsidP="00095A27">
      <w:pPr>
        <w:pStyle w:val="Default"/>
        <w:jc w:val="both"/>
        <w:rPr>
          <w:rFonts w:ascii="Calibri" w:eastAsia="Calibri" w:hAnsi="Calibri" w:cs="Calibri"/>
          <w:b/>
          <w:color w:val="auto"/>
          <w:kern w:val="2"/>
          <w:sz w:val="19"/>
          <w:szCs w:val="19"/>
          <w:u w:val="single"/>
        </w:rPr>
      </w:pPr>
      <w:r w:rsidRPr="00F87C9A">
        <w:rPr>
          <w:rFonts w:ascii="Calibri" w:eastAsia="Calibri" w:hAnsi="Calibri" w:cs="Calibri"/>
          <w:b/>
          <w:color w:val="auto"/>
          <w:kern w:val="2"/>
          <w:sz w:val="19"/>
          <w:szCs w:val="19"/>
          <w:u w:val="single"/>
        </w:rPr>
        <w:t>Dot. Załącznika nr 2.3 do SWZ</w:t>
      </w:r>
    </w:p>
    <w:p w:rsidR="00095A27" w:rsidRPr="00F87C9A" w:rsidRDefault="00095A27" w:rsidP="00095A27">
      <w:pPr>
        <w:spacing w:line="256" w:lineRule="auto"/>
        <w:jc w:val="both"/>
        <w:rPr>
          <w:rFonts w:ascii="Calibri" w:eastAsia="Calibri" w:hAnsi="Calibri" w:cs="Calibri"/>
          <w:b/>
          <w:bCs/>
          <w:kern w:val="2"/>
          <w:sz w:val="19"/>
          <w:szCs w:val="19"/>
          <w:u w:val="single"/>
        </w:rPr>
      </w:pPr>
      <w:r w:rsidRPr="00F87C9A">
        <w:rPr>
          <w:rFonts w:ascii="Calibri" w:eastAsia="Calibri" w:hAnsi="Calibri" w:cs="Calibri"/>
          <w:b/>
          <w:bCs/>
          <w:kern w:val="2"/>
          <w:sz w:val="19"/>
          <w:szCs w:val="19"/>
          <w:u w:val="single"/>
        </w:rPr>
        <w:t>Dot. 5.4: Stolik narzędziowy przejezdny (stolik typu Mayo)</w:t>
      </w:r>
    </w:p>
    <w:p w:rsidR="00095A27" w:rsidRPr="00F87C9A" w:rsidRDefault="00095A27" w:rsidP="00095A27">
      <w:pPr>
        <w:numPr>
          <w:ilvl w:val="0"/>
          <w:numId w:val="49"/>
        </w:num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Zamawiający dopuści do zaoferowania stolik typu </w:t>
      </w:r>
      <w:proofErr w:type="spellStart"/>
      <w:r w:rsidRPr="00F87C9A">
        <w:rPr>
          <w:rFonts w:ascii="Calibri" w:eastAsia="Calibri" w:hAnsi="Calibri" w:cs="Calibri"/>
          <w:kern w:val="2"/>
          <w:sz w:val="19"/>
          <w:szCs w:val="19"/>
        </w:rPr>
        <w:t>mayo</w:t>
      </w:r>
      <w:proofErr w:type="spellEnd"/>
      <w:r w:rsidRPr="00F87C9A">
        <w:rPr>
          <w:rFonts w:ascii="Calibri" w:eastAsia="Calibri" w:hAnsi="Calibri" w:cs="Calibri"/>
          <w:kern w:val="2"/>
          <w:sz w:val="19"/>
          <w:szCs w:val="19"/>
        </w:rPr>
        <w:t xml:space="preserve"> o wymiarach zewnętrznych 750x500x950-1320mm?</w:t>
      </w:r>
    </w:p>
    <w:p w:rsidR="00095A27" w:rsidRPr="00F87C9A" w:rsidRDefault="00095A27" w:rsidP="00095A27">
      <w:pPr>
        <w:numPr>
          <w:ilvl w:val="0"/>
          <w:numId w:val="49"/>
        </w:num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 xml:space="preserve">Czy Zamawiający dopuści do zaoferowania stolik typu </w:t>
      </w:r>
      <w:proofErr w:type="spellStart"/>
      <w:r w:rsidRPr="00F87C9A">
        <w:rPr>
          <w:rFonts w:ascii="Calibri" w:eastAsia="Calibri" w:hAnsi="Calibri" w:cs="Calibri"/>
          <w:kern w:val="2"/>
          <w:sz w:val="19"/>
          <w:szCs w:val="19"/>
        </w:rPr>
        <w:t>mayo</w:t>
      </w:r>
      <w:proofErr w:type="spellEnd"/>
      <w:r w:rsidRPr="00F87C9A">
        <w:rPr>
          <w:rFonts w:ascii="Calibri" w:eastAsia="Calibri" w:hAnsi="Calibri" w:cs="Calibri"/>
          <w:kern w:val="2"/>
          <w:sz w:val="19"/>
          <w:szCs w:val="19"/>
        </w:rPr>
        <w:t xml:space="preserve"> z zakresem regulacji wysokości 950- 1320 mm?</w:t>
      </w:r>
    </w:p>
    <w:p w:rsidR="00095A27" w:rsidRPr="00F87C9A" w:rsidRDefault="00095A27" w:rsidP="00095A27">
      <w:pPr>
        <w:numPr>
          <w:ilvl w:val="0"/>
          <w:numId w:val="49"/>
        </w:numPr>
        <w:spacing w:line="256"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Czy Zamawiający dopuści do zaoferowania stolik z kołami o średnicy 75 mm?</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Zgodnie z SWZ.</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61,</w:t>
      </w:r>
      <w:r w:rsidRPr="00F87C9A">
        <w:rPr>
          <w:rFonts w:ascii="Calibri" w:eastAsia="Calibri" w:hAnsi="Calibri" w:cs="Calibri"/>
          <w:b/>
          <w:sz w:val="19"/>
          <w:szCs w:val="19"/>
        </w:rPr>
        <w:t xml:space="preserve"> </w:t>
      </w:r>
    </w:p>
    <w:p w:rsidR="00095A27" w:rsidRPr="00F87C9A" w:rsidRDefault="00095A27" w:rsidP="00095A27">
      <w:pPr>
        <w:pStyle w:val="Default"/>
        <w:jc w:val="both"/>
        <w:rPr>
          <w:rFonts w:ascii="Calibri" w:eastAsia="Calibri" w:hAnsi="Calibri" w:cs="Calibri"/>
          <w:b/>
          <w:color w:val="auto"/>
          <w:kern w:val="2"/>
          <w:sz w:val="19"/>
          <w:szCs w:val="19"/>
          <w:u w:val="single"/>
        </w:rPr>
      </w:pPr>
      <w:r w:rsidRPr="00F87C9A">
        <w:rPr>
          <w:rFonts w:ascii="Calibri" w:eastAsia="Calibri" w:hAnsi="Calibri" w:cs="Calibri"/>
          <w:b/>
          <w:color w:val="auto"/>
          <w:kern w:val="2"/>
          <w:sz w:val="19"/>
          <w:szCs w:val="19"/>
          <w:u w:val="single"/>
        </w:rPr>
        <w:t>Dot. Załącznika nr 2.3 do SWZ</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5.9 Obręcz naścienna na worki na odpadki (stelaż do worków foliowych pojedynczy z pokrywą)</w:t>
      </w:r>
    </w:p>
    <w:p w:rsidR="00095A27" w:rsidRPr="00F87C9A" w:rsidRDefault="00095A27" w:rsidP="00095A27">
      <w:pPr>
        <w:pStyle w:val="Default"/>
        <w:jc w:val="both"/>
        <w:rPr>
          <w:rFonts w:ascii="Calibri" w:hAnsi="Calibri" w:cs="Calibri"/>
          <w:color w:val="auto"/>
          <w:sz w:val="19"/>
          <w:szCs w:val="19"/>
        </w:rPr>
      </w:pPr>
      <w:r w:rsidRPr="00F87C9A">
        <w:rPr>
          <w:rFonts w:ascii="Calibri" w:eastAsia="Calibri" w:hAnsi="Calibri" w:cs="Calibri"/>
          <w:bCs/>
          <w:color w:val="auto"/>
          <w:kern w:val="2"/>
          <w:sz w:val="19"/>
          <w:szCs w:val="19"/>
        </w:rPr>
        <w:t>Czy Zamawiający dopuści do zaoferowania stelaż na worki o wymiarach 405 x 520 x 680 mm (szerokość x głębokość x wysokość)?</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62,</w:t>
      </w:r>
      <w:r w:rsidRPr="00F87C9A">
        <w:rPr>
          <w:rFonts w:ascii="Calibri" w:eastAsia="Calibri" w:hAnsi="Calibri" w:cs="Calibri"/>
          <w:b/>
          <w:sz w:val="19"/>
          <w:szCs w:val="19"/>
        </w:rPr>
        <w:t xml:space="preserve"> </w:t>
      </w:r>
    </w:p>
    <w:p w:rsidR="00095A27" w:rsidRPr="00F87C9A" w:rsidRDefault="00095A27" w:rsidP="00095A27">
      <w:pPr>
        <w:pStyle w:val="Default"/>
        <w:jc w:val="both"/>
        <w:rPr>
          <w:rFonts w:ascii="Calibri" w:hAnsi="Calibri" w:cs="Calibri"/>
          <w:color w:val="auto"/>
          <w:sz w:val="19"/>
          <w:szCs w:val="19"/>
        </w:rPr>
      </w:pPr>
      <w:r w:rsidRPr="00F87C9A">
        <w:rPr>
          <w:rFonts w:ascii="Calibri" w:eastAsia="Calibri" w:hAnsi="Calibri" w:cs="Calibri"/>
          <w:b/>
          <w:color w:val="auto"/>
          <w:kern w:val="2"/>
          <w:sz w:val="19"/>
          <w:szCs w:val="19"/>
          <w:u w:val="single"/>
        </w:rPr>
        <w:t>Dot. Załącznika nr 2.3 do SWZ</w:t>
      </w:r>
      <w:r w:rsidRPr="00F87C9A">
        <w:rPr>
          <w:rFonts w:ascii="Calibri" w:hAnsi="Calibri" w:cs="Calibri"/>
          <w:color w:val="auto"/>
          <w:sz w:val="19"/>
          <w:szCs w:val="19"/>
        </w:rPr>
        <w:t xml:space="preserve"> </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6.4: Stolik anestezjologiczny przejezdny (wózek anestezjologiczny)</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Czy Zamawiający dopuści wózek anestezjologiczny o poniższych parametrach:</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Szkielet wózka, blat górny i czoła szuflad wykonane z wysokoodpornego tworzywa charakteryzującego się wysoką wytrzymałością i trwałością</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Konstrukcja wózka wyposażona w centralny system zamknięcia wszystkich szuflad – zamykany na klucz.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Wymiary zewnętrzne wózka: wysokość : 91 cm, głębokość  : 71,5 cm, szerokość: 83cm,</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Wózek wyposażony w:</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trzy szuflady o wysokości 100mm</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dwie szuflady o wysokości 150 mm</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Czoła szuflad z przezroczystymi pojemnikami z możliwością umieszczenia opisu identyfikującego zawartość szuflady</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Pojemniki szuflad jednoczęściowe - odlane w formie bez elementów łączenia, bez miejsc narażonych na kumulacje brudu i ognisk infekcji</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Układ jezdny wysoce mobilny: 4 koła jezdne w tym 3 z blokadą, o średnicy  125mm. z elastycznym, niebrudzącym podłóg bieżnikiem rozmieszczone w równych odległościach od siebie zwiększające zwrotność wózka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Listwa odbojowa chroniąca wózek i ściany przed uszkodzeniami</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Wyposażenie podstawowe wózka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 zabezpieczony z czterech stron przed zsuwaniem się przedmiotów,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uchwyt do przetaczania,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pojemnik do zużytych igieł,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otwieracz ampułek,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pojemnik na cewniki,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pojemnik na butelki,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kosz na odpadki ,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dwa przezroczyste umożliwiające identyfikację tego co znajduje się w środku odchylane pojemniki „kieszenie”,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wysuwaną spod blatu półkę do pisania,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półkę na żel,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uchwyt na butlę z tlenem, </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zintegrowane dwie boczne szuflady wysuwane spod blatu: jedna z wkładem ze stali nierdzewnej, druga na leki natychmiastowego użycia –ratujące życie z przezroczystą ścianką pozwalające na ich identyfikacje</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Wymienione wyposażenie nie powoduje zwiększenia gabarytów wózka i nie naraża na ich uszkodzenie – zintegrowane w budowie wózka</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Wyposażenie dodatkowe:</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Tworzywowa nadstawka z pojemnikami na strzykawki, igły, drobne przedmioty. Pojemniki w dwóch rzędach, w dolnym 5 dużych, w górnym 6 mniejszych,</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półka ze stali nierdzewnej montowana do nadstawki</w:t>
      </w:r>
    </w:p>
    <w:p w:rsidR="00095A27" w:rsidRPr="00F87C9A" w:rsidRDefault="00095A27" w:rsidP="00095A27">
      <w:pPr>
        <w:spacing w:line="252" w:lineRule="auto"/>
        <w:jc w:val="both"/>
        <w:rPr>
          <w:rFonts w:ascii="Calibri" w:eastAsia="Calibri" w:hAnsi="Calibri" w:cs="Calibri"/>
          <w:kern w:val="2"/>
          <w:sz w:val="19"/>
          <w:szCs w:val="19"/>
        </w:rPr>
      </w:pPr>
      <w:r w:rsidRPr="00F87C9A">
        <w:rPr>
          <w:rFonts w:ascii="Calibri" w:eastAsia="Calibri" w:hAnsi="Calibri" w:cs="Calibri"/>
          <w:kern w:val="2"/>
          <w:sz w:val="19"/>
          <w:szCs w:val="19"/>
        </w:rPr>
        <w:t>- szyna ze stali nierdzewnej na akcesoria montowana do nadstawki</w:t>
      </w:r>
    </w:p>
    <w:p w:rsidR="00095A27" w:rsidRPr="00F87C9A" w:rsidRDefault="00095A27" w:rsidP="00095A27">
      <w:pPr>
        <w:pStyle w:val="Default"/>
        <w:jc w:val="both"/>
        <w:rPr>
          <w:rFonts w:ascii="Calibri" w:hAnsi="Calibri" w:cs="Calibri"/>
          <w:color w:val="auto"/>
          <w:sz w:val="19"/>
          <w:szCs w:val="19"/>
        </w:rPr>
      </w:pPr>
      <w:r w:rsidRPr="00F87C9A">
        <w:rPr>
          <w:rFonts w:ascii="Calibri" w:eastAsia="Calibri" w:hAnsi="Calibri" w:cs="Calibri"/>
          <w:color w:val="auto"/>
          <w:kern w:val="2"/>
          <w:sz w:val="19"/>
          <w:szCs w:val="19"/>
        </w:rPr>
        <w:t>- wieszak kroplówki z regulacją wysokości</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autoSpaceDE w:val="0"/>
        <w:autoSpaceDN w:val="0"/>
        <w:adjustRightInd w:val="0"/>
        <w:jc w:val="both"/>
        <w:rPr>
          <w:rFonts w:ascii="Calibri" w:hAnsi="Calibri" w:cs="Calibri"/>
          <w:b/>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63,</w:t>
      </w:r>
      <w:r w:rsidRPr="00F87C9A">
        <w:rPr>
          <w:rFonts w:ascii="Calibri" w:eastAsia="Calibri" w:hAnsi="Calibri" w:cs="Calibri"/>
          <w:b/>
          <w:sz w:val="19"/>
          <w:szCs w:val="19"/>
        </w:rPr>
        <w:t xml:space="preserve"> </w:t>
      </w:r>
    </w:p>
    <w:p w:rsidR="00095A27" w:rsidRPr="00F87C9A" w:rsidRDefault="00095A27" w:rsidP="00095A27">
      <w:pPr>
        <w:pStyle w:val="Default"/>
        <w:jc w:val="both"/>
        <w:rPr>
          <w:rFonts w:ascii="Calibri" w:eastAsia="Calibri" w:hAnsi="Calibri" w:cs="Calibri"/>
          <w:b/>
          <w:color w:val="auto"/>
          <w:kern w:val="2"/>
          <w:sz w:val="19"/>
          <w:szCs w:val="19"/>
          <w:u w:val="single"/>
        </w:rPr>
      </w:pPr>
      <w:r w:rsidRPr="00F87C9A">
        <w:rPr>
          <w:rFonts w:ascii="Calibri" w:eastAsia="Calibri" w:hAnsi="Calibri" w:cs="Calibri"/>
          <w:b/>
          <w:color w:val="auto"/>
          <w:kern w:val="2"/>
          <w:sz w:val="19"/>
          <w:szCs w:val="19"/>
          <w:u w:val="single"/>
        </w:rPr>
        <w:t>Dot. Załącznika nr 2.3 do SWZ</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7.2: Wózek zabiegowy</w:t>
      </w:r>
    </w:p>
    <w:p w:rsidR="00095A27" w:rsidRPr="00F87C9A" w:rsidRDefault="00095A27" w:rsidP="00095A27">
      <w:pPr>
        <w:spacing w:line="254" w:lineRule="auto"/>
        <w:contextualSpacing/>
        <w:jc w:val="both"/>
        <w:rPr>
          <w:rFonts w:ascii="Calibri" w:eastAsia="Calibri" w:hAnsi="Calibri" w:cs="Calibri"/>
          <w:kern w:val="2"/>
          <w:sz w:val="19"/>
          <w:szCs w:val="19"/>
        </w:rPr>
      </w:pPr>
      <w:r w:rsidRPr="00F87C9A">
        <w:rPr>
          <w:rFonts w:ascii="Calibri" w:eastAsia="Calibri" w:hAnsi="Calibri" w:cs="Calibri"/>
          <w:kern w:val="2"/>
          <w:sz w:val="19"/>
          <w:szCs w:val="19"/>
        </w:rPr>
        <w:t>Czy Zamawiający dopuści wózek zabiegowy o poniższych parametrach:</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Szkielet wózka, blat górny i czoła szuflad wykonane z wysokoodpornego tworzywa charakteryzującego się wysoką wytrzymałością i trwałością</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Konstrukcja wózka wyposażona w centralny system zamknięcia wszystkich szuflad – zamykany na klucz.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Wymiary zewnętrzne wózka: wysokość : 91 cm, głębokość  : 71,5 cm, szerokość: 83cm,</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Wózek wyposażony w:</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trzy szuflady o wysokości 100mm</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dwie szuflady o wysokości 150 mm</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Czoła szuflad z przezroczystymi pojemnikami z możliwością umieszczenia opisu identyfikującego zawartość szuflady</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Pojemniki szuflad jednoczęściowe - odlane w formie bez elementów łączenia, bez miejsc narażonych na kumulacje brudu i ognisk infekcji</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lastRenderedPageBreak/>
        <w:t xml:space="preserve">Układ jezdny wysoce mobilny: 4 koła jezdne w tym 3 z blokadą, o średnicy  125mm. z elastycznym, niebrudzącym podłóg bieżnikiem rozmieszczone w równych odległościach od siebie zwiększające zwrotność wózka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Listwa odbojowa chroniąca wózek i ściany przed uszkodzeniami</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Wyposażenie podstawowe wózka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blat zabezpieczony z czterech stron przed zsuwaniem się przedmiotów,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uchwyt do przetaczania,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pojemnik do zużytych igieł,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otwieracz ampułek,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pojemnik na cewniki,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pojemnik na butelki,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kosz na odpadki ,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dwa przezroczyste umożliwiające identyfikację tego co znajduje się w środku odchylane pojemniki „kieszenie”,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wysuwaną spod blatu półkę do pisania,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półkę na żel,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uchwyt na butlę z tlenem, </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zintegrowane dwie boczne szuflady wysuwane spod blatu: jedna z wkładem ze stali nierdzewnej, druga na leki natychmiastowego użycia –ratujące życie z przezroczystą ścianką pozwalające na ich identyfikacje</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Wymienione wyposażenie nie powoduje zwiększenia gabarytów wózka i nie naraża na ich uszkodzenie – zintegrowane w budowie wózka</w:t>
      </w:r>
    </w:p>
    <w:p w:rsidR="00095A27" w:rsidRPr="00F87C9A" w:rsidRDefault="00095A27" w:rsidP="00095A27">
      <w:pPr>
        <w:spacing w:line="254" w:lineRule="auto"/>
        <w:jc w:val="both"/>
        <w:rPr>
          <w:rFonts w:ascii="Calibri" w:eastAsia="Calibri" w:hAnsi="Calibri" w:cs="Calibri"/>
          <w:kern w:val="2"/>
          <w:sz w:val="19"/>
          <w:szCs w:val="19"/>
        </w:rPr>
      </w:pPr>
      <w:r w:rsidRPr="00F87C9A">
        <w:rPr>
          <w:rFonts w:ascii="Calibri" w:eastAsia="Calibri" w:hAnsi="Calibri" w:cs="Calibri"/>
          <w:kern w:val="2"/>
          <w:sz w:val="19"/>
          <w:szCs w:val="19"/>
        </w:rPr>
        <w:t xml:space="preserve"> Wyposażenie dodatkowe:</w:t>
      </w:r>
    </w:p>
    <w:p w:rsidR="00095A27" w:rsidRPr="00F87C9A" w:rsidRDefault="00095A27" w:rsidP="00095A27">
      <w:pPr>
        <w:pStyle w:val="Default"/>
        <w:jc w:val="both"/>
        <w:rPr>
          <w:rFonts w:ascii="Calibri" w:hAnsi="Calibri" w:cs="Calibri"/>
          <w:color w:val="auto"/>
          <w:sz w:val="19"/>
          <w:szCs w:val="19"/>
        </w:rPr>
      </w:pPr>
      <w:r w:rsidRPr="00F87C9A">
        <w:rPr>
          <w:rFonts w:ascii="Calibri" w:eastAsia="Calibri" w:hAnsi="Calibri" w:cs="Calibri"/>
          <w:color w:val="auto"/>
          <w:kern w:val="2"/>
          <w:sz w:val="19"/>
          <w:szCs w:val="19"/>
        </w:rPr>
        <w:t>-wkład z regulacją podziału do każdej szuflady</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autoSpaceDE w:val="0"/>
        <w:autoSpaceDN w:val="0"/>
        <w:adjustRightInd w:val="0"/>
        <w:jc w:val="both"/>
        <w:rPr>
          <w:rFonts w:ascii="Calibri" w:hAnsi="Calibri" w:cs="Calibri"/>
          <w:bCs/>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64,</w:t>
      </w:r>
      <w:r w:rsidRPr="00F87C9A">
        <w:rPr>
          <w:rFonts w:ascii="Calibri" w:eastAsia="Calibri" w:hAnsi="Calibri" w:cs="Calibri"/>
          <w:b/>
          <w:sz w:val="19"/>
          <w:szCs w:val="19"/>
        </w:rPr>
        <w:t xml:space="preserve"> </w:t>
      </w:r>
      <w:r w:rsidRPr="00F87C9A">
        <w:rPr>
          <w:rFonts w:ascii="Calibri" w:hAnsi="Calibri" w:cs="Calibri"/>
          <w:sz w:val="19"/>
          <w:szCs w:val="19"/>
        </w:rPr>
        <w:t xml:space="preserve"> </w:t>
      </w:r>
    </w:p>
    <w:p w:rsidR="00095A27" w:rsidRPr="00F87C9A" w:rsidRDefault="00095A27" w:rsidP="00095A27">
      <w:pPr>
        <w:pStyle w:val="Default"/>
        <w:jc w:val="both"/>
        <w:rPr>
          <w:rFonts w:ascii="Calibri" w:eastAsia="Calibri" w:hAnsi="Calibri" w:cs="Calibri"/>
          <w:b/>
          <w:color w:val="auto"/>
          <w:kern w:val="2"/>
          <w:sz w:val="19"/>
          <w:szCs w:val="19"/>
          <w:u w:val="single"/>
        </w:rPr>
      </w:pPr>
      <w:r w:rsidRPr="00F87C9A">
        <w:rPr>
          <w:rFonts w:ascii="Calibri" w:eastAsia="Calibri" w:hAnsi="Calibri" w:cs="Calibri"/>
          <w:b/>
          <w:color w:val="auto"/>
          <w:kern w:val="2"/>
          <w:sz w:val="19"/>
          <w:szCs w:val="19"/>
          <w:u w:val="single"/>
        </w:rPr>
        <w:t>Dot. Załącznika nr 2.3 do SWZ</w:t>
      </w:r>
    </w:p>
    <w:p w:rsidR="00095A27" w:rsidRPr="00F87C9A" w:rsidRDefault="00095A27" w:rsidP="00095A27">
      <w:pPr>
        <w:spacing w:after="200" w:line="276" w:lineRule="auto"/>
        <w:jc w:val="both"/>
        <w:rPr>
          <w:rFonts w:ascii="Calibri" w:eastAsia="Calibri" w:hAnsi="Calibri" w:cs="Calibri"/>
          <w:b/>
          <w:bCs/>
          <w:sz w:val="19"/>
          <w:szCs w:val="19"/>
          <w:u w:val="single"/>
        </w:rPr>
      </w:pPr>
      <w:r w:rsidRPr="00F87C9A">
        <w:rPr>
          <w:rFonts w:ascii="Calibri" w:eastAsia="Calibri" w:hAnsi="Calibri" w:cs="Calibri"/>
          <w:b/>
          <w:bCs/>
          <w:sz w:val="19"/>
          <w:szCs w:val="19"/>
          <w:u w:val="single"/>
        </w:rPr>
        <w:t xml:space="preserve">Dot. 12.1 Fotel  do pobierania krwi </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Czy  Zamawiający  dopuści do postępowania fotel do pobierania krwi opisany poniżej:</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Konstrukcja nośna stanowiska wykonana z profili stalowych, malowano proszkowo.</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Lakier odporny na działanie promieniowania UV, uszkodzenia mechaniczne i środki dezynfekcyjno- myjące.</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Cztery stopki gwarantujące brak przesuwania się fotela po powierzchni podłogi.</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Siedzisko, oparcie pleców oraz podłokietniki pokryte tapicerką odporną na zadrapania, wysoce wytrzymałą i ognioodporną.</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Podłokietniki z regulacją wysokości w zakresie 150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Podłokietniki z regulacją kąta odchylenia 1800</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Długość całkowita stanowiska 773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Szerokość całkowita stanowiska 810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Wysokość całkowita stanowiska 841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Wysokość siedziska od podłogi  552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Szerokość siedziska 450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Długość siedziska 400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Dopuszczalne obciążenie 200 kg”?</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lastRenderedPageBreak/>
        <w:t xml:space="preserve">Zgodnie z SWZ. </w:t>
      </w:r>
    </w:p>
    <w:p w:rsidR="00095A27" w:rsidRPr="00F87C9A" w:rsidRDefault="00095A27" w:rsidP="00095A27">
      <w:pPr>
        <w:autoSpaceDE w:val="0"/>
        <w:autoSpaceDN w:val="0"/>
        <w:adjustRightInd w:val="0"/>
        <w:jc w:val="both"/>
        <w:rPr>
          <w:rFonts w:ascii="Calibri" w:hAnsi="Calibri" w:cs="Calibri"/>
          <w:b/>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65,</w:t>
      </w:r>
      <w:r w:rsidRPr="00F87C9A">
        <w:rPr>
          <w:rFonts w:ascii="Calibri" w:hAnsi="Calibri" w:cs="Calibri"/>
          <w:sz w:val="19"/>
          <w:szCs w:val="19"/>
        </w:rPr>
        <w:t xml:space="preserve"> </w:t>
      </w:r>
    </w:p>
    <w:p w:rsidR="00095A27" w:rsidRPr="00F87C9A" w:rsidRDefault="00095A27" w:rsidP="00095A27">
      <w:pPr>
        <w:pStyle w:val="Default"/>
        <w:jc w:val="both"/>
        <w:rPr>
          <w:rFonts w:ascii="Calibri" w:eastAsia="Calibri" w:hAnsi="Calibri" w:cs="Calibri"/>
          <w:b/>
          <w:color w:val="auto"/>
          <w:kern w:val="2"/>
          <w:sz w:val="19"/>
          <w:szCs w:val="19"/>
          <w:u w:val="single"/>
        </w:rPr>
      </w:pPr>
      <w:r w:rsidRPr="00F87C9A">
        <w:rPr>
          <w:rFonts w:ascii="Calibri" w:eastAsia="Calibri" w:hAnsi="Calibri" w:cs="Calibri"/>
          <w:b/>
          <w:color w:val="auto"/>
          <w:kern w:val="2"/>
          <w:sz w:val="19"/>
          <w:szCs w:val="19"/>
          <w:u w:val="single"/>
        </w:rPr>
        <w:t>Dot. Załącznika nr 2.3 do SWZ</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15.3: Sofa 2 os.</w:t>
      </w:r>
    </w:p>
    <w:p w:rsidR="00095A27" w:rsidRPr="00F87C9A" w:rsidRDefault="00095A27" w:rsidP="00095A27">
      <w:pPr>
        <w:spacing w:line="256" w:lineRule="auto"/>
        <w:ind w:left="360"/>
        <w:jc w:val="both"/>
        <w:rPr>
          <w:rFonts w:ascii="Calibri" w:eastAsia="Calibri" w:hAnsi="Calibri" w:cs="Calibri"/>
          <w:bCs/>
          <w:kern w:val="2"/>
          <w:sz w:val="19"/>
          <w:szCs w:val="19"/>
        </w:rPr>
      </w:pPr>
      <w:r w:rsidRPr="00F87C9A">
        <w:rPr>
          <w:rFonts w:ascii="Calibri" w:eastAsia="Calibri" w:hAnsi="Calibri" w:cs="Calibri"/>
          <w:bCs/>
          <w:kern w:val="2"/>
          <w:sz w:val="19"/>
          <w:szCs w:val="19"/>
        </w:rPr>
        <w:t>1. Czy Zamawiający dopuści sofę z miękkimi zintegrowanymi bokami?</w:t>
      </w:r>
    </w:p>
    <w:p w:rsidR="00095A27" w:rsidRPr="00F87C9A" w:rsidRDefault="00095A27" w:rsidP="00095A27">
      <w:pPr>
        <w:spacing w:line="256" w:lineRule="auto"/>
        <w:ind w:firstLine="360"/>
        <w:jc w:val="both"/>
        <w:rPr>
          <w:rFonts w:ascii="Calibri" w:eastAsia="Calibri" w:hAnsi="Calibri" w:cs="Calibri"/>
          <w:bCs/>
          <w:kern w:val="2"/>
          <w:sz w:val="19"/>
          <w:szCs w:val="19"/>
        </w:rPr>
      </w:pPr>
      <w:r w:rsidRPr="00F87C9A">
        <w:rPr>
          <w:rFonts w:ascii="Calibri" w:eastAsia="Calibri" w:hAnsi="Calibri" w:cs="Calibri"/>
          <w:bCs/>
          <w:kern w:val="2"/>
          <w:sz w:val="19"/>
          <w:szCs w:val="19"/>
        </w:rPr>
        <w:t>2. Czy Zamawiający dopuści sofę ze stopkami tworzywowymi do powierzchni miękkich</w:t>
      </w:r>
    </w:p>
    <w:p w:rsidR="00095A27" w:rsidRPr="00F87C9A" w:rsidRDefault="00095A27" w:rsidP="00095A27">
      <w:pPr>
        <w:spacing w:line="256" w:lineRule="auto"/>
        <w:ind w:left="360"/>
        <w:jc w:val="both"/>
        <w:rPr>
          <w:rFonts w:ascii="Calibri" w:eastAsia="Calibri" w:hAnsi="Calibri" w:cs="Calibri"/>
          <w:bCs/>
          <w:kern w:val="2"/>
          <w:sz w:val="19"/>
          <w:szCs w:val="19"/>
        </w:rPr>
      </w:pPr>
      <w:r w:rsidRPr="00F87C9A">
        <w:rPr>
          <w:rFonts w:ascii="Calibri" w:eastAsia="Calibri" w:hAnsi="Calibri" w:cs="Calibri"/>
          <w:bCs/>
          <w:kern w:val="2"/>
          <w:sz w:val="19"/>
          <w:szCs w:val="19"/>
        </w:rPr>
        <w:t>3. Czy Zamawiający dopuści do zaoferowania sofę z siedziskiem oraz oparciem wypełnionym pianką ciętą?</w:t>
      </w:r>
    </w:p>
    <w:p w:rsidR="00095A27" w:rsidRPr="00F87C9A" w:rsidRDefault="00095A27" w:rsidP="00095A27">
      <w:pPr>
        <w:spacing w:line="256" w:lineRule="auto"/>
        <w:ind w:firstLine="360"/>
        <w:jc w:val="both"/>
        <w:rPr>
          <w:rFonts w:ascii="Calibri" w:eastAsia="Calibri" w:hAnsi="Calibri" w:cs="Calibri"/>
          <w:bCs/>
          <w:kern w:val="2"/>
          <w:sz w:val="19"/>
          <w:szCs w:val="19"/>
        </w:rPr>
      </w:pPr>
      <w:r w:rsidRPr="00F87C9A">
        <w:rPr>
          <w:rFonts w:ascii="Calibri" w:eastAsia="Calibri" w:hAnsi="Calibri" w:cs="Calibri"/>
          <w:bCs/>
          <w:kern w:val="2"/>
          <w:sz w:val="19"/>
          <w:szCs w:val="19"/>
        </w:rPr>
        <w:t>4. Czy Zamawiający dopuści do zaoferowania sofę o długości 1290 mm oraz głębokości 630 mm?</w:t>
      </w:r>
      <w:r w:rsidRPr="00F87C9A">
        <w:rPr>
          <w:rFonts w:ascii="Calibri" w:hAnsi="Calibri" w:cs="Calibri"/>
          <w:sz w:val="19"/>
          <w:szCs w:val="19"/>
        </w:rPr>
        <w:t xml:space="preserve"> </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66,</w:t>
      </w:r>
    </w:p>
    <w:p w:rsidR="00095A27" w:rsidRPr="00F87C9A" w:rsidRDefault="00095A27" w:rsidP="00095A27">
      <w:pPr>
        <w:pStyle w:val="Default"/>
        <w:jc w:val="both"/>
        <w:rPr>
          <w:rFonts w:ascii="Calibri" w:eastAsia="Calibri" w:hAnsi="Calibri" w:cs="Calibri"/>
          <w:b/>
          <w:color w:val="auto"/>
          <w:kern w:val="2"/>
          <w:sz w:val="19"/>
          <w:szCs w:val="19"/>
          <w:u w:val="single"/>
        </w:rPr>
      </w:pPr>
      <w:r w:rsidRPr="00F87C9A">
        <w:rPr>
          <w:rFonts w:ascii="Calibri" w:eastAsia="Calibri" w:hAnsi="Calibri" w:cs="Calibri"/>
          <w:b/>
          <w:color w:val="auto"/>
          <w:kern w:val="2"/>
          <w:sz w:val="19"/>
          <w:szCs w:val="19"/>
          <w:u w:val="single"/>
        </w:rPr>
        <w:t>Dot. Załącznika nr 2.3 do SWZ</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16.2: Lodówka pod zabudowę (wysokość 85 cm) oraz 16.3: Lodówka pod zabudowę (wysokość 200 cm)</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Czy Zamawiający dopuści chłodziarkę o poniższych parametrach:</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chłodziarka do zabudowy pod blat</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sterowanie elektroniczne</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pojemność chłodziarki 104 l</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xml:space="preserve">- </w:t>
      </w:r>
      <w:proofErr w:type="spellStart"/>
      <w:r w:rsidRPr="00F87C9A">
        <w:rPr>
          <w:rFonts w:ascii="Calibri" w:eastAsia="Calibri" w:hAnsi="Calibri" w:cs="Calibri"/>
          <w:bCs/>
          <w:kern w:val="2"/>
          <w:sz w:val="19"/>
          <w:szCs w:val="19"/>
        </w:rPr>
        <w:t>pojemnośc</w:t>
      </w:r>
      <w:proofErr w:type="spellEnd"/>
      <w:r w:rsidRPr="00F87C9A">
        <w:rPr>
          <w:rFonts w:ascii="Calibri" w:eastAsia="Calibri" w:hAnsi="Calibri" w:cs="Calibri"/>
          <w:bCs/>
          <w:kern w:val="2"/>
          <w:sz w:val="19"/>
          <w:szCs w:val="19"/>
        </w:rPr>
        <w:t xml:space="preserve"> zamrażarki 17 l</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zmiana kierunku otwierania drzwi</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wewnętrzne oświetlenie</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na wyposażeniu 2 półki szklane</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xml:space="preserve">- Sposób </w:t>
      </w:r>
      <w:proofErr w:type="spellStart"/>
      <w:r w:rsidRPr="00F87C9A">
        <w:rPr>
          <w:rFonts w:ascii="Calibri" w:eastAsia="Calibri" w:hAnsi="Calibri" w:cs="Calibri"/>
          <w:bCs/>
          <w:kern w:val="2"/>
          <w:sz w:val="19"/>
          <w:szCs w:val="19"/>
        </w:rPr>
        <w:t>odszraniania</w:t>
      </w:r>
      <w:proofErr w:type="spellEnd"/>
      <w:r w:rsidRPr="00F87C9A">
        <w:rPr>
          <w:rFonts w:ascii="Calibri" w:eastAsia="Calibri" w:hAnsi="Calibri" w:cs="Calibri"/>
          <w:bCs/>
          <w:kern w:val="2"/>
          <w:sz w:val="19"/>
          <w:szCs w:val="19"/>
        </w:rPr>
        <w:t xml:space="preserve"> (rozmrażania) chłodziarki: Automatyczne</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xml:space="preserve">- Sposób </w:t>
      </w:r>
      <w:proofErr w:type="spellStart"/>
      <w:r w:rsidRPr="00F87C9A">
        <w:rPr>
          <w:rFonts w:ascii="Calibri" w:eastAsia="Calibri" w:hAnsi="Calibri" w:cs="Calibri"/>
          <w:bCs/>
          <w:kern w:val="2"/>
          <w:sz w:val="19"/>
          <w:szCs w:val="19"/>
        </w:rPr>
        <w:t>odszraniania</w:t>
      </w:r>
      <w:proofErr w:type="spellEnd"/>
      <w:r w:rsidRPr="00F87C9A">
        <w:rPr>
          <w:rFonts w:ascii="Calibri" w:eastAsia="Calibri" w:hAnsi="Calibri" w:cs="Calibri"/>
          <w:bCs/>
          <w:kern w:val="2"/>
          <w:sz w:val="19"/>
          <w:szCs w:val="19"/>
        </w:rPr>
        <w:t xml:space="preserve"> (rozmrażania) zamrażalnika: Manualne</w:t>
      </w:r>
    </w:p>
    <w:p w:rsidR="00095A27" w:rsidRPr="00F87C9A" w:rsidRDefault="00095A27" w:rsidP="00095A27">
      <w:pPr>
        <w:spacing w:line="256" w:lineRule="auto"/>
        <w:jc w:val="both"/>
        <w:rPr>
          <w:rFonts w:ascii="Calibri" w:eastAsia="Calibri" w:hAnsi="Calibri" w:cs="Calibri"/>
          <w:bCs/>
          <w:kern w:val="2"/>
          <w:sz w:val="19"/>
          <w:szCs w:val="19"/>
        </w:rPr>
      </w:pPr>
      <w:r w:rsidRPr="00F87C9A">
        <w:rPr>
          <w:rFonts w:ascii="Calibri" w:eastAsia="Calibri" w:hAnsi="Calibri" w:cs="Calibri"/>
          <w:bCs/>
          <w:kern w:val="2"/>
          <w:sz w:val="19"/>
          <w:szCs w:val="19"/>
        </w:rPr>
        <w:t>- zawiasy nożycowe</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eastAsia="Calibri" w:hAnsi="Calibri" w:cs="Calibri"/>
          <w:bCs/>
          <w:kern w:val="2"/>
          <w:sz w:val="19"/>
          <w:szCs w:val="19"/>
        </w:rPr>
        <w:t>- wymiary: 82 x 60 x 55 cm ((</w:t>
      </w:r>
      <w:proofErr w:type="spellStart"/>
      <w:r w:rsidRPr="00F87C9A">
        <w:rPr>
          <w:rFonts w:ascii="Calibri" w:eastAsia="Calibri" w:hAnsi="Calibri" w:cs="Calibri"/>
          <w:bCs/>
          <w:kern w:val="2"/>
          <w:sz w:val="19"/>
          <w:szCs w:val="19"/>
        </w:rPr>
        <w:t>WxSxG</w:t>
      </w:r>
      <w:proofErr w:type="spellEnd"/>
      <w:r w:rsidRPr="00F87C9A">
        <w:rPr>
          <w:rFonts w:ascii="Calibri" w:eastAsia="Calibri" w:hAnsi="Calibri" w:cs="Calibri"/>
          <w:bCs/>
          <w:kern w:val="2"/>
          <w:sz w:val="19"/>
          <w:szCs w:val="19"/>
        </w:rPr>
        <w:t>)?</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 xml:space="preserve">Zgodnie z SWZ. </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67,</w:t>
      </w:r>
    </w:p>
    <w:p w:rsidR="00095A27" w:rsidRPr="00F87C9A" w:rsidRDefault="00095A27" w:rsidP="00095A27">
      <w:pPr>
        <w:spacing w:line="256" w:lineRule="auto"/>
        <w:jc w:val="both"/>
        <w:rPr>
          <w:rFonts w:ascii="Calibri" w:eastAsia="Calibri" w:hAnsi="Calibri" w:cs="Calibri"/>
          <w:b/>
          <w:kern w:val="2"/>
          <w:sz w:val="19"/>
          <w:szCs w:val="19"/>
          <w:u w:val="single"/>
        </w:rPr>
      </w:pPr>
      <w:bookmarkStart w:id="3" w:name="_Hlk148957547"/>
      <w:r w:rsidRPr="00F87C9A">
        <w:rPr>
          <w:rFonts w:ascii="Calibri" w:eastAsia="Calibri" w:hAnsi="Calibri" w:cs="Calibri"/>
          <w:b/>
          <w:kern w:val="2"/>
          <w:sz w:val="19"/>
          <w:szCs w:val="19"/>
          <w:u w:val="single"/>
        </w:rPr>
        <w:t>Dot. Załącznika nr 2.6 do SWZ</w:t>
      </w:r>
    </w:p>
    <w:bookmarkEnd w:id="3"/>
    <w:p w:rsidR="00095A27" w:rsidRPr="00F87C9A" w:rsidRDefault="00095A27" w:rsidP="00095A27">
      <w:pPr>
        <w:spacing w:after="200" w:line="276" w:lineRule="auto"/>
        <w:jc w:val="both"/>
        <w:rPr>
          <w:rFonts w:ascii="Calibri" w:eastAsia="Calibri" w:hAnsi="Calibri" w:cs="Calibri"/>
          <w:bCs/>
          <w:sz w:val="19"/>
          <w:szCs w:val="19"/>
        </w:rPr>
      </w:pPr>
      <w:r w:rsidRPr="00F87C9A">
        <w:rPr>
          <w:rFonts w:ascii="Calibri" w:eastAsia="Calibri" w:hAnsi="Calibri" w:cs="Calibri"/>
          <w:b/>
          <w:sz w:val="19"/>
          <w:szCs w:val="19"/>
        </w:rPr>
        <w:t>(dot. A Kolumna anestezjologiczna pojedyncza jednoramienna – 1 szt.)</w:t>
      </w:r>
      <w:r w:rsidRPr="00F87C9A">
        <w:rPr>
          <w:rFonts w:ascii="Calibri" w:eastAsia="Calibri" w:hAnsi="Calibri" w:cs="Calibri"/>
          <w:sz w:val="19"/>
          <w:szCs w:val="19"/>
        </w:rPr>
        <w:t xml:space="preserve">  Czy Zamawiający dopuści do postępowania kolumnę anestezjologiczną o poniższych parametrach?</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Sufitowa kolumna zasilająca w gazy medyczne i energię elektryczną oraz umożliwiająca umieszczenie aparatury na półkach przeznaczona do instalacji na sali operacyjnej.</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Urządzenie łatwe w utrzymaniu czystości, powierzchnie gładkie, bez wystających elementów, kształty zaokrąglone bez ostrych krawędzi i kantów bez widocznych śrub, nakrętek itp.</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lastRenderedPageBreak/>
        <w:t xml:space="preserve">Zawieszenie kolumny: płyta stropowa wraz z płytą połączeń gazowo-elektrycznych i okrągłą, stropową maskownicą. Przyłącza gazów medycznych na </w:t>
      </w:r>
      <w:proofErr w:type="spellStart"/>
      <w:r w:rsidRPr="00F87C9A">
        <w:rPr>
          <w:rFonts w:ascii="Calibri" w:eastAsia="Calibri" w:hAnsi="Calibri" w:cs="Calibri"/>
          <w:bCs/>
          <w:sz w:val="19"/>
          <w:szCs w:val="19"/>
        </w:rPr>
        <w:t>szybkozłączkach</w:t>
      </w:r>
      <w:proofErr w:type="spellEnd"/>
      <w:r w:rsidRPr="00F87C9A">
        <w:rPr>
          <w:rFonts w:ascii="Calibri" w:eastAsia="Calibri" w:hAnsi="Calibri" w:cs="Calibri"/>
          <w:bCs/>
          <w:sz w:val="19"/>
          <w:szCs w:val="19"/>
        </w:rPr>
        <w:t xml:space="preserve"> lutowanych do przewodów instalacji szpitalnej.</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Obrotowy wysięgnik jednoramienny.</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Ramię z aluminium o przekroju przypominającym kształt prostokąta z zaokrąglonymi bocznymi krawędziami.</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Ramię z możliwością obrotu w osi łożyska 340°. </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Pionowa  obrotowa głowica sześcioboczna w kształcie zbliżonym do trapezu. Głowica kolumny z możliwością obrotu wokół własnej osi 340°.</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Z przodu głowicy zasilającej, na jej całej długości, zainstalowane pionowe szyny montażowe do mocowania półek oraz innego wyposażenia.</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Kolumna wyposażona w hamulce pneumatyczne i cierne, przyciski umieszczone w dwóch uchwytach, zlokalizowanych na bocznych ścianach głowicy, co znacznie ułatwia manewrowanie kolumną, uchwyty zorientowane są pionowo. </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Gniazda gazów medycznych umieszczone na dwóch bocznych ścianach konsoli. </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Punkty poboru gazów  medycznych typu AGA lub DIN ( do uzgodnienia z  Zamawiającym na etapie realizacji): </w:t>
      </w:r>
    </w:p>
    <w:p w:rsidR="00095A27" w:rsidRPr="00F87C9A" w:rsidRDefault="00095A27" w:rsidP="00095A27">
      <w:pPr>
        <w:spacing w:line="276" w:lineRule="auto"/>
        <w:contextualSpacing/>
        <w:jc w:val="both"/>
        <w:rPr>
          <w:rFonts w:ascii="Calibri" w:eastAsia="Calibri" w:hAnsi="Calibri" w:cs="Calibri"/>
          <w:bCs/>
          <w:sz w:val="19"/>
          <w:szCs w:val="19"/>
          <w:lang w:val="en-US"/>
        </w:rPr>
      </w:pPr>
      <w:r w:rsidRPr="00F87C9A">
        <w:rPr>
          <w:rFonts w:ascii="Calibri" w:eastAsia="Calibri" w:hAnsi="Calibri" w:cs="Calibri"/>
          <w:bCs/>
          <w:sz w:val="19"/>
          <w:szCs w:val="19"/>
          <w:lang w:val="en-US"/>
        </w:rPr>
        <w:t>- 2  x Air, 2 x VAC, 2 x CO2</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Wyposażenie konsoli w gniazda  elektryczne o module  45x45mm:</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- 10 x gniazdo elektryczne 230 V/50hz, 10 x gniazdo ekwipotencjalne, 4 x gniazdo sieci komputerowej RJ45 </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Gniazda elektryczne i teletechniczne, umieszczone na dwóch tylnych ściankach konsoli, ścianki usytuowane pod kątem ok. 45 stopni w stosunku do ściany bocznej. Gniazda elektryczne zlicowane z  powierzchnią głowicy.</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Wyposażenie kolumny:</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- 2 x uchwyt sterowania kolumną</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- 2 x Półka o wymiarach całkowitych 630x430mm (szerokość x głębokość) wyposażona w szyny boczne po prawej i lewej stronie, szyny w całości wykonane ze stopów metali lekkich z </w:t>
      </w:r>
      <w:proofErr w:type="spellStart"/>
      <w:r w:rsidRPr="00F87C9A">
        <w:rPr>
          <w:rFonts w:ascii="Calibri" w:eastAsia="Calibri" w:hAnsi="Calibri" w:cs="Calibri"/>
          <w:bCs/>
          <w:sz w:val="19"/>
          <w:szCs w:val="19"/>
        </w:rPr>
        <w:t>wyoblonymi</w:t>
      </w:r>
      <w:proofErr w:type="spellEnd"/>
      <w:r w:rsidRPr="00F87C9A">
        <w:rPr>
          <w:rFonts w:ascii="Calibri" w:eastAsia="Calibri" w:hAnsi="Calibri" w:cs="Calibri"/>
          <w:bCs/>
          <w:sz w:val="19"/>
          <w:szCs w:val="19"/>
        </w:rPr>
        <w:t xml:space="preserve"> narożnikami. Udźwig półki 50 kg</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- 1 x Półka z szufladą o wymiarach całkowitych ( szerokość x głębokość x wysokość) 630x430x145mm</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 </w:t>
      </w:r>
      <w:bookmarkStart w:id="4" w:name="_Hlk148948168"/>
      <w:r w:rsidRPr="00F87C9A">
        <w:rPr>
          <w:rFonts w:ascii="Calibri" w:eastAsia="Calibri" w:hAnsi="Calibri" w:cs="Calibri"/>
          <w:bCs/>
          <w:sz w:val="19"/>
          <w:szCs w:val="19"/>
        </w:rPr>
        <w:t>2 x szyny  medyczne  10 x 25 do zawieszania dodatkowych sprzętów, dł. 500 mm, zamontowane poziomo na froncie konsoli.</w:t>
      </w:r>
      <w:bookmarkEnd w:id="4"/>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 xml:space="preserve">Pionowa głowica zasilająca wykonana z profili  aluminiowych, pokrytych warstwą lakieru w kolorze RAL9002 oraz 9006. </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Szerokość konsoli min. 290 mm</w:t>
      </w:r>
    </w:p>
    <w:p w:rsidR="00095A27" w:rsidRPr="00F87C9A" w:rsidRDefault="00095A27" w:rsidP="00095A27">
      <w:pPr>
        <w:spacing w:line="276" w:lineRule="auto"/>
        <w:contextualSpacing/>
        <w:jc w:val="both"/>
        <w:rPr>
          <w:rFonts w:ascii="Calibri" w:eastAsia="Calibri" w:hAnsi="Calibri" w:cs="Calibri"/>
          <w:bCs/>
          <w:sz w:val="19"/>
          <w:szCs w:val="19"/>
        </w:rPr>
      </w:pPr>
      <w:r w:rsidRPr="00F87C9A">
        <w:rPr>
          <w:rFonts w:ascii="Calibri" w:eastAsia="Calibri" w:hAnsi="Calibri" w:cs="Calibri"/>
          <w:bCs/>
          <w:sz w:val="19"/>
          <w:szCs w:val="19"/>
        </w:rPr>
        <w:t>Głębokość konsoli min.  230 mm</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Zamawiający nie dopuszcza. Zgodnie z SWZ.</w:t>
      </w:r>
    </w:p>
    <w:p w:rsidR="00095A27" w:rsidRPr="00F87C9A" w:rsidRDefault="00095A27" w:rsidP="00095A27">
      <w:pPr>
        <w:jc w:val="both"/>
        <w:rPr>
          <w:rFonts w:ascii="Calibri" w:hAnsi="Calibri" w:cs="Calibri"/>
          <w:sz w:val="19"/>
          <w:szCs w:val="19"/>
        </w:rPr>
      </w:pP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Pytanie 68,</w:t>
      </w:r>
    </w:p>
    <w:p w:rsidR="00095A27" w:rsidRPr="00F87C9A" w:rsidRDefault="00095A27" w:rsidP="00095A27">
      <w:pPr>
        <w:spacing w:line="256" w:lineRule="auto"/>
        <w:jc w:val="both"/>
        <w:rPr>
          <w:rFonts w:ascii="Calibri" w:eastAsia="Calibri" w:hAnsi="Calibri" w:cs="Calibri"/>
          <w:b/>
          <w:kern w:val="2"/>
          <w:sz w:val="19"/>
          <w:szCs w:val="19"/>
          <w:u w:val="single"/>
        </w:rPr>
      </w:pPr>
      <w:r w:rsidRPr="00F87C9A">
        <w:rPr>
          <w:rFonts w:ascii="Calibri" w:eastAsia="Calibri" w:hAnsi="Calibri" w:cs="Calibri"/>
          <w:b/>
          <w:kern w:val="2"/>
          <w:sz w:val="19"/>
          <w:szCs w:val="19"/>
          <w:u w:val="single"/>
        </w:rPr>
        <w:t>Dot. Załącznika nr 2.6 do SWZ</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b/>
          <w:sz w:val="19"/>
          <w:szCs w:val="19"/>
        </w:rPr>
        <w:t>(dot. B Kolumna sufitowa z gazami medycznymi 12 szt</w:t>
      </w:r>
      <w:r w:rsidRPr="00F87C9A">
        <w:rPr>
          <w:rFonts w:ascii="Calibri" w:eastAsia="Calibri" w:hAnsi="Calibri" w:cs="Calibri"/>
          <w:sz w:val="19"/>
          <w:szCs w:val="19"/>
        </w:rPr>
        <w:t>.) Czy Zamawiający dopuści do postępowania kolumnę sufitową o poniższych parametrach?</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Sufitowa kolumna zasilająca w gazy medyczne i energię elektryczną oraz umożliwiająca umieszczenie aparatury na półkach przeznaczona do instalacji na sali po operacyjnej.</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Urządzenie łatwe w utrzymaniu czystości, powierzchnie gładkie, bez wystających elementów, kształty zaokrąglone bez ostrych krawędzi i kantów bez widocznych śrub, nakrętek itp.</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Zestaw przyłączy elektryczno-gazowych. Przewody gazowe z instalacji szpitalnej przyłączane do zaworów odcinających przy płycie interfejsowej na twardy lut. Okrągła obudowa stropowa.</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Zawieszenie kolumny: płyta stropowa wraz z płytą połączeń gazowo-elektrycznych i okrągłą, stropową maskownicą. Przyłącza gazów medycznych na </w:t>
      </w:r>
      <w:proofErr w:type="spellStart"/>
      <w:r w:rsidRPr="00F87C9A">
        <w:rPr>
          <w:rFonts w:ascii="Calibri" w:eastAsia="Calibri" w:hAnsi="Calibri" w:cs="Calibri"/>
          <w:sz w:val="19"/>
          <w:szCs w:val="19"/>
        </w:rPr>
        <w:t>szybkozłączkach</w:t>
      </w:r>
      <w:proofErr w:type="spellEnd"/>
      <w:r w:rsidRPr="00F87C9A">
        <w:rPr>
          <w:rFonts w:ascii="Calibri" w:eastAsia="Calibri" w:hAnsi="Calibri" w:cs="Calibri"/>
          <w:sz w:val="19"/>
          <w:szCs w:val="19"/>
        </w:rPr>
        <w:t xml:space="preserve"> lutowanych do przewodów instalacji szpitalnej.</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Pionowa obrotowa głowica mocowana do pionowego </w:t>
      </w:r>
      <w:proofErr w:type="spellStart"/>
      <w:r w:rsidRPr="00F87C9A">
        <w:rPr>
          <w:rFonts w:ascii="Calibri" w:eastAsia="Calibri" w:hAnsi="Calibri" w:cs="Calibri"/>
          <w:sz w:val="19"/>
          <w:szCs w:val="19"/>
        </w:rPr>
        <w:t>zawiesia</w:t>
      </w:r>
      <w:proofErr w:type="spellEnd"/>
      <w:r w:rsidRPr="00F87C9A">
        <w:rPr>
          <w:rFonts w:ascii="Calibri" w:eastAsia="Calibri" w:hAnsi="Calibri" w:cs="Calibri"/>
          <w:sz w:val="19"/>
          <w:szCs w:val="19"/>
        </w:rPr>
        <w:t xml:space="preserve"> sufitowego.</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Z przodu głowicy zasilającej, na jej całej długości, zainstalowane pionowe szyny montażowe do mocowania półek oraz innego wyposażenia.</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Udźwig kolumny około 150 kg.</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Kolumna wyposażona w dwa uchwyty zlokalizowana na bocznych ściankach, przeznaczone do obrotu głowicy. Uchwyty zorientowane są pionowo</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Gniazda gazów medycznych umieszczone na dwóch bocznych ścianach konsoli. </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Punkty poboru gazów  medycznych typu AGA lub DIN ( do uzgodnienia z  Zamawiającym na etapie realizacji): </w:t>
      </w:r>
    </w:p>
    <w:p w:rsidR="00095A27" w:rsidRPr="00F87C9A" w:rsidRDefault="00095A27" w:rsidP="00095A27">
      <w:pPr>
        <w:spacing w:line="276" w:lineRule="auto"/>
        <w:contextualSpacing/>
        <w:jc w:val="both"/>
        <w:rPr>
          <w:rFonts w:ascii="Calibri" w:eastAsia="Calibri" w:hAnsi="Calibri" w:cs="Calibri"/>
          <w:sz w:val="19"/>
          <w:szCs w:val="19"/>
          <w:lang w:val="en-US"/>
        </w:rPr>
      </w:pPr>
      <w:r w:rsidRPr="00F87C9A">
        <w:rPr>
          <w:rFonts w:ascii="Calibri" w:eastAsia="Calibri" w:hAnsi="Calibri" w:cs="Calibri"/>
          <w:sz w:val="19"/>
          <w:szCs w:val="19"/>
          <w:lang w:val="en-US"/>
        </w:rPr>
        <w:t>- 2 x O2, 2 x AIR, 2 x VAC</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Wyposażenie konsoli w gniazda  elektryczne o module  45x45mm: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lastRenderedPageBreak/>
        <w:t xml:space="preserve">- 8 x gniazdo elektryczne 230 V/50hz ( w dwóch obwodach), 8 x gniazdo ekwipotencjalne, 4 x gniazda RJ45 , 1 x otworowanie pod system </w:t>
      </w:r>
      <w:proofErr w:type="spellStart"/>
      <w:r w:rsidRPr="00F87C9A">
        <w:rPr>
          <w:rFonts w:ascii="Calibri" w:eastAsia="Calibri" w:hAnsi="Calibri" w:cs="Calibri"/>
          <w:sz w:val="19"/>
          <w:szCs w:val="19"/>
        </w:rPr>
        <w:t>przyzywowy</w:t>
      </w:r>
      <w:proofErr w:type="spellEnd"/>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Gniazda elektryczne i teletechniczne, umieszczone na dwóch tylnych ściankach konsoli, ścianki usytuowane pod kątem ok. 45 stopni w stosunku do ściany bocznej. Gniazda elektryczne zlicowane z  powierzchnią głowicy.</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Wyposażenie kolumny:</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- 1  x Półka z szufladą o wymiarach 425 mm x 430 mm x 145 mm</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- 2 x szyny  medyczne  10 x 25 do zawieszania dodatkowych sprzętów, dł. 500 mm, zamontowane poziomo na froncie konsoli.</w:t>
      </w:r>
    </w:p>
    <w:p w:rsidR="00095A27" w:rsidRPr="00F87C9A" w:rsidRDefault="00095A27" w:rsidP="00095A27">
      <w:pPr>
        <w:spacing w:line="276" w:lineRule="auto"/>
        <w:contextualSpacing/>
        <w:jc w:val="both"/>
        <w:rPr>
          <w:rFonts w:ascii="Calibri" w:eastAsia="Calibri" w:hAnsi="Calibri" w:cs="Calibri"/>
          <w:sz w:val="19"/>
          <w:szCs w:val="19"/>
        </w:rPr>
      </w:pPr>
      <w:r w:rsidRPr="00F87C9A">
        <w:rPr>
          <w:rFonts w:ascii="Calibri" w:eastAsia="Calibri" w:hAnsi="Calibri" w:cs="Calibri"/>
          <w:sz w:val="19"/>
          <w:szCs w:val="19"/>
        </w:rPr>
        <w:t xml:space="preserve">- 1 x drążek infuzyjny mocowany do szyny  </w:t>
      </w:r>
    </w:p>
    <w:p w:rsidR="00095A27" w:rsidRPr="00F87C9A" w:rsidRDefault="00095A27" w:rsidP="00095A27">
      <w:pPr>
        <w:spacing w:line="256" w:lineRule="auto"/>
        <w:jc w:val="both"/>
        <w:rPr>
          <w:rFonts w:ascii="Calibri" w:eastAsia="Calibri" w:hAnsi="Calibri" w:cs="Calibri"/>
          <w:kern w:val="2"/>
          <w:sz w:val="19"/>
          <w:szCs w:val="19"/>
        </w:rPr>
      </w:pPr>
      <w:r w:rsidRPr="00F87C9A">
        <w:rPr>
          <w:rFonts w:ascii="Calibri" w:eastAsia="Calibri" w:hAnsi="Calibri" w:cs="Calibri"/>
          <w:sz w:val="19"/>
          <w:szCs w:val="19"/>
        </w:rPr>
        <w:t>Pionowa głowica zasilająca wykonana z profili  aluminiowych, pokrytych warstwą lakieru w kolorze RAL9002 oraz 9006.</w:t>
      </w:r>
    </w:p>
    <w:p w:rsidR="00095A27" w:rsidRPr="00F87C9A" w:rsidRDefault="00095A27" w:rsidP="00095A27">
      <w:pPr>
        <w:autoSpaceDE w:val="0"/>
        <w:autoSpaceDN w:val="0"/>
        <w:adjustRightInd w:val="0"/>
        <w:jc w:val="both"/>
        <w:rPr>
          <w:rFonts w:ascii="Calibri" w:hAnsi="Calibri" w:cs="Calibri"/>
          <w:b/>
          <w:bCs/>
          <w:sz w:val="19"/>
          <w:szCs w:val="19"/>
        </w:rPr>
      </w:pPr>
      <w:r w:rsidRPr="00F87C9A">
        <w:rPr>
          <w:rFonts w:ascii="Calibri" w:hAnsi="Calibri" w:cs="Calibri"/>
          <w:b/>
          <w:bCs/>
          <w:sz w:val="19"/>
          <w:szCs w:val="19"/>
        </w:rPr>
        <w:t>Odpowiedź</w:t>
      </w:r>
    </w:p>
    <w:p w:rsidR="00095A27" w:rsidRPr="00F87C9A" w:rsidRDefault="00095A27" w:rsidP="00095A27">
      <w:pPr>
        <w:autoSpaceDE w:val="0"/>
        <w:autoSpaceDN w:val="0"/>
        <w:adjustRightInd w:val="0"/>
        <w:jc w:val="both"/>
        <w:rPr>
          <w:rFonts w:ascii="Calibri" w:hAnsi="Calibri" w:cs="Calibri"/>
          <w:b/>
          <w:sz w:val="19"/>
          <w:szCs w:val="19"/>
        </w:rPr>
      </w:pPr>
      <w:r w:rsidRPr="00F87C9A">
        <w:rPr>
          <w:rFonts w:ascii="Calibri" w:hAnsi="Calibri" w:cs="Calibri"/>
          <w:b/>
          <w:sz w:val="19"/>
          <w:szCs w:val="19"/>
        </w:rPr>
        <w:t>Zamawiający nie dopuszcza. Zgodnie z SWZ.</w:t>
      </w:r>
    </w:p>
    <w:p w:rsidR="000F62CA" w:rsidRPr="00F87C9A" w:rsidRDefault="000F62CA" w:rsidP="00895649">
      <w:pPr>
        <w:autoSpaceDE w:val="0"/>
        <w:autoSpaceDN w:val="0"/>
        <w:adjustRightInd w:val="0"/>
        <w:spacing w:line="240" w:lineRule="auto"/>
        <w:jc w:val="both"/>
        <w:rPr>
          <w:rFonts w:cstheme="minorHAnsi"/>
          <w:b/>
          <w:sz w:val="19"/>
          <w:szCs w:val="19"/>
        </w:rPr>
      </w:pPr>
    </w:p>
    <w:p w:rsidR="000F62CA" w:rsidRPr="00F87C9A" w:rsidRDefault="000F62CA" w:rsidP="000F62CA">
      <w:pPr>
        <w:spacing w:after="0" w:line="240" w:lineRule="auto"/>
        <w:jc w:val="both"/>
        <w:rPr>
          <w:rFonts w:cstheme="minorHAnsi"/>
          <w:sz w:val="18"/>
          <w:szCs w:val="18"/>
        </w:rPr>
      </w:pPr>
      <w:r w:rsidRPr="00F87C9A">
        <w:rPr>
          <w:rFonts w:cstheme="minorHAnsi"/>
          <w:sz w:val="18"/>
          <w:szCs w:val="18"/>
        </w:rPr>
        <w:t>Na podstawie art. 137 ustawy z dnia 11 września 2021 r. Prawo zamówień publicznych (Dz.U.2019.2019 t.j. z dnia 2019.10.24), zamawiający dokonuje poniższej modyfikacji ogłoszenia:</w:t>
      </w:r>
    </w:p>
    <w:p w:rsidR="006F236D" w:rsidRPr="00F87C9A" w:rsidRDefault="006F236D" w:rsidP="006F236D">
      <w:pPr>
        <w:jc w:val="both"/>
        <w:rPr>
          <w:rFonts w:ascii="Calibri" w:hAnsi="Calibri" w:cs="Calibri"/>
          <w:sz w:val="18"/>
          <w:szCs w:val="18"/>
        </w:rPr>
      </w:pPr>
    </w:p>
    <w:p w:rsidR="000F62CA" w:rsidRPr="00F87C9A" w:rsidRDefault="006F236D" w:rsidP="000F62CA">
      <w:pPr>
        <w:autoSpaceDE w:val="0"/>
        <w:autoSpaceDN w:val="0"/>
        <w:adjustRightInd w:val="0"/>
        <w:jc w:val="both"/>
        <w:rPr>
          <w:rFonts w:cstheme="minorHAnsi"/>
          <w:b/>
          <w:sz w:val="18"/>
          <w:szCs w:val="18"/>
        </w:rPr>
      </w:pPr>
      <w:r w:rsidRPr="00F87C9A">
        <w:rPr>
          <w:rFonts w:ascii="Calibri" w:hAnsi="Calibri" w:cs="Calibri"/>
          <w:b/>
          <w:sz w:val="18"/>
          <w:szCs w:val="18"/>
        </w:rPr>
        <w:t xml:space="preserve">I. </w:t>
      </w:r>
      <w:r w:rsidR="000F62CA" w:rsidRPr="00F87C9A">
        <w:rPr>
          <w:rFonts w:cstheme="minorHAnsi"/>
          <w:b/>
          <w:sz w:val="18"/>
          <w:szCs w:val="18"/>
        </w:rPr>
        <w:t xml:space="preserve">Wykreśla z </w:t>
      </w:r>
      <w:r w:rsidR="005253AF" w:rsidRPr="00F87C9A">
        <w:rPr>
          <w:rFonts w:cstheme="minorHAnsi"/>
          <w:b/>
          <w:sz w:val="18"/>
          <w:szCs w:val="18"/>
        </w:rPr>
        <w:t xml:space="preserve">załącznika nr 1 do </w:t>
      </w:r>
      <w:r w:rsidR="000F62CA" w:rsidRPr="00F87C9A">
        <w:rPr>
          <w:rFonts w:cstheme="minorHAnsi"/>
          <w:b/>
          <w:sz w:val="18"/>
          <w:szCs w:val="18"/>
        </w:rPr>
        <w:t xml:space="preserve">SWZ </w:t>
      </w:r>
      <w:r w:rsidR="005253AF" w:rsidRPr="00F87C9A">
        <w:rPr>
          <w:rFonts w:cstheme="minorHAnsi"/>
          <w:b/>
          <w:sz w:val="18"/>
          <w:szCs w:val="18"/>
        </w:rPr>
        <w:t xml:space="preserve">§ 12 </w:t>
      </w:r>
      <w:bookmarkStart w:id="5" w:name="_GoBack"/>
      <w:bookmarkEnd w:id="5"/>
      <w:r w:rsidR="005253AF" w:rsidRPr="00F87C9A">
        <w:rPr>
          <w:rFonts w:cstheme="minorHAnsi"/>
          <w:b/>
          <w:sz w:val="18"/>
          <w:szCs w:val="18"/>
        </w:rPr>
        <w:t>ust. 2</w:t>
      </w:r>
      <w:r w:rsidR="000F62CA" w:rsidRPr="00F87C9A">
        <w:rPr>
          <w:rFonts w:cstheme="minorHAnsi"/>
          <w:b/>
          <w:sz w:val="18"/>
          <w:szCs w:val="18"/>
        </w:rPr>
        <w:t xml:space="preserve"> i w to miejsce wprowadza </w:t>
      </w:r>
      <w:r w:rsidR="005253AF" w:rsidRPr="00F87C9A">
        <w:rPr>
          <w:rFonts w:cstheme="minorHAnsi"/>
          <w:b/>
          <w:sz w:val="18"/>
          <w:szCs w:val="18"/>
        </w:rPr>
        <w:t xml:space="preserve">§ 12 ust. 2 </w:t>
      </w:r>
      <w:r w:rsidR="000F62CA" w:rsidRPr="00F87C9A">
        <w:rPr>
          <w:rFonts w:cstheme="minorHAnsi"/>
          <w:b/>
          <w:sz w:val="18"/>
          <w:szCs w:val="18"/>
        </w:rPr>
        <w:t>w nowym brzmieniu:</w:t>
      </w:r>
    </w:p>
    <w:p w:rsidR="000F62CA" w:rsidRPr="00F87C9A" w:rsidRDefault="005253AF" w:rsidP="006F236D">
      <w:pPr>
        <w:autoSpaceDE w:val="0"/>
        <w:autoSpaceDN w:val="0"/>
        <w:adjustRightInd w:val="0"/>
        <w:jc w:val="both"/>
        <w:rPr>
          <w:rFonts w:cstheme="minorHAnsi"/>
          <w:b/>
          <w:sz w:val="18"/>
          <w:szCs w:val="18"/>
        </w:rPr>
      </w:pPr>
      <w:r w:rsidRPr="00F87C9A">
        <w:rPr>
          <w:rFonts w:cstheme="minorHAnsi"/>
          <w:sz w:val="19"/>
          <w:szCs w:val="19"/>
        </w:rPr>
        <w:t>„2. Wykonawca oświadcza, że posiada ubezpieczenie robót, sprzętu i urządzeń znajdujących się na terenie budowy zwane ubezpieczeniem CAR na okres realizacji robót, tj. do dnia podpisania protokołu końcowego odbioru robót i zlikwidowania zaplecza budowy, na sumę ubezpieczenia stanowiącą równowartość brutto kontraktu oraz ubezpieczenie od odpowiedzialności cywilnej za szkody powstałe na budowie w mieniu i na osobach, na okres w tym punkcie umowy opisany, na sumę ubezpieczenia nie mniejszą niż 10.000.000,00 zł netto (słownie złotych: dziesięć milionów 00/100).”</w:t>
      </w:r>
    </w:p>
    <w:p w:rsidR="00F11CE0" w:rsidRPr="00F87C9A" w:rsidRDefault="00F11CE0" w:rsidP="00F11CE0">
      <w:pPr>
        <w:widowControl w:val="0"/>
        <w:spacing w:line="240" w:lineRule="auto"/>
        <w:jc w:val="both"/>
        <w:rPr>
          <w:rFonts w:ascii="Calibri" w:hAnsi="Calibri"/>
          <w:bCs/>
          <w:sz w:val="21"/>
          <w:szCs w:val="21"/>
        </w:rPr>
      </w:pPr>
    </w:p>
    <w:p w:rsidR="00F11CE0" w:rsidRPr="00F11CE0" w:rsidRDefault="00F11CE0" w:rsidP="00F11CE0">
      <w:pPr>
        <w:widowControl w:val="0"/>
        <w:spacing w:line="240" w:lineRule="auto"/>
        <w:jc w:val="both"/>
        <w:rPr>
          <w:rFonts w:ascii="Calibri" w:hAnsi="Calibri"/>
          <w:b/>
          <w:bCs/>
          <w:sz w:val="18"/>
          <w:szCs w:val="18"/>
        </w:rPr>
      </w:pPr>
      <w:r w:rsidRPr="00F11CE0">
        <w:rPr>
          <w:rFonts w:ascii="Calibri" w:hAnsi="Calibri"/>
          <w:b/>
          <w:bCs/>
          <w:sz w:val="18"/>
          <w:szCs w:val="18"/>
        </w:rPr>
        <w:t>Zamawiający wyznacza nowy te</w:t>
      </w:r>
      <w:r w:rsidR="00095A27">
        <w:rPr>
          <w:rFonts w:ascii="Calibri" w:hAnsi="Calibri"/>
          <w:b/>
          <w:bCs/>
          <w:sz w:val="18"/>
          <w:szCs w:val="18"/>
        </w:rPr>
        <w:t>rmin składania i otwarcia ofert, który zostanie zamieszczony w późniejszym terminie</w:t>
      </w:r>
      <w:r w:rsidR="005253AF">
        <w:rPr>
          <w:rFonts w:ascii="Calibri" w:hAnsi="Calibri"/>
          <w:b/>
          <w:bCs/>
          <w:sz w:val="18"/>
          <w:szCs w:val="18"/>
        </w:rPr>
        <w:t>, tak aby zostały zachowane terminy ustawowe</w:t>
      </w:r>
      <w:r w:rsidR="00095A27">
        <w:rPr>
          <w:rFonts w:ascii="Calibri" w:hAnsi="Calibri"/>
          <w:b/>
          <w:bCs/>
          <w:sz w:val="18"/>
          <w:szCs w:val="18"/>
        </w:rPr>
        <w:t>.</w:t>
      </w:r>
    </w:p>
    <w:p w:rsidR="00F11CE0" w:rsidRDefault="00F11CE0" w:rsidP="00895649">
      <w:pPr>
        <w:spacing w:line="240" w:lineRule="auto"/>
        <w:jc w:val="both"/>
        <w:rPr>
          <w:rFonts w:cstheme="minorHAnsi"/>
          <w:sz w:val="18"/>
          <w:szCs w:val="18"/>
          <w:lang w:eastAsia="pl-PL"/>
        </w:rPr>
      </w:pPr>
    </w:p>
    <w:p w:rsidR="00883CDE" w:rsidRPr="00BD6DFE" w:rsidRDefault="00883CDE" w:rsidP="00895649">
      <w:pPr>
        <w:spacing w:line="240" w:lineRule="auto"/>
        <w:jc w:val="both"/>
        <w:rPr>
          <w:rFonts w:cstheme="minorHAnsi"/>
          <w:sz w:val="18"/>
          <w:szCs w:val="18"/>
        </w:rPr>
      </w:pPr>
      <w:r w:rsidRPr="00BD6DFE">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31682C" w:rsidRDefault="0031682C"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095A27" w:rsidRDefault="00095A27" w:rsidP="00483ED3">
      <w:pPr>
        <w:widowControl w:val="0"/>
        <w:spacing w:line="240" w:lineRule="auto"/>
        <w:jc w:val="both"/>
        <w:rPr>
          <w:rFonts w:cs="Times New Roman"/>
          <w:sz w:val="18"/>
          <w:szCs w:val="18"/>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F87C9A">
      <w:rPr>
        <w:b/>
        <w:bCs/>
        <w:noProof/>
      </w:rPr>
      <w:t>28</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F87C9A">
      <w:rPr>
        <w:noProof/>
      </w:rPr>
      <w:t>31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Szczecin</w:t>
    </w:r>
    <w:r w:rsidR="00D52FED" w:rsidRPr="00475D12">
      <w:rPr>
        <w:rFonts w:cstheme="minorHAnsi"/>
      </w:rPr>
      <w:t xml:space="preserve">, </w:t>
    </w:r>
    <w:bookmarkEnd w:id="1"/>
    <w:r w:rsidR="00095A27">
      <w:rPr>
        <w:rFonts w:cstheme="minorHAnsi"/>
      </w:rPr>
      <w:t>25</w:t>
    </w:r>
    <w:r w:rsidR="00182086" w:rsidRPr="00475D12">
      <w:rPr>
        <w:rFonts w:cstheme="minorHAnsi"/>
      </w:rPr>
      <w:t>-</w:t>
    </w:r>
    <w:r w:rsidR="00095A27">
      <w:rPr>
        <w:rFonts w:cstheme="minorHAnsi"/>
      </w:rPr>
      <w:t>1</w:t>
    </w:r>
    <w:r w:rsidR="006F6061" w:rsidRPr="00475D12">
      <w:rPr>
        <w:rFonts w:cstheme="minorHAnsi"/>
      </w:rPr>
      <w:t>0</w:t>
    </w:r>
    <w:r w:rsidR="00182086" w:rsidRPr="00475D12">
      <w:rPr>
        <w:rFonts w:cstheme="minorHAnsi"/>
      </w:rPr>
      <w:t>-20</w:t>
    </w:r>
    <w:r w:rsidR="00D73922" w:rsidRPr="00475D12">
      <w:rPr>
        <w:rFonts w:cstheme="minorHAnsi"/>
      </w:rPr>
      <w:t>2</w:t>
    </w:r>
    <w:r w:rsidR="008F0458" w:rsidRPr="00475D12">
      <w:rPr>
        <w:rFonts w:cstheme="minorHAnsi"/>
      </w:rPr>
      <w:t>3</w:t>
    </w:r>
    <w:r w:rsidR="00883CDE" w:rsidRPr="00475D12">
      <w:rPr>
        <w:rFonts w:cstheme="minorHAnsi"/>
      </w:rPr>
      <w:t xml:space="preserve"> </w:t>
    </w:r>
    <w:r w:rsidR="00182086" w:rsidRPr="00475D12">
      <w:rPr>
        <w:rFonts w:cstheme="minorHAnsi"/>
      </w:rPr>
      <w:t>r</w:t>
    </w:r>
    <w:r w:rsidR="00883CDE" w:rsidRPr="00475D12">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DD39B3"/>
    <w:multiLevelType w:val="hybridMultilevel"/>
    <w:tmpl w:val="D69E5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6C2BE"/>
    <w:multiLevelType w:val="hybridMultilevel"/>
    <w:tmpl w:val="32860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1F847C"/>
    <w:multiLevelType w:val="hybridMultilevel"/>
    <w:tmpl w:val="890CF2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444492"/>
    <w:multiLevelType w:val="hybridMultilevel"/>
    <w:tmpl w:val="72AD2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9D8A2"/>
    <w:multiLevelType w:val="hybridMultilevel"/>
    <w:tmpl w:val="112390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304BBF"/>
    <w:multiLevelType w:val="hybridMultilevel"/>
    <w:tmpl w:val="F91EA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FFE2A0"/>
    <w:multiLevelType w:val="hybridMultilevel"/>
    <w:tmpl w:val="1985C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52"/>
    <w:multiLevelType w:val="multilevel"/>
    <w:tmpl w:val="1CE8713A"/>
    <w:name w:val="WW8Num109"/>
    <w:lvl w:ilvl="0">
      <w:start w:val="1"/>
      <w:numFmt w:val="decimal"/>
      <w:lvlText w:val="%1)"/>
      <w:lvlJc w:val="left"/>
      <w:pPr>
        <w:tabs>
          <w:tab w:val="num" w:pos="0"/>
        </w:tabs>
        <w:ind w:left="644" w:hanging="360"/>
      </w:pPr>
      <w:rPr>
        <w:rFonts w:ascii="Calibri" w:hAnsi="Calibri" w:cs="Calibri" w:hint="default"/>
        <w:b w:val="0"/>
        <w:sz w:val="19"/>
        <w:szCs w:val="19"/>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05F5A"/>
    <w:multiLevelType w:val="hybridMultilevel"/>
    <w:tmpl w:val="6897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2F0A1E"/>
    <w:multiLevelType w:val="hybridMultilevel"/>
    <w:tmpl w:val="A96C1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2E4AF9"/>
    <w:multiLevelType w:val="hybridMultilevel"/>
    <w:tmpl w:val="82068242"/>
    <w:lvl w:ilvl="0" w:tplc="CCB00D3A">
      <w:start w:val="1"/>
      <w:numFmt w:val="decimal"/>
      <w:lvlText w:val="%1."/>
      <w:lvlJc w:val="left"/>
      <w:pPr>
        <w:ind w:left="720" w:hanging="360"/>
      </w:pPr>
      <w:rPr>
        <w:rFonts w:eastAsia="Times New Roman" w:cs="Calibr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11425A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B28E8"/>
    <w:multiLevelType w:val="hybridMultilevel"/>
    <w:tmpl w:val="A9605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D4F2A"/>
    <w:multiLevelType w:val="hybridMultilevel"/>
    <w:tmpl w:val="6D582354"/>
    <w:lvl w:ilvl="0" w:tplc="AEEE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A32679"/>
    <w:multiLevelType w:val="hybridMultilevel"/>
    <w:tmpl w:val="FFFFFFFF"/>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1D9F1515"/>
    <w:multiLevelType w:val="hybridMultilevel"/>
    <w:tmpl w:val="8800C760"/>
    <w:lvl w:ilvl="0" w:tplc="04150001">
      <w:start w:val="1"/>
      <w:numFmt w:val="bullet"/>
      <w:lvlText w:val=""/>
      <w:lvlJc w:val="left"/>
      <w:pPr>
        <w:ind w:left="1330" w:hanging="360"/>
      </w:pPr>
      <w:rPr>
        <w:rFonts w:ascii="Symbol" w:hAnsi="Symbol" w:hint="default"/>
      </w:rPr>
    </w:lvl>
    <w:lvl w:ilvl="1" w:tplc="04150003" w:tentative="1">
      <w:start w:val="1"/>
      <w:numFmt w:val="bullet"/>
      <w:lvlText w:val="o"/>
      <w:lvlJc w:val="left"/>
      <w:pPr>
        <w:ind w:left="2050" w:hanging="360"/>
      </w:pPr>
      <w:rPr>
        <w:rFonts w:ascii="Courier New" w:hAnsi="Courier New" w:hint="default"/>
      </w:rPr>
    </w:lvl>
    <w:lvl w:ilvl="2" w:tplc="04150005" w:tentative="1">
      <w:start w:val="1"/>
      <w:numFmt w:val="bullet"/>
      <w:lvlText w:val=""/>
      <w:lvlJc w:val="left"/>
      <w:pPr>
        <w:ind w:left="2770" w:hanging="360"/>
      </w:pPr>
      <w:rPr>
        <w:rFonts w:ascii="Wingdings" w:hAnsi="Wingdings" w:hint="default"/>
      </w:rPr>
    </w:lvl>
    <w:lvl w:ilvl="3" w:tplc="04150001" w:tentative="1">
      <w:start w:val="1"/>
      <w:numFmt w:val="bullet"/>
      <w:lvlText w:val=""/>
      <w:lvlJc w:val="left"/>
      <w:pPr>
        <w:ind w:left="3490" w:hanging="360"/>
      </w:pPr>
      <w:rPr>
        <w:rFonts w:ascii="Symbol" w:hAnsi="Symbol" w:hint="default"/>
      </w:rPr>
    </w:lvl>
    <w:lvl w:ilvl="4" w:tplc="04150003" w:tentative="1">
      <w:start w:val="1"/>
      <w:numFmt w:val="bullet"/>
      <w:lvlText w:val="o"/>
      <w:lvlJc w:val="left"/>
      <w:pPr>
        <w:ind w:left="4210" w:hanging="360"/>
      </w:pPr>
      <w:rPr>
        <w:rFonts w:ascii="Courier New" w:hAnsi="Courier New" w:hint="default"/>
      </w:rPr>
    </w:lvl>
    <w:lvl w:ilvl="5" w:tplc="04150005" w:tentative="1">
      <w:start w:val="1"/>
      <w:numFmt w:val="bullet"/>
      <w:lvlText w:val=""/>
      <w:lvlJc w:val="left"/>
      <w:pPr>
        <w:ind w:left="4930" w:hanging="360"/>
      </w:pPr>
      <w:rPr>
        <w:rFonts w:ascii="Wingdings" w:hAnsi="Wingdings" w:hint="default"/>
      </w:rPr>
    </w:lvl>
    <w:lvl w:ilvl="6" w:tplc="04150001" w:tentative="1">
      <w:start w:val="1"/>
      <w:numFmt w:val="bullet"/>
      <w:lvlText w:val=""/>
      <w:lvlJc w:val="left"/>
      <w:pPr>
        <w:ind w:left="5650" w:hanging="360"/>
      </w:pPr>
      <w:rPr>
        <w:rFonts w:ascii="Symbol" w:hAnsi="Symbol" w:hint="default"/>
      </w:rPr>
    </w:lvl>
    <w:lvl w:ilvl="7" w:tplc="04150003" w:tentative="1">
      <w:start w:val="1"/>
      <w:numFmt w:val="bullet"/>
      <w:lvlText w:val="o"/>
      <w:lvlJc w:val="left"/>
      <w:pPr>
        <w:ind w:left="6370" w:hanging="360"/>
      </w:pPr>
      <w:rPr>
        <w:rFonts w:ascii="Courier New" w:hAnsi="Courier New" w:hint="default"/>
      </w:rPr>
    </w:lvl>
    <w:lvl w:ilvl="8" w:tplc="04150005" w:tentative="1">
      <w:start w:val="1"/>
      <w:numFmt w:val="bullet"/>
      <w:lvlText w:val=""/>
      <w:lvlJc w:val="left"/>
      <w:pPr>
        <w:ind w:left="7090" w:hanging="360"/>
      </w:pPr>
      <w:rPr>
        <w:rFonts w:ascii="Wingdings" w:hAnsi="Wingdings" w:hint="default"/>
      </w:rPr>
    </w:lvl>
  </w:abstractNum>
  <w:abstractNum w:abstractNumId="17" w15:restartNumberingAfterBreak="0">
    <w:nsid w:val="24882BE7"/>
    <w:multiLevelType w:val="hybridMultilevel"/>
    <w:tmpl w:val="76E84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1B2B6D"/>
    <w:multiLevelType w:val="hybridMultilevel"/>
    <w:tmpl w:val="3716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874D7"/>
    <w:multiLevelType w:val="hybridMultilevel"/>
    <w:tmpl w:val="4448DB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B699B"/>
    <w:multiLevelType w:val="hybridMultilevel"/>
    <w:tmpl w:val="FFFFFFFF"/>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73A341B"/>
    <w:multiLevelType w:val="hybridMultilevel"/>
    <w:tmpl w:val="D8ACE5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CB55D0B"/>
    <w:multiLevelType w:val="hybridMultilevel"/>
    <w:tmpl w:val="AB906664"/>
    <w:lvl w:ilvl="0" w:tplc="72524A4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B80E7D"/>
    <w:multiLevelType w:val="hybridMultilevel"/>
    <w:tmpl w:val="E17E2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8B1D404"/>
    <w:multiLevelType w:val="hybridMultilevel"/>
    <w:tmpl w:val="98844E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18F1F7E"/>
    <w:multiLevelType w:val="hybridMultilevel"/>
    <w:tmpl w:val="9C3FB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B3CC3F"/>
    <w:multiLevelType w:val="hybridMultilevel"/>
    <w:tmpl w:val="07819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C772E"/>
    <w:multiLevelType w:val="hybridMultilevel"/>
    <w:tmpl w:val="5664C8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A789B"/>
    <w:multiLevelType w:val="hybridMultilevel"/>
    <w:tmpl w:val="CC1A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FB771C5"/>
    <w:multiLevelType w:val="hybridMultilevel"/>
    <w:tmpl w:val="E214D7E4"/>
    <w:lvl w:ilvl="0" w:tplc="AD3C6988">
      <w:start w:val="1"/>
      <w:numFmt w:val="decimal"/>
      <w:lvlText w:val="%1."/>
      <w:lvlJc w:val="left"/>
      <w:pPr>
        <w:ind w:left="92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ED2E3B"/>
    <w:multiLevelType w:val="hybridMultilevel"/>
    <w:tmpl w:val="25C6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6E7518"/>
    <w:multiLevelType w:val="hybridMultilevel"/>
    <w:tmpl w:val="24AC5D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2" w15:restartNumberingAfterBreak="0">
    <w:nsid w:val="677A7110"/>
    <w:multiLevelType w:val="hybridMultilevel"/>
    <w:tmpl w:val="4880D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E07FF4"/>
    <w:multiLevelType w:val="hybridMultilevel"/>
    <w:tmpl w:val="4E2DE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D5477B"/>
    <w:multiLevelType w:val="hybridMultilevel"/>
    <w:tmpl w:val="5400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F1C180C"/>
    <w:multiLevelType w:val="hybridMultilevel"/>
    <w:tmpl w:val="A11A0A3C"/>
    <w:lvl w:ilvl="0" w:tplc="EAE4EF7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9"/>
  </w:num>
  <w:num w:numId="3">
    <w:abstractNumId w:val="26"/>
  </w:num>
  <w:num w:numId="4">
    <w:abstractNumId w:val="11"/>
  </w:num>
  <w:num w:numId="5">
    <w:abstractNumId w:val="34"/>
  </w:num>
  <w:num w:numId="6">
    <w:abstractNumId w:val="41"/>
  </w:num>
  <w:num w:numId="7">
    <w:abstractNumId w:val="8"/>
  </w:num>
  <w:num w:numId="8">
    <w:abstractNumId w:val="37"/>
  </w:num>
  <w:num w:numId="9">
    <w:abstractNumId w:val="33"/>
  </w:num>
  <w:num w:numId="10">
    <w:abstractNumId w:val="38"/>
  </w:num>
  <w:num w:numId="11">
    <w:abstractNumId w:val="31"/>
  </w:num>
  <w:num w:numId="12">
    <w:abstractNumId w:val="46"/>
  </w:num>
  <w:num w:numId="13">
    <w:abstractNumId w:val="35"/>
  </w:num>
  <w:num w:numId="14">
    <w:abstractNumId w:val="22"/>
  </w:num>
  <w:num w:numId="15">
    <w:abstractNumId w:val="24"/>
  </w:num>
  <w:num w:numId="16">
    <w:abstractNumId w:val="3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num>
  <w:num w:numId="20">
    <w:abstractNumId w:val="20"/>
  </w:num>
  <w:num w:numId="21">
    <w:abstractNumId w:val="15"/>
  </w:num>
  <w:num w:numId="22">
    <w:abstractNumId w:val="16"/>
  </w:num>
  <w:num w:numId="23">
    <w:abstractNumId w:val="45"/>
  </w:num>
  <w:num w:numId="24">
    <w:abstractNumId w:val="30"/>
  </w:num>
  <w:num w:numId="25">
    <w:abstractNumId w:val="19"/>
  </w:num>
  <w:num w:numId="26">
    <w:abstractNumId w:val="6"/>
  </w:num>
  <w:num w:numId="27">
    <w:abstractNumId w:val="0"/>
  </w:num>
  <w:num w:numId="28">
    <w:abstractNumId w:val="28"/>
  </w:num>
  <w:num w:numId="29">
    <w:abstractNumId w:val="17"/>
  </w:num>
  <w:num w:numId="30">
    <w:abstractNumId w:val="4"/>
  </w:num>
  <w:num w:numId="31">
    <w:abstractNumId w:val="27"/>
  </w:num>
  <w:num w:numId="32">
    <w:abstractNumId w:val="3"/>
  </w:num>
  <w:num w:numId="33">
    <w:abstractNumId w:val="9"/>
  </w:num>
  <w:num w:numId="34">
    <w:abstractNumId w:val="43"/>
  </w:num>
  <w:num w:numId="35">
    <w:abstractNumId w:val="25"/>
  </w:num>
  <w:num w:numId="36">
    <w:abstractNumId w:val="2"/>
  </w:num>
  <w:num w:numId="37">
    <w:abstractNumId w:val="5"/>
  </w:num>
  <w:num w:numId="38">
    <w:abstractNumId w:val="21"/>
  </w:num>
  <w:num w:numId="39">
    <w:abstractNumId w:val="1"/>
  </w:num>
  <w:num w:numId="40">
    <w:abstractNumId w:val="47"/>
  </w:num>
  <w:num w:numId="41">
    <w:abstractNumId w:val="18"/>
  </w:num>
  <w:num w:numId="42">
    <w:abstractNumId w:val="14"/>
  </w:num>
  <w:num w:numId="43">
    <w:abstractNumId w:val="13"/>
  </w:num>
  <w:num w:numId="44">
    <w:abstractNumId w:val="39"/>
  </w:num>
  <w:num w:numId="45">
    <w:abstractNumId w:val="12"/>
  </w:num>
  <w:num w:numId="46">
    <w:abstractNumId w:val="23"/>
  </w:num>
  <w:num w:numId="47">
    <w:abstractNumId w:val="7"/>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688B"/>
    <w:rsid w:val="00035E6E"/>
    <w:rsid w:val="000430DE"/>
    <w:rsid w:val="00044FFB"/>
    <w:rsid w:val="000623ED"/>
    <w:rsid w:val="00063CB0"/>
    <w:rsid w:val="000725B5"/>
    <w:rsid w:val="00073102"/>
    <w:rsid w:val="00073895"/>
    <w:rsid w:val="00074EBB"/>
    <w:rsid w:val="00075301"/>
    <w:rsid w:val="000838FA"/>
    <w:rsid w:val="00095A27"/>
    <w:rsid w:val="000962FF"/>
    <w:rsid w:val="000A24B3"/>
    <w:rsid w:val="000B1F53"/>
    <w:rsid w:val="000C2EF4"/>
    <w:rsid w:val="000D2358"/>
    <w:rsid w:val="000E1EAF"/>
    <w:rsid w:val="000E77E2"/>
    <w:rsid w:val="000F62CA"/>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24488"/>
    <w:rsid w:val="00431AA2"/>
    <w:rsid w:val="0043584D"/>
    <w:rsid w:val="00444C5C"/>
    <w:rsid w:val="004503FB"/>
    <w:rsid w:val="004546F9"/>
    <w:rsid w:val="004601DD"/>
    <w:rsid w:val="004640AA"/>
    <w:rsid w:val="00475D12"/>
    <w:rsid w:val="00483ED3"/>
    <w:rsid w:val="0049442F"/>
    <w:rsid w:val="0049795C"/>
    <w:rsid w:val="004A1884"/>
    <w:rsid w:val="004A3D3E"/>
    <w:rsid w:val="004A5C69"/>
    <w:rsid w:val="004B4891"/>
    <w:rsid w:val="004D7B08"/>
    <w:rsid w:val="00510338"/>
    <w:rsid w:val="005169AC"/>
    <w:rsid w:val="005253AF"/>
    <w:rsid w:val="00547609"/>
    <w:rsid w:val="0055259A"/>
    <w:rsid w:val="0055743D"/>
    <w:rsid w:val="005648A4"/>
    <w:rsid w:val="005678C6"/>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236D"/>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626A8"/>
    <w:rsid w:val="00873D7E"/>
    <w:rsid w:val="00876B37"/>
    <w:rsid w:val="00881491"/>
    <w:rsid w:val="00883CDE"/>
    <w:rsid w:val="00895649"/>
    <w:rsid w:val="00897A06"/>
    <w:rsid w:val="008B2FD1"/>
    <w:rsid w:val="008F0458"/>
    <w:rsid w:val="00900D57"/>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0EC0"/>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BD6DFE"/>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6570C"/>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1CE0"/>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87C9A"/>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0F62CA"/>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0F62CA"/>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F62CA"/>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0F62CA"/>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 w:type="character" w:customStyle="1" w:styleId="Nagwek1Znak">
    <w:name w:val="Nagłówek 1 Znak"/>
    <w:basedOn w:val="Domylnaczcionkaakapitu"/>
    <w:link w:val="Nagwek1"/>
    <w:rsid w:val="000F62CA"/>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0F62CA"/>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0F62CA"/>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0F62CA"/>
    <w:rPr>
      <w:rFonts w:ascii="Times New Roman" w:eastAsia="Times New Roman" w:hAnsi="Times New Roman" w:cs="Times New Roman"/>
      <w:bCs/>
      <w:sz w:val="24"/>
      <w:szCs w:val="20"/>
      <w:u w:val="single"/>
      <w:lang w:eastAsia="pl-PL"/>
    </w:rPr>
  </w:style>
  <w:style w:type="paragraph" w:styleId="Tytu">
    <w:name w:val="Title"/>
    <w:basedOn w:val="Normalny"/>
    <w:link w:val="TytuZnak"/>
    <w:qFormat/>
    <w:rsid w:val="000F62C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0F62CA"/>
    <w:rPr>
      <w:rFonts w:ascii="Times New Roman" w:eastAsia="Times New Roman" w:hAnsi="Times New Roman" w:cs="Times New Roman"/>
      <w:b/>
      <w:sz w:val="28"/>
      <w:szCs w:val="20"/>
      <w:lang w:eastAsia="pl-PL"/>
    </w:rPr>
  </w:style>
  <w:style w:type="paragraph" w:customStyle="1" w:styleId="pkt">
    <w:name w:val="pkt"/>
    <w:basedOn w:val="Normalny"/>
    <w:rsid w:val="000F62C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F62C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0F62C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0F62CA"/>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F62CA"/>
    <w:rPr>
      <w:rFonts w:ascii="Times New Roman" w:eastAsia="Times New Roman" w:hAnsi="Times New Roman" w:cs="Times New Roman"/>
      <w:sz w:val="24"/>
      <w:szCs w:val="20"/>
      <w:lang w:eastAsia="pl-PL"/>
    </w:rPr>
  </w:style>
  <w:style w:type="character" w:styleId="Numerstrony">
    <w:name w:val="page number"/>
    <w:basedOn w:val="Domylnaczcionkaakapitu"/>
    <w:rsid w:val="000F62CA"/>
  </w:style>
  <w:style w:type="paragraph" w:customStyle="1" w:styleId="Standard">
    <w:name w:val="Standard"/>
    <w:rsid w:val="000F62CA"/>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0F62CA"/>
    <w:pPr>
      <w:spacing w:after="0" w:line="240" w:lineRule="auto"/>
      <w:ind w:left="566" w:hanging="283"/>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62CA"/>
    <w:rPr>
      <w:b/>
      <w:bCs/>
    </w:rPr>
  </w:style>
  <w:style w:type="character" w:customStyle="1" w:styleId="TematkomentarzaZnak">
    <w:name w:val="Temat komentarza Znak"/>
    <w:basedOn w:val="TekstkomentarzaZnak"/>
    <w:link w:val="Tematkomentarza"/>
    <w:rsid w:val="000F62CA"/>
    <w:rPr>
      <w:rFonts w:ascii="Times New Roman" w:eastAsia="Times New Roman" w:hAnsi="Times New Roman" w:cs="Times New Roman"/>
      <w:b/>
      <w:bCs/>
      <w:sz w:val="20"/>
      <w:szCs w:val="20"/>
      <w:lang w:eastAsia="pl-PL"/>
    </w:rPr>
  </w:style>
  <w:style w:type="character" w:customStyle="1" w:styleId="TeksttreciKursywa">
    <w:name w:val="Tekst treści + Kursywa"/>
    <w:rsid w:val="000F62CA"/>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0F62CA"/>
    <w:rPr>
      <w:rFonts w:ascii="Calibri" w:hAnsi="Calibri"/>
      <w:b/>
      <w:color w:val="000000"/>
      <w:spacing w:val="0"/>
      <w:w w:val="100"/>
      <w:position w:val="0"/>
      <w:sz w:val="19"/>
      <w:u w:val="none"/>
      <w:shd w:val="clear" w:color="auto" w:fill="FFFFFF"/>
      <w:lang w:val="pl-PL" w:eastAsia="x-none"/>
    </w:rPr>
  </w:style>
  <w:style w:type="paragraph" w:styleId="Tekstprzypisudolnego">
    <w:name w:val="footnote text"/>
    <w:basedOn w:val="Normalny"/>
    <w:link w:val="TekstprzypisudolnegoZnak"/>
    <w:rsid w:val="000F62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F62CA"/>
    <w:rPr>
      <w:rFonts w:ascii="Times New Roman" w:eastAsia="Times New Roman" w:hAnsi="Times New Roman" w:cs="Times New Roman"/>
      <w:sz w:val="20"/>
      <w:szCs w:val="20"/>
      <w:lang w:eastAsia="pl-PL"/>
    </w:rPr>
  </w:style>
  <w:style w:type="character" w:styleId="Odwoanieprzypisudolnego">
    <w:name w:val="footnote reference"/>
    <w:rsid w:val="000F62CA"/>
    <w:rPr>
      <w:vertAlign w:val="superscript"/>
    </w:rPr>
  </w:style>
  <w:style w:type="paragraph" w:customStyle="1" w:styleId="scfbrieftext">
    <w:name w:val="scfbrieftext"/>
    <w:basedOn w:val="Normalny"/>
    <w:rsid w:val="000F62CA"/>
    <w:pPr>
      <w:spacing w:after="0" w:line="240" w:lineRule="auto"/>
    </w:pPr>
    <w:rPr>
      <w:rFonts w:ascii="Calibri" w:eastAsia="Times New Roman" w:hAnsi="Calibri" w:cs="Times New Roman"/>
      <w:sz w:val="20"/>
      <w:szCs w:val="20"/>
      <w:lang w:val="en-US" w:eastAsia="de-DE"/>
    </w:rPr>
  </w:style>
  <w:style w:type="character" w:customStyle="1" w:styleId="Teksttreci5">
    <w:name w:val="Tekst treści (5)_"/>
    <w:link w:val="Teksttreci50"/>
    <w:rsid w:val="000F62CA"/>
    <w:rPr>
      <w:rFonts w:ascii="Tahoma" w:eastAsia="Tahoma" w:hAnsi="Tahoma" w:cs="Tahoma"/>
      <w:shd w:val="clear" w:color="auto" w:fill="FFFFFF"/>
    </w:rPr>
  </w:style>
  <w:style w:type="character" w:customStyle="1" w:styleId="Teksttreci5Pogrubienie">
    <w:name w:val="Tekst treści (5) + Pogrubienie"/>
    <w:rsid w:val="000F62CA"/>
    <w:rPr>
      <w:rFonts w:ascii="Tahoma" w:eastAsia="Tahoma" w:hAnsi="Tahoma" w:cs="Tahoma"/>
      <w:b/>
      <w:bCs/>
      <w:color w:val="000000"/>
      <w:spacing w:val="0"/>
      <w:w w:val="100"/>
      <w:position w:val="0"/>
      <w:sz w:val="20"/>
      <w:szCs w:val="20"/>
      <w:shd w:val="clear" w:color="auto" w:fill="FFFFFF"/>
      <w:lang w:val="pl-PL" w:eastAsia="pl-PL" w:bidi="pl-PL"/>
    </w:rPr>
  </w:style>
  <w:style w:type="paragraph" w:customStyle="1" w:styleId="Teksttreci50">
    <w:name w:val="Tekst treści (5)"/>
    <w:basedOn w:val="Normalny"/>
    <w:link w:val="Teksttreci5"/>
    <w:rsid w:val="000F62CA"/>
    <w:pPr>
      <w:widowControl w:val="0"/>
      <w:shd w:val="clear" w:color="auto" w:fill="FFFFFF"/>
      <w:spacing w:before="240" w:after="480" w:line="221" w:lineRule="exact"/>
      <w:ind w:hanging="2"/>
      <w:jc w:val="both"/>
    </w:pPr>
    <w:rPr>
      <w:rFonts w:ascii="Tahoma" w:eastAsia="Tahoma" w:hAnsi="Tahoma" w:cs="Tahoma"/>
    </w:rPr>
  </w:style>
  <w:style w:type="paragraph" w:styleId="Bezodstpw">
    <w:name w:val="No Spacing"/>
    <w:uiPriority w:val="1"/>
    <w:qFormat/>
    <w:rsid w:val="000F62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21F2-44C8-407A-9931-66741C60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31</Pages>
  <Words>12617</Words>
  <Characters>75707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107</cp:revision>
  <cp:lastPrinted>2023-09-08T12:27:00Z</cp:lastPrinted>
  <dcterms:created xsi:type="dcterms:W3CDTF">2020-04-01T07:46:00Z</dcterms:created>
  <dcterms:modified xsi:type="dcterms:W3CDTF">2023-10-25T12:02:00Z</dcterms:modified>
</cp:coreProperties>
</file>