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928F7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928F7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928F7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542567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16921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>.04</w:t>
      </w:r>
      <w:r w:rsidR="00A628B4" w:rsidRPr="00A92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928F7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928F7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928F7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928F7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928F7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921" w:rsidRPr="00A928F7">
        <w:rPr>
          <w:rFonts w:ascii="Arial" w:eastAsia="Times New Roman" w:hAnsi="Arial" w:cs="Arial"/>
          <w:sz w:val="20"/>
          <w:szCs w:val="20"/>
          <w:lang w:eastAsia="pl-PL"/>
        </w:rPr>
        <w:t>(Ogłoszenie nr 2021/BZP 00026866/01 z dnia 2021-04-01)</w:t>
      </w: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928F7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A928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Pr="00A928F7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A928F7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Pr="00A928F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Pr="00A928F7"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2019 r.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, poz. 2019 ze zm.) Zamawiający udziela wyjaśnień do zadan</w:t>
      </w:r>
      <w:r w:rsidR="00B31DDF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 w:rsidRPr="00A928F7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 w:rsidRPr="00A928F7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2257D8" w:rsidRPr="00A928F7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projekcie brak ocieplenia ścian attykowych od strony dachu. Czy należy przewidzieć izolacje termiczną ścian attykowych</w:t>
      </w:r>
      <w:r w:rsidRPr="00A928F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Ad. 1 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Zgodnie z projektem. </w:t>
      </w:r>
    </w:p>
    <w:p w:rsidR="00A928F7" w:rsidRPr="00A928F7" w:rsidRDefault="00A928F7" w:rsidP="00A928F7">
      <w:pPr>
        <w:widowControl w:val="0"/>
        <w:spacing w:after="120" w:line="1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120" w:line="1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jaki sposób wykończyć ściany attykowe od strony dachu: tynk czy papa?</w:t>
      </w:r>
      <w:r w:rsidRPr="00A928F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Ad. 2 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Papa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Okno O6 wg zestawienia stolarki – 2 </w:t>
      </w:r>
      <w:proofErr w:type="spellStart"/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szt</w:t>
      </w:r>
      <w:proofErr w:type="spellEnd"/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wg rzutu parteru – 1 sz. Proszę o wyjaśnienie rozbieżności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Ad. 3 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Ilość okien O6 zgodnie z rzutem parteru – 1 szt.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Proszę o podanie sposobu montażu elewacji z płyt  fasadowych oraz jaką zastosować izolacje termiczną pod te płyty?</w:t>
      </w:r>
    </w:p>
    <w:p w:rsidR="00A928F7" w:rsidRPr="00A928F7" w:rsidRDefault="00A928F7" w:rsidP="00A928F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Ad. 4 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Wykonawca będzie zobowiązany do przedstawienia rozwiązania na etapie budowy w porozumieniu z kierownikiem budowy, inspektorem nadzoru oraz Inwestorem. Mocowanie zgodnie z wytycznymi wybranego producenta.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związku z wyjaśnieniami z dnia 07.04.2021 r. pkt 1 prosimy o potwierdzenie, że w zakres zamówienia ni wchodzą również takie elementy jak logo na elewacji, oznaczenie wizualne wewnątrz budynku (zwierzątka), zabudowy płytowo – listwowe, ścianki ażurowe, siedzisko okrągłe w holu, panele ścienne z korka?.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Ad. 5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zakres zamówienia wchodzi: logo na elewacji, panele ścienne z korka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Prosimy o wyjaśnienie jaka jest konstrukcja oraz sposób odwodnienia zadaszeń nad wejściami głównymi w osiach D-E/1 oraz K-M/9?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Ad. 6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Zadaszenie nad głównym wejściem zgodnie z rysunkiem „Rzut stropu”. Wykonawca będzie zobowiązany do przedstawienia rozwiązania na etapie budowy w porozumieniu z kierownikiem </w:t>
      </w:r>
      <w:r w:rsidRPr="00A928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lastRenderedPageBreak/>
        <w:t>budowy, inspektorem nadzoru oraz Inwestorem.</w:t>
      </w:r>
    </w:p>
    <w:p w:rsidR="00A928F7" w:rsidRPr="00A928F7" w:rsidRDefault="00A928F7" w:rsidP="00A928F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Poziom sufitu w pom. nr 5 komunikacja wg projektu jest na wysokości 2,70m, natomiast witryna w osi D-E/1 ma wysokość 3,0m. Przy takim rozwiązaniu z zewnętrz budynku będzie widoczna konstrukcja sufitu podwieszanego. Prosimy o potwierdzenie prawidłowości takiego rozwiązania.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Ad. 7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Wysokość sufitów podwieszanych zgodnie z projektem aranżacji wnętrz. Wysokość 3,00 m.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numPr>
          <w:ilvl w:val="0"/>
          <w:numId w:val="22"/>
        </w:numPr>
        <w:spacing w:after="0" w:line="187" w:lineRule="exact"/>
        <w:ind w:left="284" w:right="48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Prosimy o potwierdzenie, czy w łazienkach wykonać okrągłe lustra wklejane w płytki. Takie rozwiązanie jest kosztowne ze względu na konieczność precyzyjnego wycinania płytek.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Ad. 8</w:t>
      </w: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928F7" w:rsidRPr="00A928F7" w:rsidRDefault="00A928F7" w:rsidP="00A928F7">
      <w:pPr>
        <w:widowControl w:val="0"/>
        <w:spacing w:after="0" w:line="187" w:lineRule="exact"/>
        <w:ind w:right="48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928F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Lustra w łazienkach nie są wklejane w płytki. Lustra należy zawiesić na odpowiednich mocowaniach zgodnie z wytycznymi producenta</w:t>
      </w:r>
    </w:p>
    <w:p w:rsidR="00A928F7" w:rsidRPr="00A928F7" w:rsidRDefault="00A928F7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28F7" w:rsidRPr="00A928F7" w:rsidRDefault="00A928F7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28F7" w:rsidRPr="00A928F7" w:rsidRDefault="00A928F7" w:rsidP="00A928F7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A928F7">
        <w:rPr>
          <w:rFonts w:ascii="Arial" w:eastAsia="Times New Roman" w:hAnsi="Arial" w:cs="Arial"/>
          <w:sz w:val="20"/>
          <w:szCs w:val="20"/>
          <w:lang w:eastAsia="ar-SA"/>
        </w:rPr>
        <w:t>Punkt</w:t>
      </w:r>
      <w:proofErr w:type="spellEnd"/>
      <w:r w:rsidRPr="00A928F7">
        <w:rPr>
          <w:rFonts w:ascii="Arial" w:eastAsia="Times New Roman" w:hAnsi="Arial" w:cs="Arial"/>
          <w:sz w:val="20"/>
          <w:szCs w:val="20"/>
          <w:lang w:eastAsia="ar-SA"/>
        </w:rPr>
        <w:t xml:space="preserve"> 7.15 SWZ</w:t>
      </w:r>
    </w:p>
    <w:p w:rsidR="00A928F7" w:rsidRDefault="00A928F7" w:rsidP="00A928F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28F7">
        <w:rPr>
          <w:rFonts w:ascii="Arial" w:eastAsia="Times New Roman" w:hAnsi="Arial" w:cs="Arial"/>
          <w:sz w:val="20"/>
          <w:szCs w:val="20"/>
          <w:lang w:eastAsia="ar-SA"/>
        </w:rPr>
        <w:t>Proszę o potwierdzenie, że 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:rsidR="00A928F7" w:rsidRDefault="00A928F7" w:rsidP="00A928F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Ad. 9. Zamawiający </w:t>
      </w:r>
      <w:r w:rsidRPr="00A928F7">
        <w:rPr>
          <w:rFonts w:ascii="Arial" w:eastAsia="Times New Roman" w:hAnsi="Arial" w:cs="Arial"/>
          <w:sz w:val="20"/>
          <w:szCs w:val="20"/>
          <w:lang w:eastAsia="ar-SA"/>
        </w:rPr>
        <w:t>potwierdz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A928F7">
        <w:rPr>
          <w:rFonts w:ascii="Arial" w:eastAsia="Times New Roman" w:hAnsi="Arial" w:cs="Arial"/>
          <w:sz w:val="20"/>
          <w:szCs w:val="20"/>
          <w:lang w:eastAsia="ar-SA"/>
        </w:rPr>
        <w:t>, że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:rsidR="00A928F7" w:rsidRPr="00A928F7" w:rsidRDefault="00A928F7" w:rsidP="00A928F7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928F7" w:rsidRPr="00A928F7" w:rsidRDefault="00A928F7" w:rsidP="00A928F7">
      <w:pPr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28F7">
        <w:rPr>
          <w:rFonts w:ascii="Arial" w:eastAsia="Times New Roman" w:hAnsi="Arial" w:cs="Arial"/>
          <w:sz w:val="20"/>
          <w:szCs w:val="20"/>
          <w:lang w:eastAsia="ar-SA"/>
        </w:rPr>
        <w:t xml:space="preserve">Punkt 16.3 SWZ </w:t>
      </w:r>
    </w:p>
    <w:p w:rsidR="00A928F7" w:rsidRDefault="00A928F7" w:rsidP="00A928F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28F7">
        <w:rPr>
          <w:rFonts w:ascii="Arial" w:eastAsia="Times New Roman" w:hAnsi="Arial" w:cs="Arial"/>
          <w:sz w:val="20"/>
          <w:szCs w:val="20"/>
          <w:lang w:eastAsia="ar-SA"/>
        </w:rPr>
        <w:t xml:space="preserve">Proszę o potwierdzenie, że Zamawiający będzie informował o ewentualnych zmianach terminu otwarcia ofert m.in </w:t>
      </w:r>
      <w:r w:rsidRPr="00A928F7">
        <w:rPr>
          <w:rFonts w:ascii="Arial" w:eastAsia="Times New Roman" w:hAnsi="Arial" w:cs="Arial"/>
          <w:sz w:val="20"/>
          <w:szCs w:val="20"/>
          <w:u w:val="single"/>
          <w:lang w:eastAsia="ar-SA"/>
        </w:rPr>
        <w:t>na stronie zamawiającego: bip.czersk.pl</w:t>
      </w:r>
      <w:r w:rsidRPr="00A928F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928F7" w:rsidRPr="00A928F7" w:rsidRDefault="00A928F7" w:rsidP="00A928F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Ad. 10. Zamawiający informuje, że </w:t>
      </w:r>
      <w:r w:rsidRPr="00A928F7">
        <w:rPr>
          <w:rFonts w:ascii="Arial" w:eastAsia="Times New Roman" w:hAnsi="Arial" w:cs="Arial"/>
          <w:sz w:val="20"/>
          <w:szCs w:val="20"/>
          <w:lang w:eastAsia="ar-SA"/>
        </w:rPr>
        <w:t>punkt 16.3 SWZ otrzymuje brzmienie:</w:t>
      </w:r>
    </w:p>
    <w:p w:rsidR="00A928F7" w:rsidRPr="00A928F7" w:rsidRDefault="00A928F7" w:rsidP="00A928F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A928F7">
        <w:rPr>
          <w:rFonts w:ascii="Arial" w:eastAsia="Times New Roman" w:hAnsi="Arial" w:cs="Arial"/>
          <w:sz w:val="20"/>
          <w:szCs w:val="20"/>
          <w:lang w:eastAsia="ar-SA" w:bidi="en-US"/>
        </w:rPr>
        <w:t>“16.3. Zamawiający poinformuje o zmianie terminu otwarcia ofert na stronie internetowej prowadzonego postępowania tj. platformy zakupowej dostępnej pod adresem internetowym:</w:t>
      </w:r>
    </w:p>
    <w:p w:rsidR="00A928F7" w:rsidRPr="00A928F7" w:rsidRDefault="00A928F7" w:rsidP="00A928F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hyperlink r:id="rId8" w:history="1">
        <w:r w:rsidRPr="00A928F7">
          <w:rPr>
            <w:rStyle w:val="Hipercze"/>
            <w:rFonts w:ascii="Arial" w:eastAsia="Times New Roman" w:hAnsi="Arial" w:cs="Arial"/>
            <w:sz w:val="20"/>
            <w:szCs w:val="20"/>
            <w:lang w:eastAsia="ar-SA" w:bidi="en-US"/>
          </w:rPr>
          <w:t>https://platformazakupowa.pl/pn/zblewo</w:t>
        </w:r>
      </w:hyperlink>
      <w:r w:rsidRPr="00A928F7">
        <w:rPr>
          <w:rFonts w:ascii="Arial" w:eastAsia="Times New Roman" w:hAnsi="Arial" w:cs="Arial"/>
          <w:sz w:val="20"/>
          <w:szCs w:val="20"/>
          <w:lang w:eastAsia="ar-SA" w:bidi="en-US"/>
        </w:rPr>
        <w:t>.”</w:t>
      </w:r>
    </w:p>
    <w:p w:rsidR="00A928F7" w:rsidRPr="00A928F7" w:rsidRDefault="00A928F7" w:rsidP="00A928F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928F7" w:rsidRPr="00A928F7" w:rsidRDefault="00A928F7" w:rsidP="00A928F7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28F7">
        <w:rPr>
          <w:rFonts w:ascii="Arial" w:eastAsia="Times New Roman" w:hAnsi="Arial" w:cs="Arial"/>
          <w:sz w:val="20"/>
          <w:szCs w:val="20"/>
          <w:lang w:eastAsia="ar-SA"/>
        </w:rPr>
        <w:t>Poniżej przedstawiamy nasze uwagi do umowy: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877"/>
      </w:tblGrid>
      <w:tr w:rsidR="00A928F7" w:rsidRPr="00A928F7" w:rsidTr="00A928F7">
        <w:trPr>
          <w:trHeight w:val="98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Jednostka redakcyjna umowy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8F7">
              <w:rPr>
                <w:rFonts w:ascii="Arial" w:hAnsi="Arial" w:cs="Arial"/>
                <w:b/>
                <w:sz w:val="20"/>
                <w:szCs w:val="20"/>
              </w:rPr>
              <w:t>UWAGI DO UMOWY</w:t>
            </w:r>
          </w:p>
        </w:tc>
      </w:tr>
      <w:tr w:rsidR="00A928F7" w:rsidRPr="00A928F7" w:rsidTr="00A928F7">
        <w:trPr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Zapis</w:t>
            </w:r>
          </w:p>
        </w:tc>
      </w:tr>
      <w:tr w:rsidR="00A928F7" w:rsidRPr="00A928F7" w:rsidTr="00A928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§ 4 pkt.1 i 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 xml:space="preserve">W związku z tym, że protokolarne przekazanie placu budowy liczone jest od dnia protokolarnego odbioru dokumentacji projektowej wraz z wymaganymi przepisami prawa wszelkimi decyzjami, uzgodnieniami i opiniami umożliwiającymi realizację inwestycji, a termin przekazania dokumentacji projektowej nie jest w umowie określony (pkt 1), proponujemy zmianę przytoczonych punktów w następujący sposób: </w:t>
            </w:r>
          </w:p>
          <w:p w:rsidR="00A928F7" w:rsidRPr="00A928F7" w:rsidRDefault="00A928F7" w:rsidP="00A928F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 xml:space="preserve"> protokolarne przekazanie terenu budowy nastąpi w terminie do 7 dni liczonych od dnia podpisania umowy w trakcie którego nastąpi również protokolarny odbiór dokumentacji projektowej wraz z wymaganymi przepisami prawa wszelkimi decyzjami, uzgodnieniami i opiniami umożliwiającymi realizację inwestycji</w:t>
            </w:r>
          </w:p>
          <w:p w:rsidR="00955A0D" w:rsidRPr="00955A0D" w:rsidRDefault="00955A0D" w:rsidP="00955A0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0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Odpowiedź: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Zamawiający wyraża zgodę na zmianę przytoczonych punktów, </w:t>
            </w:r>
            <w:r>
              <w:rPr>
                <w:rFonts w:ascii="Arial" w:hAnsi="Arial" w:cs="Arial"/>
                <w:sz w:val="20"/>
                <w:szCs w:val="20"/>
              </w:rPr>
              <w:t xml:space="preserve">w związku z powyższym </w:t>
            </w:r>
            <w:r w:rsidRPr="00955A0D">
              <w:rPr>
                <w:rFonts w:ascii="Arial" w:hAnsi="Arial" w:cs="Arial"/>
                <w:sz w:val="20"/>
                <w:szCs w:val="20"/>
              </w:rPr>
              <w:tab/>
              <w:t>§ 4 pkt 2 załącznika nr 7 do SWZ, tj. projektowanych postanowień umowy otrzymuje brzmienie:</w:t>
            </w:r>
          </w:p>
          <w:p w:rsidR="00955A0D" w:rsidRPr="00955A0D" w:rsidRDefault="00955A0D" w:rsidP="00955A0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8F7" w:rsidRPr="00A928F7" w:rsidRDefault="00955A0D" w:rsidP="00955A0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0D">
              <w:rPr>
                <w:rFonts w:ascii="Arial" w:hAnsi="Arial" w:cs="Arial"/>
                <w:sz w:val="20"/>
                <w:szCs w:val="20"/>
              </w:rPr>
              <w:t>„2)</w:t>
            </w:r>
            <w:r w:rsidRPr="00955A0D">
              <w:rPr>
                <w:rFonts w:ascii="Arial" w:hAnsi="Arial" w:cs="Arial"/>
                <w:sz w:val="20"/>
                <w:szCs w:val="20"/>
              </w:rPr>
              <w:tab/>
              <w:t>protokolarne przekazanie terenu budowy w terminie do 7 dni roboczych liczonych od dnia podpisania umowy, w trakcie którego nastąpi również protokolarny odbiór dokumentacji projektowej wraz z wymaganymi przepisami prawa wszelkimi decyzjami, uzgodnieniami i opiniami umożliwiającymi realizację inwestycji”,</w:t>
            </w:r>
          </w:p>
        </w:tc>
      </w:tr>
      <w:tr w:rsidR="00A928F7" w:rsidRPr="00A928F7" w:rsidTr="00A928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lastRenderedPageBreak/>
              <w:t>§ 5 ust. 2 pkt 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Proponujemy uściślenie przytoczonego punktu umowy w ten sposób, aby na żądanie Zamawiającego Wykonawca przeprowadzał przedmiotowe badania. Jeżeli w rezultacie przeprowadzenia tych badań okaże się, że zastosowane materiały, bądź wykonane roboty są niezgodne  z umową, to koszty badań dodatkowych obciążają Wykonawcę, zaś gdy wyniki badań wykażą, że materiały bądź wykonane roboty są zgodne z umową, to koszty tych badań obciążą Zamawiającego.</w:t>
            </w:r>
          </w:p>
          <w:p w:rsidR="00A928F7" w:rsidRPr="00A928F7" w:rsidRDefault="00955A0D" w:rsidP="00955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A0D">
              <w:rPr>
                <w:rFonts w:ascii="Arial" w:hAnsi="Arial" w:cs="Arial"/>
                <w:b/>
                <w:sz w:val="20"/>
                <w:szCs w:val="20"/>
              </w:rPr>
              <w:t xml:space="preserve">Odpowiedź: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Zamawiający nie wyraża zgody. Zapisy umowy we wskazanym paragrafie pozostają bez zmian.</w:t>
            </w:r>
          </w:p>
        </w:tc>
      </w:tr>
      <w:tr w:rsidR="00A928F7" w:rsidRPr="00A928F7" w:rsidTr="00A928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§ 5 ust. 4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 xml:space="preserve">„(…) Każdy taki przypadek będzie indywidualnie rozpatrywany przez zamawiającego, ponieważ </w:t>
            </w:r>
            <w:r w:rsidRPr="00A928F7">
              <w:rPr>
                <w:rFonts w:ascii="Arial" w:hAnsi="Arial" w:cs="Arial"/>
                <w:sz w:val="20"/>
                <w:szCs w:val="20"/>
                <w:u w:val="single"/>
              </w:rPr>
              <w:t xml:space="preserve">wykonawca powinien przewidzieć </w:t>
            </w:r>
            <w:r w:rsidRPr="00A928F7">
              <w:rPr>
                <w:rFonts w:ascii="Arial" w:hAnsi="Arial" w:cs="Arial"/>
                <w:i/>
                <w:sz w:val="20"/>
                <w:szCs w:val="20"/>
                <w:u w:val="single"/>
              </w:rPr>
              <w:t>na etapie projektowania</w:t>
            </w:r>
            <w:r w:rsidRPr="00A928F7">
              <w:rPr>
                <w:rFonts w:ascii="Arial" w:hAnsi="Arial" w:cs="Arial"/>
                <w:sz w:val="20"/>
                <w:szCs w:val="20"/>
              </w:rPr>
              <w:t xml:space="preserve"> wszystkie niezbędne roboty wynikające z OPZ i Dokumentacji Projektowej oraz niezbędne do realizacji zadania.”</w:t>
            </w:r>
          </w:p>
          <w:p w:rsidR="00A928F7" w:rsidRPr="00A928F7" w:rsidRDefault="00A928F7" w:rsidP="00A928F7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Proszę o zmianę zaznaczonego fragmentu przepisu umowy – przedmiotowe postępowanie nie obejmuje swoim zakresem wykonania przez Wykonawcę jakichkolwiek prac projektowych.</w:t>
            </w:r>
          </w:p>
          <w:p w:rsidR="00955A0D" w:rsidRPr="00800D2A" w:rsidRDefault="00955A0D" w:rsidP="00955A0D">
            <w:pPr>
              <w:pStyle w:val="Akapitzli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55A0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proofErr w:type="spellEnd"/>
            <w:r w:rsidRPr="00955A0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wyraża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zgodę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zmianę zapisów. </w:t>
            </w:r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4</w:t>
            </w:r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załącznika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 do SWZ,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tj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projektowanych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postanowień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otrzymuje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brzmienie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955A0D" w:rsidRDefault="00955A0D" w:rsidP="00955A0D">
            <w:pPr>
              <w:pStyle w:val="Akapitzlist"/>
              <w:tabs>
                <w:tab w:val="left" w:pos="851"/>
              </w:tabs>
              <w:spacing w:after="0"/>
              <w:ind w:hanging="1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“4.</w:t>
            </w:r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zaistnienia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konieczności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robót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zgłosić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ten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fakt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zamawiającemu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uzasadnieniem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przypadek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rozpatrywany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ponieważ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powinien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przewidzieć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OPZ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Projektowej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robót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można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przystąpić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uzyskaniu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akceptacji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:rsidR="00A928F7" w:rsidRPr="00A928F7" w:rsidRDefault="00A928F7" w:rsidP="00A928F7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F7" w:rsidRPr="00A928F7" w:rsidTr="00A928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§ 16 ust. 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W związku z nałożonym na wykonawcę wymogiem konserwacji przedmiotu umowy, prosimy o potwierdzenie, że koszt zakupu niezbędnych materiałów eksploatacyjnych będzie ponosił Zamawiający.</w:t>
            </w:r>
          </w:p>
          <w:p w:rsidR="00A928F7" w:rsidRDefault="00955A0D" w:rsidP="00A928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A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955A0D" w:rsidRPr="00955A0D" w:rsidRDefault="00955A0D" w:rsidP="00A928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potwierdza.</w:t>
            </w:r>
          </w:p>
          <w:p w:rsidR="00955A0D" w:rsidRPr="00A928F7" w:rsidRDefault="00955A0D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F7" w:rsidRPr="00A928F7" w:rsidTr="00A928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 xml:space="preserve">§ 16 ust. 7 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F7">
              <w:rPr>
                <w:rFonts w:ascii="Arial" w:hAnsi="Arial" w:cs="Arial"/>
                <w:sz w:val="20"/>
                <w:szCs w:val="20"/>
              </w:rPr>
              <w:t>Propozycja liczenia przytoczonych w tym punkcie umowy dni jako dni roboczych.</w:t>
            </w:r>
          </w:p>
          <w:p w:rsidR="00A928F7" w:rsidRPr="00955A0D" w:rsidRDefault="00955A0D" w:rsidP="00A928F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A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Zamawiający zgadza się na wprowadzenie zmian.</w:t>
            </w:r>
          </w:p>
          <w:p w:rsidR="00955A0D" w:rsidRDefault="00955A0D" w:rsidP="00955A0D">
            <w:pPr>
              <w:pStyle w:val="Akapitzli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16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7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załącznika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 do SWZ,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tj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projektowanych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postanowień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otrzymuje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brzmienie</w:t>
            </w:r>
            <w:proofErr w:type="spellEnd"/>
            <w:r w:rsidRPr="00800D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955A0D" w:rsidRDefault="00955A0D" w:rsidP="00955A0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“7.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obowiązany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usunąć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wadę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roboczych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powiadomienia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wad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uzgodnionym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stronami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określonym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protokole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którym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9.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niniejszego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paragrafu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uznaje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wady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względów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technologicznych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technicznych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</w:t>
            </w:r>
            <w:proofErr w:type="spellEnd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00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roboczych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”.</w:t>
            </w:r>
          </w:p>
          <w:p w:rsidR="00955A0D" w:rsidRPr="00A928F7" w:rsidRDefault="00955A0D" w:rsidP="00A928F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8F7" w:rsidRPr="00A928F7" w:rsidRDefault="00A928F7" w:rsidP="00A928F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928F7" w:rsidRDefault="00E02267" w:rsidP="00E02267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Proszę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informację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czy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ofercie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ująć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koszt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ścianki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mobilnej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2267" w:rsidRPr="00E02267" w:rsidRDefault="00E02267" w:rsidP="00E02267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02267">
        <w:rPr>
          <w:rFonts w:ascii="Arial" w:eastAsia="Times New Roman" w:hAnsi="Arial" w:cs="Arial"/>
          <w:sz w:val="20"/>
          <w:szCs w:val="20"/>
          <w:lang w:eastAsia="pl-PL"/>
        </w:rPr>
        <w:t xml:space="preserve">Ad. 12. </w:t>
      </w:r>
      <w:proofErr w:type="spellStart"/>
      <w:r w:rsidRPr="00E02267">
        <w:rPr>
          <w:rFonts w:ascii="Arial" w:eastAsia="Times New Roman" w:hAnsi="Arial" w:cs="Arial"/>
          <w:sz w:val="20"/>
          <w:szCs w:val="20"/>
          <w:lang w:eastAsia="pl-PL"/>
        </w:rPr>
        <w:t>Tak</w:t>
      </w:r>
      <w:proofErr w:type="spellEnd"/>
      <w:r w:rsidRPr="00E022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628B4" w:rsidRPr="00A928F7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928F7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A628B4" w:rsidRPr="00A928F7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928F7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E02267" w:rsidRDefault="00A628B4" w:rsidP="00A628B4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02267">
        <w:rPr>
          <w:rFonts w:ascii="Arial" w:eastAsia="Times New Roman" w:hAnsi="Arial" w:cs="Arial"/>
          <w:b/>
          <w:sz w:val="16"/>
          <w:szCs w:val="16"/>
          <w:lang w:eastAsia="pl-PL"/>
        </w:rPr>
        <w:t>Otrzymują:</w:t>
      </w:r>
    </w:p>
    <w:p w:rsidR="00A628B4" w:rsidRPr="00E02267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16"/>
          <w:szCs w:val="16"/>
          <w:u w:val="none"/>
          <w:lang w:eastAsia="pl-PL"/>
        </w:rPr>
      </w:pPr>
      <w:proofErr w:type="spellStart"/>
      <w:r w:rsidRPr="00E02267">
        <w:rPr>
          <w:rFonts w:ascii="Arial" w:eastAsia="Times New Roman" w:hAnsi="Arial" w:cs="Arial"/>
          <w:sz w:val="16"/>
          <w:szCs w:val="16"/>
          <w:lang w:eastAsia="pl-PL"/>
        </w:rPr>
        <w:t>Strona</w:t>
      </w:r>
      <w:proofErr w:type="spellEnd"/>
      <w:r w:rsidRPr="00E0226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16"/>
          <w:szCs w:val="16"/>
          <w:lang w:eastAsia="pl-PL"/>
        </w:rPr>
        <w:t>prowadzonego</w:t>
      </w:r>
      <w:proofErr w:type="spellEnd"/>
      <w:r w:rsidRPr="00E0226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E02267">
        <w:rPr>
          <w:rFonts w:ascii="Arial" w:eastAsia="Times New Roman" w:hAnsi="Arial" w:cs="Arial"/>
          <w:sz w:val="16"/>
          <w:szCs w:val="16"/>
          <w:lang w:eastAsia="pl-PL"/>
        </w:rPr>
        <w:t>postępowania</w:t>
      </w:r>
      <w:proofErr w:type="spellEnd"/>
      <w:r w:rsidRPr="00E02267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Pr="00E0226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https://platformazakupowa.pl/pn/zblewo</w:t>
        </w:r>
      </w:hyperlink>
    </w:p>
    <w:p w:rsidR="00A628B4" w:rsidRPr="005141A9" w:rsidRDefault="00A628B4" w:rsidP="005141A9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5141A9">
        <w:rPr>
          <w:rFonts w:ascii="Arial" w:eastAsia="Times New Roman" w:hAnsi="Arial" w:cs="Arial"/>
          <w:sz w:val="20"/>
          <w:szCs w:val="20"/>
          <w:lang w:eastAsia="pl-PL"/>
        </w:rPr>
        <w:t>a/a AT</w:t>
      </w:r>
      <w:bookmarkStart w:id="0" w:name="_GoBack"/>
      <w:bookmarkEnd w:id="0"/>
    </w:p>
    <w:sectPr w:rsidR="00A628B4" w:rsidRPr="005141A9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A" w:rsidRDefault="0028217A" w:rsidP="0028607D">
      <w:pPr>
        <w:spacing w:after="0" w:line="240" w:lineRule="auto"/>
      </w:pPr>
      <w:r>
        <w:separator/>
      </w:r>
    </w:p>
  </w:endnote>
  <w:endnote w:type="continuationSeparator" w:id="0">
    <w:p w:rsidR="0028217A" w:rsidRDefault="0028217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821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A" w:rsidRDefault="0028217A" w:rsidP="0028607D">
      <w:pPr>
        <w:spacing w:after="0" w:line="240" w:lineRule="auto"/>
      </w:pPr>
      <w:r>
        <w:separator/>
      </w:r>
    </w:p>
  </w:footnote>
  <w:footnote w:type="continuationSeparator" w:id="0">
    <w:p w:rsidR="0028217A" w:rsidRDefault="0028217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821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35"/>
    <w:multiLevelType w:val="hybridMultilevel"/>
    <w:tmpl w:val="C0F2B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23DD"/>
    <w:multiLevelType w:val="hybridMultilevel"/>
    <w:tmpl w:val="3C78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651C"/>
    <w:multiLevelType w:val="hybridMultilevel"/>
    <w:tmpl w:val="19A0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83A91"/>
    <w:multiLevelType w:val="hybridMultilevel"/>
    <w:tmpl w:val="8FC4C522"/>
    <w:lvl w:ilvl="0" w:tplc="1AB87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4"/>
  </w:num>
  <w:num w:numId="21">
    <w:abstractNumId w:val="8"/>
  </w:num>
  <w:num w:numId="22">
    <w:abstractNumId w:val="23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93A42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705D9"/>
    <w:rsid w:val="002745E5"/>
    <w:rsid w:val="0028217A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097"/>
    <w:rsid w:val="004C3EFA"/>
    <w:rsid w:val="004D0740"/>
    <w:rsid w:val="00502238"/>
    <w:rsid w:val="005141A9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556C0"/>
    <w:rsid w:val="0068695D"/>
    <w:rsid w:val="0069737A"/>
    <w:rsid w:val="006A7D17"/>
    <w:rsid w:val="006D59A7"/>
    <w:rsid w:val="006E49A8"/>
    <w:rsid w:val="006E7EF7"/>
    <w:rsid w:val="00707005"/>
    <w:rsid w:val="007257D3"/>
    <w:rsid w:val="007777A4"/>
    <w:rsid w:val="00796E60"/>
    <w:rsid w:val="007B4B87"/>
    <w:rsid w:val="007C023A"/>
    <w:rsid w:val="007E694D"/>
    <w:rsid w:val="00813476"/>
    <w:rsid w:val="00814128"/>
    <w:rsid w:val="00830657"/>
    <w:rsid w:val="00835C75"/>
    <w:rsid w:val="00837104"/>
    <w:rsid w:val="008579B9"/>
    <w:rsid w:val="00875347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5A0D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928F7"/>
    <w:rsid w:val="00A95CAB"/>
    <w:rsid w:val="00AA1EBF"/>
    <w:rsid w:val="00AA4C57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267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2021-04-13T07:18:00Z</cp:lastPrinted>
  <dcterms:created xsi:type="dcterms:W3CDTF">2021-04-13T06:49:00Z</dcterms:created>
  <dcterms:modified xsi:type="dcterms:W3CDTF">2021-04-13T07:21:00Z</dcterms:modified>
</cp:coreProperties>
</file>