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E984" w14:textId="6755F988" w:rsidR="00E30E31" w:rsidRDefault="00E30E31" w:rsidP="00E30E31">
      <w:pPr>
        <w:pStyle w:val="Default"/>
        <w:rPr>
          <w:rFonts w:ascii="Arial Narrow" w:hAnsi="Arial Narrow"/>
        </w:rPr>
      </w:pPr>
      <w:r w:rsidRPr="00B825B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2C7F942" wp14:editId="6CB8FA1F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5867277" cy="678815"/>
            <wp:effectExtent l="0" t="0" r="635" b="6985"/>
            <wp:wrapNone/>
            <wp:docPr id="2" name="Obraz 2" descr="C:\Users\inf85\Desktop\EFSI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85\Desktop\EFSI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77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C051" w14:textId="6C8E46C7" w:rsidR="00E30E31" w:rsidRDefault="00E30E31" w:rsidP="00E30E31">
      <w:pPr>
        <w:pStyle w:val="Default"/>
        <w:rPr>
          <w:rFonts w:ascii="Arial Narrow" w:hAnsi="Arial Narrow"/>
        </w:rPr>
      </w:pPr>
    </w:p>
    <w:p w14:paraId="41EC4AFD" w14:textId="2DF16502" w:rsidR="00E30E31" w:rsidRDefault="00E30E31" w:rsidP="00E30E31">
      <w:pPr>
        <w:pStyle w:val="Default"/>
        <w:rPr>
          <w:rFonts w:ascii="Arial Narrow" w:hAnsi="Arial Narrow"/>
        </w:rPr>
      </w:pPr>
    </w:p>
    <w:p w14:paraId="6EC8FE89" w14:textId="00027D81" w:rsidR="00E30E31" w:rsidRDefault="00E30E31" w:rsidP="00E30E31">
      <w:pPr>
        <w:pStyle w:val="Default"/>
        <w:rPr>
          <w:rFonts w:ascii="Arial Narrow" w:hAnsi="Arial Narrow"/>
        </w:rPr>
      </w:pPr>
    </w:p>
    <w:p w14:paraId="49CCB534" w14:textId="7A9A95FE" w:rsidR="00E30E31" w:rsidRPr="00015D6D" w:rsidRDefault="00E30E31" w:rsidP="00E30E31">
      <w:pPr>
        <w:rPr>
          <w:rFonts w:ascii="Arial Narrow" w:hAnsi="Arial Narrow"/>
          <w:szCs w:val="24"/>
        </w:rPr>
      </w:pP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  <w:r w:rsidRPr="00015D6D">
        <w:rPr>
          <w:rFonts w:ascii="Arial Narrow" w:hAnsi="Arial Narrow"/>
          <w:szCs w:val="24"/>
        </w:rPr>
        <w:tab/>
      </w:r>
    </w:p>
    <w:p w14:paraId="7C831AB6" w14:textId="57958CC5" w:rsidR="004032C3" w:rsidRPr="00D24E06" w:rsidRDefault="000449BD" w:rsidP="004032C3">
      <w:pPr>
        <w:pStyle w:val="Tekstpodstawowy2"/>
        <w:tabs>
          <w:tab w:val="left" w:pos="993"/>
        </w:tabs>
        <w:spacing w:after="0" w:line="276" w:lineRule="auto"/>
        <w:jc w:val="right"/>
        <w:outlineLvl w:val="0"/>
        <w:rPr>
          <w:rFonts w:cs="Calibri"/>
          <w:color w:val="000000"/>
        </w:rPr>
      </w:pPr>
      <w:r>
        <w:rPr>
          <w:rFonts w:cs="Calibri"/>
          <w:color w:val="000000"/>
        </w:rPr>
        <w:t>Poznań, dnia 2</w:t>
      </w:r>
      <w:r w:rsidR="005C79AA">
        <w:rPr>
          <w:rFonts w:cs="Calibri"/>
          <w:color w:val="000000"/>
        </w:rPr>
        <w:t>5</w:t>
      </w:r>
      <w:r w:rsidR="004032C3">
        <w:rPr>
          <w:rFonts w:cs="Calibri"/>
          <w:color w:val="000000"/>
        </w:rPr>
        <w:t>.08</w:t>
      </w:r>
      <w:r w:rsidR="004032C3" w:rsidRPr="00D24E06">
        <w:rPr>
          <w:rFonts w:cs="Calibri"/>
          <w:color w:val="000000"/>
        </w:rPr>
        <w:t>.2021 r.</w:t>
      </w:r>
    </w:p>
    <w:p w14:paraId="4CBD3D7F" w14:textId="77777777" w:rsidR="004032C3" w:rsidRDefault="004032C3" w:rsidP="004032C3">
      <w:p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8BC4080" w14:textId="77777777" w:rsidR="004032C3" w:rsidRDefault="004032C3" w:rsidP="004032C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Sieć Badawcza Łukasiewicz </w:t>
      </w:r>
    </w:p>
    <w:p w14:paraId="1A627329" w14:textId="272104A7" w:rsidR="004032C3" w:rsidRPr="004032C3" w:rsidRDefault="004032C3" w:rsidP="004032C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032C3">
        <w:rPr>
          <w:rFonts w:asciiTheme="minorHAnsi" w:eastAsia="Times New Roman" w:hAnsiTheme="minorHAnsi" w:cstheme="minorHAnsi"/>
          <w:lang w:eastAsia="pl-PL"/>
        </w:rPr>
        <w:t>Instytut Metali Nieżelaznych Oddział w Poznaniu</w:t>
      </w:r>
    </w:p>
    <w:p w14:paraId="217CC136" w14:textId="77777777" w:rsidR="004032C3" w:rsidRDefault="004032C3" w:rsidP="004032C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ul. Forteczna 12</w:t>
      </w:r>
    </w:p>
    <w:p w14:paraId="4DE8AC1C" w14:textId="40B8C588" w:rsidR="004032C3" w:rsidRPr="004032C3" w:rsidRDefault="004032C3" w:rsidP="004032C3">
      <w:p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61-362 Poznań</w:t>
      </w:r>
    </w:p>
    <w:p w14:paraId="6F936C5B" w14:textId="77777777" w:rsidR="004032C3" w:rsidRPr="004032C3" w:rsidRDefault="004032C3" w:rsidP="004032C3">
      <w:pPr>
        <w:pStyle w:val="Tekstpodstawowy2"/>
        <w:tabs>
          <w:tab w:val="left" w:pos="993"/>
        </w:tabs>
        <w:spacing w:after="0" w:line="276" w:lineRule="auto"/>
        <w:outlineLvl w:val="0"/>
        <w:rPr>
          <w:rFonts w:cs="Calibri"/>
          <w:b/>
          <w:color w:val="000000"/>
        </w:rPr>
      </w:pPr>
    </w:p>
    <w:p w14:paraId="05B0C5F1" w14:textId="77777777" w:rsidR="004032C3" w:rsidRPr="00D24E06" w:rsidRDefault="004032C3" w:rsidP="004032C3">
      <w:pPr>
        <w:pStyle w:val="Tekstpodstawowy2"/>
        <w:tabs>
          <w:tab w:val="left" w:pos="993"/>
        </w:tabs>
        <w:spacing w:after="0" w:line="276" w:lineRule="auto"/>
        <w:outlineLvl w:val="0"/>
        <w:rPr>
          <w:rFonts w:cs="Calibri"/>
        </w:rPr>
      </w:pPr>
      <w:r w:rsidRPr="004032C3">
        <w:rPr>
          <w:rFonts w:cs="Calibri"/>
          <w:color w:val="000000"/>
        </w:rPr>
        <w:t>Znak sprawy</w:t>
      </w:r>
      <w:r w:rsidRPr="00D24E06">
        <w:rPr>
          <w:rFonts w:cs="Calibri"/>
          <w:color w:val="000000"/>
        </w:rPr>
        <w:t>:</w:t>
      </w:r>
      <w:r w:rsidRPr="00D24E06">
        <w:rPr>
          <w:rFonts w:cs="Calibri"/>
        </w:rPr>
        <w:t xml:space="preserve"> </w:t>
      </w:r>
    </w:p>
    <w:p w14:paraId="2EFFF8BC" w14:textId="19D3258B" w:rsidR="004032C3" w:rsidRPr="00D24E06" w:rsidRDefault="004032C3" w:rsidP="004032C3">
      <w:pPr>
        <w:pStyle w:val="Tekstpodstawowy2"/>
        <w:tabs>
          <w:tab w:val="left" w:pos="993"/>
        </w:tabs>
        <w:spacing w:after="0" w:line="276" w:lineRule="auto"/>
        <w:outlineLvl w:val="0"/>
        <w:rPr>
          <w:rFonts w:cs="Calibri"/>
          <w:b/>
        </w:rPr>
      </w:pPr>
      <w:r w:rsidRPr="009B4B6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ZP/P/21/21</w:t>
      </w:r>
    </w:p>
    <w:p w14:paraId="2CF607CF" w14:textId="0EC77D90" w:rsidR="004032C3" w:rsidRDefault="004032C3" w:rsidP="004032C3">
      <w:pPr>
        <w:pStyle w:val="Tekstpodstawowy2"/>
        <w:tabs>
          <w:tab w:val="left" w:pos="993"/>
        </w:tabs>
        <w:spacing w:after="0" w:line="276" w:lineRule="auto"/>
        <w:jc w:val="right"/>
        <w:outlineLvl w:val="0"/>
        <w:rPr>
          <w:rFonts w:cs="Calibri"/>
        </w:rPr>
      </w:pPr>
    </w:p>
    <w:p w14:paraId="1628A45A" w14:textId="3035DC86" w:rsidR="00550E72" w:rsidRDefault="00550E72" w:rsidP="004032C3">
      <w:pPr>
        <w:pStyle w:val="Tekstpodstawowy2"/>
        <w:tabs>
          <w:tab w:val="left" w:pos="993"/>
        </w:tabs>
        <w:spacing w:after="0" w:line="276" w:lineRule="auto"/>
        <w:jc w:val="right"/>
        <w:outlineLvl w:val="0"/>
        <w:rPr>
          <w:rFonts w:cs="Calibri"/>
        </w:rPr>
      </w:pPr>
    </w:p>
    <w:p w14:paraId="1D59D3A1" w14:textId="77777777" w:rsidR="00550E72" w:rsidRPr="00D24E06" w:rsidRDefault="00550E72" w:rsidP="004032C3">
      <w:pPr>
        <w:pStyle w:val="Tekstpodstawowy2"/>
        <w:tabs>
          <w:tab w:val="left" w:pos="993"/>
        </w:tabs>
        <w:spacing w:after="0" w:line="276" w:lineRule="auto"/>
        <w:jc w:val="right"/>
        <w:outlineLvl w:val="0"/>
        <w:rPr>
          <w:rFonts w:cs="Calibri"/>
        </w:rPr>
      </w:pPr>
    </w:p>
    <w:p w14:paraId="00C3A3BF" w14:textId="20963895" w:rsidR="004032C3" w:rsidRPr="004032C3" w:rsidRDefault="004032C3" w:rsidP="004032C3">
      <w:pPr>
        <w:ind w:right="21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24E06">
        <w:rPr>
          <w:rFonts w:cs="Calibri"/>
        </w:rPr>
        <w:t>Dotyczy</w:t>
      </w:r>
      <w:r w:rsidRPr="00D24E06">
        <w:rPr>
          <w:rFonts w:cs="Calibri"/>
          <w:b/>
        </w:rPr>
        <w:t xml:space="preserve"> </w:t>
      </w:r>
      <w:r w:rsidRPr="00D24E06">
        <w:rPr>
          <w:rFonts w:cs="Calibri"/>
        </w:rPr>
        <w:t xml:space="preserve">postępowania </w:t>
      </w:r>
      <w:r w:rsidRPr="009B4B6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udzielenie zamówienia publicznego prowadzonego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9B4B6D">
        <w:rPr>
          <w:rFonts w:asciiTheme="minorHAnsi" w:eastAsia="Times New Roman" w:hAnsiTheme="minorHAnsi" w:cstheme="minorHAnsi"/>
          <w:sz w:val="24"/>
          <w:szCs w:val="24"/>
          <w:lang w:eastAsia="pl-PL"/>
        </w:rPr>
        <w:t>w trybie podstawowym bez negocjacji na podstawie ustawy z dnia 11 września 2019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Prawo zamówień publicznych </w:t>
      </w:r>
      <w:r w:rsidRPr="009B4B6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(Dz. U. z 2019 r., poz. 2019), zwanej w treści SWZ ustawą </w:t>
      </w:r>
      <w:proofErr w:type="spellStart"/>
      <w:r w:rsidRPr="009B4B6D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B0639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032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przebudowę i remont pomieszczeń laboratoryjnych i ich adaptacja do uruchomienia nowych stanowisk badawczych w budynku D w Poznaniu przy ul. Fortecznej 12</w:t>
      </w:r>
    </w:p>
    <w:p w14:paraId="0A057FA1" w14:textId="77777777" w:rsidR="004032C3" w:rsidRPr="004032C3" w:rsidRDefault="004032C3" w:rsidP="004032C3">
      <w:pPr>
        <w:ind w:right="21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032C3">
        <w:rPr>
          <w:rFonts w:asciiTheme="minorHAnsi" w:eastAsia="Times New Roman" w:hAnsiTheme="minorHAnsi" w:cstheme="minorHAnsi"/>
          <w:sz w:val="24"/>
          <w:szCs w:val="24"/>
          <w:lang w:eastAsia="pl-PL"/>
        </w:rPr>
        <w:t>– sprawa nr. ZP/P/21/21</w:t>
      </w:r>
    </w:p>
    <w:p w14:paraId="75965CEC" w14:textId="784F01D0" w:rsidR="004032C3" w:rsidRPr="00D24E06" w:rsidRDefault="004032C3" w:rsidP="004032C3">
      <w:pPr>
        <w:spacing w:after="120" w:line="240" w:lineRule="atLeast"/>
        <w:contextualSpacing/>
        <w:jc w:val="center"/>
        <w:rPr>
          <w:rFonts w:cs="Calibri"/>
        </w:rPr>
      </w:pPr>
    </w:p>
    <w:p w14:paraId="2477C9F0" w14:textId="77777777" w:rsidR="004032C3" w:rsidRPr="00D24E06" w:rsidRDefault="004032C3" w:rsidP="004032C3">
      <w:pPr>
        <w:spacing w:after="120" w:line="240" w:lineRule="atLeast"/>
        <w:contextualSpacing/>
        <w:jc w:val="center"/>
        <w:rPr>
          <w:rFonts w:cs="Calibri"/>
        </w:rPr>
      </w:pPr>
    </w:p>
    <w:p w14:paraId="420B2A2F" w14:textId="217CBD12" w:rsidR="004032C3" w:rsidRDefault="004032C3" w:rsidP="00350E08">
      <w:pPr>
        <w:spacing w:before="240" w:after="0"/>
        <w:jc w:val="center"/>
        <w:rPr>
          <w:rFonts w:cs="Calibri"/>
          <w:b/>
        </w:rPr>
      </w:pPr>
      <w:r w:rsidRPr="00D24E06">
        <w:rPr>
          <w:rFonts w:cs="Calibri"/>
          <w:b/>
        </w:rPr>
        <w:t>Wyjaśnienie treści SWZ oraz modyfikacja treści SWZ.</w:t>
      </w:r>
    </w:p>
    <w:p w14:paraId="496E12C3" w14:textId="77777777" w:rsidR="00350E08" w:rsidRPr="00D24E06" w:rsidRDefault="00350E08" w:rsidP="00350E08">
      <w:pPr>
        <w:spacing w:before="240" w:after="0"/>
        <w:jc w:val="center"/>
        <w:rPr>
          <w:rFonts w:cs="Calibri"/>
          <w:b/>
        </w:rPr>
      </w:pPr>
    </w:p>
    <w:p w14:paraId="415E172E" w14:textId="1FF8B2A2" w:rsidR="004032C3" w:rsidRPr="00D24E06" w:rsidRDefault="004032C3" w:rsidP="004032C3">
      <w:pPr>
        <w:spacing w:before="240" w:after="0"/>
        <w:jc w:val="both"/>
        <w:rPr>
          <w:rFonts w:cs="Calibri"/>
        </w:rPr>
      </w:pPr>
      <w:r w:rsidRPr="00D24E06">
        <w:rPr>
          <w:rFonts w:cs="Calibri"/>
        </w:rPr>
        <w:t xml:space="preserve">Zamawiający, na podstawie art. </w:t>
      </w:r>
      <w:r w:rsidR="000449BD">
        <w:rPr>
          <w:rFonts w:cs="Calibri"/>
        </w:rPr>
        <w:t>284 ust. 1 i 2</w:t>
      </w:r>
      <w:r w:rsidR="000449BD" w:rsidRPr="00D24E06">
        <w:rPr>
          <w:rFonts w:cs="Calibri"/>
        </w:rPr>
        <w:t xml:space="preserve"> </w:t>
      </w:r>
      <w:r w:rsidRPr="00D24E06">
        <w:rPr>
          <w:rFonts w:cs="Calibri"/>
        </w:rPr>
        <w:t xml:space="preserve">ustawy z dnia 11 września 2019 r. Prawo zamówień publicznych (Dz. U. z 2019 r., poz. 2019 ze zm.), zwanej </w:t>
      </w:r>
      <w:r w:rsidR="000449BD">
        <w:rPr>
          <w:rFonts w:cs="Calibri"/>
        </w:rPr>
        <w:t>dalej</w:t>
      </w:r>
      <w:r w:rsidRPr="00D24E06">
        <w:rPr>
          <w:rFonts w:cs="Calibri"/>
        </w:rPr>
        <w:t xml:space="preserve"> ustawą </w:t>
      </w:r>
      <w:proofErr w:type="spellStart"/>
      <w:r w:rsidRPr="00D24E06">
        <w:rPr>
          <w:rFonts w:cs="Calibri"/>
        </w:rPr>
        <w:t>Pzp</w:t>
      </w:r>
      <w:proofErr w:type="spellEnd"/>
      <w:r w:rsidRPr="00D24E06">
        <w:rPr>
          <w:rFonts w:cs="Calibri"/>
        </w:rPr>
        <w:t>, przekazuje treść zapytań wraz z wyjaśnieniami oraz dokonuje zmiany treści SWZ:</w:t>
      </w:r>
    </w:p>
    <w:p w14:paraId="51AC0BD6" w14:textId="77777777" w:rsidR="004032C3" w:rsidRPr="00D24E06" w:rsidRDefault="004032C3" w:rsidP="004032C3">
      <w:pPr>
        <w:spacing w:after="0"/>
        <w:jc w:val="both"/>
        <w:rPr>
          <w:rFonts w:cs="Calibri"/>
          <w:b/>
          <w:color w:val="000000"/>
          <w:u w:val="single"/>
        </w:rPr>
      </w:pPr>
    </w:p>
    <w:p w14:paraId="504EFF8F" w14:textId="2BEE5699" w:rsidR="004032C3" w:rsidRPr="00D24E06" w:rsidRDefault="005C79AA" w:rsidP="004032C3">
      <w:pPr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Pytanie nr 15</w:t>
      </w:r>
      <w:r w:rsidR="004032C3" w:rsidRPr="00D24E06">
        <w:rPr>
          <w:rFonts w:cs="Calibri"/>
          <w:b/>
          <w:color w:val="000000"/>
          <w:u w:val="single"/>
        </w:rPr>
        <w:t xml:space="preserve"> Wykonawcy:</w:t>
      </w:r>
    </w:p>
    <w:p w14:paraId="3221FFC3" w14:textId="75AAB994" w:rsidR="005C79AA" w:rsidRPr="00663BA1" w:rsidRDefault="005C79AA" w:rsidP="005C79AA">
      <w:pPr>
        <w:jc w:val="both"/>
      </w:pPr>
      <w:r w:rsidRPr="005C79AA">
        <w:t>Dla projektowanych bram - drzwi wielkogabarytowych został określony w projekcie współczynnik przenikania ciepła: U=1,3 [W/m2xK] oraz izolacyjność akustyczna drzwi RA1=42-46dB KLASA AKUSTYCZNA D140. Prosimy o wskazanie przykładowego producenta projektowanych bram, ponieważ z otrzymanych informacji od znanych nam producentów wynika, iż projektowane drzwi nie posiadają stosownych badań oporu cieplnego U (producent może je zadeklarować tylko obliczeniowo) oraz badań akustycznych. Powyższe skutkuje tym, że termin realizacji jest nieznany a koszt znacznie zawyżony, gdyż producent będzie musiał zlecić wykonanie jednostkowego badania danego produktu oraz opracować indywidualną dokumentację. Prosimy o potwierdzenie konieczności udokumentowania wskazanych parametrów lub odstąpienie od tych wymogów.</w:t>
      </w:r>
    </w:p>
    <w:p w14:paraId="0D894A6D" w14:textId="75A37700" w:rsidR="004032C3" w:rsidRPr="007B50CC" w:rsidRDefault="004032C3" w:rsidP="004032C3">
      <w:pPr>
        <w:spacing w:after="0"/>
        <w:jc w:val="both"/>
        <w:rPr>
          <w:rFonts w:cs="Calibri"/>
          <w:b/>
          <w:color w:val="000000"/>
          <w:u w:val="single"/>
        </w:rPr>
      </w:pPr>
      <w:r w:rsidRPr="00D24E06">
        <w:rPr>
          <w:rFonts w:cs="Calibri"/>
          <w:b/>
          <w:color w:val="000000"/>
          <w:u w:val="single"/>
        </w:rPr>
        <w:lastRenderedPageBreak/>
        <w:t>Odpowie</w:t>
      </w:r>
      <w:r w:rsidR="00BB679E">
        <w:rPr>
          <w:rFonts w:cs="Calibri"/>
          <w:b/>
          <w:color w:val="000000"/>
          <w:u w:val="single"/>
        </w:rPr>
        <w:t>d</w:t>
      </w:r>
      <w:r w:rsidR="005C79AA">
        <w:rPr>
          <w:rFonts w:cs="Calibri"/>
          <w:b/>
          <w:color w:val="000000"/>
          <w:u w:val="single"/>
        </w:rPr>
        <w:t>ź Zamawiającego na pytanie nr 15</w:t>
      </w:r>
      <w:r w:rsidRPr="00D24E06">
        <w:rPr>
          <w:rFonts w:cs="Calibri"/>
          <w:b/>
          <w:color w:val="000000"/>
          <w:u w:val="single"/>
        </w:rPr>
        <w:t xml:space="preserve"> Wykonawcy:</w:t>
      </w:r>
    </w:p>
    <w:p w14:paraId="15198A6A" w14:textId="41FBB5D9" w:rsidR="005C79AA" w:rsidRPr="005C79AA" w:rsidRDefault="005C79AA" w:rsidP="005C79AA">
      <w:pPr>
        <w:spacing w:after="0"/>
        <w:jc w:val="both"/>
      </w:pPr>
      <w:r>
        <w:t>Zamawiający wyjaśnia, że i</w:t>
      </w:r>
      <w:r w:rsidRPr="005C79AA">
        <w:t xml:space="preserve">zolacyjność cieplna wynika z warunków technicznych jakim powinny odpowiadać budynki i ich usytuowanie, zatem </w:t>
      </w:r>
      <w:r>
        <w:t xml:space="preserve">wymagane jest spełnienie przedmiotowego wymogu </w:t>
      </w:r>
      <w:r w:rsidRPr="005C79AA">
        <w:t xml:space="preserve">(U&lt;=1,3W/m2K). </w:t>
      </w:r>
      <w:r>
        <w:t xml:space="preserve">Jednocześnie w zakresie </w:t>
      </w:r>
      <w:r w:rsidRPr="005C79AA">
        <w:t xml:space="preserve">wartości izolacyjności akustycznej </w:t>
      </w:r>
      <w:r>
        <w:t xml:space="preserve">Zamawiający dopuszcza </w:t>
      </w:r>
      <w:r w:rsidRPr="005C79AA">
        <w:t xml:space="preserve">obniżenie pierwotnie podanego parametru do </w:t>
      </w:r>
      <w:proofErr w:type="spellStart"/>
      <w:r w:rsidRPr="005C79AA">
        <w:t>Rw</w:t>
      </w:r>
      <w:proofErr w:type="spellEnd"/>
      <w:r w:rsidRPr="005C79AA">
        <w:t xml:space="preserve"> = 31 </w:t>
      </w:r>
      <w:proofErr w:type="spellStart"/>
      <w:r w:rsidRPr="005C79AA">
        <w:t>dB</w:t>
      </w:r>
      <w:proofErr w:type="spellEnd"/>
      <w:r>
        <w:t>.</w:t>
      </w:r>
    </w:p>
    <w:p w14:paraId="72EE8605" w14:textId="707C1E3F" w:rsidR="002928F2" w:rsidRDefault="002928F2" w:rsidP="004032C3">
      <w:pPr>
        <w:spacing w:after="0"/>
        <w:jc w:val="both"/>
        <w:rPr>
          <w:rFonts w:cs="Calibri"/>
          <w:b/>
          <w:color w:val="000000"/>
          <w:u w:val="single"/>
        </w:rPr>
      </w:pPr>
    </w:p>
    <w:p w14:paraId="421E8304" w14:textId="081F01B0" w:rsidR="004032C3" w:rsidRPr="000449BD" w:rsidRDefault="005C79AA" w:rsidP="004032C3">
      <w:pPr>
        <w:spacing w:after="0"/>
        <w:jc w:val="both"/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Pytanie nr 16</w:t>
      </w:r>
      <w:r w:rsidR="00320661">
        <w:rPr>
          <w:rFonts w:cs="Calibri"/>
          <w:b/>
          <w:color w:val="000000"/>
          <w:u w:val="single"/>
        </w:rPr>
        <w:t xml:space="preserve"> i 17</w:t>
      </w:r>
      <w:r w:rsidR="004032C3" w:rsidRPr="000449BD">
        <w:rPr>
          <w:rFonts w:cs="Calibri"/>
          <w:b/>
          <w:color w:val="000000"/>
          <w:u w:val="single"/>
        </w:rPr>
        <w:t xml:space="preserve"> Wykonawcy:</w:t>
      </w:r>
    </w:p>
    <w:p w14:paraId="136D5026" w14:textId="28907F40" w:rsidR="005C79AA" w:rsidRDefault="005C79AA" w:rsidP="005C79AA">
      <w:pPr>
        <w:jc w:val="both"/>
      </w:pPr>
      <w:r w:rsidRPr="005C79AA">
        <w:t>W przedmiarze występuje wymiana opraw oświetleniowych oraz nieokreślony zakres sanitarny, natomiast w projekcie brakuje opisu i projektu. Prosimy o uzupełnienie dokumentacji przetargowej.</w:t>
      </w:r>
    </w:p>
    <w:p w14:paraId="253645D2" w14:textId="1165FEDE" w:rsidR="00320661" w:rsidRPr="000449BD" w:rsidRDefault="00320661" w:rsidP="00320661">
      <w:pPr>
        <w:jc w:val="both"/>
      </w:pPr>
      <w:r w:rsidRPr="00320661">
        <w:t>W związku z punktem 3. Działu III SWZ oraz §1 ust. 2. przedmiotowego wzoru Umowy, w którym Przedmiar robót stanowi element opisu zamówienia, prosimy o aktualizację przedmiaru i uzupełnienie projektu, zapewniając spójność dokumentów pomiędzy częścią rysunkową a przedmiarem robót.</w:t>
      </w:r>
    </w:p>
    <w:p w14:paraId="503FBD59" w14:textId="257AA682" w:rsidR="004032C3" w:rsidRPr="000449BD" w:rsidRDefault="004032C3" w:rsidP="004032C3">
      <w:pPr>
        <w:spacing w:after="0"/>
        <w:jc w:val="both"/>
        <w:rPr>
          <w:rFonts w:cs="Calibri"/>
          <w:b/>
          <w:color w:val="000000"/>
          <w:u w:val="single"/>
        </w:rPr>
      </w:pPr>
      <w:r w:rsidRPr="000449BD">
        <w:rPr>
          <w:rFonts w:cs="Calibri"/>
          <w:b/>
          <w:color w:val="000000"/>
          <w:u w:val="single"/>
        </w:rPr>
        <w:t>Odpowie</w:t>
      </w:r>
      <w:r w:rsidR="007B50CC" w:rsidRPr="000449BD">
        <w:rPr>
          <w:rFonts w:cs="Calibri"/>
          <w:b/>
          <w:color w:val="000000"/>
          <w:u w:val="single"/>
        </w:rPr>
        <w:t>d</w:t>
      </w:r>
      <w:r w:rsidR="005C79AA">
        <w:rPr>
          <w:rFonts w:cs="Calibri"/>
          <w:b/>
          <w:color w:val="000000"/>
          <w:u w:val="single"/>
        </w:rPr>
        <w:t>ź Zamawiającego na pytanie nr 16</w:t>
      </w:r>
      <w:r w:rsidRPr="000449BD">
        <w:rPr>
          <w:rFonts w:cs="Calibri"/>
          <w:b/>
          <w:color w:val="000000"/>
          <w:u w:val="single"/>
        </w:rPr>
        <w:t xml:space="preserve"> </w:t>
      </w:r>
      <w:r w:rsidR="00320661">
        <w:rPr>
          <w:rFonts w:cs="Calibri"/>
          <w:b/>
          <w:color w:val="000000"/>
          <w:u w:val="single"/>
        </w:rPr>
        <w:t xml:space="preserve">i 17 </w:t>
      </w:r>
      <w:r w:rsidRPr="000449BD">
        <w:rPr>
          <w:rFonts w:cs="Calibri"/>
          <w:b/>
          <w:color w:val="000000"/>
          <w:u w:val="single"/>
        </w:rPr>
        <w:t>Wykonawcy:</w:t>
      </w:r>
    </w:p>
    <w:p w14:paraId="176A798E" w14:textId="35C0F891" w:rsidR="007B50CC" w:rsidRPr="004032C3" w:rsidRDefault="00320661" w:rsidP="004032C3">
      <w:pPr>
        <w:spacing w:after="0"/>
        <w:jc w:val="both"/>
      </w:pPr>
      <w:r>
        <w:t xml:space="preserve">Zamawiający informuje, że </w:t>
      </w:r>
      <w:r w:rsidR="005D0BC2">
        <w:t xml:space="preserve">w załączeniu do odpowiedzi udzielonych w dniu 20 sierpnia 2021r. załączono zaktualizowany przedmiar robót. </w:t>
      </w:r>
      <w:bookmarkStart w:id="0" w:name="_GoBack"/>
      <w:bookmarkEnd w:id="0"/>
    </w:p>
    <w:p w14:paraId="624003C1" w14:textId="77777777" w:rsidR="004032C3" w:rsidRDefault="004032C3" w:rsidP="004032C3">
      <w:pPr>
        <w:spacing w:after="0"/>
        <w:jc w:val="both"/>
        <w:rPr>
          <w:rFonts w:cs="Calibri"/>
          <w:b/>
          <w:color w:val="000000"/>
          <w:u w:val="single"/>
        </w:rPr>
      </w:pPr>
    </w:p>
    <w:p w14:paraId="35DF660F" w14:textId="2C48CBDA" w:rsidR="00A72DF3" w:rsidRPr="00E30E31" w:rsidRDefault="00DB6AB8" w:rsidP="00350E08">
      <w:pPr>
        <w:widowControl w:val="0"/>
        <w:suppressAutoHyphens/>
        <w:spacing w:after="0"/>
        <w:rPr>
          <w:rFonts w:ascii="Arial Narrow" w:hAnsi="Arial Narrow"/>
          <w:szCs w:val="24"/>
        </w:rPr>
      </w:pPr>
    </w:p>
    <w:sectPr w:rsidR="00A72DF3" w:rsidRPr="00E30E31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F92B" w14:textId="77777777" w:rsidR="00DB6AB8" w:rsidRDefault="00DB6AB8" w:rsidP="00137ED7">
      <w:pPr>
        <w:spacing w:after="0" w:line="240" w:lineRule="auto"/>
      </w:pPr>
      <w:r>
        <w:separator/>
      </w:r>
    </w:p>
  </w:endnote>
  <w:endnote w:type="continuationSeparator" w:id="0">
    <w:p w14:paraId="172C65D8" w14:textId="77777777" w:rsidR="00DB6AB8" w:rsidRDefault="00DB6AB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96DE" w14:textId="77777777" w:rsidR="00DB6AB8" w:rsidRDefault="00DB6AB8" w:rsidP="00137ED7">
      <w:pPr>
        <w:spacing w:after="0" w:line="240" w:lineRule="auto"/>
      </w:pPr>
      <w:r>
        <w:separator/>
      </w:r>
    </w:p>
  </w:footnote>
  <w:footnote w:type="continuationSeparator" w:id="0">
    <w:p w14:paraId="21DE521A" w14:textId="77777777" w:rsidR="00DB6AB8" w:rsidRDefault="00DB6AB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ED5"/>
    <w:multiLevelType w:val="hybridMultilevel"/>
    <w:tmpl w:val="F9B41576"/>
    <w:lvl w:ilvl="0" w:tplc="ED0686A0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2744A6"/>
    <w:multiLevelType w:val="hybridMultilevel"/>
    <w:tmpl w:val="F7D8A15E"/>
    <w:lvl w:ilvl="0" w:tplc="824E879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8A5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D480A"/>
    <w:multiLevelType w:val="hybridMultilevel"/>
    <w:tmpl w:val="E3A4AF58"/>
    <w:lvl w:ilvl="0" w:tplc="F4A85F08">
      <w:start w:val="12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B733E0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E546F"/>
    <w:multiLevelType w:val="hybridMultilevel"/>
    <w:tmpl w:val="4E72F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207F7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FD43051"/>
    <w:multiLevelType w:val="hybridMultilevel"/>
    <w:tmpl w:val="64B60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21F74"/>
    <w:rsid w:val="000449BD"/>
    <w:rsid w:val="0006262C"/>
    <w:rsid w:val="00067100"/>
    <w:rsid w:val="00067CC2"/>
    <w:rsid w:val="00081865"/>
    <w:rsid w:val="000E2F71"/>
    <w:rsid w:val="000E605F"/>
    <w:rsid w:val="000F74FF"/>
    <w:rsid w:val="00111782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928F2"/>
    <w:rsid w:val="002C7CC9"/>
    <w:rsid w:val="002D06C9"/>
    <w:rsid w:val="00320661"/>
    <w:rsid w:val="0033127F"/>
    <w:rsid w:val="00345026"/>
    <w:rsid w:val="00350E08"/>
    <w:rsid w:val="00355566"/>
    <w:rsid w:val="00376B67"/>
    <w:rsid w:val="00385747"/>
    <w:rsid w:val="003A6528"/>
    <w:rsid w:val="003B06A5"/>
    <w:rsid w:val="003F652D"/>
    <w:rsid w:val="004032C3"/>
    <w:rsid w:val="00420B5C"/>
    <w:rsid w:val="0042208A"/>
    <w:rsid w:val="004662FB"/>
    <w:rsid w:val="00467B26"/>
    <w:rsid w:val="00477DE7"/>
    <w:rsid w:val="00495492"/>
    <w:rsid w:val="004B2C09"/>
    <w:rsid w:val="004F2E9B"/>
    <w:rsid w:val="00550E72"/>
    <w:rsid w:val="005622DF"/>
    <w:rsid w:val="00562721"/>
    <w:rsid w:val="00596FA8"/>
    <w:rsid w:val="005A32FA"/>
    <w:rsid w:val="005B56F5"/>
    <w:rsid w:val="005C79AA"/>
    <w:rsid w:val="005D0BC2"/>
    <w:rsid w:val="00623230"/>
    <w:rsid w:val="00634457"/>
    <w:rsid w:val="006378EC"/>
    <w:rsid w:val="00651743"/>
    <w:rsid w:val="00657A04"/>
    <w:rsid w:val="00663BA1"/>
    <w:rsid w:val="0066551F"/>
    <w:rsid w:val="006A5ECF"/>
    <w:rsid w:val="006A6301"/>
    <w:rsid w:val="006F5BEC"/>
    <w:rsid w:val="00713607"/>
    <w:rsid w:val="007351C2"/>
    <w:rsid w:val="00737E33"/>
    <w:rsid w:val="00791A25"/>
    <w:rsid w:val="007B50CC"/>
    <w:rsid w:val="007E1155"/>
    <w:rsid w:val="007F4853"/>
    <w:rsid w:val="00816D95"/>
    <w:rsid w:val="0089129C"/>
    <w:rsid w:val="00894BB9"/>
    <w:rsid w:val="008A3EC7"/>
    <w:rsid w:val="009016C5"/>
    <w:rsid w:val="0090215A"/>
    <w:rsid w:val="00915B7F"/>
    <w:rsid w:val="00993081"/>
    <w:rsid w:val="00996D65"/>
    <w:rsid w:val="00A50A44"/>
    <w:rsid w:val="00A93C25"/>
    <w:rsid w:val="00AA78CF"/>
    <w:rsid w:val="00B2701C"/>
    <w:rsid w:val="00BA672C"/>
    <w:rsid w:val="00BB2E9C"/>
    <w:rsid w:val="00BB679E"/>
    <w:rsid w:val="00BE431C"/>
    <w:rsid w:val="00BF67C2"/>
    <w:rsid w:val="00C51E44"/>
    <w:rsid w:val="00C54EC6"/>
    <w:rsid w:val="00C615B2"/>
    <w:rsid w:val="00CA553C"/>
    <w:rsid w:val="00CC7881"/>
    <w:rsid w:val="00D210B1"/>
    <w:rsid w:val="00D22C49"/>
    <w:rsid w:val="00D70B38"/>
    <w:rsid w:val="00DB595C"/>
    <w:rsid w:val="00DB6AB8"/>
    <w:rsid w:val="00DC1B28"/>
    <w:rsid w:val="00DE5EAD"/>
    <w:rsid w:val="00E30E31"/>
    <w:rsid w:val="00E578F1"/>
    <w:rsid w:val="00EB1FFF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B8906315-8076-4CD5-A8CF-1F060B7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unhideWhenUsed/>
    <w:qFormat/>
    <w:rsid w:val="004032C3"/>
    <w:pPr>
      <w:spacing w:before="40" w:after="160" w:line="288" w:lineRule="auto"/>
      <w:ind w:left="720"/>
      <w:contextualSpacing/>
    </w:pPr>
    <w:rPr>
      <w:rFonts w:ascii="Roboto Light" w:hAnsi="Roboto Light"/>
      <w:color w:val="595959"/>
      <w:kern w:val="20"/>
      <w:sz w:val="20"/>
      <w:szCs w:val="20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locked/>
    <w:rsid w:val="004032C3"/>
    <w:rPr>
      <w:rFonts w:ascii="Roboto Light" w:eastAsia="Calibri" w:hAnsi="Roboto Light" w:cs="Times New Roman"/>
      <w:color w:val="595959"/>
      <w:kern w:val="2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03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32C3"/>
    <w:rPr>
      <w:rFonts w:ascii="Calibri" w:eastAsia="Calibri" w:hAnsi="Calibri" w:cs="Times New Roman"/>
    </w:rPr>
  </w:style>
  <w:style w:type="paragraph" w:customStyle="1" w:styleId="gwpb0086212msonormal">
    <w:name w:val="gwpb0086212_msonormal"/>
    <w:basedOn w:val="Normalny"/>
    <w:rsid w:val="00663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640961b7msonormal">
    <w:name w:val="gwp640961b7_msonormal"/>
    <w:basedOn w:val="Normalny"/>
    <w:rsid w:val="00292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8117bc76msonormal">
    <w:name w:val="gwp8117bc76_msonormal"/>
    <w:basedOn w:val="Normalny"/>
    <w:rsid w:val="005C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Gumny Maciej</cp:lastModifiedBy>
  <cp:revision>2</cp:revision>
  <dcterms:created xsi:type="dcterms:W3CDTF">2021-08-25T11:47:00Z</dcterms:created>
  <dcterms:modified xsi:type="dcterms:W3CDTF">2021-08-25T11:47:00Z</dcterms:modified>
</cp:coreProperties>
</file>