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FDF3D" w14:textId="77777777" w:rsidR="00356AB5" w:rsidRPr="00356AB5" w:rsidRDefault="00356AB5" w:rsidP="00D8550F">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356AB5">
        <w:rPr>
          <w:rFonts w:ascii="Times New Roman" w:eastAsia="Times New Roman" w:hAnsi="Times New Roman" w:cs="Times New Roman"/>
          <w:b/>
          <w:bCs/>
          <w:sz w:val="36"/>
          <w:szCs w:val="36"/>
          <w:lang w:eastAsia="pl-PL"/>
        </w:rPr>
        <w:t>Zaproszenie do składania ofert na wykonanie audytu energetycznego</w:t>
      </w:r>
    </w:p>
    <w:p w14:paraId="3C240B0A" w14:textId="3140E504" w:rsidR="00356AB5" w:rsidRPr="00356AB5" w:rsidRDefault="00356AB5" w:rsidP="00D8550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8"/>
          <w:szCs w:val="28"/>
          <w:lang w:eastAsia="pl-PL"/>
        </w:rPr>
        <w:t xml:space="preserve">OSiR Stargard Sp. z o.o. </w:t>
      </w:r>
      <w:r w:rsidRPr="00356AB5">
        <w:rPr>
          <w:rFonts w:ascii="Times New Roman" w:eastAsia="Times New Roman" w:hAnsi="Times New Roman" w:cs="Times New Roman"/>
          <w:sz w:val="28"/>
          <w:szCs w:val="28"/>
          <w:lang w:eastAsia="pl-PL"/>
        </w:rPr>
        <w:t xml:space="preserve"> zamierza zlecić usługę wykonania audytu energetycznego budynku </w:t>
      </w:r>
      <w:r w:rsidR="002E2B25">
        <w:rPr>
          <w:rFonts w:ascii="Times New Roman" w:eastAsia="Times New Roman" w:hAnsi="Times New Roman" w:cs="Times New Roman"/>
          <w:sz w:val="28"/>
          <w:szCs w:val="28"/>
          <w:lang w:eastAsia="pl-PL"/>
        </w:rPr>
        <w:t xml:space="preserve">Hali sportowej </w:t>
      </w:r>
      <w:r w:rsidR="001223C7">
        <w:rPr>
          <w:rFonts w:ascii="Times New Roman" w:eastAsia="Times New Roman" w:hAnsi="Times New Roman" w:cs="Times New Roman"/>
          <w:sz w:val="28"/>
          <w:szCs w:val="28"/>
          <w:lang w:eastAsia="pl-PL"/>
        </w:rPr>
        <w:t xml:space="preserve">i Hotelu 104 </w:t>
      </w:r>
      <w:r w:rsidRPr="00356AB5">
        <w:rPr>
          <w:rFonts w:ascii="Times New Roman" w:eastAsia="Times New Roman" w:hAnsi="Times New Roman" w:cs="Times New Roman"/>
          <w:sz w:val="28"/>
          <w:szCs w:val="28"/>
          <w:lang w:eastAsia="pl-PL"/>
        </w:rPr>
        <w:t xml:space="preserve">w </w:t>
      </w:r>
      <w:r>
        <w:rPr>
          <w:rFonts w:ascii="Times New Roman" w:eastAsia="Times New Roman" w:hAnsi="Times New Roman" w:cs="Times New Roman"/>
          <w:sz w:val="28"/>
          <w:szCs w:val="28"/>
          <w:lang w:eastAsia="pl-PL"/>
        </w:rPr>
        <w:t>Stargardzie przy ul. Pierwszej Brygady 1</w:t>
      </w:r>
      <w:r w:rsidRPr="00356AB5">
        <w:rPr>
          <w:rFonts w:ascii="Times New Roman" w:eastAsia="Times New Roman" w:hAnsi="Times New Roman" w:cs="Times New Roman"/>
          <w:sz w:val="28"/>
          <w:szCs w:val="28"/>
          <w:lang w:eastAsia="pl-PL"/>
        </w:rPr>
        <w:t>.</w:t>
      </w:r>
      <w:r w:rsidRPr="00356AB5">
        <w:rPr>
          <w:rFonts w:ascii="Times New Roman" w:eastAsia="Times New Roman" w:hAnsi="Times New Roman" w:cs="Times New Roman"/>
          <w:sz w:val="24"/>
          <w:szCs w:val="24"/>
          <w:lang w:eastAsia="pl-PL"/>
        </w:rPr>
        <w:t> </w:t>
      </w:r>
    </w:p>
    <w:p w14:paraId="4DC85D57" w14:textId="77777777" w:rsidR="00356AB5" w:rsidRPr="00356AB5" w:rsidRDefault="00356AB5" w:rsidP="00D8550F">
      <w:p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0" w:name="_Hlk73012832"/>
      <w:bookmarkStart w:id="1" w:name="_Hlk73013210"/>
      <w:bookmarkEnd w:id="0"/>
      <w:r w:rsidRPr="00356AB5">
        <w:rPr>
          <w:rFonts w:ascii="Times New Roman" w:eastAsia="Times New Roman" w:hAnsi="Times New Roman" w:cs="Times New Roman"/>
          <w:sz w:val="28"/>
          <w:szCs w:val="28"/>
          <w:lang w:eastAsia="pl-PL"/>
        </w:rPr>
        <w:t xml:space="preserve">Audyt energetyczny </w:t>
      </w:r>
      <w:bookmarkEnd w:id="1"/>
      <w:r w:rsidRPr="00356AB5">
        <w:rPr>
          <w:rFonts w:ascii="Times New Roman" w:eastAsia="Times New Roman" w:hAnsi="Times New Roman" w:cs="Times New Roman"/>
          <w:sz w:val="28"/>
          <w:szCs w:val="28"/>
          <w:lang w:eastAsia="pl-PL"/>
        </w:rPr>
        <w:t>będzie zawierał analizę ekonomiczno-energetyczną dla wszelkich możliwych usprawnień w budynku wraz z wyborem optymalnego zakresu prac modernizacyjnych oraz wstępnym szacunkiem kosztów. </w:t>
      </w:r>
    </w:p>
    <w:p w14:paraId="1AB1C33A" w14:textId="77777777" w:rsidR="00356AB5" w:rsidRPr="00356AB5" w:rsidRDefault="00356AB5" w:rsidP="00D855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56AB5">
        <w:rPr>
          <w:rFonts w:ascii="Times New Roman" w:eastAsia="Times New Roman" w:hAnsi="Times New Roman" w:cs="Times New Roman"/>
          <w:sz w:val="24"/>
          <w:szCs w:val="24"/>
          <w:lang w:eastAsia="pl-PL"/>
        </w:rPr>
        <w:t> </w:t>
      </w:r>
      <w:r w:rsidRPr="00356AB5">
        <w:rPr>
          <w:rFonts w:ascii="Times New Roman" w:eastAsia="Times New Roman" w:hAnsi="Times New Roman" w:cs="Times New Roman"/>
          <w:sz w:val="28"/>
          <w:szCs w:val="28"/>
          <w:lang w:eastAsia="pl-PL"/>
        </w:rPr>
        <w:t>Przeprowadzana w ramach audytu analiza obejmie:</w:t>
      </w:r>
      <w:r w:rsidRPr="00356AB5">
        <w:rPr>
          <w:rFonts w:ascii="Times New Roman" w:eastAsia="Times New Roman" w:hAnsi="Times New Roman" w:cs="Times New Roman"/>
          <w:i/>
          <w:iCs/>
          <w:sz w:val="28"/>
          <w:lang w:eastAsia="pl-PL"/>
        </w:rPr>
        <w:t>,</w:t>
      </w:r>
      <w:r w:rsidRPr="00356AB5">
        <w:rPr>
          <w:rFonts w:ascii="Times New Roman" w:eastAsia="Times New Roman" w:hAnsi="Times New Roman" w:cs="Times New Roman"/>
          <w:lang w:eastAsia="pl-PL"/>
        </w:rPr>
        <w:t xml:space="preserve"> </w:t>
      </w:r>
      <w:r w:rsidRPr="00356AB5">
        <w:rPr>
          <w:rFonts w:ascii="Times New Roman" w:eastAsia="Times New Roman" w:hAnsi="Times New Roman" w:cs="Times New Roman"/>
          <w:sz w:val="28"/>
          <w:szCs w:val="28"/>
          <w:lang w:eastAsia="pl-PL"/>
        </w:rPr>
        <w:t>przegrody zewnętrzne (ściany, dachy, stropodachy), okna, drzwi, instalacje grzewcze, źródło ciepła, instalacje wentylacyjne, instalacje ciepłej wody użytkowej, zastosowanie źródeł odnawialnych, w tym m.in. budowa  instalacji fotowoltaicznej na dachu budynku, itp.,  zastosowanie automatyki budynkowej, optymalizacja zużycia energii elektrycznej, m.in. poprzez montaż układów kompensacji pozwalających na zmniejszenie zużycia energii biernej, modernizacji oświetlenia wewnętrznego, itp.</w:t>
      </w:r>
    </w:p>
    <w:p w14:paraId="309B3BC6" w14:textId="77777777" w:rsidR="00356AB5" w:rsidRPr="00356AB5" w:rsidRDefault="00356AB5" w:rsidP="00D855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56AB5">
        <w:rPr>
          <w:rFonts w:ascii="Times New Roman" w:eastAsia="Times New Roman" w:hAnsi="Times New Roman" w:cs="Times New Roman"/>
          <w:sz w:val="24"/>
          <w:szCs w:val="24"/>
          <w:lang w:eastAsia="pl-PL"/>
        </w:rPr>
        <w:t> </w:t>
      </w:r>
      <w:r w:rsidRPr="00356AB5">
        <w:rPr>
          <w:rFonts w:ascii="Times New Roman" w:eastAsia="Times New Roman" w:hAnsi="Times New Roman" w:cs="Times New Roman"/>
          <w:b/>
          <w:bCs/>
          <w:color w:val="1B1B1B"/>
          <w:sz w:val="28"/>
          <w:lang w:eastAsia="pl-PL"/>
        </w:rPr>
        <w:t>W wycenie ofertowej należy uwzględnić:</w:t>
      </w:r>
    </w:p>
    <w:p w14:paraId="4E50DB25" w14:textId="77777777" w:rsidR="00356AB5" w:rsidRPr="00356AB5" w:rsidRDefault="00356AB5" w:rsidP="00D855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56AB5">
        <w:rPr>
          <w:rFonts w:ascii="Times New Roman" w:eastAsia="Times New Roman" w:hAnsi="Times New Roman" w:cs="Times New Roman"/>
          <w:sz w:val="24"/>
          <w:szCs w:val="24"/>
          <w:lang w:eastAsia="pl-PL"/>
        </w:rPr>
        <w:t> </w:t>
      </w:r>
      <w:r w:rsidRPr="00356AB5">
        <w:rPr>
          <w:rFonts w:ascii="Times New Roman" w:eastAsia="Times New Roman" w:hAnsi="Times New Roman" w:cs="Times New Roman"/>
          <w:sz w:val="28"/>
          <w:szCs w:val="28"/>
          <w:lang w:eastAsia="pl-PL"/>
        </w:rPr>
        <w:t xml:space="preserve">Wykonawca przy realizacji przedmiotu zamówienia będzie posiłkował się wiedzą techniczną, aktualnie obowiązującym przepisami oraz metodologiami audytowymi opisanymi w:  </w:t>
      </w:r>
    </w:p>
    <w:p w14:paraId="0EF3E779" w14:textId="77777777" w:rsidR="00356AB5" w:rsidRPr="00356AB5" w:rsidRDefault="00356AB5" w:rsidP="00D855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56AB5">
        <w:rPr>
          <w:rFonts w:ascii="Times New Roman" w:eastAsia="Times New Roman" w:hAnsi="Times New Roman" w:cs="Times New Roman"/>
          <w:sz w:val="28"/>
          <w:szCs w:val="28"/>
          <w:lang w:eastAsia="pl-PL"/>
        </w:rPr>
        <w:t>a) rozporządzeniu Ministra Infrastruktury z dnia 17 marca 2009 r. w sprawie szczegółowego zakresu i form audytu energetycznego oraz części audytu remontowego, wzorów kart audytów, a także algorytmu oceny opłacalności przedsięwzięcia termomodernizacyjnego (Dz. U. Nr 43 poz. 346 ze zm.),</w:t>
      </w:r>
    </w:p>
    <w:p w14:paraId="3E03B5F1" w14:textId="77777777" w:rsidR="00356AB5" w:rsidRPr="00356AB5" w:rsidRDefault="00356AB5" w:rsidP="00D855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56AB5">
        <w:rPr>
          <w:rFonts w:ascii="Times New Roman" w:eastAsia="Times New Roman" w:hAnsi="Times New Roman" w:cs="Times New Roman"/>
          <w:sz w:val="28"/>
          <w:szCs w:val="28"/>
          <w:lang w:eastAsia="pl-PL"/>
        </w:rPr>
        <w:t>b) rozporządzeniu Ministra Energii z dnia 5 października 2017 r. w sprawie szczegółowego zakresu i sposobu sporządzania audytu efektywności energetycznej oraz metod obliczania oszczędności energii ( Dz. U. z 2017 r. poz. 1912),</w:t>
      </w:r>
    </w:p>
    <w:p w14:paraId="2F67C61A" w14:textId="77777777" w:rsidR="00356AB5" w:rsidRPr="00356AB5" w:rsidRDefault="00356AB5" w:rsidP="00D855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56AB5">
        <w:rPr>
          <w:rFonts w:ascii="Times New Roman" w:eastAsia="Times New Roman" w:hAnsi="Times New Roman" w:cs="Times New Roman"/>
          <w:sz w:val="28"/>
          <w:szCs w:val="28"/>
          <w:lang w:eastAsia="pl-PL"/>
        </w:rPr>
        <w:t>c) ustawie z dnia 29 sierpnia 2014 r. o charakterystyce energetycznej budynków (Dz. U. z 2021 poz. 497),</w:t>
      </w:r>
    </w:p>
    <w:p w14:paraId="3B27AE55" w14:textId="77777777" w:rsidR="00356AB5" w:rsidRPr="00356AB5" w:rsidRDefault="00356AB5" w:rsidP="00D855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56AB5">
        <w:rPr>
          <w:rFonts w:ascii="Times New Roman" w:eastAsia="Times New Roman" w:hAnsi="Times New Roman" w:cs="Times New Roman"/>
          <w:sz w:val="28"/>
          <w:szCs w:val="28"/>
          <w:lang w:eastAsia="pl-PL"/>
        </w:rPr>
        <w:t xml:space="preserve">d) </w:t>
      </w:r>
      <w:bookmarkStart w:id="2" w:name="_Hlk73014620"/>
      <w:r w:rsidRPr="00356AB5">
        <w:rPr>
          <w:rFonts w:ascii="Times New Roman" w:eastAsia="Times New Roman" w:hAnsi="Times New Roman" w:cs="Times New Roman"/>
          <w:sz w:val="28"/>
          <w:szCs w:val="28"/>
          <w:lang w:eastAsia="pl-PL"/>
        </w:rPr>
        <w:t xml:space="preserve">ustawie </w:t>
      </w:r>
      <w:bookmarkEnd w:id="2"/>
      <w:r w:rsidRPr="00356AB5">
        <w:rPr>
          <w:rFonts w:ascii="Times New Roman" w:eastAsia="Times New Roman" w:hAnsi="Times New Roman" w:cs="Times New Roman"/>
          <w:sz w:val="28"/>
          <w:szCs w:val="28"/>
          <w:lang w:eastAsia="pl-PL"/>
        </w:rPr>
        <w:t>z dnia 20 maja 2016 r. o efektywności energetycznej (Dz.U. 2021 r poz.468 ze zm.),</w:t>
      </w:r>
    </w:p>
    <w:p w14:paraId="7C57D961" w14:textId="77777777" w:rsidR="00356AB5" w:rsidRPr="00356AB5" w:rsidRDefault="00356AB5" w:rsidP="00D855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56AB5">
        <w:rPr>
          <w:rFonts w:ascii="Times New Roman" w:eastAsia="Times New Roman" w:hAnsi="Times New Roman" w:cs="Times New Roman"/>
          <w:sz w:val="28"/>
          <w:szCs w:val="28"/>
          <w:lang w:eastAsia="pl-PL"/>
        </w:rPr>
        <w:t>e) ustawie z dnia 10 kwietnia 1997 r. Prawo energetyczne ( Dz.U. 2021 r. poz. 716 ze zm.),</w:t>
      </w:r>
    </w:p>
    <w:p w14:paraId="513B4AA9" w14:textId="77777777" w:rsidR="00356AB5" w:rsidRPr="00356AB5" w:rsidRDefault="00356AB5" w:rsidP="00D855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56AB5">
        <w:rPr>
          <w:rFonts w:ascii="Times New Roman" w:eastAsia="Times New Roman" w:hAnsi="Times New Roman" w:cs="Times New Roman"/>
          <w:sz w:val="28"/>
          <w:szCs w:val="28"/>
          <w:lang w:eastAsia="pl-PL"/>
        </w:rPr>
        <w:lastRenderedPageBreak/>
        <w:t>f) ustawie z dnia 21 listopada 2008 r. o wspieraniu termomodernizacji i remontów (tekst jednolity Dz. U. z 2020  r. poz. 22 ze zm.),</w:t>
      </w:r>
    </w:p>
    <w:p w14:paraId="6AAC08F0" w14:textId="77777777" w:rsidR="00356AB5" w:rsidRPr="00356AB5" w:rsidRDefault="00356AB5" w:rsidP="00D855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56AB5">
        <w:rPr>
          <w:rFonts w:ascii="Times New Roman" w:eastAsia="Times New Roman" w:hAnsi="Times New Roman" w:cs="Times New Roman"/>
          <w:sz w:val="28"/>
          <w:szCs w:val="28"/>
          <w:lang w:eastAsia="pl-PL"/>
        </w:rPr>
        <w:t>g) rozporządzeniu Ministra Infrastruktury z dnia 17 marca 2009 r. w sprawie szczegółowego sposobu weryfikacji audytu energetycznego i części audytu remontowego oraz szczegółowych warunków, jakie powinny spełniać podmioty, którym Bank Gospodarstwa Krajowego może zlecać wykonanie weryfikacji audytów    ( Dz. U. Nr 43 poz. 347 ze zm.),</w:t>
      </w:r>
    </w:p>
    <w:p w14:paraId="64DFCD55" w14:textId="77777777" w:rsidR="00356AB5" w:rsidRPr="00356AB5" w:rsidRDefault="00356AB5" w:rsidP="00D855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56AB5">
        <w:rPr>
          <w:rFonts w:ascii="Times New Roman" w:eastAsia="Times New Roman" w:hAnsi="Times New Roman" w:cs="Times New Roman"/>
          <w:sz w:val="28"/>
          <w:szCs w:val="28"/>
          <w:lang w:eastAsia="pl-PL"/>
        </w:rPr>
        <w:t>h) rozporządzeniu Ministra Infrastruktury i Rozwoju z dnia 27 lutego 2015 r., w sprawie metodologii wyznaczania charakterystyki energetycznej budynku lub części budynku oraz świadectw charakterystyki energetycznej ( Dz. U. z 2015 r. poz. 376 ze zm.),</w:t>
      </w:r>
    </w:p>
    <w:p w14:paraId="78D5102A" w14:textId="77777777" w:rsidR="00356AB5" w:rsidRPr="00356AB5" w:rsidRDefault="00356AB5" w:rsidP="00D855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56AB5">
        <w:rPr>
          <w:rFonts w:ascii="Times New Roman" w:eastAsia="Times New Roman" w:hAnsi="Times New Roman" w:cs="Times New Roman"/>
          <w:sz w:val="28"/>
          <w:szCs w:val="28"/>
          <w:lang w:eastAsia="pl-PL"/>
        </w:rPr>
        <w:t xml:space="preserve">i) rozporządzeniu Ministra Infrastruktury z dnia 12 kwietnia 2002 r. w sprawie warunków technicznych, jakim powinny odpowiadać budynki i ich usytuowanie (Dz. U. z 2019 poz. 1065 z </w:t>
      </w:r>
      <w:proofErr w:type="spellStart"/>
      <w:r w:rsidRPr="00356AB5">
        <w:rPr>
          <w:rFonts w:ascii="Times New Roman" w:eastAsia="Times New Roman" w:hAnsi="Times New Roman" w:cs="Times New Roman"/>
          <w:sz w:val="28"/>
          <w:szCs w:val="28"/>
          <w:lang w:eastAsia="pl-PL"/>
        </w:rPr>
        <w:t>późn</w:t>
      </w:r>
      <w:proofErr w:type="spellEnd"/>
      <w:r w:rsidRPr="00356AB5">
        <w:rPr>
          <w:rFonts w:ascii="Times New Roman" w:eastAsia="Times New Roman" w:hAnsi="Times New Roman" w:cs="Times New Roman"/>
          <w:sz w:val="28"/>
          <w:szCs w:val="28"/>
          <w:lang w:eastAsia="pl-PL"/>
        </w:rPr>
        <w:t>. zm.).</w:t>
      </w:r>
    </w:p>
    <w:p w14:paraId="69A737AF" w14:textId="3AB61B81" w:rsidR="00356AB5" w:rsidRPr="00356AB5" w:rsidRDefault="00356AB5" w:rsidP="00D855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56AB5">
        <w:rPr>
          <w:rFonts w:ascii="Times New Roman" w:eastAsia="Times New Roman" w:hAnsi="Times New Roman" w:cs="Times New Roman"/>
          <w:sz w:val="24"/>
          <w:szCs w:val="24"/>
          <w:lang w:eastAsia="pl-PL"/>
        </w:rPr>
        <w:t> </w:t>
      </w:r>
      <w:r w:rsidRPr="00356AB5">
        <w:rPr>
          <w:rFonts w:ascii="Times New Roman" w:eastAsia="Times New Roman" w:hAnsi="Times New Roman" w:cs="Times New Roman"/>
          <w:sz w:val="28"/>
          <w:szCs w:val="28"/>
          <w:lang w:eastAsia="pl-PL"/>
        </w:rPr>
        <w:t xml:space="preserve">Opracowany audyt energetyczny Wykonawca zobowiązany jest dostarczyć do siedziby </w:t>
      </w:r>
      <w:r>
        <w:rPr>
          <w:rFonts w:ascii="Times New Roman" w:eastAsia="Times New Roman" w:hAnsi="Times New Roman" w:cs="Times New Roman"/>
          <w:sz w:val="28"/>
          <w:szCs w:val="28"/>
          <w:lang w:eastAsia="pl-PL"/>
        </w:rPr>
        <w:t>Zamawiającego</w:t>
      </w:r>
      <w:r w:rsidRPr="00356AB5">
        <w:rPr>
          <w:rFonts w:ascii="Times New Roman" w:eastAsia="Times New Roman" w:hAnsi="Times New Roman" w:cs="Times New Roman"/>
          <w:sz w:val="28"/>
          <w:szCs w:val="28"/>
          <w:lang w:eastAsia="pl-PL"/>
        </w:rPr>
        <w:t xml:space="preserve"> w ilości:</w:t>
      </w:r>
    </w:p>
    <w:p w14:paraId="4F102B69" w14:textId="77777777" w:rsidR="00356AB5" w:rsidRPr="00356AB5" w:rsidRDefault="00356AB5" w:rsidP="00D855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56AB5">
        <w:rPr>
          <w:rFonts w:ascii="Times New Roman" w:eastAsia="Times New Roman" w:hAnsi="Times New Roman" w:cs="Times New Roman"/>
          <w:sz w:val="28"/>
          <w:szCs w:val="28"/>
          <w:lang w:eastAsia="pl-PL"/>
        </w:rPr>
        <w:t>a) 5 egzemplarzach w formie papierowej,</w:t>
      </w:r>
    </w:p>
    <w:p w14:paraId="3A5E3822" w14:textId="77777777" w:rsidR="00356AB5" w:rsidRPr="00356AB5" w:rsidRDefault="00356AB5" w:rsidP="00D855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56AB5">
        <w:rPr>
          <w:rFonts w:ascii="Times New Roman" w:eastAsia="Times New Roman" w:hAnsi="Times New Roman" w:cs="Times New Roman"/>
          <w:sz w:val="28"/>
          <w:szCs w:val="28"/>
          <w:lang w:eastAsia="pl-PL"/>
        </w:rPr>
        <w:t>b) 2 płyty z nośnikami danych w wersji edytowalnej (odpowiednio w programach Microsoft Word, Microsoft Excel, formacie DWG lub kompatybilnym),</w:t>
      </w:r>
    </w:p>
    <w:p w14:paraId="4B9C33C9" w14:textId="77777777" w:rsidR="00356AB5" w:rsidRPr="00356AB5" w:rsidRDefault="00356AB5" w:rsidP="00D855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56AB5">
        <w:rPr>
          <w:rFonts w:ascii="Times New Roman" w:eastAsia="Times New Roman" w:hAnsi="Times New Roman" w:cs="Times New Roman"/>
          <w:sz w:val="28"/>
          <w:szCs w:val="28"/>
          <w:lang w:eastAsia="pl-PL"/>
        </w:rPr>
        <w:t xml:space="preserve">c) 2 płyty z nośnikami danych w wersji nieedytowalnej w formacie ogólnodostępnym, przeszukiwanym (z rozszerzeniem PDF). </w:t>
      </w:r>
    </w:p>
    <w:p w14:paraId="2F8154FA" w14:textId="77777777" w:rsidR="003D3DD6" w:rsidRDefault="00356AB5" w:rsidP="003D3DD6">
      <w:p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3" w:name="_Hlk73019332"/>
      <w:r w:rsidRPr="00356AB5">
        <w:rPr>
          <w:rFonts w:ascii="Times New Roman" w:eastAsia="Times New Roman" w:hAnsi="Times New Roman" w:cs="Times New Roman"/>
          <w:color w:val="000000"/>
          <w:sz w:val="28"/>
          <w:szCs w:val="28"/>
          <w:lang w:eastAsia="pl-PL"/>
        </w:rPr>
        <w:t xml:space="preserve">Audyt energetyczny ma być wykonany, w zakresie treści, jak i formy, w sposób umożliwiający Zamawiającemu aplikowanie o dofinansowanie przedsięwzięć termomodernizacyjnych w procesie zmniejszania zużycia energii, </w:t>
      </w:r>
      <w:bookmarkEnd w:id="3"/>
      <w:r w:rsidRPr="00356AB5">
        <w:rPr>
          <w:rFonts w:ascii="Times New Roman" w:eastAsia="Times New Roman" w:hAnsi="Times New Roman" w:cs="Times New Roman"/>
          <w:sz w:val="28"/>
          <w:szCs w:val="28"/>
          <w:lang w:eastAsia="pl-PL"/>
        </w:rPr>
        <w:t>określać zakres i parametry techniczne oraz ekonomiczne przedsięwzięcia lub przedsięwzięć modernizacyjnych, ze wskazaniem wariantu rozwiązania optymalnego, w szczególności z punktu widzenia jego kosztów oraz oszczędności energii, stanowiącego jednocześnie założenia do projektu budowlanego.</w:t>
      </w:r>
    </w:p>
    <w:p w14:paraId="027249EF" w14:textId="12D2793A" w:rsidR="00356AB5" w:rsidRPr="00356AB5" w:rsidRDefault="00356AB5" w:rsidP="003D3DD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56AB5">
        <w:rPr>
          <w:rFonts w:ascii="Times New Roman" w:eastAsia="Times New Roman" w:hAnsi="Times New Roman" w:cs="Times New Roman"/>
          <w:b/>
          <w:bCs/>
          <w:color w:val="1B1B1B"/>
          <w:sz w:val="28"/>
          <w:lang w:eastAsia="pl-PL"/>
        </w:rPr>
        <w:t xml:space="preserve">Oferta musi zawierać: </w:t>
      </w:r>
    </w:p>
    <w:p w14:paraId="758B0C5E" w14:textId="77777777" w:rsidR="00356AB5" w:rsidRPr="00356AB5" w:rsidRDefault="00356AB5" w:rsidP="00D8550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56AB5">
        <w:rPr>
          <w:rFonts w:ascii="Times New Roman" w:eastAsia="Times New Roman" w:hAnsi="Times New Roman" w:cs="Times New Roman"/>
          <w:sz w:val="28"/>
          <w:szCs w:val="28"/>
          <w:lang w:eastAsia="pl-PL"/>
        </w:rPr>
        <w:t>Ofertę cenową zawierająca kwotę netto i brutto w złotych zgodnie z formularzem cenowym podanym w załączniku do niniejszego zapytania.</w:t>
      </w:r>
    </w:p>
    <w:p w14:paraId="72667B57" w14:textId="77777777" w:rsidR="00356AB5" w:rsidRPr="00356AB5" w:rsidRDefault="00356AB5" w:rsidP="00D8550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56AB5">
        <w:rPr>
          <w:rFonts w:ascii="Times New Roman" w:eastAsia="Times New Roman" w:hAnsi="Times New Roman" w:cs="Times New Roman"/>
          <w:color w:val="1B1B1B"/>
          <w:sz w:val="28"/>
          <w:szCs w:val="28"/>
          <w:shd w:val="clear" w:color="auto" w:fill="FFFFFF"/>
          <w:lang w:eastAsia="pl-PL"/>
        </w:rPr>
        <w:lastRenderedPageBreak/>
        <w:t>Oświadczenie, że wycena obejmuje wszystkie koszty związane z realizacją zlecenia.</w:t>
      </w:r>
    </w:p>
    <w:p w14:paraId="6096BFD9" w14:textId="77777777" w:rsidR="00356AB5" w:rsidRPr="00356AB5" w:rsidRDefault="00356AB5" w:rsidP="00D8550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56AB5">
        <w:rPr>
          <w:rFonts w:ascii="Times New Roman" w:eastAsia="Times New Roman" w:hAnsi="Times New Roman" w:cs="Times New Roman"/>
          <w:color w:val="1B1B1B"/>
          <w:sz w:val="28"/>
          <w:szCs w:val="28"/>
          <w:lang w:eastAsia="pl-PL"/>
        </w:rPr>
        <w:t>Oferowany okres gwarancji, który nie może być krótszy niż 48 miesięcy, od daty podpisania protokołu odbioru.  </w:t>
      </w:r>
    </w:p>
    <w:p w14:paraId="124AE2CB" w14:textId="77777777" w:rsidR="00356AB5" w:rsidRPr="00356AB5" w:rsidRDefault="00356AB5" w:rsidP="00D8550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56AB5">
        <w:rPr>
          <w:rFonts w:ascii="Times New Roman" w:eastAsia="Times New Roman" w:hAnsi="Times New Roman" w:cs="Times New Roman"/>
          <w:color w:val="000000"/>
          <w:sz w:val="28"/>
          <w:szCs w:val="28"/>
          <w:lang w:eastAsia="pl-PL"/>
        </w:rPr>
        <w:t xml:space="preserve">Wykonawca w okresie gwarancji zobowiązuje się do wprowadzenia wymaganych poprawek i uzupełnień związanych z merytoryczną częścią audytu w terminie 14 dni od wezwania przez Zamawiającego w formie elektronicznej lub pisemnej </w:t>
      </w:r>
    </w:p>
    <w:p w14:paraId="5DEB3BFE" w14:textId="77777777" w:rsidR="00356AB5" w:rsidRPr="00356AB5" w:rsidRDefault="00356AB5" w:rsidP="00D8550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56AB5">
        <w:rPr>
          <w:rFonts w:ascii="Times New Roman" w:eastAsia="Times New Roman" w:hAnsi="Times New Roman" w:cs="Times New Roman"/>
          <w:color w:val="1B1B1B"/>
          <w:sz w:val="28"/>
          <w:szCs w:val="28"/>
          <w:shd w:val="clear" w:color="auto" w:fill="FFFFFF"/>
          <w:lang w:eastAsia="pl-PL"/>
        </w:rPr>
        <w:t>Oświadczenie, że oferta zachowuje swoją ważność przez okres min. 30 dni od wyznaczonego terminu na jej składanie.</w:t>
      </w:r>
    </w:p>
    <w:p w14:paraId="24696C99" w14:textId="77777777" w:rsidR="00356AB5" w:rsidRPr="00356AB5" w:rsidRDefault="00356AB5" w:rsidP="00D855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56AB5">
        <w:rPr>
          <w:rFonts w:ascii="Times New Roman" w:eastAsia="Times New Roman" w:hAnsi="Times New Roman" w:cs="Times New Roman"/>
          <w:b/>
          <w:bCs/>
          <w:color w:val="1B1B1B"/>
          <w:sz w:val="28"/>
          <w:lang w:eastAsia="pl-PL"/>
        </w:rPr>
        <w:t>Warunki zlecenia:</w:t>
      </w:r>
    </w:p>
    <w:p w14:paraId="7B77DD94" w14:textId="77777777" w:rsidR="00356AB5" w:rsidRPr="00356AB5" w:rsidRDefault="00356AB5" w:rsidP="00D8550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4" w:name="_Hlk73016167"/>
      <w:r w:rsidRPr="00356AB5">
        <w:rPr>
          <w:rFonts w:ascii="Times New Roman" w:eastAsia="Times New Roman" w:hAnsi="Times New Roman" w:cs="Times New Roman"/>
          <w:color w:val="1B1B1B"/>
          <w:sz w:val="28"/>
          <w:szCs w:val="28"/>
          <w:shd w:val="clear" w:color="auto" w:fill="FFFFFF"/>
          <w:lang w:eastAsia="pl-PL"/>
        </w:rPr>
        <w:t>Za opóźnienie terminu realizacji zlecenia/umowy Wykonawca zapłaci karę umowną w wysokości 100 zł kwoty brutto umowy za każdy dzień opóźnienia.</w:t>
      </w:r>
      <w:bookmarkEnd w:id="4"/>
    </w:p>
    <w:p w14:paraId="407C7937" w14:textId="77777777" w:rsidR="00356AB5" w:rsidRPr="00356AB5" w:rsidRDefault="00356AB5" w:rsidP="00D8550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56AB5">
        <w:rPr>
          <w:rFonts w:ascii="Times New Roman" w:eastAsia="Times New Roman" w:hAnsi="Times New Roman" w:cs="Times New Roman"/>
          <w:sz w:val="28"/>
          <w:szCs w:val="28"/>
          <w:lang w:eastAsia="pl-PL"/>
        </w:rPr>
        <w:t>Zapłata za wykonanie zamówienia nastąpi w ciągu 14 dni od daty dostarczenia prawidłowo wystawionej faktury z załączonym protokołem odbioru usługi, podpisanym przez strony.</w:t>
      </w:r>
    </w:p>
    <w:p w14:paraId="024315F7" w14:textId="77777777" w:rsidR="00356AB5" w:rsidRPr="00356AB5" w:rsidRDefault="00356AB5" w:rsidP="00D8550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56AB5">
        <w:rPr>
          <w:rFonts w:ascii="Times New Roman" w:eastAsia="Times New Roman" w:hAnsi="Times New Roman" w:cs="Times New Roman"/>
          <w:color w:val="000000"/>
          <w:sz w:val="28"/>
          <w:szCs w:val="28"/>
          <w:shd w:val="clear" w:color="auto" w:fill="FFFFFF"/>
          <w:lang w:eastAsia="pl-PL"/>
        </w:rPr>
        <w:t>Wykonawca zobowiązuje się do wykonania prac z należytą starannością, zgodnie z  zasadami wiedzy technicznej.</w:t>
      </w:r>
    </w:p>
    <w:p w14:paraId="62AE562E" w14:textId="77777777" w:rsidR="00356AB5" w:rsidRPr="00356AB5" w:rsidRDefault="00356AB5" w:rsidP="00D8550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56AB5">
        <w:rPr>
          <w:rFonts w:ascii="Times New Roman" w:eastAsia="Times New Roman" w:hAnsi="Times New Roman" w:cs="Times New Roman"/>
          <w:color w:val="000000"/>
          <w:sz w:val="28"/>
          <w:szCs w:val="28"/>
          <w:shd w:val="clear" w:color="auto" w:fill="FFFFFF"/>
          <w:lang w:eastAsia="pl-PL"/>
        </w:rPr>
        <w:t>Wykonawca zaangażuje do realizacji przedmiotu zlecenia osoby o odpowiednich kwalifikacjach i doświadczeniu.</w:t>
      </w:r>
    </w:p>
    <w:p w14:paraId="552D1E6B" w14:textId="77777777" w:rsidR="00356AB5" w:rsidRPr="00356AB5" w:rsidRDefault="00356AB5" w:rsidP="00D8550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56AB5">
        <w:rPr>
          <w:rFonts w:ascii="Times New Roman" w:eastAsia="Times New Roman" w:hAnsi="Times New Roman" w:cs="Times New Roman"/>
          <w:sz w:val="28"/>
          <w:szCs w:val="28"/>
          <w:lang w:eastAsia="pl-PL"/>
        </w:rPr>
        <w:t>Zaleca się, aby Wykonawca dokonał wizji lokalnej, a także zdobył na swoją własną odpowiedzialność i ryzyko wszelkie dodatkowe informacje, które mogą być konieczne do przygotowania oferty oraz zawarcia umowy i wykonania zamówienia. Koszty, o których mowa powyżej ponosi Wykonawca,</w:t>
      </w:r>
    </w:p>
    <w:p w14:paraId="3EF4DB71" w14:textId="77777777" w:rsidR="00356AB5" w:rsidRPr="00356AB5" w:rsidRDefault="00356AB5" w:rsidP="00D8550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5" w:name="_Hlk68077597"/>
      <w:r w:rsidRPr="00356AB5">
        <w:rPr>
          <w:rFonts w:ascii="Times New Roman" w:eastAsia="Times New Roman" w:hAnsi="Times New Roman" w:cs="Times New Roman"/>
          <w:color w:val="000000"/>
          <w:sz w:val="28"/>
          <w:szCs w:val="28"/>
          <w:shd w:val="clear" w:color="auto" w:fill="FFFFFF"/>
          <w:lang w:eastAsia="pl-PL"/>
        </w:rPr>
        <w:t>W ramach przedstawionej oferty  cenowej należy podać cenę netto i brutto w złotych zgodnie z formularzem cenowym podanym w załączniku nr 2 do niniejszego   zapytania.</w:t>
      </w:r>
      <w:bookmarkEnd w:id="5"/>
    </w:p>
    <w:p w14:paraId="52935F75" w14:textId="77777777" w:rsidR="00356AB5" w:rsidRPr="00356AB5" w:rsidRDefault="00356AB5" w:rsidP="00D8550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56AB5">
        <w:rPr>
          <w:rFonts w:ascii="Times New Roman" w:eastAsia="Times New Roman" w:hAnsi="Times New Roman" w:cs="Times New Roman"/>
          <w:sz w:val="28"/>
          <w:szCs w:val="28"/>
          <w:lang w:eastAsia="pl-PL"/>
        </w:rPr>
        <w:t>Planowany termin wykonania zamówienia do 70  dni roboczych od daty podpisania umowy.</w:t>
      </w:r>
    </w:p>
    <w:p w14:paraId="2A29612D" w14:textId="77777777" w:rsidR="00356AB5" w:rsidRPr="00356AB5" w:rsidRDefault="00356AB5" w:rsidP="00D855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56AB5">
        <w:rPr>
          <w:rFonts w:ascii="Times New Roman" w:eastAsia="Times New Roman" w:hAnsi="Times New Roman" w:cs="Times New Roman"/>
          <w:sz w:val="28"/>
          <w:szCs w:val="28"/>
          <w:lang w:eastAsia="pl-PL"/>
        </w:rPr>
        <w:t>Zamawiający informuje, że przedmiotowe ogłoszenie  nie stanowi oferty w rozumieniu art. 66 KC tj. odpowiedź na niniejsze zapytanie ofertowe nie stanowi oferty w rozumieniu przepisów Kodeksu cywilnego i nie jest równorzędne ze złożeniem zamówienia przez Zamawiającego na podstawie powyższego zapytania ofertowego oraz nie stanowi podstawy do roszczenia prawa ze strony Wykonawcy do zawarcia umowy.</w:t>
      </w:r>
    </w:p>
    <w:p w14:paraId="13BC3DE2" w14:textId="77226C7C" w:rsidR="00356AB5" w:rsidRPr="00356AB5" w:rsidRDefault="00356AB5" w:rsidP="00D855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56AB5">
        <w:rPr>
          <w:rFonts w:ascii="Times New Roman" w:eastAsia="Times New Roman" w:hAnsi="Times New Roman" w:cs="Times New Roman"/>
          <w:sz w:val="28"/>
          <w:szCs w:val="28"/>
          <w:lang w:eastAsia="pl-PL"/>
        </w:rPr>
        <w:t>Oferty złożone po terminie nie będą rozpatrywane.</w:t>
      </w:r>
      <w:r w:rsidR="003D3DD6">
        <w:rPr>
          <w:rFonts w:ascii="Times New Roman" w:eastAsia="Times New Roman" w:hAnsi="Times New Roman" w:cs="Times New Roman"/>
          <w:sz w:val="28"/>
          <w:szCs w:val="28"/>
          <w:lang w:eastAsia="pl-PL"/>
        </w:rPr>
        <w:t xml:space="preserve"> </w:t>
      </w:r>
      <w:r w:rsidRPr="00356AB5">
        <w:rPr>
          <w:rFonts w:ascii="Times New Roman" w:eastAsia="Times New Roman" w:hAnsi="Times New Roman" w:cs="Times New Roman"/>
          <w:sz w:val="28"/>
          <w:szCs w:val="28"/>
          <w:lang w:eastAsia="pl-PL"/>
        </w:rPr>
        <w:t>Osobą do kontaktu w przedmiotowej sprawie jest:</w:t>
      </w:r>
      <w:r w:rsidR="003D3DD6">
        <w:rPr>
          <w:rFonts w:ascii="Times New Roman" w:eastAsia="Times New Roman" w:hAnsi="Times New Roman" w:cs="Times New Roman"/>
          <w:sz w:val="24"/>
          <w:szCs w:val="24"/>
          <w:lang w:eastAsia="pl-PL"/>
        </w:rPr>
        <w:t xml:space="preserve"> </w:t>
      </w:r>
      <w:r w:rsidR="00DF7BD5">
        <w:rPr>
          <w:rFonts w:ascii="Times New Roman" w:eastAsia="Times New Roman" w:hAnsi="Times New Roman" w:cs="Times New Roman"/>
          <w:sz w:val="28"/>
          <w:szCs w:val="28"/>
          <w:lang w:eastAsia="pl-PL"/>
        </w:rPr>
        <w:t>p. Krzysztof Sawicki</w:t>
      </w:r>
    </w:p>
    <w:p w14:paraId="379EC106" w14:textId="77777777" w:rsidR="00BB6880" w:rsidRPr="00356AB5" w:rsidRDefault="00BB6880" w:rsidP="00D8550F">
      <w:pPr>
        <w:jc w:val="both"/>
      </w:pPr>
    </w:p>
    <w:sectPr w:rsidR="00BB6880" w:rsidRPr="00356AB5" w:rsidSect="00BB68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F0179"/>
    <w:multiLevelType w:val="multilevel"/>
    <w:tmpl w:val="58FAD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5570B8"/>
    <w:multiLevelType w:val="multilevel"/>
    <w:tmpl w:val="508C6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447688">
    <w:abstractNumId w:val="1"/>
  </w:num>
  <w:num w:numId="2" w16cid:durableId="943150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56AB5"/>
    <w:rsid w:val="001223C7"/>
    <w:rsid w:val="002E2B25"/>
    <w:rsid w:val="00356AB5"/>
    <w:rsid w:val="003D3DD6"/>
    <w:rsid w:val="00402232"/>
    <w:rsid w:val="009E0BAE"/>
    <w:rsid w:val="00A32090"/>
    <w:rsid w:val="00AB4F91"/>
    <w:rsid w:val="00BB6880"/>
    <w:rsid w:val="00D8550F"/>
    <w:rsid w:val="00DF7B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E1AC"/>
  <w15:docId w15:val="{49375F28-318F-4003-B1FC-5817D6BB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6880"/>
  </w:style>
  <w:style w:type="paragraph" w:styleId="Nagwek2">
    <w:name w:val="heading 2"/>
    <w:basedOn w:val="Normalny"/>
    <w:link w:val="Nagwek2Znak"/>
    <w:uiPriority w:val="9"/>
    <w:qFormat/>
    <w:rsid w:val="00356AB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56AB5"/>
    <w:rPr>
      <w:rFonts w:ascii="Times New Roman" w:eastAsia="Times New Roman" w:hAnsi="Times New Roman" w:cs="Times New Roman"/>
      <w:b/>
      <w:bCs/>
      <w:sz w:val="36"/>
      <w:szCs w:val="36"/>
      <w:lang w:eastAsia="pl-PL"/>
    </w:rPr>
  </w:style>
  <w:style w:type="paragraph" w:customStyle="1" w:styleId="event-date">
    <w:name w:val="event-date"/>
    <w:basedOn w:val="Normalny"/>
    <w:rsid w:val="00356AB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356A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56AB5"/>
    <w:rPr>
      <w:i/>
      <w:iCs/>
    </w:rPr>
  </w:style>
  <w:style w:type="character" w:styleId="Pogrubienie">
    <w:name w:val="Strong"/>
    <w:basedOn w:val="Domylnaczcionkaakapitu"/>
    <w:uiPriority w:val="22"/>
    <w:qFormat/>
    <w:rsid w:val="00356AB5"/>
    <w:rPr>
      <w:b/>
      <w:bCs/>
    </w:rPr>
  </w:style>
  <w:style w:type="character" w:styleId="Hipercze">
    <w:name w:val="Hyperlink"/>
    <w:basedOn w:val="Domylnaczcionkaakapitu"/>
    <w:uiPriority w:val="99"/>
    <w:unhideWhenUsed/>
    <w:rsid w:val="00356A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710818">
      <w:bodyDiv w:val="1"/>
      <w:marLeft w:val="0"/>
      <w:marRight w:val="0"/>
      <w:marTop w:val="0"/>
      <w:marBottom w:val="0"/>
      <w:divBdr>
        <w:top w:val="none" w:sz="0" w:space="0" w:color="auto"/>
        <w:left w:val="none" w:sz="0" w:space="0" w:color="auto"/>
        <w:bottom w:val="none" w:sz="0" w:space="0" w:color="auto"/>
        <w:right w:val="none" w:sz="0" w:space="0" w:color="auto"/>
      </w:divBdr>
      <w:divsChild>
        <w:div w:id="1900051480">
          <w:marLeft w:val="0"/>
          <w:marRight w:val="0"/>
          <w:marTop w:val="0"/>
          <w:marBottom w:val="0"/>
          <w:divBdr>
            <w:top w:val="none" w:sz="0" w:space="0" w:color="auto"/>
            <w:left w:val="none" w:sz="0" w:space="0" w:color="auto"/>
            <w:bottom w:val="none" w:sz="0" w:space="0" w:color="auto"/>
            <w:right w:val="none" w:sz="0" w:space="0" w:color="auto"/>
          </w:divBdr>
          <w:divsChild>
            <w:div w:id="3670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870</Words>
  <Characters>5223</Characters>
  <Application>Microsoft Office Word</Application>
  <DocSecurity>0</DocSecurity>
  <Lines>43</Lines>
  <Paragraphs>12</Paragraphs>
  <ScaleCrop>false</ScaleCrop>
  <Company>OSIR STARGARD</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Gość</dc:creator>
  <cp:keywords/>
  <dc:description/>
  <cp:lastModifiedBy>Administrator</cp:lastModifiedBy>
  <cp:revision>10</cp:revision>
  <dcterms:created xsi:type="dcterms:W3CDTF">2022-03-28T06:34:00Z</dcterms:created>
  <dcterms:modified xsi:type="dcterms:W3CDTF">2022-04-22T10:45:00Z</dcterms:modified>
</cp:coreProperties>
</file>