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D504F" w14:textId="24BCB96D" w:rsidR="000A5B37" w:rsidRDefault="000A5B37" w:rsidP="00D30B14">
      <w:pPr>
        <w:pStyle w:val="Tekstprzypisudolnego"/>
        <w:spacing w:after="40" w:line="360" w:lineRule="auto"/>
        <w:jc w:val="center"/>
        <w:rPr>
          <w:rFonts w:ascii="Calibri" w:hAnsi="Calibri" w:cs="Segoe UI"/>
          <w:b/>
          <w:sz w:val="32"/>
          <w:szCs w:val="32"/>
        </w:rPr>
      </w:pPr>
      <w:r w:rsidRPr="00B1319F">
        <w:rPr>
          <w:rFonts w:cstheme="minorHAnsi"/>
          <w:noProof/>
        </w:rPr>
        <w:drawing>
          <wp:inline distT="0" distB="0" distL="0" distR="0" wp14:anchorId="7055AED0" wp14:editId="22206391">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42089F3B" w14:textId="04BBC604" w:rsidR="000A5B37" w:rsidRPr="00A02F02" w:rsidRDefault="000A5B37" w:rsidP="000A5B37">
      <w:pPr>
        <w:rPr>
          <w:rFonts w:cstheme="minorHAnsi"/>
          <w:b/>
          <w:bCs/>
        </w:rPr>
      </w:pPr>
      <w:r w:rsidRPr="00A02F02">
        <w:rPr>
          <w:rFonts w:cstheme="minorHAnsi"/>
          <w:b/>
          <w:bCs/>
        </w:rPr>
        <w:t>ZP/</w:t>
      </w:r>
      <w:r w:rsidR="00A02F02">
        <w:rPr>
          <w:rFonts w:cstheme="minorHAnsi"/>
          <w:b/>
          <w:bCs/>
        </w:rPr>
        <w:t>49</w:t>
      </w:r>
      <w:r w:rsidRPr="00A02F02">
        <w:rPr>
          <w:rFonts w:cstheme="minorHAnsi"/>
          <w:b/>
          <w:bCs/>
        </w:rPr>
        <w:t>/2024</w:t>
      </w:r>
    </w:p>
    <w:p w14:paraId="5FD16F2D" w14:textId="7C850CA6" w:rsidR="000A5B37" w:rsidRPr="00A41244" w:rsidRDefault="000A5B37" w:rsidP="000A5B37">
      <w:pPr>
        <w:rPr>
          <w:rFonts w:cstheme="minorHAnsi"/>
          <w:b/>
          <w:bCs/>
        </w:rPr>
      </w:pPr>
      <w:r w:rsidRPr="00A41244">
        <w:rPr>
          <w:rFonts w:cstheme="minorHAnsi"/>
          <w:b/>
          <w:bCs/>
        </w:rPr>
        <w:t>Załącznik Nr 2</w:t>
      </w:r>
      <w:r w:rsidR="0091412E" w:rsidRPr="00A41244">
        <w:rPr>
          <w:rFonts w:cstheme="minorHAnsi"/>
          <w:b/>
          <w:bCs/>
        </w:rPr>
        <w:t xml:space="preserve"> -</w:t>
      </w:r>
      <w:r w:rsidRPr="00A41244">
        <w:rPr>
          <w:rFonts w:cstheme="minorHAnsi"/>
          <w:b/>
          <w:bCs/>
        </w:rPr>
        <w:t xml:space="preserve"> Szczegółowy opis przedmiotu zamówienia (OPZ) / Parametry techniczne </w:t>
      </w:r>
    </w:p>
    <w:p w14:paraId="07A66546" w14:textId="77777777" w:rsidR="000A5B37" w:rsidRPr="00587481" w:rsidRDefault="000A5B37" w:rsidP="000A5B37">
      <w:pPr>
        <w:jc w:val="center"/>
        <w:rPr>
          <w:rFonts w:cstheme="minorHAnsi"/>
          <w:b/>
          <w:bCs/>
          <w:sz w:val="20"/>
          <w:szCs w:val="20"/>
        </w:rPr>
      </w:pPr>
      <w:r w:rsidRPr="00587481">
        <w:rPr>
          <w:rFonts w:cstheme="minorHAnsi"/>
          <w:b/>
          <w:bCs/>
          <w:sz w:val="20"/>
          <w:szCs w:val="20"/>
        </w:rPr>
        <w:t xml:space="preserve">– </w:t>
      </w:r>
      <w:r w:rsidRPr="00587481">
        <w:rPr>
          <w:rFonts w:cstheme="minorHAnsi"/>
          <w:b/>
          <w:bCs/>
          <w:color w:val="FF0000"/>
          <w:sz w:val="20"/>
          <w:szCs w:val="20"/>
          <w:u w:val="single"/>
        </w:rPr>
        <w:t>Wykonawca składa wraz z ofertą</w:t>
      </w:r>
    </w:p>
    <w:p w14:paraId="74154533" w14:textId="2FABF17C" w:rsidR="0010209B" w:rsidRDefault="0010209B" w:rsidP="00D30B14">
      <w:pPr>
        <w:pStyle w:val="Tekstprzypisudolnego"/>
        <w:spacing w:after="40" w:line="360" w:lineRule="auto"/>
        <w:jc w:val="center"/>
        <w:rPr>
          <w:rFonts w:ascii="Calibri" w:hAnsi="Calibri" w:cs="Segoe UI"/>
          <w:b/>
          <w:sz w:val="32"/>
          <w:szCs w:val="32"/>
        </w:rPr>
      </w:pPr>
      <w:r w:rsidRPr="00DE0C4A">
        <w:rPr>
          <w:rFonts w:ascii="Calibri" w:hAnsi="Calibri" w:cs="Segoe UI"/>
          <w:b/>
          <w:sz w:val="32"/>
          <w:szCs w:val="32"/>
          <w:highlight w:val="yellow"/>
        </w:rPr>
        <w:t>A</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K</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T</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U</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A</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L</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I</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Z</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A</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C</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J</w:t>
      </w:r>
      <w:r w:rsidR="00DE0C4A">
        <w:rPr>
          <w:rFonts w:ascii="Calibri" w:hAnsi="Calibri" w:cs="Segoe UI"/>
          <w:b/>
          <w:sz w:val="32"/>
          <w:szCs w:val="32"/>
          <w:highlight w:val="yellow"/>
        </w:rPr>
        <w:t xml:space="preserve"> </w:t>
      </w:r>
      <w:r w:rsidRPr="00DE0C4A">
        <w:rPr>
          <w:rFonts w:ascii="Calibri" w:hAnsi="Calibri" w:cs="Segoe UI"/>
          <w:b/>
          <w:sz w:val="32"/>
          <w:szCs w:val="32"/>
          <w:highlight w:val="yellow"/>
        </w:rPr>
        <w:t>A</w:t>
      </w:r>
      <w:bookmarkStart w:id="0" w:name="_GoBack"/>
      <w:bookmarkEnd w:id="0"/>
    </w:p>
    <w:p w14:paraId="6831B461" w14:textId="30602918" w:rsidR="00D30B14" w:rsidRPr="00091D2B" w:rsidRDefault="00D30B14" w:rsidP="00D30B14">
      <w:pPr>
        <w:pStyle w:val="Tekstprzypisudolnego"/>
        <w:spacing w:after="40" w:line="360" w:lineRule="auto"/>
        <w:jc w:val="center"/>
        <w:rPr>
          <w:rFonts w:ascii="Calibri" w:hAnsi="Calibri" w:cs="Segoe UI"/>
          <w:b/>
          <w:sz w:val="32"/>
          <w:szCs w:val="32"/>
        </w:rPr>
      </w:pPr>
      <w:r w:rsidRPr="00091D2B">
        <w:rPr>
          <w:rFonts w:ascii="Calibri" w:hAnsi="Calibri" w:cs="Segoe UI"/>
          <w:b/>
          <w:sz w:val="32"/>
          <w:szCs w:val="32"/>
        </w:rPr>
        <w:t>Opis przedmiotu zamówienia</w:t>
      </w:r>
    </w:p>
    <w:p w14:paraId="55E1E725" w14:textId="77777777" w:rsidR="00D30B14" w:rsidRPr="00C54823" w:rsidRDefault="00D30B14" w:rsidP="00D30B14">
      <w:pPr>
        <w:jc w:val="both"/>
        <w:rPr>
          <w:rFonts w:cstheme="minorHAnsi"/>
          <w:b/>
        </w:rPr>
      </w:pPr>
      <w:r w:rsidRPr="00C54823">
        <w:rPr>
          <w:rFonts w:cstheme="minorHAnsi"/>
        </w:rPr>
        <w:t xml:space="preserve">Do obowiązków Wykonawcy w ramach realizacji Umowy należeć będzie: dostawa, instalacja, konfiguracja oraz wdrożenie </w:t>
      </w:r>
      <w:r w:rsidRPr="000A5B37">
        <w:rPr>
          <w:rFonts w:cstheme="minorHAnsi"/>
          <w:b/>
        </w:rPr>
        <w:t>350 stanowisk komputerowych</w:t>
      </w:r>
      <w:r w:rsidRPr="00C54823">
        <w:rPr>
          <w:rFonts w:cstheme="minorHAnsi"/>
        </w:rPr>
        <w:t xml:space="preserve"> dla Centralnego Szpitala Klinicznego w Łodzi w zakresie</w:t>
      </w:r>
      <w:r w:rsidRPr="00C54823">
        <w:rPr>
          <w:rFonts w:cstheme="minorHAnsi"/>
          <w:b/>
        </w:rPr>
        <w:t>:</w:t>
      </w:r>
    </w:p>
    <w:p w14:paraId="566D6496" w14:textId="77777777" w:rsidR="00D30B14" w:rsidRPr="00C54823" w:rsidRDefault="00D30B14" w:rsidP="00D30B14">
      <w:pPr>
        <w:pStyle w:val="Akapitzlist"/>
        <w:numPr>
          <w:ilvl w:val="0"/>
          <w:numId w:val="1"/>
        </w:numPr>
        <w:jc w:val="both"/>
        <w:rPr>
          <w:rFonts w:cstheme="minorHAnsi"/>
        </w:rPr>
      </w:pPr>
      <w:r w:rsidRPr="00C54823">
        <w:rPr>
          <w:rFonts w:cstheme="minorHAnsi"/>
        </w:rPr>
        <w:t>Komputery</w:t>
      </w:r>
    </w:p>
    <w:p w14:paraId="3DB8A8C8" w14:textId="77777777" w:rsidR="00D30B14" w:rsidRPr="00773E46" w:rsidRDefault="00D30B14" w:rsidP="00773E46">
      <w:pPr>
        <w:pStyle w:val="Akapitzlist"/>
        <w:numPr>
          <w:ilvl w:val="0"/>
          <w:numId w:val="1"/>
        </w:numPr>
        <w:jc w:val="both"/>
        <w:rPr>
          <w:rFonts w:cstheme="minorHAnsi"/>
        </w:rPr>
      </w:pPr>
      <w:r w:rsidRPr="00C54823">
        <w:rPr>
          <w:rFonts w:cstheme="minorHAnsi"/>
        </w:rPr>
        <w:t>Monitory</w:t>
      </w:r>
    </w:p>
    <w:p w14:paraId="702FD5C6" w14:textId="77777777" w:rsidR="00D30B14" w:rsidRPr="00C54823" w:rsidRDefault="00D30B14" w:rsidP="00D30B14">
      <w:pPr>
        <w:pStyle w:val="Akapitzlist"/>
        <w:ind w:right="-142"/>
        <w:jc w:val="both"/>
        <w:rPr>
          <w:rFonts w:cstheme="minorHAnsi"/>
        </w:rPr>
      </w:pPr>
    </w:p>
    <w:p w14:paraId="7628F3F4" w14:textId="77777777" w:rsidR="00D30B14" w:rsidRPr="00C54823" w:rsidRDefault="00D30B14" w:rsidP="00D30B14">
      <w:pPr>
        <w:pStyle w:val="Akapitzlist"/>
        <w:numPr>
          <w:ilvl w:val="0"/>
          <w:numId w:val="2"/>
        </w:numPr>
        <w:spacing w:after="0" w:line="240" w:lineRule="auto"/>
        <w:ind w:left="426"/>
        <w:jc w:val="both"/>
        <w:rPr>
          <w:rFonts w:cstheme="minorHAnsi"/>
          <w:b/>
          <w:highlight w:val="lightGray"/>
          <w:u w:val="single"/>
        </w:rPr>
      </w:pPr>
      <w:r w:rsidRPr="00C54823">
        <w:rPr>
          <w:rFonts w:cstheme="minorHAnsi"/>
          <w:b/>
          <w:highlight w:val="lightGray"/>
          <w:u w:val="single"/>
        </w:rPr>
        <w:t>Wymagania minimalne na dostawę, instalację i konfigurację Komputerów 350 szt.</w:t>
      </w:r>
    </w:p>
    <w:p w14:paraId="1C23CE8E" w14:textId="77777777" w:rsidR="00D30B14" w:rsidRPr="00C54823" w:rsidRDefault="00D30B14" w:rsidP="00D30B14">
      <w:pPr>
        <w:spacing w:after="0" w:line="240" w:lineRule="auto"/>
        <w:jc w:val="both"/>
        <w:rPr>
          <w:rFonts w:cstheme="minorHAnsi"/>
          <w:b/>
          <w:sz w:val="4"/>
          <w:highlight w:val="lightGray"/>
          <w:u w:val="single"/>
        </w:rPr>
      </w:pPr>
    </w:p>
    <w:p w14:paraId="24B7DB41" w14:textId="77777777" w:rsidR="00D30B14" w:rsidRDefault="00D30B14" w:rsidP="00D30B14">
      <w:pPr>
        <w:spacing w:after="0" w:line="240" w:lineRule="auto"/>
        <w:jc w:val="both"/>
        <w:rPr>
          <w:rFonts w:cstheme="minorHAnsi"/>
          <w:bCs/>
        </w:rPr>
      </w:pPr>
      <w:r w:rsidRPr="00C54823">
        <w:rPr>
          <w:rFonts w:cstheme="minorHAnsi"/>
          <w:bCs/>
        </w:rPr>
        <w:t>Do obowiązków wykonawcy w ramach realizacji zadania należy dostawa instalacja i konfiguracja komputerów spełniających minimalne wymagania techniczne i funkcjonalne określone poniżej.</w:t>
      </w:r>
    </w:p>
    <w:p w14:paraId="3C6312E6" w14:textId="16044487" w:rsidR="00D30B14" w:rsidRDefault="00D30B14" w:rsidP="00D30B14">
      <w:pPr>
        <w:spacing w:after="0" w:line="240" w:lineRule="auto"/>
        <w:jc w:val="both"/>
        <w:rPr>
          <w:rFonts w:cstheme="minorHAnsi"/>
          <w:bCs/>
        </w:rPr>
      </w:pPr>
    </w:p>
    <w:p w14:paraId="3CC5A824" w14:textId="77777777" w:rsidR="000A5B37" w:rsidRDefault="000A5B37" w:rsidP="00D30B14">
      <w:pPr>
        <w:spacing w:after="0" w:line="240" w:lineRule="auto"/>
        <w:jc w:val="both"/>
        <w:rPr>
          <w:rFonts w:cstheme="minorHAnsi"/>
          <w:bCs/>
        </w:rPr>
      </w:pPr>
    </w:p>
    <w:p w14:paraId="3FD8C391" w14:textId="77777777" w:rsidR="00D30B14" w:rsidRPr="006F5F79" w:rsidRDefault="00D30B14" w:rsidP="00D30B14">
      <w:pPr>
        <w:pStyle w:val="Akapitzlist"/>
        <w:numPr>
          <w:ilvl w:val="0"/>
          <w:numId w:val="17"/>
        </w:numPr>
        <w:spacing w:after="0" w:line="240" w:lineRule="auto"/>
        <w:jc w:val="both"/>
        <w:rPr>
          <w:rFonts w:cstheme="minorHAnsi"/>
          <w:b/>
          <w:sz w:val="24"/>
          <w:szCs w:val="24"/>
        </w:rPr>
      </w:pPr>
      <w:r w:rsidRPr="006F5F79">
        <w:rPr>
          <w:rFonts w:cstheme="minorHAnsi"/>
          <w:b/>
          <w:sz w:val="24"/>
          <w:szCs w:val="24"/>
        </w:rPr>
        <w:t>Wymag</w:t>
      </w:r>
      <w:r>
        <w:rPr>
          <w:rFonts w:cstheme="minorHAnsi"/>
          <w:b/>
          <w:sz w:val="24"/>
          <w:szCs w:val="24"/>
        </w:rPr>
        <w:t>ane</w:t>
      </w:r>
      <w:r w:rsidRPr="006F5F79">
        <w:rPr>
          <w:rFonts w:cstheme="minorHAnsi"/>
          <w:b/>
          <w:sz w:val="24"/>
          <w:szCs w:val="24"/>
        </w:rPr>
        <w:t xml:space="preserve"> minimalne parametry techniczne</w:t>
      </w:r>
      <w:r>
        <w:rPr>
          <w:rFonts w:cstheme="minorHAnsi"/>
          <w:b/>
          <w:sz w:val="24"/>
          <w:szCs w:val="24"/>
        </w:rPr>
        <w:t xml:space="preserve"> na dostawę</w:t>
      </w:r>
      <w:r w:rsidRPr="006F5F79">
        <w:rPr>
          <w:rFonts w:cstheme="minorHAnsi"/>
          <w:b/>
          <w:sz w:val="24"/>
          <w:szCs w:val="24"/>
        </w:rPr>
        <w:t xml:space="preserve"> komputerów:</w:t>
      </w:r>
    </w:p>
    <w:p w14:paraId="79D36C7C" w14:textId="77777777" w:rsidR="00D30B14" w:rsidRPr="00C54823" w:rsidRDefault="00D30B14" w:rsidP="00D30B14">
      <w:pPr>
        <w:spacing w:after="0" w:line="240" w:lineRule="auto"/>
        <w:jc w:val="both"/>
        <w:rPr>
          <w:rFonts w:cstheme="minorHAnsi"/>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09"/>
      </w:tblGrid>
      <w:tr w:rsidR="00286534" w:rsidRPr="00C54823" w14:paraId="742F5DDD" w14:textId="77777777" w:rsidTr="003A4DF3">
        <w:trPr>
          <w:trHeight w:val="309"/>
        </w:trPr>
        <w:tc>
          <w:tcPr>
            <w:tcW w:w="1701" w:type="dxa"/>
            <w:shd w:val="clear" w:color="auto" w:fill="auto"/>
          </w:tcPr>
          <w:p w14:paraId="6F558630" w14:textId="66909BEF" w:rsidR="00286534" w:rsidRPr="00C54823" w:rsidRDefault="00286534" w:rsidP="00286534">
            <w:pPr>
              <w:spacing w:after="0"/>
              <w:rPr>
                <w:rFonts w:cstheme="minorHAnsi"/>
                <w:b/>
                <w:color w:val="000000" w:themeColor="text1"/>
                <w:sz w:val="20"/>
                <w:szCs w:val="20"/>
              </w:rPr>
            </w:pPr>
          </w:p>
        </w:tc>
        <w:tc>
          <w:tcPr>
            <w:tcW w:w="8109" w:type="dxa"/>
            <w:tcBorders>
              <w:bottom w:val="single" w:sz="4" w:space="0" w:color="auto"/>
            </w:tcBorders>
            <w:shd w:val="clear" w:color="auto" w:fill="auto"/>
          </w:tcPr>
          <w:p w14:paraId="3F09C09F" w14:textId="467B06E0" w:rsidR="00286534" w:rsidRPr="00C54823" w:rsidRDefault="00286534" w:rsidP="00286534">
            <w:pPr>
              <w:spacing w:after="0" w:line="240" w:lineRule="auto"/>
              <w:jc w:val="center"/>
              <w:rPr>
                <w:rFonts w:cstheme="minorHAnsi"/>
                <w:b/>
                <w:color w:val="000000" w:themeColor="text1"/>
                <w:sz w:val="20"/>
                <w:szCs w:val="20"/>
              </w:rPr>
            </w:pPr>
            <w:r w:rsidRPr="00286534">
              <w:rPr>
                <w:rFonts w:cstheme="minorHAnsi"/>
                <w:b/>
                <w:color w:val="000000" w:themeColor="text1"/>
                <w:sz w:val="20"/>
                <w:szCs w:val="20"/>
                <w:highlight w:val="green"/>
              </w:rPr>
              <w:t>Wykonawca uzupełnia obowiązkowo*</w:t>
            </w:r>
          </w:p>
        </w:tc>
      </w:tr>
      <w:tr w:rsidR="00286534" w:rsidRPr="00C54823" w14:paraId="15D9C773" w14:textId="77777777" w:rsidTr="003A4DF3">
        <w:trPr>
          <w:trHeight w:val="308"/>
        </w:trPr>
        <w:tc>
          <w:tcPr>
            <w:tcW w:w="1701" w:type="dxa"/>
            <w:shd w:val="clear" w:color="auto" w:fill="auto"/>
          </w:tcPr>
          <w:p w14:paraId="2C1FC3A4" w14:textId="39C21111" w:rsidR="00286534" w:rsidRPr="003A4DF3" w:rsidRDefault="00286534" w:rsidP="003A4DF3">
            <w:pPr>
              <w:spacing w:after="0"/>
              <w:jc w:val="center"/>
              <w:rPr>
                <w:rFonts w:cstheme="minorHAnsi"/>
                <w:b/>
                <w:i/>
              </w:rPr>
            </w:pPr>
            <w:r w:rsidRPr="00247FEC">
              <w:rPr>
                <w:rFonts w:cstheme="minorHAnsi"/>
                <w:b/>
                <w:i/>
                <w:highlight w:val="green"/>
              </w:rPr>
              <w:t>Nazwa, typ, model, producent itp.</w:t>
            </w:r>
            <w:r w:rsidRPr="00247FEC">
              <w:rPr>
                <w:rFonts w:cstheme="minorHAnsi"/>
                <w:b/>
                <w:i/>
              </w:rPr>
              <w:t>*</w:t>
            </w:r>
          </w:p>
        </w:tc>
        <w:tc>
          <w:tcPr>
            <w:tcW w:w="8109" w:type="dxa"/>
            <w:shd w:val="clear" w:color="auto" w:fill="E2EFD9" w:themeFill="accent6" w:themeFillTint="33"/>
          </w:tcPr>
          <w:p w14:paraId="59A12373" w14:textId="77777777" w:rsidR="00286534" w:rsidRPr="00C54823" w:rsidRDefault="00286534" w:rsidP="00DE53B2">
            <w:pPr>
              <w:spacing w:after="0" w:line="240" w:lineRule="auto"/>
              <w:jc w:val="both"/>
              <w:rPr>
                <w:rFonts w:cstheme="minorHAnsi"/>
                <w:b/>
                <w:color w:val="000000" w:themeColor="text1"/>
                <w:sz w:val="20"/>
                <w:szCs w:val="20"/>
              </w:rPr>
            </w:pPr>
          </w:p>
        </w:tc>
      </w:tr>
      <w:tr w:rsidR="00286534" w:rsidRPr="00C54823" w14:paraId="09A1CD05" w14:textId="77777777" w:rsidTr="003A4DF3">
        <w:trPr>
          <w:trHeight w:val="283"/>
        </w:trPr>
        <w:tc>
          <w:tcPr>
            <w:tcW w:w="1701" w:type="dxa"/>
            <w:shd w:val="clear" w:color="auto" w:fill="auto"/>
          </w:tcPr>
          <w:p w14:paraId="0B3D1E11" w14:textId="6C48C6C1" w:rsidR="00286534" w:rsidRPr="00C54823" w:rsidRDefault="00286534" w:rsidP="00DE53B2">
            <w:pPr>
              <w:spacing w:after="0" w:line="240" w:lineRule="auto"/>
              <w:jc w:val="both"/>
              <w:rPr>
                <w:rFonts w:cstheme="minorHAnsi"/>
                <w:b/>
                <w:color w:val="000000" w:themeColor="text1"/>
                <w:sz w:val="20"/>
                <w:szCs w:val="20"/>
              </w:rPr>
            </w:pPr>
            <w:r w:rsidRPr="00286534">
              <w:rPr>
                <w:rFonts w:cstheme="minorHAnsi"/>
                <w:b/>
                <w:color w:val="000000" w:themeColor="text1"/>
                <w:sz w:val="20"/>
                <w:szCs w:val="20"/>
                <w:highlight w:val="green"/>
              </w:rPr>
              <w:t>Okres gwarancji – min. 3 lata*</w:t>
            </w:r>
          </w:p>
        </w:tc>
        <w:tc>
          <w:tcPr>
            <w:tcW w:w="8109" w:type="dxa"/>
            <w:shd w:val="clear" w:color="auto" w:fill="E2EFD9" w:themeFill="accent6" w:themeFillTint="33"/>
          </w:tcPr>
          <w:p w14:paraId="42B73610" w14:textId="77777777" w:rsidR="00286534" w:rsidRPr="00C54823" w:rsidRDefault="00286534" w:rsidP="00247FEC">
            <w:pPr>
              <w:spacing w:after="0" w:line="240" w:lineRule="auto"/>
              <w:jc w:val="center"/>
              <w:rPr>
                <w:rFonts w:cstheme="minorHAnsi"/>
                <w:b/>
                <w:color w:val="000000" w:themeColor="text1"/>
                <w:sz w:val="20"/>
                <w:szCs w:val="20"/>
              </w:rPr>
            </w:pPr>
          </w:p>
        </w:tc>
      </w:tr>
      <w:tr w:rsidR="00D30B14" w:rsidRPr="00C54823" w14:paraId="5BFC67AF" w14:textId="77777777" w:rsidTr="000A5B37">
        <w:trPr>
          <w:trHeight w:val="283"/>
        </w:trPr>
        <w:tc>
          <w:tcPr>
            <w:tcW w:w="1701" w:type="dxa"/>
            <w:shd w:val="clear" w:color="auto" w:fill="auto"/>
          </w:tcPr>
          <w:p w14:paraId="3EF5D6F2"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Nazwa komponentu</w:t>
            </w:r>
          </w:p>
        </w:tc>
        <w:tc>
          <w:tcPr>
            <w:tcW w:w="8109" w:type="dxa"/>
            <w:shd w:val="clear" w:color="auto" w:fill="auto"/>
          </w:tcPr>
          <w:p w14:paraId="7843CC2A" w14:textId="77777777" w:rsidR="00D30B14" w:rsidRPr="00C54823" w:rsidRDefault="00D30B14" w:rsidP="00247FEC">
            <w:pPr>
              <w:spacing w:after="0" w:line="240" w:lineRule="auto"/>
              <w:jc w:val="center"/>
              <w:rPr>
                <w:rFonts w:cstheme="minorHAnsi"/>
                <w:b/>
                <w:color w:val="000000" w:themeColor="text1"/>
                <w:sz w:val="20"/>
                <w:szCs w:val="20"/>
              </w:rPr>
            </w:pPr>
            <w:r w:rsidRPr="00C54823">
              <w:rPr>
                <w:rFonts w:cstheme="minorHAnsi"/>
                <w:b/>
                <w:color w:val="000000" w:themeColor="text1"/>
                <w:sz w:val="20"/>
                <w:szCs w:val="20"/>
              </w:rPr>
              <w:t>Wymagane parametry techniczne komputerów</w:t>
            </w:r>
          </w:p>
        </w:tc>
      </w:tr>
      <w:tr w:rsidR="00D30B14" w:rsidRPr="00C54823" w14:paraId="07A33573" w14:textId="77777777" w:rsidTr="000A5B37">
        <w:tc>
          <w:tcPr>
            <w:tcW w:w="1701" w:type="dxa"/>
            <w:shd w:val="clear" w:color="auto" w:fill="auto"/>
          </w:tcPr>
          <w:p w14:paraId="7D228B4C"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Typ</w:t>
            </w:r>
          </w:p>
        </w:tc>
        <w:tc>
          <w:tcPr>
            <w:tcW w:w="8109" w:type="dxa"/>
            <w:shd w:val="clear" w:color="auto" w:fill="auto"/>
          </w:tcPr>
          <w:p w14:paraId="3146E3F0"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Komputer stacjonarny. W ofercie wymagane jest podanie modelu, symbolu oraz producenta.</w:t>
            </w:r>
          </w:p>
        </w:tc>
      </w:tr>
      <w:tr w:rsidR="00D30B14" w:rsidRPr="00C54823" w14:paraId="0C7A6974" w14:textId="77777777" w:rsidTr="000A5B37">
        <w:tc>
          <w:tcPr>
            <w:tcW w:w="1701" w:type="dxa"/>
            <w:shd w:val="clear" w:color="auto" w:fill="auto"/>
          </w:tcPr>
          <w:p w14:paraId="1B46264A"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Zastosowanie</w:t>
            </w:r>
          </w:p>
        </w:tc>
        <w:tc>
          <w:tcPr>
            <w:tcW w:w="8109" w:type="dxa"/>
            <w:shd w:val="clear" w:color="auto" w:fill="auto"/>
          </w:tcPr>
          <w:p w14:paraId="6D37B07C"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Komputer będzie wykorzystywany dla potrzeb aplikacji biurowych, aplikacji edukacyjnych, aplikacji obliczeniowych, dostępu do Internetu oraz poczty elektronicznej, jako lokalna baza danych, stacja programistyczna.</w:t>
            </w:r>
          </w:p>
        </w:tc>
      </w:tr>
      <w:tr w:rsidR="00D30B14" w:rsidRPr="00C54823" w14:paraId="58D39A9F" w14:textId="77777777" w:rsidTr="000A5B37">
        <w:tc>
          <w:tcPr>
            <w:tcW w:w="1701" w:type="dxa"/>
            <w:shd w:val="clear" w:color="auto" w:fill="auto"/>
          </w:tcPr>
          <w:p w14:paraId="4F2C49E7"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Procesor</w:t>
            </w:r>
          </w:p>
        </w:tc>
        <w:tc>
          <w:tcPr>
            <w:tcW w:w="8109" w:type="dxa"/>
            <w:shd w:val="clear" w:color="auto" w:fill="auto"/>
          </w:tcPr>
          <w:p w14:paraId="711BF6AF" w14:textId="0559E3E2" w:rsidR="00D30B14" w:rsidRPr="00C54823" w:rsidRDefault="00D30B14" w:rsidP="00F70C0B">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Procesor dedykowany do pracy w komputerach stacjonarnych. Procesor osiągający w teście </w:t>
            </w:r>
            <w:proofErr w:type="spellStart"/>
            <w:r w:rsidRPr="00C54823">
              <w:rPr>
                <w:rFonts w:cstheme="minorHAnsi"/>
                <w:bCs/>
                <w:color w:val="000000" w:themeColor="text1"/>
                <w:sz w:val="20"/>
                <w:szCs w:val="20"/>
              </w:rPr>
              <w:t>Passmark</w:t>
            </w:r>
            <w:proofErr w:type="spellEnd"/>
            <w:r w:rsidRPr="00C54823">
              <w:rPr>
                <w:rFonts w:cstheme="minorHAnsi"/>
                <w:bCs/>
                <w:color w:val="000000" w:themeColor="text1"/>
                <w:sz w:val="20"/>
                <w:szCs w:val="20"/>
              </w:rPr>
              <w:t xml:space="preserve"> CPU Mark, w kategorii </w:t>
            </w:r>
            <w:proofErr w:type="spellStart"/>
            <w:r w:rsidRPr="00C54823">
              <w:rPr>
                <w:rFonts w:cstheme="minorHAnsi"/>
                <w:bCs/>
                <w:color w:val="000000" w:themeColor="text1"/>
                <w:sz w:val="20"/>
                <w:szCs w:val="20"/>
              </w:rPr>
              <w:t>Average</w:t>
            </w:r>
            <w:proofErr w:type="spellEnd"/>
            <w:r w:rsidRPr="00C54823">
              <w:rPr>
                <w:rFonts w:cstheme="minorHAnsi"/>
                <w:bCs/>
                <w:color w:val="000000" w:themeColor="text1"/>
                <w:sz w:val="20"/>
                <w:szCs w:val="20"/>
              </w:rPr>
              <w:t xml:space="preserve"> CPU Mark wynik co najmniej 32 100 pkt. według wyników opublikowanych na stronie </w:t>
            </w:r>
            <w:hyperlink r:id="rId8" w:history="1">
              <w:r w:rsidR="00F70C0B" w:rsidRPr="00B32DF5">
                <w:rPr>
                  <w:rStyle w:val="Hipercze"/>
                  <w:rFonts w:cstheme="minorHAnsi"/>
                  <w:bCs/>
                  <w:sz w:val="20"/>
                  <w:szCs w:val="20"/>
                </w:rPr>
                <w:t>http://www.cpubenchmark.net/cpu_list.php na dzień 15.04.2024</w:t>
              </w:r>
            </w:hyperlink>
            <w:r w:rsidR="00F70C0B">
              <w:rPr>
                <w:rFonts w:cstheme="minorHAnsi"/>
                <w:bCs/>
                <w:color w:val="000000" w:themeColor="text1"/>
                <w:sz w:val="20"/>
                <w:szCs w:val="20"/>
              </w:rPr>
              <w:t xml:space="preserve"> r. (plik do pobrania ze strony prowadzonego postępowania)</w:t>
            </w:r>
          </w:p>
        </w:tc>
      </w:tr>
      <w:tr w:rsidR="00D30B14" w:rsidRPr="00C54823" w14:paraId="3981FC15" w14:textId="77777777" w:rsidTr="000A5B37">
        <w:tc>
          <w:tcPr>
            <w:tcW w:w="1701" w:type="dxa"/>
            <w:shd w:val="clear" w:color="auto" w:fill="auto"/>
          </w:tcPr>
          <w:p w14:paraId="48DFBA20"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Pamięć RAM</w:t>
            </w:r>
          </w:p>
        </w:tc>
        <w:tc>
          <w:tcPr>
            <w:tcW w:w="8109" w:type="dxa"/>
            <w:shd w:val="clear" w:color="auto" w:fill="auto"/>
          </w:tcPr>
          <w:p w14:paraId="49F43AD6"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16GB DDR4 3200MHz. Możliwość rozbudowy do min 64GB. Jeden slot DIMM wolny.</w:t>
            </w:r>
          </w:p>
        </w:tc>
      </w:tr>
      <w:tr w:rsidR="00D30B14" w:rsidRPr="00C54823" w14:paraId="510A74F6" w14:textId="77777777" w:rsidTr="000A5B37">
        <w:tc>
          <w:tcPr>
            <w:tcW w:w="1701" w:type="dxa"/>
            <w:shd w:val="clear" w:color="auto" w:fill="auto"/>
          </w:tcPr>
          <w:p w14:paraId="4AB09163"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Pamięć masowa</w:t>
            </w:r>
          </w:p>
        </w:tc>
        <w:tc>
          <w:tcPr>
            <w:tcW w:w="8109" w:type="dxa"/>
            <w:shd w:val="clear" w:color="auto" w:fill="auto"/>
          </w:tcPr>
          <w:p w14:paraId="72C6620C"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Dysk SSD M.2 512GB </w:t>
            </w:r>
            <w:proofErr w:type="spellStart"/>
            <w:r w:rsidRPr="00C54823">
              <w:rPr>
                <w:rFonts w:cstheme="minorHAnsi"/>
                <w:bCs/>
                <w:color w:val="000000" w:themeColor="text1"/>
                <w:sz w:val="20"/>
                <w:szCs w:val="20"/>
              </w:rPr>
              <w:t>PCIe</w:t>
            </w:r>
            <w:proofErr w:type="spellEnd"/>
            <w:r w:rsidRPr="00C54823">
              <w:rPr>
                <w:rFonts w:cstheme="minorHAnsi"/>
                <w:bCs/>
                <w:color w:val="000000" w:themeColor="text1"/>
                <w:sz w:val="20"/>
                <w:szCs w:val="20"/>
              </w:rPr>
              <w:t xml:space="preserve"> </w:t>
            </w:r>
            <w:proofErr w:type="spellStart"/>
            <w:r w:rsidRPr="00C54823">
              <w:rPr>
                <w:rFonts w:cstheme="minorHAnsi"/>
                <w:bCs/>
                <w:color w:val="000000" w:themeColor="text1"/>
                <w:sz w:val="20"/>
                <w:szCs w:val="20"/>
              </w:rPr>
              <w:t>NVMe</w:t>
            </w:r>
            <w:proofErr w:type="spellEnd"/>
          </w:p>
          <w:p w14:paraId="3FAC5375" w14:textId="3A219C46"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Obudowa musi </w:t>
            </w:r>
            <w:r w:rsidR="00837902" w:rsidRPr="00C54823">
              <w:rPr>
                <w:rFonts w:cstheme="minorHAnsi"/>
                <w:bCs/>
                <w:color w:val="000000" w:themeColor="text1"/>
                <w:sz w:val="20"/>
                <w:szCs w:val="20"/>
              </w:rPr>
              <w:t>umożliwiać</w:t>
            </w:r>
            <w:r w:rsidRPr="00C54823">
              <w:rPr>
                <w:rFonts w:cstheme="minorHAnsi"/>
                <w:bCs/>
                <w:color w:val="000000" w:themeColor="text1"/>
                <w:sz w:val="20"/>
                <w:szCs w:val="20"/>
              </w:rPr>
              <w:t xml:space="preserve"> montaż dodatkowego dysku 2.5” lub 3.5”.</w:t>
            </w:r>
          </w:p>
        </w:tc>
      </w:tr>
      <w:tr w:rsidR="00D30B14" w:rsidRPr="00C54823" w14:paraId="7921732A" w14:textId="77777777" w:rsidTr="000A5B37">
        <w:tc>
          <w:tcPr>
            <w:tcW w:w="1701" w:type="dxa"/>
            <w:shd w:val="clear" w:color="auto" w:fill="auto"/>
          </w:tcPr>
          <w:p w14:paraId="1935E9D2"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Wydajność grafiki</w:t>
            </w:r>
          </w:p>
        </w:tc>
        <w:tc>
          <w:tcPr>
            <w:tcW w:w="8109" w:type="dxa"/>
            <w:shd w:val="clear" w:color="auto" w:fill="auto"/>
          </w:tcPr>
          <w:p w14:paraId="4457D8B5"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Zintegrowana karta graficzna.</w:t>
            </w:r>
          </w:p>
        </w:tc>
      </w:tr>
      <w:tr w:rsidR="00D30B14" w:rsidRPr="00C54823" w14:paraId="5A20A7B2" w14:textId="77777777" w:rsidTr="000A5B37">
        <w:tc>
          <w:tcPr>
            <w:tcW w:w="1701" w:type="dxa"/>
            <w:shd w:val="clear" w:color="auto" w:fill="auto"/>
          </w:tcPr>
          <w:p w14:paraId="134C032E"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lastRenderedPageBreak/>
              <w:t>Wyposażenie multimedialne</w:t>
            </w:r>
          </w:p>
        </w:tc>
        <w:tc>
          <w:tcPr>
            <w:tcW w:w="8109" w:type="dxa"/>
            <w:shd w:val="clear" w:color="auto" w:fill="auto"/>
          </w:tcPr>
          <w:p w14:paraId="6622A4FF"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Karta dźwiękowa min. dwukanałowa zintegrowana z płytą główną, zgodna z High Definition. Port słuchawek i mikrofonu na przednim panelu, dopuszcza się rozwiązanie port </w:t>
            </w:r>
            <w:proofErr w:type="spellStart"/>
            <w:r w:rsidRPr="00C54823">
              <w:rPr>
                <w:rFonts w:cstheme="minorHAnsi"/>
                <w:bCs/>
                <w:color w:val="000000" w:themeColor="text1"/>
                <w:sz w:val="20"/>
                <w:szCs w:val="20"/>
              </w:rPr>
              <w:t>combo</w:t>
            </w:r>
            <w:proofErr w:type="spellEnd"/>
            <w:r w:rsidRPr="00C54823">
              <w:rPr>
                <w:rFonts w:cstheme="minorHAnsi"/>
                <w:bCs/>
                <w:color w:val="000000" w:themeColor="text1"/>
                <w:sz w:val="20"/>
                <w:szCs w:val="20"/>
              </w:rPr>
              <w:t>.</w:t>
            </w:r>
          </w:p>
        </w:tc>
      </w:tr>
      <w:tr w:rsidR="00D30B14" w:rsidRPr="00C54823" w14:paraId="3BA21B6D" w14:textId="77777777" w:rsidTr="000A5B37">
        <w:trPr>
          <w:trHeight w:val="436"/>
        </w:trPr>
        <w:tc>
          <w:tcPr>
            <w:tcW w:w="1701" w:type="dxa"/>
            <w:shd w:val="clear" w:color="auto" w:fill="auto"/>
          </w:tcPr>
          <w:p w14:paraId="31CE486F"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Obudowa</w:t>
            </w:r>
          </w:p>
        </w:tc>
        <w:tc>
          <w:tcPr>
            <w:tcW w:w="8109" w:type="dxa"/>
            <w:shd w:val="clear" w:color="auto" w:fill="auto"/>
          </w:tcPr>
          <w:p w14:paraId="51BD8BF6" w14:textId="64BC267A" w:rsidR="00D30B14" w:rsidRPr="00C54823" w:rsidRDefault="00D30B14" w:rsidP="00DE53B2">
            <w:pPr>
              <w:spacing w:after="0" w:line="240" w:lineRule="auto"/>
              <w:jc w:val="both"/>
              <w:rPr>
                <w:rFonts w:cstheme="minorHAnsi"/>
                <w:bCs/>
                <w:color w:val="000000" w:themeColor="text1"/>
                <w:sz w:val="20"/>
              </w:rPr>
            </w:pPr>
            <w:r w:rsidRPr="00C54823">
              <w:rPr>
                <w:rFonts w:cstheme="minorHAnsi"/>
                <w:bCs/>
                <w:color w:val="000000" w:themeColor="text1"/>
                <w:sz w:val="20"/>
                <w:szCs w:val="20"/>
              </w:rPr>
              <w:t xml:space="preserve">Typu Small Form </w:t>
            </w:r>
            <w:proofErr w:type="spellStart"/>
            <w:r w:rsidRPr="00C54823">
              <w:rPr>
                <w:rFonts w:cstheme="minorHAnsi"/>
                <w:bCs/>
                <w:color w:val="000000" w:themeColor="text1"/>
                <w:sz w:val="20"/>
                <w:szCs w:val="20"/>
              </w:rPr>
              <w:t>Factor</w:t>
            </w:r>
            <w:proofErr w:type="spellEnd"/>
            <w:r w:rsidRPr="00C54823">
              <w:rPr>
                <w:rFonts w:cstheme="minorHAnsi"/>
                <w:bCs/>
                <w:color w:val="000000" w:themeColor="text1"/>
                <w:sz w:val="20"/>
                <w:szCs w:val="20"/>
              </w:rPr>
              <w:t xml:space="preserve"> z obsługą kart wyłącznie o niskim profilu. Umożliwiająca montaż 1 x dysku 3.5” lub 1 x dysku 2.5” wewnątrz obudowy. Obudowa fabrycznie przystosowana do pracy w orientacji poziomej i pionowej, tj. Posiadająca fabrycznie zamontowane dystanse (nóżki) umożliwiające postawienie obudowy w pozycji poziomej oraz pionowej </w:t>
            </w:r>
            <w:r w:rsidRPr="00F04EFB">
              <w:rPr>
                <w:rFonts w:cstheme="minorHAnsi"/>
                <w:bCs/>
                <w:strike/>
                <w:color w:val="FF0000"/>
                <w:sz w:val="20"/>
                <w:szCs w:val="20"/>
              </w:rPr>
              <w:t>bez wykorzystywania stojaków.</w:t>
            </w:r>
            <w:r w:rsidR="00F04EFB">
              <w:rPr>
                <w:rFonts w:cstheme="minorHAnsi"/>
                <w:bCs/>
                <w:strike/>
                <w:color w:val="FF0000"/>
                <w:sz w:val="20"/>
                <w:szCs w:val="20"/>
              </w:rPr>
              <w:t xml:space="preserve"> </w:t>
            </w:r>
            <w:r w:rsidR="00F04EFB" w:rsidRPr="00F04EFB">
              <w:rPr>
                <w:rFonts w:cstheme="minorHAnsi"/>
                <w:bCs/>
                <w:sz w:val="20"/>
                <w:szCs w:val="20"/>
                <w:highlight w:val="yellow"/>
              </w:rPr>
              <w:t>Dopuszczalne jest zastosowanie rozwiązania wykorzystania dedykowanej przez producenta komputera podstawki.</w:t>
            </w:r>
            <w:r w:rsidR="00F04EFB">
              <w:rPr>
                <w:rFonts w:cstheme="minorHAnsi"/>
                <w:bCs/>
                <w:sz w:val="20"/>
                <w:szCs w:val="20"/>
              </w:rPr>
              <w:t xml:space="preserve"> </w:t>
            </w:r>
            <w:r w:rsidRPr="00C54823">
              <w:rPr>
                <w:rFonts w:cstheme="minorHAnsi"/>
                <w:bCs/>
                <w:color w:val="000000" w:themeColor="text1"/>
                <w:sz w:val="20"/>
                <w:szCs w:val="20"/>
              </w:rPr>
              <w:t>Otwory wentylacyjne usytuowane wyłącznie na przednim oraz tylnym panelu obudowy. Nie dopuszcza się usytuowania otworów wentylacyjnych na bocznym, górnym panelu oraz na krawędziach obudowy. C</w:t>
            </w:r>
            <w:r w:rsidRPr="00C54823">
              <w:rPr>
                <w:rFonts w:cstheme="minorHAnsi"/>
                <w:bCs/>
                <w:color w:val="000000" w:themeColor="text1"/>
                <w:sz w:val="20"/>
              </w:rPr>
              <w:t>yrkulacja powietrza tylko przez przedni i tylny panel z zachowaniem ruchu powietrza przód – tył.</w:t>
            </w:r>
          </w:p>
          <w:p w14:paraId="6FAF3AB3" w14:textId="2555BA14" w:rsidR="00D30B14" w:rsidRPr="00C54823" w:rsidRDefault="00D30B14" w:rsidP="00DE53B2">
            <w:pPr>
              <w:spacing w:after="0" w:line="240" w:lineRule="auto"/>
              <w:jc w:val="both"/>
              <w:rPr>
                <w:rFonts w:cstheme="minorHAnsi"/>
                <w:bCs/>
                <w:color w:val="000000" w:themeColor="text1"/>
                <w:sz w:val="20"/>
                <w:szCs w:val="20"/>
              </w:rPr>
            </w:pPr>
            <w:r w:rsidRPr="00B15F13">
              <w:rPr>
                <w:rFonts w:cstheme="minorHAnsi"/>
                <w:bCs/>
                <w:strike/>
                <w:color w:val="FF0000"/>
                <w:sz w:val="20"/>
                <w:szCs w:val="20"/>
              </w:rPr>
              <w:t>Suma wymiarów obudowy nieprzekraczająca 680 mm</w:t>
            </w:r>
            <w:r w:rsidRPr="00C54823">
              <w:rPr>
                <w:rFonts w:cstheme="minorHAnsi"/>
                <w:bCs/>
                <w:color w:val="000000" w:themeColor="text1"/>
                <w:sz w:val="20"/>
                <w:szCs w:val="20"/>
              </w:rPr>
              <w:t>.</w:t>
            </w:r>
          </w:p>
          <w:p w14:paraId="306BD92B"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Na panelu przednim zamontowany filtr powietrza chroniący wnętrze przed kurzem, pyłem itp. Filtr demontowany bez użycia narzędzi.</w:t>
            </w:r>
          </w:p>
          <w:p w14:paraId="34770F14" w14:textId="77777777" w:rsidR="00D30B14" w:rsidRPr="00C54823" w:rsidRDefault="00D30B14" w:rsidP="00DE53B2">
            <w:pPr>
              <w:spacing w:after="0" w:line="240" w:lineRule="auto"/>
              <w:jc w:val="both"/>
              <w:rPr>
                <w:rFonts w:cstheme="minorHAnsi"/>
                <w:bCs/>
                <w:color w:val="000000" w:themeColor="text1"/>
                <w:sz w:val="20"/>
              </w:rPr>
            </w:pPr>
            <w:r w:rsidRPr="00C54823">
              <w:rPr>
                <w:rFonts w:cstheme="minorHAnsi"/>
                <w:bCs/>
                <w:color w:val="000000" w:themeColor="text1"/>
                <w:sz w:val="20"/>
              </w:rPr>
              <w:t>Zasilacz o mocy min. 180W pracujący w sieci 230V 50/60Hz prądu zmiennego i efektywności min. 85% przy obciążeniu zasilacza na poziomie 50% oraz o efektywności min. 82% przy obciążeniu zasilacza na poziomie 100%.</w:t>
            </w:r>
          </w:p>
          <w:p w14:paraId="568A3E8B" w14:textId="77777777" w:rsidR="00D30B14" w:rsidRPr="005244DE" w:rsidRDefault="00D30B14" w:rsidP="00DE53B2">
            <w:pPr>
              <w:spacing w:after="0" w:line="240" w:lineRule="auto"/>
              <w:jc w:val="both"/>
              <w:rPr>
                <w:rFonts w:cstheme="minorHAnsi"/>
                <w:b/>
                <w:bCs/>
                <w:color w:val="000000" w:themeColor="text1"/>
                <w:sz w:val="20"/>
                <w:szCs w:val="20"/>
              </w:rPr>
            </w:pPr>
            <w:r w:rsidRPr="005244DE">
              <w:rPr>
                <w:rFonts w:cstheme="minorHAnsi"/>
                <w:b/>
                <w:bCs/>
                <w:color w:val="000000" w:themeColor="text1"/>
                <w:sz w:val="20"/>
                <w:szCs w:val="20"/>
              </w:rPr>
              <w:t>Zasilacz w oferowanym komputerze musi się znajdować na stronie:</w:t>
            </w:r>
          </w:p>
          <w:p w14:paraId="108E30E4" w14:textId="37899135" w:rsidR="00D30B14" w:rsidRPr="005244DE" w:rsidRDefault="00D30B14" w:rsidP="00DE53B2">
            <w:pPr>
              <w:spacing w:after="0" w:line="240" w:lineRule="auto"/>
              <w:jc w:val="both"/>
              <w:rPr>
                <w:rFonts w:cstheme="minorHAnsi"/>
                <w:bCs/>
                <w:color w:val="000000" w:themeColor="text1"/>
                <w:sz w:val="20"/>
                <w:szCs w:val="20"/>
              </w:rPr>
            </w:pPr>
            <w:r w:rsidRPr="005244DE">
              <w:rPr>
                <w:rFonts w:cstheme="minorHAnsi"/>
                <w:b/>
                <w:bCs/>
                <w:color w:val="000000" w:themeColor="text1"/>
                <w:sz w:val="20"/>
                <w:szCs w:val="20"/>
              </w:rPr>
              <w:t>https://www.clearesult.com/80plus/ -  do oferty należy dołączyć wydruk potwierdzający spełnienie wymogu 80plus</w:t>
            </w:r>
            <w:r w:rsidRPr="005244DE">
              <w:rPr>
                <w:rFonts w:cstheme="minorHAnsi"/>
                <w:bCs/>
                <w:color w:val="000000" w:themeColor="text1"/>
                <w:sz w:val="20"/>
                <w:szCs w:val="20"/>
              </w:rPr>
              <w:t>, w przypadku, kiedy u producenta występuje kilka zasilaczy które są montowane na etapie produkcji w fabryce załączyć wydruki dla wszystkich</w:t>
            </w:r>
            <w:r w:rsidR="00837902" w:rsidRPr="005244DE">
              <w:rPr>
                <w:rFonts w:cstheme="minorHAnsi"/>
                <w:bCs/>
                <w:color w:val="000000" w:themeColor="text1"/>
                <w:sz w:val="20"/>
                <w:szCs w:val="20"/>
              </w:rPr>
              <w:t xml:space="preserve"> zasilaczy. Wydruki 80plus muszą</w:t>
            </w:r>
            <w:r w:rsidRPr="005244DE">
              <w:rPr>
                <w:rFonts w:cstheme="minorHAnsi"/>
                <w:bCs/>
                <w:color w:val="000000" w:themeColor="text1"/>
                <w:sz w:val="20"/>
                <w:szCs w:val="20"/>
              </w:rPr>
              <w:t xml:space="preserve"> być potwierdzone przez producenta lub dołączone oświadczenie producenta komputera, iż wskazane zasilacze przez wykonawcę spełniają 80plus. </w:t>
            </w:r>
          </w:p>
          <w:p w14:paraId="39F65EDD" w14:textId="4C1F854C"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Moduł konstrukcji obudowy w jednostce centralnej komputera powinien pozwalać na demontaż kart rozszerzeń  bez konieczności użycia narzędzi (wyklucza się użycia wkrętów, śrub motylkowych). </w:t>
            </w:r>
            <w:r w:rsidRPr="00B15F13">
              <w:rPr>
                <w:rFonts w:cstheme="minorHAnsi"/>
                <w:bCs/>
                <w:color w:val="000000" w:themeColor="text1"/>
                <w:sz w:val="20"/>
                <w:szCs w:val="20"/>
                <w:highlight w:val="yellow"/>
              </w:rPr>
              <w:t>Obudowa w jednostce centralnej musi być otwierana bez konieczności użycia narzędzi (wyklucza się użycie standardowych wkrętów, śrub motylkowych) oraz powinna posiadać czujnik otwarcia obudowy współpracujący z oprogramowaniem zarządzająco – diagnostycznym.</w:t>
            </w:r>
            <w:r w:rsidRPr="00C54823">
              <w:rPr>
                <w:rFonts w:cstheme="minorHAnsi"/>
                <w:bCs/>
                <w:color w:val="000000" w:themeColor="text1"/>
                <w:sz w:val="20"/>
                <w:szCs w:val="20"/>
              </w:rPr>
              <w:t xml:space="preserve"> </w:t>
            </w:r>
            <w:r w:rsidR="008E74E0" w:rsidRPr="008E74E0">
              <w:rPr>
                <w:rFonts w:cstheme="minorHAnsi"/>
                <w:bCs/>
                <w:color w:val="000000" w:themeColor="text1"/>
                <w:sz w:val="20"/>
                <w:szCs w:val="20"/>
                <w:highlight w:val="yellow"/>
              </w:rPr>
              <w:t xml:space="preserve">Dopuszczalnym jest obudowa wyposażona w jedną śrubę </w:t>
            </w:r>
            <w:proofErr w:type="spellStart"/>
            <w:r w:rsidR="008E74E0" w:rsidRPr="008E74E0">
              <w:rPr>
                <w:rFonts w:cstheme="minorHAnsi"/>
                <w:bCs/>
                <w:color w:val="000000" w:themeColor="text1"/>
                <w:sz w:val="20"/>
                <w:szCs w:val="20"/>
                <w:highlight w:val="yellow"/>
              </w:rPr>
              <w:t>radełkową</w:t>
            </w:r>
            <w:proofErr w:type="spellEnd"/>
            <w:r w:rsidR="008E74E0" w:rsidRPr="008E74E0">
              <w:rPr>
                <w:rFonts w:cstheme="minorHAnsi"/>
                <w:bCs/>
                <w:color w:val="000000" w:themeColor="text1"/>
                <w:sz w:val="20"/>
                <w:szCs w:val="20"/>
                <w:highlight w:val="yellow"/>
              </w:rPr>
              <w:t xml:space="preserve">, umożliwiającą odkręcenie jej bez użycia narzędzi. </w:t>
            </w:r>
            <w:r w:rsidRPr="00C54823">
              <w:rPr>
                <w:rFonts w:cstheme="minorHAnsi"/>
                <w:bCs/>
                <w:color w:val="000000" w:themeColor="text1"/>
                <w:sz w:val="20"/>
                <w:szCs w:val="20"/>
              </w:rPr>
              <w:t xml:space="preserve">Obudowa musi umożliwiać zastosowanie zabezpieczenia fizycznego w postaci linki metalowej oraz kłódki (oczko w obudowie do założenia kłódki). </w:t>
            </w:r>
            <w:r w:rsidRPr="00B15F13">
              <w:rPr>
                <w:rFonts w:cstheme="minorHAnsi"/>
                <w:bCs/>
                <w:strike/>
                <w:color w:val="FF0000"/>
                <w:sz w:val="20"/>
                <w:szCs w:val="20"/>
              </w:rPr>
              <w:t>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w:t>
            </w:r>
            <w:r w:rsidRPr="00C54823">
              <w:rPr>
                <w:rFonts w:cstheme="minorHAnsi"/>
                <w:bCs/>
                <w:color w:val="000000" w:themeColor="text1"/>
                <w:sz w:val="20"/>
                <w:szCs w:val="20"/>
              </w:rPr>
              <w:t xml:space="preserve"> </w:t>
            </w:r>
            <w:r w:rsidR="00F04EFB" w:rsidRPr="00F04EFB">
              <w:rPr>
                <w:rFonts w:cstheme="minorHAnsi"/>
                <w:bCs/>
                <w:color w:val="000000" w:themeColor="text1"/>
                <w:sz w:val="20"/>
                <w:szCs w:val="20"/>
                <w:highlight w:val="yellow"/>
              </w:rPr>
              <w:t>Wbudowany wizualny (oparty o sygnalizację LED) i/lub dźwiękowy system diagnostyczny.</w:t>
            </w:r>
            <w:r w:rsidR="00F04EFB">
              <w:rPr>
                <w:rFonts w:cstheme="minorHAnsi"/>
                <w:bCs/>
                <w:color w:val="000000" w:themeColor="text1"/>
                <w:sz w:val="20"/>
                <w:szCs w:val="20"/>
              </w:rPr>
              <w:t xml:space="preserve"> </w:t>
            </w:r>
            <w:r w:rsidRPr="00C54823">
              <w:rPr>
                <w:rFonts w:cstheme="minorHAnsi"/>
                <w:bCs/>
                <w:color w:val="000000" w:themeColor="text1"/>
                <w:sz w:val="20"/>
                <w:szCs w:val="20"/>
              </w:rPr>
              <w:t xml:space="preserve">System diagnostyczny musi sygnalizować: uszkodzenie lub brak pamięci RAM, uszkodzenie płyty głównej, awarię </w:t>
            </w:r>
            <w:proofErr w:type="spellStart"/>
            <w:r w:rsidRPr="00C54823">
              <w:rPr>
                <w:rFonts w:cstheme="minorHAnsi"/>
                <w:bCs/>
                <w:color w:val="000000" w:themeColor="text1"/>
                <w:sz w:val="20"/>
                <w:szCs w:val="20"/>
              </w:rPr>
              <w:t>BIOS’u</w:t>
            </w:r>
            <w:proofErr w:type="spellEnd"/>
            <w:r w:rsidRPr="00C54823">
              <w:rPr>
                <w:rFonts w:cstheme="minorHAnsi"/>
                <w:bCs/>
                <w:color w:val="000000" w:themeColor="text1"/>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w:t>
            </w:r>
            <w:r w:rsidR="00F04EFB">
              <w:rPr>
                <w:rFonts w:cstheme="minorHAnsi"/>
                <w:bCs/>
                <w:color w:val="000000" w:themeColor="text1"/>
                <w:sz w:val="20"/>
                <w:szCs w:val="20"/>
              </w:rPr>
              <w:t xml:space="preserve">, </w:t>
            </w:r>
            <w:r w:rsidRPr="00C54823">
              <w:rPr>
                <w:rFonts w:cstheme="minorHAnsi"/>
                <w:bCs/>
                <w:color w:val="000000" w:themeColor="text1"/>
                <w:sz w:val="20"/>
                <w:szCs w:val="20"/>
              </w:rPr>
              <w:t xml:space="preserve">a które nie są dedykowane dla systemu diagnostycznego. Każdy komputer powinien być oznaczony niepowtarzalnym numerem seryjnym umieszonym na obudowie, oraz </w:t>
            </w:r>
            <w:r w:rsidR="00F04EFB">
              <w:rPr>
                <w:rFonts w:cstheme="minorHAnsi"/>
                <w:bCs/>
                <w:color w:val="000000" w:themeColor="text1"/>
                <w:sz w:val="20"/>
                <w:szCs w:val="20"/>
              </w:rPr>
              <w:t xml:space="preserve">numer ten </w:t>
            </w:r>
            <w:r w:rsidRPr="00C54823">
              <w:rPr>
                <w:rFonts w:cstheme="minorHAnsi"/>
                <w:bCs/>
                <w:color w:val="000000" w:themeColor="text1"/>
                <w:sz w:val="20"/>
                <w:szCs w:val="20"/>
              </w:rPr>
              <w:t>musi być wpisany na stałe w BIOS.</w:t>
            </w:r>
          </w:p>
        </w:tc>
      </w:tr>
      <w:tr w:rsidR="00D30B14" w:rsidRPr="00C54823" w14:paraId="6F2F7D89" w14:textId="77777777" w:rsidTr="000A5B37">
        <w:tc>
          <w:tcPr>
            <w:tcW w:w="1701" w:type="dxa"/>
            <w:shd w:val="clear" w:color="auto" w:fill="auto"/>
          </w:tcPr>
          <w:p w14:paraId="550307F4" w14:textId="5DF90513"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Bezpieczeństwo</w:t>
            </w:r>
          </w:p>
        </w:tc>
        <w:tc>
          <w:tcPr>
            <w:tcW w:w="8109" w:type="dxa"/>
            <w:shd w:val="clear" w:color="auto" w:fill="auto"/>
          </w:tcPr>
          <w:p w14:paraId="7054EFEF" w14:textId="2F4FA11C"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r w:rsidRPr="00F04EFB">
              <w:rPr>
                <w:rFonts w:cstheme="minorHAnsi"/>
                <w:bCs/>
                <w:strike/>
                <w:color w:val="FF0000"/>
                <w:sz w:val="20"/>
                <w:szCs w:val="20"/>
              </w:rPr>
              <w:t xml:space="preserve">System diagnostyczny z graficznym interfejsem użytkownika zaszyty w tej samej pamięci </w:t>
            </w:r>
            <w:proofErr w:type="spellStart"/>
            <w:r w:rsidRPr="00F04EFB">
              <w:rPr>
                <w:rFonts w:cstheme="minorHAnsi"/>
                <w:bCs/>
                <w:strike/>
                <w:color w:val="FF0000"/>
                <w:sz w:val="20"/>
                <w:szCs w:val="20"/>
              </w:rPr>
              <w:t>flash</w:t>
            </w:r>
            <w:proofErr w:type="spellEnd"/>
            <w:r w:rsidRPr="00F04EFB">
              <w:rPr>
                <w:rFonts w:cstheme="minorHAnsi"/>
                <w:bCs/>
                <w:strike/>
                <w:color w:val="FF0000"/>
                <w:sz w:val="20"/>
                <w:szCs w:val="20"/>
              </w:rPr>
              <w:t xml:space="preserve"> co BIOS, dostępny z poziomu szybkiego menu </w:t>
            </w:r>
            <w:proofErr w:type="spellStart"/>
            <w:r w:rsidRPr="00F04EFB">
              <w:rPr>
                <w:rFonts w:cstheme="minorHAnsi"/>
                <w:bCs/>
                <w:strike/>
                <w:color w:val="FF0000"/>
                <w:sz w:val="20"/>
                <w:szCs w:val="20"/>
              </w:rPr>
              <w:t>boot</w:t>
            </w:r>
            <w:proofErr w:type="spellEnd"/>
            <w:r w:rsidRPr="00F04EFB">
              <w:rPr>
                <w:rFonts w:cstheme="minorHAnsi"/>
                <w:bCs/>
                <w:strike/>
                <w:color w:val="FF0000"/>
                <w:sz w:val="20"/>
                <w:szCs w:val="20"/>
              </w:rPr>
              <w:t xml:space="preserve"> lub BIOS, umożliwiający przetestowanie komputera a w szczególności jego składowych.</w:t>
            </w:r>
            <w:r w:rsidRPr="00C54823">
              <w:rPr>
                <w:rFonts w:cstheme="minorHAnsi"/>
                <w:bCs/>
                <w:color w:val="000000" w:themeColor="text1"/>
                <w:sz w:val="20"/>
                <w:szCs w:val="20"/>
              </w:rPr>
              <w:t xml:space="preserve"> System </w:t>
            </w:r>
            <w:r w:rsidR="00F04EFB">
              <w:rPr>
                <w:rFonts w:cstheme="minorHAnsi"/>
                <w:bCs/>
                <w:color w:val="000000" w:themeColor="text1"/>
                <w:sz w:val="20"/>
                <w:szCs w:val="20"/>
              </w:rPr>
              <w:t xml:space="preserve">diagnostyczny </w:t>
            </w:r>
            <w:r w:rsidRPr="00C54823">
              <w:rPr>
                <w:rFonts w:cstheme="minorHAnsi"/>
                <w:bCs/>
                <w:color w:val="000000" w:themeColor="text1"/>
                <w:sz w:val="20"/>
                <w:szCs w:val="20"/>
              </w:rPr>
              <w:t>zapewniający pełną funkcjonalność</w:t>
            </w:r>
            <w:r w:rsidRPr="00F04EFB">
              <w:rPr>
                <w:rFonts w:cstheme="minorHAnsi"/>
                <w:bCs/>
                <w:strike/>
                <w:color w:val="FF0000"/>
                <w:sz w:val="20"/>
                <w:szCs w:val="20"/>
              </w:rPr>
              <w:t>, a także zachowujący interfejs graficzny</w:t>
            </w:r>
            <w:r w:rsidRPr="00F04EFB">
              <w:rPr>
                <w:rFonts w:cstheme="minorHAnsi"/>
                <w:bCs/>
                <w:color w:val="FF0000"/>
                <w:sz w:val="20"/>
                <w:szCs w:val="20"/>
              </w:rPr>
              <w:t xml:space="preserve"> </w:t>
            </w:r>
            <w:r w:rsidRPr="00C54823">
              <w:rPr>
                <w:rFonts w:cstheme="minorHAnsi"/>
                <w:bCs/>
                <w:color w:val="000000" w:themeColor="text1"/>
                <w:sz w:val="20"/>
                <w:szCs w:val="20"/>
              </w:rPr>
              <w:t>nawet w przypadku braku dysku twardego oraz jego uszkodzenia</w:t>
            </w:r>
            <w:r w:rsidRPr="001F53A5">
              <w:rPr>
                <w:rFonts w:cstheme="minorHAnsi"/>
                <w:bCs/>
                <w:strike/>
                <w:color w:val="FF0000"/>
                <w:sz w:val="20"/>
                <w:szCs w:val="20"/>
              </w:rPr>
              <w:t xml:space="preserve">, nie wymagający stosowania zewnętrznych nośników pamięci masowej oraz dostępu do </w:t>
            </w:r>
            <w:proofErr w:type="spellStart"/>
            <w:r w:rsidRPr="001F53A5">
              <w:rPr>
                <w:rFonts w:cstheme="minorHAnsi"/>
                <w:bCs/>
                <w:strike/>
                <w:color w:val="FF0000"/>
                <w:sz w:val="20"/>
                <w:szCs w:val="20"/>
              </w:rPr>
              <w:t>internetu</w:t>
            </w:r>
            <w:proofErr w:type="spellEnd"/>
            <w:r w:rsidRPr="001F53A5">
              <w:rPr>
                <w:rFonts w:cstheme="minorHAnsi"/>
                <w:bCs/>
                <w:strike/>
                <w:color w:val="FF0000"/>
                <w:sz w:val="20"/>
                <w:szCs w:val="20"/>
              </w:rPr>
              <w:t xml:space="preserve"> i sieci lokalnej.</w:t>
            </w:r>
          </w:p>
          <w:p w14:paraId="05858AEE" w14:textId="77777777" w:rsidR="00D30B14" w:rsidRPr="001F53A5" w:rsidRDefault="00D30B14" w:rsidP="00DE53B2">
            <w:pPr>
              <w:spacing w:after="0" w:line="240" w:lineRule="auto"/>
              <w:jc w:val="both"/>
              <w:rPr>
                <w:rFonts w:cstheme="minorHAnsi"/>
                <w:bCs/>
                <w:strike/>
                <w:color w:val="000000" w:themeColor="text1"/>
                <w:sz w:val="20"/>
                <w:szCs w:val="20"/>
              </w:rPr>
            </w:pPr>
            <w:r w:rsidRPr="001F53A5">
              <w:rPr>
                <w:rFonts w:cstheme="minorHAnsi"/>
                <w:bCs/>
                <w:strike/>
                <w:color w:val="FF0000"/>
                <w:sz w:val="20"/>
                <w:szCs w:val="20"/>
              </w:rPr>
              <w:t xml:space="preserve">Procedura POST traktowana jest jako oddzielna funkcjonalność. </w:t>
            </w:r>
          </w:p>
        </w:tc>
      </w:tr>
      <w:tr w:rsidR="00D30B14" w:rsidRPr="00C54823" w14:paraId="0107399D" w14:textId="77777777" w:rsidTr="000A5B37">
        <w:tc>
          <w:tcPr>
            <w:tcW w:w="1701" w:type="dxa"/>
            <w:shd w:val="clear" w:color="auto" w:fill="auto"/>
          </w:tcPr>
          <w:p w14:paraId="0BEFF000" w14:textId="77777777" w:rsidR="00D30B14" w:rsidRPr="00C54823" w:rsidRDefault="00D30B14" w:rsidP="00DE53B2">
            <w:pPr>
              <w:spacing w:after="0" w:line="240" w:lineRule="auto"/>
              <w:jc w:val="both"/>
              <w:rPr>
                <w:rFonts w:asciiTheme="majorHAnsi" w:hAnsiTheme="majorHAnsi" w:cs="Arial"/>
                <w:b/>
                <w:color w:val="000000" w:themeColor="text1"/>
                <w:sz w:val="20"/>
              </w:rPr>
            </w:pPr>
            <w:r w:rsidRPr="00C54823">
              <w:rPr>
                <w:rFonts w:cstheme="minorHAnsi"/>
                <w:b/>
                <w:color w:val="000000" w:themeColor="text1"/>
                <w:sz w:val="20"/>
                <w:szCs w:val="20"/>
              </w:rPr>
              <w:t>Diagnostyka</w:t>
            </w:r>
          </w:p>
        </w:tc>
        <w:tc>
          <w:tcPr>
            <w:tcW w:w="8109" w:type="dxa"/>
            <w:shd w:val="clear" w:color="auto" w:fill="auto"/>
          </w:tcPr>
          <w:p w14:paraId="0ED6F3F7" w14:textId="77777777" w:rsidR="00D30B14" w:rsidRPr="005A293A" w:rsidRDefault="00D30B14" w:rsidP="00DE53B2">
            <w:pPr>
              <w:spacing w:after="0" w:line="240" w:lineRule="auto"/>
              <w:jc w:val="both"/>
              <w:rPr>
                <w:rFonts w:cstheme="minorHAnsi"/>
                <w:bCs/>
                <w:color w:val="000000" w:themeColor="text1"/>
                <w:sz w:val="20"/>
                <w:szCs w:val="20"/>
              </w:rPr>
            </w:pPr>
            <w:r w:rsidRPr="005A293A">
              <w:rPr>
                <w:rFonts w:cstheme="minorHAnsi"/>
                <w:bCs/>
                <w:color w:val="000000" w:themeColor="text1"/>
                <w:sz w:val="20"/>
                <w:szCs w:val="20"/>
              </w:rPr>
              <w:t xml:space="preserve">System diagnostyczny z graficznym interfejsem użytkownika </w:t>
            </w:r>
            <w:r w:rsidRPr="008E74E0">
              <w:rPr>
                <w:rFonts w:cstheme="minorHAnsi"/>
                <w:bCs/>
                <w:strike/>
                <w:color w:val="FF0000"/>
                <w:sz w:val="20"/>
                <w:szCs w:val="20"/>
              </w:rPr>
              <w:t xml:space="preserve">zaszyty w tej samej pamięci </w:t>
            </w:r>
            <w:proofErr w:type="spellStart"/>
            <w:r w:rsidRPr="008E74E0">
              <w:rPr>
                <w:rFonts w:cstheme="minorHAnsi"/>
                <w:bCs/>
                <w:strike/>
                <w:color w:val="FF0000"/>
                <w:sz w:val="20"/>
                <w:szCs w:val="20"/>
              </w:rPr>
              <w:t>flash</w:t>
            </w:r>
            <w:proofErr w:type="spellEnd"/>
            <w:r w:rsidRPr="008E74E0">
              <w:rPr>
                <w:rFonts w:cstheme="minorHAnsi"/>
                <w:bCs/>
                <w:strike/>
                <w:color w:val="FF0000"/>
                <w:sz w:val="20"/>
                <w:szCs w:val="20"/>
              </w:rPr>
              <w:t xml:space="preserve"> co BIOS,</w:t>
            </w:r>
            <w:r w:rsidRPr="005A293A">
              <w:rPr>
                <w:rFonts w:cstheme="minorHAnsi"/>
                <w:bCs/>
                <w:color w:val="000000" w:themeColor="text1"/>
                <w:sz w:val="20"/>
                <w:szCs w:val="20"/>
              </w:rPr>
              <w:t xml:space="preserve"> dostępny z poziomu szybkiego menu </w:t>
            </w:r>
            <w:proofErr w:type="spellStart"/>
            <w:r w:rsidRPr="005A293A">
              <w:rPr>
                <w:rFonts w:cstheme="minorHAnsi"/>
                <w:bCs/>
                <w:color w:val="000000" w:themeColor="text1"/>
                <w:sz w:val="20"/>
                <w:szCs w:val="20"/>
              </w:rPr>
              <w:t>boot</w:t>
            </w:r>
            <w:proofErr w:type="spellEnd"/>
            <w:r w:rsidRPr="005A293A">
              <w:rPr>
                <w:rFonts w:cstheme="minorHAnsi"/>
                <w:bCs/>
                <w:color w:val="000000" w:themeColor="text1"/>
                <w:sz w:val="20"/>
                <w:szCs w:val="20"/>
              </w:rPr>
              <w:t xml:space="preserve"> lub BIOS, umożliwiający przetestowanie komputera a w szczególności jego składowych. Działający w pełni, bez okrojonych funkcjonalności </w:t>
            </w:r>
            <w:r w:rsidRPr="005A293A">
              <w:rPr>
                <w:rFonts w:cstheme="minorHAnsi"/>
                <w:bCs/>
                <w:color w:val="000000" w:themeColor="text1"/>
                <w:sz w:val="20"/>
                <w:szCs w:val="20"/>
              </w:rPr>
              <w:lastRenderedPageBreak/>
              <w:t xml:space="preserve">nawet w przypadku uszkodzonego dysku, braku dysku lub sformatowanym dysku, dostępu do sieci i </w:t>
            </w:r>
            <w:proofErr w:type="spellStart"/>
            <w:r w:rsidRPr="005A293A">
              <w:rPr>
                <w:rFonts w:cstheme="minorHAnsi"/>
                <w:bCs/>
                <w:color w:val="000000" w:themeColor="text1"/>
                <w:sz w:val="20"/>
                <w:szCs w:val="20"/>
              </w:rPr>
              <w:t>internetu</w:t>
            </w:r>
            <w:proofErr w:type="spellEnd"/>
            <w:r w:rsidRPr="005A293A">
              <w:rPr>
                <w:rFonts w:cstheme="minorHAnsi"/>
                <w:bCs/>
                <w:color w:val="000000" w:themeColor="text1"/>
                <w:sz w:val="20"/>
                <w:szCs w:val="20"/>
              </w:rPr>
              <w:t xml:space="preserve"> oraz bez konieczności podłączenia urządzeń wewnętrznych i zewnętrznych oraz bez konieczności pobierania i instalowania np. na ukrytej pamięci </w:t>
            </w:r>
            <w:proofErr w:type="spellStart"/>
            <w:r w:rsidRPr="005A293A">
              <w:rPr>
                <w:rFonts w:cstheme="minorHAnsi"/>
                <w:bCs/>
                <w:color w:val="000000" w:themeColor="text1"/>
                <w:sz w:val="20"/>
                <w:szCs w:val="20"/>
              </w:rPr>
              <w:t>flash</w:t>
            </w:r>
            <w:proofErr w:type="spellEnd"/>
            <w:r w:rsidRPr="005A293A">
              <w:rPr>
                <w:rFonts w:cstheme="minorHAnsi"/>
                <w:bCs/>
                <w:color w:val="000000" w:themeColor="text1"/>
                <w:sz w:val="20"/>
                <w:szCs w:val="20"/>
              </w:rPr>
              <w:t xml:space="preserve"> BIOS.</w:t>
            </w:r>
          </w:p>
          <w:p w14:paraId="6759F48A" w14:textId="6BA51A2C" w:rsidR="00D30B14" w:rsidRPr="00C54823" w:rsidRDefault="00D30B14" w:rsidP="00DE53B2">
            <w:pPr>
              <w:spacing w:after="0" w:line="240" w:lineRule="auto"/>
              <w:jc w:val="both"/>
              <w:rPr>
                <w:rFonts w:cstheme="minorHAnsi"/>
                <w:bCs/>
                <w:color w:val="000000" w:themeColor="text1"/>
                <w:sz w:val="20"/>
                <w:szCs w:val="20"/>
              </w:rPr>
            </w:pPr>
            <w:r w:rsidRPr="005A293A">
              <w:rPr>
                <w:rFonts w:cstheme="minorHAnsi"/>
                <w:bCs/>
                <w:color w:val="000000" w:themeColor="text1"/>
                <w:sz w:val="20"/>
                <w:szCs w:val="20"/>
              </w:rPr>
              <w:t xml:space="preserve">Testy możliwe do wykonania w formie szybkiej i zaawansowanej lub dedykowanej formie dla danego komponentu, </w:t>
            </w:r>
            <w:r w:rsidRPr="008E74E0">
              <w:rPr>
                <w:rFonts w:cstheme="minorHAnsi"/>
                <w:bCs/>
                <w:strike/>
                <w:color w:val="FF0000"/>
                <w:sz w:val="20"/>
                <w:szCs w:val="20"/>
              </w:rPr>
              <w:t xml:space="preserve">Pełna obsługa systemu diagnostycznego za </w:t>
            </w:r>
            <w:r w:rsidR="00837902" w:rsidRPr="008E74E0">
              <w:rPr>
                <w:rFonts w:cstheme="minorHAnsi"/>
                <w:bCs/>
                <w:strike/>
                <w:color w:val="FF0000"/>
                <w:sz w:val="20"/>
                <w:szCs w:val="20"/>
              </w:rPr>
              <w:t>pomocą</w:t>
            </w:r>
            <w:r w:rsidRPr="008E74E0">
              <w:rPr>
                <w:rFonts w:cstheme="minorHAnsi"/>
                <w:bCs/>
                <w:strike/>
                <w:color w:val="FF0000"/>
                <w:sz w:val="20"/>
                <w:szCs w:val="20"/>
              </w:rPr>
              <w:t xml:space="preserve"> samej klawiatury, urządzenia wskazującego, myszy i jednocześnie za pomocą klawiatury i myszy.</w:t>
            </w:r>
          </w:p>
        </w:tc>
      </w:tr>
      <w:tr w:rsidR="00D30B14" w:rsidRPr="00C54823" w14:paraId="7F730783" w14:textId="77777777" w:rsidTr="000A5B37">
        <w:tc>
          <w:tcPr>
            <w:tcW w:w="1701" w:type="dxa"/>
            <w:shd w:val="clear" w:color="auto" w:fill="auto"/>
          </w:tcPr>
          <w:p w14:paraId="0D39E998"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lastRenderedPageBreak/>
              <w:t>BIOS</w:t>
            </w:r>
          </w:p>
        </w:tc>
        <w:tc>
          <w:tcPr>
            <w:tcW w:w="8109" w:type="dxa"/>
            <w:shd w:val="clear" w:color="auto" w:fill="auto"/>
          </w:tcPr>
          <w:p w14:paraId="01C3307C" w14:textId="354B5E25" w:rsidR="00D30B14" w:rsidRPr="005A293A" w:rsidRDefault="00D30B14" w:rsidP="00DE53B2">
            <w:pPr>
              <w:spacing w:after="0" w:line="240" w:lineRule="auto"/>
              <w:jc w:val="both"/>
              <w:rPr>
                <w:rFonts w:cstheme="minorHAnsi"/>
                <w:bCs/>
                <w:color w:val="000000" w:themeColor="text1"/>
                <w:sz w:val="20"/>
                <w:szCs w:val="20"/>
              </w:rPr>
            </w:pPr>
            <w:r w:rsidRPr="005A293A">
              <w:rPr>
                <w:rFonts w:cstheme="minorHAnsi"/>
                <w:bCs/>
                <w:color w:val="000000" w:themeColor="text1"/>
                <w:sz w:val="20"/>
                <w:szCs w:val="20"/>
              </w:rPr>
              <w:t xml:space="preserve">BIOS zgodny ze specyfikacją UEFI, wyprodukowany przez producenta komputera, zawierający logo producenta komputera lub nazwę producenta komputera lub nazwę modelu oferowanego komputera. Pełna obsługa BIOS za pomocą klawiatury </w:t>
            </w:r>
            <w:r w:rsidRPr="008E74E0">
              <w:rPr>
                <w:rFonts w:cstheme="minorHAnsi"/>
                <w:bCs/>
                <w:color w:val="FF0000"/>
                <w:sz w:val="20"/>
                <w:szCs w:val="20"/>
                <w:highlight w:val="yellow"/>
              </w:rPr>
              <w:t>i</w:t>
            </w:r>
            <w:r w:rsidR="008E74E0" w:rsidRPr="008E74E0">
              <w:rPr>
                <w:rFonts w:cstheme="minorHAnsi"/>
                <w:bCs/>
                <w:color w:val="FF0000"/>
                <w:sz w:val="20"/>
                <w:szCs w:val="20"/>
                <w:highlight w:val="yellow"/>
              </w:rPr>
              <w:t>/lub</w:t>
            </w:r>
            <w:r w:rsidRPr="008E74E0">
              <w:rPr>
                <w:rFonts w:cstheme="minorHAnsi"/>
                <w:bCs/>
                <w:color w:val="FF0000"/>
                <w:sz w:val="20"/>
                <w:szCs w:val="20"/>
              </w:rPr>
              <w:t xml:space="preserve"> </w:t>
            </w:r>
            <w:r w:rsidRPr="005A293A">
              <w:rPr>
                <w:rFonts w:cstheme="minorHAnsi"/>
                <w:bCs/>
                <w:color w:val="000000" w:themeColor="text1"/>
                <w:sz w:val="20"/>
                <w:szCs w:val="20"/>
              </w:rPr>
              <w:t xml:space="preserve">myszy </w:t>
            </w:r>
            <w:r w:rsidR="008E74E0" w:rsidRPr="008E74E0">
              <w:rPr>
                <w:rFonts w:cstheme="minorHAnsi"/>
                <w:bCs/>
                <w:color w:val="FF0000"/>
                <w:sz w:val="20"/>
                <w:szCs w:val="20"/>
              </w:rPr>
              <w:t>i/lub</w:t>
            </w:r>
            <w:r w:rsidRPr="008E74E0">
              <w:rPr>
                <w:rFonts w:cstheme="minorHAnsi"/>
                <w:bCs/>
                <w:color w:val="FF0000"/>
                <w:sz w:val="20"/>
                <w:szCs w:val="20"/>
              </w:rPr>
              <w:t xml:space="preserve"> </w:t>
            </w:r>
            <w:r w:rsidRPr="005A293A">
              <w:rPr>
                <w:rFonts w:cstheme="minorHAnsi"/>
                <w:bCs/>
                <w:color w:val="000000" w:themeColor="text1"/>
                <w:sz w:val="20"/>
                <w:szCs w:val="20"/>
              </w:rPr>
              <w:t>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827AFDF" w14:textId="77777777" w:rsidR="00D30B14" w:rsidRPr="005A293A" w:rsidRDefault="00D30B14" w:rsidP="00DE53B2">
            <w:pPr>
              <w:widowControl w:val="0"/>
              <w:autoSpaceDE w:val="0"/>
              <w:autoSpaceDN w:val="0"/>
              <w:adjustRightInd w:val="0"/>
              <w:spacing w:after="0" w:line="240" w:lineRule="auto"/>
              <w:ind w:right="50"/>
              <w:jc w:val="both"/>
              <w:rPr>
                <w:rFonts w:cstheme="minorHAnsi"/>
                <w:bCs/>
                <w:color w:val="000000" w:themeColor="text1"/>
                <w:sz w:val="20"/>
                <w:szCs w:val="20"/>
              </w:rPr>
            </w:pPr>
            <w:r w:rsidRPr="005A293A">
              <w:rPr>
                <w:rFonts w:cstheme="minorHAnsi"/>
                <w:bCs/>
                <w:color w:val="000000" w:themeColor="text1"/>
                <w:sz w:val="20"/>
                <w:szCs w:val="20"/>
              </w:rPr>
              <w:t>Do odczytu wskazanych informacji nie mogą być stosowane rozwiązania oparte o pamięć masową (wewnętrzną lub zewnętrzną), zaimplementowane poza systemem BIOS narzędzia, np. system diagnostyczny, dodatkowe oprogramowanie.</w:t>
            </w:r>
          </w:p>
          <w:p w14:paraId="6592BD4A" w14:textId="77777777" w:rsidR="00D30B14" w:rsidRPr="005A293A" w:rsidRDefault="00D30B14" w:rsidP="00DE53B2">
            <w:pPr>
              <w:widowControl w:val="0"/>
              <w:autoSpaceDE w:val="0"/>
              <w:autoSpaceDN w:val="0"/>
              <w:adjustRightInd w:val="0"/>
              <w:spacing w:after="0" w:line="240" w:lineRule="auto"/>
              <w:ind w:right="50"/>
              <w:jc w:val="both"/>
              <w:rPr>
                <w:rFonts w:cstheme="minorHAnsi"/>
                <w:bCs/>
                <w:color w:val="000000" w:themeColor="text1"/>
                <w:sz w:val="20"/>
                <w:szCs w:val="20"/>
              </w:rPr>
            </w:pPr>
            <w:r w:rsidRPr="005A293A">
              <w:rPr>
                <w:rFonts w:cstheme="minorHAnsi"/>
                <w:bCs/>
                <w:color w:val="000000" w:themeColor="text1"/>
                <w:sz w:val="20"/>
                <w:szCs w:val="20"/>
              </w:rPr>
              <w:t>Funkcja blokowania/odblokowania BOOT-</w:t>
            </w:r>
            <w:proofErr w:type="spellStart"/>
            <w:r w:rsidRPr="005A293A">
              <w:rPr>
                <w:rFonts w:cstheme="minorHAnsi"/>
                <w:bCs/>
                <w:color w:val="000000" w:themeColor="text1"/>
                <w:sz w:val="20"/>
                <w:szCs w:val="20"/>
              </w:rPr>
              <w:t>owania</w:t>
            </w:r>
            <w:proofErr w:type="spellEnd"/>
            <w:r w:rsidRPr="005A293A">
              <w:rPr>
                <w:rFonts w:cstheme="minorHAnsi"/>
                <w:bCs/>
                <w:color w:val="000000" w:themeColor="text1"/>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(hasła oddzielne)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5A293A">
              <w:rPr>
                <w:rFonts w:cstheme="minorHAnsi"/>
                <w:bCs/>
                <w:color w:val="000000" w:themeColor="text1"/>
                <w:sz w:val="20"/>
                <w:szCs w:val="20"/>
              </w:rPr>
              <w:t>bootujących</w:t>
            </w:r>
            <w:proofErr w:type="spellEnd"/>
            <w:r w:rsidRPr="005A293A">
              <w:rPr>
                <w:rFonts w:cstheme="minorHAnsi"/>
                <w:bCs/>
                <w:color w:val="000000" w:themeColor="text1"/>
                <w:sz w:val="20"/>
                <w:szCs w:val="20"/>
              </w:rPr>
              <w:t xml:space="preserve"> typu USB). Możliwość wyłączania portów USB pojedynczo. </w:t>
            </w:r>
          </w:p>
          <w:p w14:paraId="4974ACAE" w14:textId="5B4849A4" w:rsidR="00D30B14" w:rsidRPr="005A293A" w:rsidRDefault="00D30B14" w:rsidP="00DE53B2">
            <w:pPr>
              <w:widowControl w:val="0"/>
              <w:autoSpaceDE w:val="0"/>
              <w:autoSpaceDN w:val="0"/>
              <w:adjustRightInd w:val="0"/>
              <w:spacing w:after="0" w:line="240" w:lineRule="auto"/>
              <w:ind w:right="50"/>
              <w:jc w:val="both"/>
              <w:rPr>
                <w:rFonts w:cstheme="minorHAnsi"/>
                <w:bCs/>
                <w:color w:val="000000" w:themeColor="text1"/>
                <w:sz w:val="20"/>
                <w:szCs w:val="20"/>
              </w:rPr>
            </w:pPr>
            <w:r w:rsidRPr="005A293A">
              <w:rPr>
                <w:rFonts w:cstheme="minorHAnsi"/>
                <w:bCs/>
                <w:color w:val="000000" w:themeColor="text1"/>
                <w:sz w:val="20"/>
                <w:szCs w:val="20"/>
              </w:rPr>
              <w:t xml:space="preserve">Możliwość dokonywania </w:t>
            </w:r>
            <w:proofErr w:type="spellStart"/>
            <w:r w:rsidRPr="005A293A">
              <w:rPr>
                <w:rFonts w:cstheme="minorHAnsi"/>
                <w:bCs/>
                <w:color w:val="000000" w:themeColor="text1"/>
                <w:sz w:val="20"/>
                <w:szCs w:val="20"/>
              </w:rPr>
              <w:t>backup’u</w:t>
            </w:r>
            <w:proofErr w:type="spellEnd"/>
            <w:r w:rsidRPr="005A293A">
              <w:rPr>
                <w:rFonts w:cstheme="minorHAnsi"/>
                <w:bCs/>
                <w:color w:val="000000" w:themeColor="text1"/>
                <w:sz w:val="20"/>
                <w:szCs w:val="20"/>
              </w:rPr>
              <w:t xml:space="preserve"> BIOS wraz z ustawieniami na dysku wewnętrznym. </w:t>
            </w:r>
            <w:r w:rsidRPr="008E74E0">
              <w:rPr>
                <w:rFonts w:cstheme="minorHAnsi"/>
                <w:bCs/>
                <w:strike/>
                <w:color w:val="FF0000"/>
                <w:sz w:val="20"/>
                <w:szCs w:val="20"/>
              </w:rPr>
              <w:t>Funkcja włączająca przypomnienie o konieczności oczyszczenia lub zastąpienia filtra powietrza w jednej z opcji dostępnych: co 15 dni, co 30 dni, co 60 dni, co 90 dni, co 120 dni, co 150 dni i co 180dni.</w:t>
            </w:r>
            <w:r w:rsidR="008E74E0">
              <w:rPr>
                <w:rFonts w:cstheme="minorHAnsi"/>
                <w:bCs/>
                <w:strike/>
                <w:color w:val="FF0000"/>
                <w:sz w:val="20"/>
                <w:szCs w:val="20"/>
              </w:rPr>
              <w:t xml:space="preserve"> </w:t>
            </w:r>
            <w:r w:rsidR="008E74E0" w:rsidRPr="008E74E0">
              <w:rPr>
                <w:rFonts w:cstheme="minorHAnsi"/>
                <w:bCs/>
                <w:color w:val="FF0000"/>
                <w:sz w:val="20"/>
                <w:szCs w:val="20"/>
                <w:highlight w:val="yellow"/>
              </w:rPr>
              <w:t>Funkcja przypominająca o konieczności oczyszczenia lub zastąpienia filtra powietrza.</w:t>
            </w:r>
          </w:p>
          <w:p w14:paraId="1C115F29" w14:textId="77777777" w:rsidR="00D30B14" w:rsidRPr="005A293A" w:rsidRDefault="00D30B14" w:rsidP="00DE53B2">
            <w:pPr>
              <w:widowControl w:val="0"/>
              <w:autoSpaceDE w:val="0"/>
              <w:autoSpaceDN w:val="0"/>
              <w:adjustRightInd w:val="0"/>
              <w:spacing w:after="0" w:line="240" w:lineRule="auto"/>
              <w:ind w:right="50"/>
              <w:jc w:val="both"/>
              <w:rPr>
                <w:rFonts w:cstheme="minorHAnsi"/>
                <w:bCs/>
                <w:color w:val="000000" w:themeColor="text1"/>
                <w:sz w:val="20"/>
                <w:szCs w:val="20"/>
              </w:rPr>
            </w:pPr>
            <w:r w:rsidRPr="005A293A">
              <w:rPr>
                <w:rFonts w:cstheme="minorHAnsi"/>
                <w:bCs/>
                <w:color w:val="000000" w:themeColor="text1"/>
                <w:sz w:val="20"/>
                <w:szCs w:val="20"/>
              </w:rPr>
              <w:t>Dedykowane pole numeru inwentarzowego w BIOS umożliwiające wpisanie numeru inwentarzowego bezpośrednio w BIOS, bez wykorzystania dodatkowego oprogramowania. Pole po nadaniu numeru nie może być edytowalne w BIOS. Numer inwentarzowy nieulegający skasowaniu po aktualizacji BIOS</w:t>
            </w:r>
          </w:p>
          <w:p w14:paraId="617C7A77" w14:textId="77777777" w:rsidR="00D30B14" w:rsidRPr="005A293A" w:rsidRDefault="00D30B14" w:rsidP="00DE53B2">
            <w:pPr>
              <w:widowControl w:val="0"/>
              <w:autoSpaceDE w:val="0"/>
              <w:autoSpaceDN w:val="0"/>
              <w:adjustRightInd w:val="0"/>
              <w:spacing w:after="0" w:line="240" w:lineRule="auto"/>
              <w:ind w:right="50"/>
              <w:jc w:val="both"/>
              <w:rPr>
                <w:rFonts w:cstheme="minorHAnsi"/>
                <w:bCs/>
                <w:color w:val="000000" w:themeColor="text1"/>
                <w:sz w:val="20"/>
                <w:szCs w:val="20"/>
              </w:rPr>
            </w:pPr>
            <w:r w:rsidRPr="005A293A">
              <w:rPr>
                <w:rFonts w:cstheme="minorHAnsi"/>
                <w:bCs/>
                <w:color w:val="000000" w:themeColor="text1"/>
                <w:sz w:val="20"/>
                <w:szCs w:val="20"/>
              </w:rPr>
              <w:t xml:space="preserve">Oferowany BIOS musi posiadać poza swoją wewnętrzną strukturą menu szybkiego </w:t>
            </w:r>
            <w:proofErr w:type="spellStart"/>
            <w:r w:rsidRPr="005A293A">
              <w:rPr>
                <w:rFonts w:cstheme="minorHAnsi"/>
                <w:bCs/>
                <w:color w:val="000000" w:themeColor="text1"/>
                <w:sz w:val="20"/>
                <w:szCs w:val="20"/>
              </w:rPr>
              <w:t>boot’owania</w:t>
            </w:r>
            <w:proofErr w:type="spellEnd"/>
            <w:r w:rsidRPr="005A293A">
              <w:rPr>
                <w:rFonts w:cstheme="minorHAnsi"/>
                <w:bCs/>
                <w:color w:val="000000" w:themeColor="text1"/>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5A293A">
              <w:rPr>
                <w:rFonts w:cstheme="minorHAnsi"/>
                <w:bCs/>
                <w:color w:val="000000" w:themeColor="text1"/>
                <w:sz w:val="20"/>
                <w:szCs w:val="20"/>
              </w:rPr>
              <w:t>upgrade</w:t>
            </w:r>
            <w:proofErr w:type="spellEnd"/>
            <w:r w:rsidRPr="005A293A">
              <w:rPr>
                <w:rFonts w:cstheme="minorHAnsi"/>
                <w:bCs/>
                <w:color w:val="000000" w:themeColor="text1"/>
                <w:sz w:val="20"/>
                <w:szCs w:val="20"/>
              </w:rPr>
              <w:t xml:space="preserve"> BIOS.</w:t>
            </w:r>
          </w:p>
        </w:tc>
      </w:tr>
      <w:tr w:rsidR="00D30B14" w:rsidRPr="00C54823" w14:paraId="01BB4278" w14:textId="77777777" w:rsidTr="000A5B37">
        <w:tc>
          <w:tcPr>
            <w:tcW w:w="1701" w:type="dxa"/>
            <w:shd w:val="clear" w:color="auto" w:fill="auto"/>
          </w:tcPr>
          <w:p w14:paraId="7AF41616" w14:textId="77777777" w:rsidR="00D30B14" w:rsidRPr="00C54823" w:rsidRDefault="00D30B14" w:rsidP="00DE53B2">
            <w:pPr>
              <w:spacing w:line="240" w:lineRule="auto"/>
              <w:jc w:val="both"/>
              <w:rPr>
                <w:rFonts w:cstheme="minorHAnsi"/>
                <w:b/>
                <w:color w:val="000000" w:themeColor="text1"/>
                <w:sz w:val="20"/>
                <w:szCs w:val="20"/>
              </w:rPr>
            </w:pPr>
            <w:r w:rsidRPr="00C54823">
              <w:rPr>
                <w:rFonts w:cstheme="minorHAnsi"/>
                <w:b/>
                <w:color w:val="000000" w:themeColor="text1"/>
                <w:sz w:val="20"/>
                <w:szCs w:val="20"/>
              </w:rPr>
              <w:t>Wirtualizacja</w:t>
            </w:r>
          </w:p>
        </w:tc>
        <w:tc>
          <w:tcPr>
            <w:tcW w:w="8109" w:type="dxa"/>
            <w:shd w:val="clear" w:color="auto" w:fill="auto"/>
          </w:tcPr>
          <w:p w14:paraId="0100409C" w14:textId="3B2EF329" w:rsidR="00D30B14" w:rsidRPr="005A293A" w:rsidRDefault="00D30B14" w:rsidP="0050283A">
            <w:pPr>
              <w:spacing w:after="0" w:line="240" w:lineRule="auto"/>
              <w:jc w:val="both"/>
              <w:rPr>
                <w:rFonts w:cstheme="minorHAnsi"/>
                <w:bCs/>
                <w:color w:val="000000" w:themeColor="text1"/>
                <w:sz w:val="20"/>
                <w:szCs w:val="20"/>
              </w:rPr>
            </w:pPr>
            <w:r w:rsidRPr="005A293A">
              <w:rPr>
                <w:rFonts w:cstheme="minorHAnsi"/>
                <w:bCs/>
                <w:color w:val="000000" w:themeColor="text1"/>
                <w:sz w:val="20"/>
                <w:szCs w:val="20"/>
              </w:rPr>
              <w:t xml:space="preserve">Sprzętowe wsparcie </w:t>
            </w:r>
            <w:r w:rsidR="00561995" w:rsidRPr="005A293A">
              <w:rPr>
                <w:rFonts w:cstheme="minorHAnsi"/>
                <w:bCs/>
                <w:color w:val="000000" w:themeColor="text1"/>
                <w:sz w:val="20"/>
                <w:szCs w:val="20"/>
              </w:rPr>
              <w:t>technologii</w:t>
            </w:r>
            <w:r w:rsidRPr="005A293A">
              <w:rPr>
                <w:rFonts w:cstheme="minorHAnsi"/>
                <w:bCs/>
                <w:color w:val="000000" w:themeColor="text1"/>
                <w:sz w:val="20"/>
                <w:szCs w:val="20"/>
              </w:rPr>
              <w:t xml:space="preserve"> wirtualizacji realizowane łącznie w procesorze, chipsecie płyty </w:t>
            </w:r>
            <w:r w:rsidR="00561995" w:rsidRPr="005A293A">
              <w:rPr>
                <w:rFonts w:cstheme="minorHAnsi"/>
                <w:bCs/>
                <w:color w:val="000000" w:themeColor="text1"/>
                <w:sz w:val="20"/>
                <w:szCs w:val="20"/>
              </w:rPr>
              <w:t>głównej</w:t>
            </w:r>
            <w:r w:rsidRPr="005A293A">
              <w:rPr>
                <w:rFonts w:cstheme="minorHAnsi"/>
                <w:bCs/>
                <w:color w:val="000000" w:themeColor="text1"/>
                <w:sz w:val="20"/>
                <w:szCs w:val="20"/>
              </w:rPr>
              <w:t xml:space="preserve"> oraz w BIOS systemu (możliwość włączenia/wyłączenia sprzętowego wsparcia wirtualizacji dla poszczególnych komponentów systemu).</w:t>
            </w:r>
          </w:p>
        </w:tc>
      </w:tr>
      <w:tr w:rsidR="00D30B14" w:rsidRPr="00C54823" w14:paraId="5344C5A5" w14:textId="77777777" w:rsidTr="000A5B37">
        <w:tc>
          <w:tcPr>
            <w:tcW w:w="1701" w:type="dxa"/>
            <w:shd w:val="clear" w:color="auto" w:fill="auto"/>
          </w:tcPr>
          <w:p w14:paraId="07F1A601"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System operacyjny</w:t>
            </w:r>
          </w:p>
        </w:tc>
        <w:tc>
          <w:tcPr>
            <w:tcW w:w="8109" w:type="dxa"/>
            <w:shd w:val="clear" w:color="auto" w:fill="auto"/>
          </w:tcPr>
          <w:p w14:paraId="5C7A1A03" w14:textId="40294537" w:rsidR="00D30B14" w:rsidRPr="005A293A" w:rsidRDefault="00D30B14" w:rsidP="00DE53B2">
            <w:pPr>
              <w:spacing w:after="0" w:line="240" w:lineRule="auto"/>
              <w:jc w:val="both"/>
              <w:rPr>
                <w:rFonts w:cstheme="minorHAnsi"/>
                <w:bCs/>
                <w:color w:val="000000" w:themeColor="text1"/>
                <w:sz w:val="20"/>
                <w:szCs w:val="20"/>
              </w:rPr>
            </w:pPr>
            <w:r w:rsidRPr="005A293A">
              <w:rPr>
                <w:rFonts w:cstheme="minorHAnsi"/>
                <w:bCs/>
                <w:color w:val="000000" w:themeColor="text1"/>
                <w:sz w:val="20"/>
                <w:szCs w:val="20"/>
                <w:bdr w:val="none" w:sz="0" w:space="0" w:color="auto" w:frame="1"/>
              </w:rPr>
              <w:t xml:space="preserve">Zainstalowany system operacyjny </w:t>
            </w:r>
            <w:r w:rsidR="0050283A" w:rsidRPr="005A293A">
              <w:rPr>
                <w:rFonts w:cstheme="minorHAnsi"/>
                <w:bCs/>
                <w:color w:val="000000" w:themeColor="text1"/>
                <w:sz w:val="20"/>
                <w:szCs w:val="20"/>
                <w:bdr w:val="none" w:sz="0" w:space="0" w:color="auto" w:frame="1"/>
              </w:rPr>
              <w:t xml:space="preserve">typu </w:t>
            </w:r>
            <w:r w:rsidRPr="005A293A">
              <w:rPr>
                <w:rFonts w:cstheme="minorHAnsi"/>
                <w:bCs/>
                <w:color w:val="000000" w:themeColor="text1"/>
                <w:sz w:val="20"/>
                <w:szCs w:val="20"/>
                <w:bdr w:val="none" w:sz="0" w:space="0" w:color="auto" w:frame="1"/>
              </w:rPr>
              <w:t xml:space="preserve">Windows 11 Professional, musi być zapisany trwale w BIOS i umożliwiać </w:t>
            </w:r>
            <w:proofErr w:type="spellStart"/>
            <w:r w:rsidRPr="005A293A">
              <w:rPr>
                <w:rFonts w:cstheme="minorHAnsi"/>
                <w:bCs/>
                <w:color w:val="000000" w:themeColor="text1"/>
                <w:sz w:val="20"/>
                <w:szCs w:val="20"/>
                <w:bdr w:val="none" w:sz="0" w:space="0" w:color="auto" w:frame="1"/>
              </w:rPr>
              <w:t>reinstalację</w:t>
            </w:r>
            <w:proofErr w:type="spellEnd"/>
            <w:r w:rsidRPr="005A293A">
              <w:rPr>
                <w:rFonts w:cstheme="minorHAnsi"/>
                <w:bCs/>
                <w:color w:val="000000" w:themeColor="text1"/>
                <w:sz w:val="20"/>
                <w:szCs w:val="20"/>
                <w:bdr w:val="none" w:sz="0" w:space="0" w:color="auto" w:frame="1"/>
              </w:rPr>
              <w:t xml:space="preserve"> systemu operacyjnego bez potrzeby ręcznego wpisywania klucza licencyjnego.</w:t>
            </w:r>
            <w:r w:rsidR="005A293A" w:rsidRPr="005A293A">
              <w:rPr>
                <w:rFonts w:cstheme="minorHAnsi"/>
                <w:bCs/>
                <w:color w:val="000000" w:themeColor="text1"/>
                <w:sz w:val="20"/>
                <w:szCs w:val="20"/>
                <w:bdr w:val="none" w:sz="0" w:space="0" w:color="auto" w:frame="1"/>
              </w:rPr>
              <w:t xml:space="preserve"> </w:t>
            </w:r>
            <w:r w:rsidR="005A293A" w:rsidRPr="005A293A">
              <w:t xml:space="preserve">System operacyjny preinstalowany z oryginalnym nośnikiem instalacyjnym, w polskiej wersji językowej (64 bit.). System operacyjny umożliwiający podłączenie do domeny Active Directory, musi być zapisany trwale w BIOS i umożliwiać </w:t>
            </w:r>
            <w:proofErr w:type="spellStart"/>
            <w:r w:rsidR="005A293A" w:rsidRPr="005A293A">
              <w:t>reinstalację</w:t>
            </w:r>
            <w:proofErr w:type="spellEnd"/>
            <w:r w:rsidR="005A293A" w:rsidRPr="005A293A">
              <w:t xml:space="preserve"> systemu operacyjnego bez potrzeby ręcznego wpisywania klucza licencyjnego</w:t>
            </w:r>
          </w:p>
        </w:tc>
      </w:tr>
      <w:tr w:rsidR="00D30B14" w:rsidRPr="00C54823" w14:paraId="30680AF8" w14:textId="77777777" w:rsidTr="000A5B37">
        <w:tc>
          <w:tcPr>
            <w:tcW w:w="1701" w:type="dxa"/>
            <w:shd w:val="clear" w:color="auto" w:fill="auto"/>
          </w:tcPr>
          <w:p w14:paraId="105F2289"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Certyfikaty i standardy</w:t>
            </w:r>
          </w:p>
        </w:tc>
        <w:tc>
          <w:tcPr>
            <w:tcW w:w="8109" w:type="dxa"/>
            <w:shd w:val="clear" w:color="auto" w:fill="auto"/>
          </w:tcPr>
          <w:p w14:paraId="2CBCA236" w14:textId="0F377954" w:rsidR="00BE0865" w:rsidRPr="00486106" w:rsidRDefault="00D30B14" w:rsidP="00BE0865">
            <w:pPr>
              <w:pStyle w:val="Akapitzlist"/>
              <w:numPr>
                <w:ilvl w:val="0"/>
                <w:numId w:val="19"/>
              </w:numPr>
              <w:spacing w:after="0" w:line="240" w:lineRule="auto"/>
              <w:ind w:left="202" w:hanging="202"/>
              <w:jc w:val="both"/>
              <w:rPr>
                <w:rFonts w:cstheme="minorHAnsi"/>
                <w:bCs/>
                <w:color w:val="000000" w:themeColor="text1"/>
                <w:sz w:val="20"/>
                <w:szCs w:val="20"/>
              </w:rPr>
            </w:pPr>
            <w:r w:rsidRPr="00486106">
              <w:rPr>
                <w:rFonts w:cstheme="minorHAnsi"/>
                <w:bCs/>
                <w:color w:val="000000" w:themeColor="text1"/>
                <w:sz w:val="20"/>
                <w:szCs w:val="20"/>
              </w:rPr>
              <w:t>Certyfikat ISO</w:t>
            </w:r>
            <w:r w:rsidR="0050283A">
              <w:rPr>
                <w:rFonts w:cstheme="minorHAnsi"/>
                <w:bCs/>
                <w:color w:val="000000" w:themeColor="text1"/>
                <w:sz w:val="20"/>
                <w:szCs w:val="20"/>
              </w:rPr>
              <w:t xml:space="preserve"> </w:t>
            </w:r>
            <w:r w:rsidRPr="00486106">
              <w:rPr>
                <w:rFonts w:cstheme="minorHAnsi"/>
                <w:bCs/>
                <w:color w:val="000000" w:themeColor="text1"/>
                <w:sz w:val="20"/>
                <w:szCs w:val="20"/>
              </w:rPr>
              <w:t>9001 dla producenta sprzętu (załączyć dokument potwierdzający spełnianie wymogu)</w:t>
            </w:r>
          </w:p>
          <w:p w14:paraId="5BA7AD2F" w14:textId="77777777" w:rsidR="00BE0865" w:rsidRPr="00486106" w:rsidRDefault="00D30B14" w:rsidP="00BE0865">
            <w:pPr>
              <w:pStyle w:val="Akapitzlist"/>
              <w:numPr>
                <w:ilvl w:val="0"/>
                <w:numId w:val="19"/>
              </w:numPr>
              <w:spacing w:after="0" w:line="240" w:lineRule="auto"/>
              <w:ind w:left="202" w:hanging="202"/>
              <w:jc w:val="both"/>
              <w:rPr>
                <w:rFonts w:cstheme="minorHAnsi"/>
                <w:bCs/>
                <w:color w:val="000000" w:themeColor="text1"/>
                <w:sz w:val="20"/>
                <w:szCs w:val="20"/>
              </w:rPr>
            </w:pPr>
            <w:r w:rsidRPr="00486106">
              <w:rPr>
                <w:rFonts w:cstheme="minorHAnsi"/>
                <w:bCs/>
                <w:color w:val="000000" w:themeColor="text1"/>
                <w:sz w:val="20"/>
                <w:szCs w:val="20"/>
              </w:rPr>
              <w:lastRenderedPageBreak/>
              <w:t>Deklaracja zgodności CE (załączyć do oferty)</w:t>
            </w:r>
          </w:p>
          <w:p w14:paraId="4AABCD6C" w14:textId="77777777" w:rsidR="00BE0865" w:rsidRPr="00486106" w:rsidRDefault="00D30B14" w:rsidP="00BE0865">
            <w:pPr>
              <w:pStyle w:val="Akapitzlist"/>
              <w:numPr>
                <w:ilvl w:val="0"/>
                <w:numId w:val="19"/>
              </w:numPr>
              <w:spacing w:after="0" w:line="240" w:lineRule="auto"/>
              <w:ind w:left="202" w:hanging="202"/>
              <w:jc w:val="both"/>
              <w:rPr>
                <w:rFonts w:cstheme="minorHAnsi"/>
                <w:bCs/>
                <w:color w:val="000000" w:themeColor="text1"/>
                <w:sz w:val="20"/>
                <w:szCs w:val="20"/>
              </w:rPr>
            </w:pPr>
            <w:r w:rsidRPr="00486106">
              <w:rPr>
                <w:rFonts w:cstheme="minorHAnsi"/>
                <w:bCs/>
                <w:color w:val="000000" w:themeColor="text1"/>
                <w:sz w:val="20"/>
                <w:szCs w:val="20"/>
              </w:rPr>
              <w:t>Urządzenia wyprodukowane są przez producenta, zgodnie z normą PN-EN  ISO 50001 (załączyć do oferty)</w:t>
            </w:r>
          </w:p>
          <w:p w14:paraId="3BF490E9" w14:textId="77777777" w:rsidR="00D30B14" w:rsidRPr="00486106" w:rsidRDefault="00D30B14" w:rsidP="00BE0865">
            <w:pPr>
              <w:pStyle w:val="Akapitzlist"/>
              <w:numPr>
                <w:ilvl w:val="0"/>
                <w:numId w:val="19"/>
              </w:numPr>
              <w:spacing w:after="0" w:line="240" w:lineRule="auto"/>
              <w:ind w:left="202" w:hanging="202"/>
              <w:jc w:val="both"/>
              <w:rPr>
                <w:rFonts w:cstheme="minorHAnsi"/>
                <w:bCs/>
                <w:color w:val="000000" w:themeColor="text1"/>
                <w:sz w:val="20"/>
                <w:szCs w:val="20"/>
              </w:rPr>
            </w:pPr>
            <w:r w:rsidRPr="00486106">
              <w:rPr>
                <w:rFonts w:cstheme="minorHAnsi"/>
                <w:bCs/>
                <w:color w:val="000000" w:themeColor="text1"/>
                <w:sz w:val="20"/>
                <w:szCs w:val="20"/>
              </w:rPr>
              <w:t xml:space="preserve">Potwierdzenie spełnienia kryteriów środowiskowych, w tym zgodności z dyrektywą </w:t>
            </w:r>
            <w:proofErr w:type="spellStart"/>
            <w:r w:rsidRPr="00486106">
              <w:rPr>
                <w:rFonts w:cstheme="minorHAnsi"/>
                <w:bCs/>
                <w:color w:val="000000" w:themeColor="text1"/>
                <w:sz w:val="20"/>
                <w:szCs w:val="20"/>
              </w:rPr>
              <w:t>RoHS</w:t>
            </w:r>
            <w:proofErr w:type="spellEnd"/>
            <w:r w:rsidRPr="00486106">
              <w:rPr>
                <w:rFonts w:cstheme="minorHAnsi"/>
                <w:bCs/>
                <w:color w:val="000000" w:themeColor="text1"/>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D30B14" w:rsidRPr="00C54823" w14:paraId="2D6384D9" w14:textId="77777777" w:rsidTr="000A5B37">
        <w:tc>
          <w:tcPr>
            <w:tcW w:w="1701" w:type="dxa"/>
            <w:shd w:val="clear" w:color="auto" w:fill="auto"/>
          </w:tcPr>
          <w:p w14:paraId="22799B25" w14:textId="77777777" w:rsidR="00D30B14" w:rsidRPr="00C54823" w:rsidRDefault="00D30B14" w:rsidP="00DE53B2">
            <w:pPr>
              <w:spacing w:line="240" w:lineRule="auto"/>
              <w:jc w:val="both"/>
              <w:rPr>
                <w:rFonts w:cstheme="minorHAnsi"/>
                <w:b/>
                <w:color w:val="000000" w:themeColor="text1"/>
                <w:sz w:val="20"/>
                <w:szCs w:val="20"/>
              </w:rPr>
            </w:pPr>
            <w:r w:rsidRPr="00C54823">
              <w:rPr>
                <w:rFonts w:cstheme="minorHAnsi"/>
                <w:b/>
                <w:color w:val="000000" w:themeColor="text1"/>
                <w:sz w:val="20"/>
                <w:szCs w:val="20"/>
              </w:rPr>
              <w:lastRenderedPageBreak/>
              <w:t>Wymagania dodatkowe</w:t>
            </w:r>
          </w:p>
        </w:tc>
        <w:tc>
          <w:tcPr>
            <w:tcW w:w="8109" w:type="dxa"/>
            <w:shd w:val="clear" w:color="auto" w:fill="auto"/>
          </w:tcPr>
          <w:p w14:paraId="2E41A61F" w14:textId="413F2116" w:rsidR="00D30B14" w:rsidRPr="00153674" w:rsidRDefault="00D30B14" w:rsidP="00DE53B2">
            <w:pPr>
              <w:spacing w:after="0" w:line="240" w:lineRule="auto"/>
              <w:jc w:val="both"/>
              <w:rPr>
                <w:rFonts w:cstheme="minorHAnsi"/>
                <w:bCs/>
                <w:sz w:val="20"/>
                <w:szCs w:val="20"/>
              </w:rPr>
            </w:pPr>
            <w:r w:rsidRPr="00C54823">
              <w:rPr>
                <w:rFonts w:cstheme="minorHAnsi"/>
                <w:bCs/>
                <w:color w:val="000000" w:themeColor="text1"/>
                <w:sz w:val="20"/>
                <w:szCs w:val="20"/>
              </w:rPr>
              <w:t>Wymagane porty; porty video wlutowane i wyprowadzone bezpośrednio z płyty głównej</w:t>
            </w:r>
            <w:r w:rsidRPr="008E74E0">
              <w:rPr>
                <w:rFonts w:cstheme="minorHAnsi"/>
                <w:bCs/>
                <w:color w:val="000000" w:themeColor="text1"/>
                <w:sz w:val="20"/>
                <w:szCs w:val="20"/>
              </w:rPr>
              <w:t xml:space="preserve">:  1 x </w:t>
            </w:r>
            <w:r w:rsidRPr="00B15F13">
              <w:rPr>
                <w:rFonts w:cstheme="minorHAnsi"/>
                <w:bCs/>
                <w:color w:val="000000" w:themeColor="text1"/>
                <w:sz w:val="20"/>
                <w:szCs w:val="20"/>
                <w:highlight w:val="yellow"/>
              </w:rPr>
              <w:t xml:space="preserve">HDMI 1.4, 1 x </w:t>
            </w:r>
            <w:proofErr w:type="spellStart"/>
            <w:r w:rsidRPr="00B15F13">
              <w:rPr>
                <w:rFonts w:cstheme="minorHAnsi"/>
                <w:bCs/>
                <w:color w:val="000000" w:themeColor="text1"/>
                <w:sz w:val="20"/>
                <w:szCs w:val="20"/>
                <w:highlight w:val="yellow"/>
              </w:rPr>
              <w:t>DisplayPort</w:t>
            </w:r>
            <w:proofErr w:type="spellEnd"/>
            <w:r w:rsidRPr="00B15F13">
              <w:rPr>
                <w:rFonts w:cstheme="minorHAnsi"/>
                <w:bCs/>
                <w:color w:val="000000" w:themeColor="text1"/>
                <w:sz w:val="20"/>
                <w:szCs w:val="20"/>
                <w:highlight w:val="yellow"/>
              </w:rPr>
              <w:t xml:space="preserve"> 1.4a,  </w:t>
            </w:r>
            <w:r w:rsidRPr="00153674">
              <w:rPr>
                <w:rFonts w:cstheme="minorHAnsi"/>
                <w:bCs/>
                <w:strike/>
                <w:color w:val="FF0000"/>
                <w:sz w:val="20"/>
                <w:szCs w:val="20"/>
                <w:highlight w:val="yellow"/>
              </w:rPr>
              <w:t>8 portów USB wyprowadzonych na zewnątrz obudowy, na panelu przednim 2 x USB 3.2 gen 1 Typu A oraz 2 x USB 2.0, na panelu tylnym  2 x USB 3.2 gen 1 Typu A oraz 2 x USB 2.0.</w:t>
            </w:r>
            <w:r w:rsidRPr="00153674">
              <w:rPr>
                <w:rFonts w:cstheme="minorHAnsi"/>
                <w:bCs/>
                <w:strike/>
                <w:color w:val="FF0000"/>
                <w:sz w:val="20"/>
                <w:szCs w:val="20"/>
              </w:rPr>
              <w:t xml:space="preserve"> </w:t>
            </w:r>
            <w:r w:rsidR="00153674">
              <w:rPr>
                <w:rFonts w:cstheme="minorHAnsi"/>
                <w:bCs/>
                <w:strike/>
                <w:color w:val="FF0000"/>
                <w:sz w:val="20"/>
                <w:szCs w:val="20"/>
              </w:rPr>
              <w:t xml:space="preserve"> </w:t>
            </w:r>
            <w:r w:rsidR="00153674" w:rsidRPr="008E74E0">
              <w:rPr>
                <w:rFonts w:cstheme="minorHAnsi"/>
                <w:bCs/>
                <w:sz w:val="20"/>
                <w:szCs w:val="20"/>
                <w:highlight w:val="yellow"/>
              </w:rPr>
              <w:t xml:space="preserve">min. </w:t>
            </w:r>
            <w:r w:rsidR="008E74E0">
              <w:rPr>
                <w:rFonts w:cstheme="minorHAnsi"/>
                <w:bCs/>
                <w:sz w:val="20"/>
                <w:szCs w:val="20"/>
                <w:highlight w:val="yellow"/>
              </w:rPr>
              <w:t>4</w:t>
            </w:r>
            <w:r w:rsidR="00153674" w:rsidRPr="008E74E0">
              <w:rPr>
                <w:rFonts w:cstheme="minorHAnsi"/>
                <w:bCs/>
                <w:sz w:val="20"/>
                <w:szCs w:val="20"/>
                <w:highlight w:val="yellow"/>
              </w:rPr>
              <w:t xml:space="preserve"> port</w:t>
            </w:r>
            <w:r w:rsidR="008E74E0">
              <w:rPr>
                <w:rFonts w:cstheme="minorHAnsi"/>
                <w:bCs/>
                <w:sz w:val="20"/>
                <w:szCs w:val="20"/>
                <w:highlight w:val="yellow"/>
              </w:rPr>
              <w:t>y</w:t>
            </w:r>
            <w:r w:rsidR="00153674" w:rsidRPr="008E74E0">
              <w:rPr>
                <w:rFonts w:cstheme="minorHAnsi"/>
                <w:bCs/>
                <w:sz w:val="20"/>
                <w:szCs w:val="20"/>
                <w:highlight w:val="yellow"/>
              </w:rPr>
              <w:t xml:space="preserve"> USB (2 porty USB 3.2 gen 1 Typu A wyprowadzone na przód i </w:t>
            </w:r>
            <w:r w:rsidR="008E74E0">
              <w:rPr>
                <w:rFonts w:cstheme="minorHAnsi"/>
                <w:bCs/>
                <w:sz w:val="20"/>
                <w:szCs w:val="20"/>
                <w:highlight w:val="yellow"/>
              </w:rPr>
              <w:t>2</w:t>
            </w:r>
            <w:r w:rsidR="00153674" w:rsidRPr="008E74E0">
              <w:rPr>
                <w:rFonts w:cstheme="minorHAnsi"/>
                <w:bCs/>
                <w:sz w:val="20"/>
                <w:szCs w:val="20"/>
                <w:highlight w:val="yellow"/>
              </w:rPr>
              <w:t xml:space="preserve"> porty USB 3.2 gen 1 Typu A wyprowadzone na tył obudowy).</w:t>
            </w:r>
          </w:p>
          <w:p w14:paraId="278EB846"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29401412"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Karta sieciowa 10/100/1000 zintegrowana z płytą główną, wspierająca obsługę</w:t>
            </w:r>
            <w:r w:rsidRPr="00C54823">
              <w:rPr>
                <w:rFonts w:cstheme="minorHAnsi"/>
                <w:bCs/>
                <w:i/>
                <w:color w:val="000000" w:themeColor="text1"/>
                <w:sz w:val="20"/>
                <w:szCs w:val="20"/>
              </w:rPr>
              <w:t xml:space="preserve"> </w:t>
            </w:r>
            <w:proofErr w:type="spellStart"/>
            <w:r w:rsidRPr="00C54823">
              <w:rPr>
                <w:rFonts w:cstheme="minorHAnsi"/>
                <w:bCs/>
                <w:color w:val="000000" w:themeColor="text1"/>
                <w:sz w:val="20"/>
                <w:szCs w:val="20"/>
              </w:rPr>
              <w:t>WoL</w:t>
            </w:r>
            <w:proofErr w:type="spellEnd"/>
            <w:r w:rsidRPr="00C54823">
              <w:rPr>
                <w:rFonts w:cstheme="minorHAnsi"/>
                <w:bCs/>
                <w:color w:val="000000" w:themeColor="text1"/>
                <w:sz w:val="20"/>
                <w:szCs w:val="20"/>
              </w:rPr>
              <w:t xml:space="preserve"> (funkcja włączana przez użytkownika).</w:t>
            </w:r>
          </w:p>
          <w:p w14:paraId="1A4ECAB0"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C54823">
              <w:rPr>
                <w:rFonts w:cstheme="minorHAnsi"/>
                <w:bCs/>
                <w:color w:val="000000" w:themeColor="text1"/>
                <w:sz w:val="20"/>
                <w:szCs w:val="20"/>
              </w:rPr>
              <w:t>PCIe</w:t>
            </w:r>
            <w:proofErr w:type="spellEnd"/>
            <w:r w:rsidRPr="00C54823">
              <w:rPr>
                <w:rFonts w:cstheme="minorHAnsi"/>
                <w:bCs/>
                <w:color w:val="000000" w:themeColor="text1"/>
                <w:sz w:val="20"/>
                <w:szCs w:val="20"/>
              </w:rPr>
              <w:t xml:space="preserve"> x16 Gen.3, 1 x </w:t>
            </w:r>
            <w:proofErr w:type="spellStart"/>
            <w:r w:rsidRPr="00C54823">
              <w:rPr>
                <w:rFonts w:cstheme="minorHAnsi"/>
                <w:bCs/>
                <w:color w:val="000000" w:themeColor="text1"/>
                <w:sz w:val="20"/>
                <w:szCs w:val="20"/>
              </w:rPr>
              <w:t>PCIe</w:t>
            </w:r>
            <w:proofErr w:type="spellEnd"/>
            <w:r w:rsidRPr="00C54823">
              <w:rPr>
                <w:rFonts w:cstheme="minorHAnsi"/>
                <w:bCs/>
                <w:color w:val="000000" w:themeColor="text1"/>
                <w:sz w:val="20"/>
                <w:szCs w:val="20"/>
              </w:rPr>
              <w:t xml:space="preserve"> x1, 2 x DIMM z obsługą do 64 GB DDR4 RAM, 2 x SATA w tym min. 1 </w:t>
            </w:r>
            <w:proofErr w:type="spellStart"/>
            <w:r w:rsidRPr="00C54823">
              <w:rPr>
                <w:rFonts w:cstheme="minorHAnsi"/>
                <w:bCs/>
                <w:color w:val="000000" w:themeColor="text1"/>
                <w:sz w:val="20"/>
                <w:szCs w:val="20"/>
              </w:rPr>
              <w:t>szt</w:t>
            </w:r>
            <w:proofErr w:type="spellEnd"/>
            <w:r w:rsidRPr="00C54823">
              <w:rPr>
                <w:rFonts w:cstheme="minorHAnsi"/>
                <w:bCs/>
                <w:color w:val="000000" w:themeColor="text1"/>
                <w:sz w:val="20"/>
                <w:szCs w:val="20"/>
              </w:rPr>
              <w:t xml:space="preserve"> SATA 3.0., Jedno złącze M.2 dla dysków oraz złącze M.2 bezprzewodowej karty sieciowej.</w:t>
            </w:r>
          </w:p>
          <w:p w14:paraId="5BC274BD"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Klawiatura USB w układzie polski programisty </w:t>
            </w:r>
          </w:p>
          <w:p w14:paraId="4E055658"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Mysz USB z rolką (</w:t>
            </w:r>
            <w:proofErr w:type="spellStart"/>
            <w:r w:rsidRPr="00C54823">
              <w:rPr>
                <w:rFonts w:cstheme="minorHAnsi"/>
                <w:bCs/>
                <w:color w:val="000000" w:themeColor="text1"/>
                <w:sz w:val="20"/>
                <w:szCs w:val="20"/>
              </w:rPr>
              <w:t>scroll</w:t>
            </w:r>
            <w:proofErr w:type="spellEnd"/>
            <w:r w:rsidRPr="00C54823">
              <w:rPr>
                <w:rFonts w:cstheme="minorHAnsi"/>
                <w:bCs/>
                <w:color w:val="000000" w:themeColor="text1"/>
                <w:sz w:val="20"/>
                <w:szCs w:val="20"/>
              </w:rPr>
              <w:t xml:space="preserve">) </w:t>
            </w:r>
          </w:p>
          <w:p w14:paraId="3DCE4616" w14:textId="77777777" w:rsidR="00D30B14" w:rsidRPr="00C54823" w:rsidRDefault="00D30B14" w:rsidP="00DE53B2">
            <w:p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Opakowanie musi być wykonane z materiałów podlegających powtórnemu przetworzeniu.</w:t>
            </w:r>
          </w:p>
        </w:tc>
      </w:tr>
      <w:tr w:rsidR="00D30B14" w:rsidRPr="00C54823" w14:paraId="458DDE35" w14:textId="77777777" w:rsidTr="000A5B37">
        <w:tc>
          <w:tcPr>
            <w:tcW w:w="1701" w:type="dxa"/>
            <w:shd w:val="clear" w:color="auto" w:fill="auto"/>
          </w:tcPr>
          <w:p w14:paraId="5DEC3DEA"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Ergonomia</w:t>
            </w:r>
          </w:p>
        </w:tc>
        <w:tc>
          <w:tcPr>
            <w:tcW w:w="8109" w:type="dxa"/>
            <w:shd w:val="clear" w:color="auto" w:fill="auto"/>
          </w:tcPr>
          <w:p w14:paraId="4B1025FB" w14:textId="398420D8" w:rsidR="00D30B14" w:rsidRPr="00486106" w:rsidRDefault="00D30B14" w:rsidP="00DE53B2">
            <w:pPr>
              <w:spacing w:after="0" w:line="240" w:lineRule="auto"/>
              <w:jc w:val="both"/>
              <w:rPr>
                <w:rFonts w:cstheme="minorHAnsi"/>
                <w:bCs/>
                <w:color w:val="000000" w:themeColor="text1"/>
                <w:sz w:val="20"/>
                <w:szCs w:val="20"/>
              </w:rPr>
            </w:pPr>
            <w:r w:rsidRPr="00486106">
              <w:rPr>
                <w:rFonts w:cstheme="minorHAnsi"/>
                <w:bCs/>
                <w:color w:val="000000" w:themeColor="text1"/>
                <w:sz w:val="20"/>
                <w:szCs w:val="20"/>
              </w:rPr>
              <w:t xml:space="preserve">Głośność jednostki centralnej mierzona zgodnie z normą ISO 7779 oraz wykazana zgodnie z normą ISO 9296 w pozycji obserwatora w trybie pracy dysku twardego (IDLE) wynosząca maksymalnie 25 </w:t>
            </w:r>
            <w:proofErr w:type="spellStart"/>
            <w:r w:rsidRPr="00486106">
              <w:rPr>
                <w:rFonts w:cstheme="minorHAnsi"/>
                <w:bCs/>
                <w:color w:val="000000" w:themeColor="text1"/>
                <w:sz w:val="20"/>
                <w:szCs w:val="20"/>
              </w:rPr>
              <w:t>dB</w:t>
            </w:r>
            <w:proofErr w:type="spellEnd"/>
            <w:r w:rsidRPr="00486106">
              <w:rPr>
                <w:rFonts w:cstheme="minorHAnsi"/>
                <w:bCs/>
                <w:color w:val="000000" w:themeColor="text1"/>
                <w:sz w:val="20"/>
                <w:szCs w:val="20"/>
              </w:rPr>
              <w:t xml:space="preserve"> </w:t>
            </w:r>
            <w:r w:rsidRPr="00153674">
              <w:rPr>
                <w:rFonts w:cstheme="minorHAnsi"/>
                <w:bCs/>
                <w:strike/>
                <w:color w:val="FF0000"/>
                <w:sz w:val="20"/>
                <w:szCs w:val="20"/>
              </w:rPr>
              <w:t>(</w:t>
            </w:r>
            <w:r w:rsidRPr="00153674">
              <w:rPr>
                <w:rFonts w:cstheme="minorHAnsi"/>
                <w:bCs/>
                <w:strike/>
                <w:color w:val="FF0000"/>
                <w:sz w:val="20"/>
                <w:szCs w:val="20"/>
                <w:highlight w:val="yellow"/>
              </w:rPr>
              <w:t>załączyć oświadczenie producenta</w:t>
            </w:r>
            <w:r w:rsidRPr="00153674">
              <w:rPr>
                <w:rFonts w:cstheme="minorHAnsi"/>
                <w:bCs/>
                <w:strike/>
                <w:color w:val="FF0000"/>
                <w:sz w:val="20"/>
                <w:szCs w:val="20"/>
              </w:rPr>
              <w:t>).</w:t>
            </w:r>
            <w:r w:rsidR="00153674">
              <w:rPr>
                <w:rFonts w:cstheme="minorHAnsi"/>
                <w:bCs/>
                <w:color w:val="000000" w:themeColor="text1"/>
                <w:sz w:val="20"/>
                <w:szCs w:val="20"/>
              </w:rPr>
              <w:t xml:space="preserve"> (potwierdzone informacją podaną przez producenta np. w katalogu produktu).</w:t>
            </w:r>
          </w:p>
        </w:tc>
      </w:tr>
      <w:tr w:rsidR="00D30B14" w:rsidRPr="00C54823" w14:paraId="641C694E" w14:textId="77777777" w:rsidTr="000A5B37">
        <w:tc>
          <w:tcPr>
            <w:tcW w:w="1701" w:type="dxa"/>
            <w:shd w:val="clear" w:color="auto" w:fill="auto"/>
          </w:tcPr>
          <w:p w14:paraId="6E9270CA" w14:textId="77777777" w:rsidR="00D30B14" w:rsidRPr="00C54823" w:rsidRDefault="00D30B14" w:rsidP="00DE53B2">
            <w:pPr>
              <w:spacing w:after="0" w:line="240" w:lineRule="auto"/>
              <w:jc w:val="both"/>
              <w:rPr>
                <w:rFonts w:cstheme="minorHAnsi"/>
                <w:b/>
                <w:color w:val="000000" w:themeColor="text1"/>
                <w:sz w:val="20"/>
                <w:szCs w:val="20"/>
              </w:rPr>
            </w:pPr>
            <w:r w:rsidRPr="00C54823">
              <w:rPr>
                <w:rFonts w:cstheme="minorHAnsi"/>
                <w:b/>
                <w:color w:val="000000" w:themeColor="text1"/>
                <w:sz w:val="20"/>
                <w:szCs w:val="20"/>
              </w:rPr>
              <w:t>Wsparcie techniczne producenta</w:t>
            </w:r>
          </w:p>
        </w:tc>
        <w:tc>
          <w:tcPr>
            <w:tcW w:w="8109" w:type="dxa"/>
            <w:shd w:val="clear" w:color="auto" w:fill="auto"/>
          </w:tcPr>
          <w:p w14:paraId="02FDF7E9" w14:textId="77777777" w:rsidR="00D30B14" w:rsidRPr="00486106" w:rsidRDefault="00D30B14" w:rsidP="00DE53B2">
            <w:pPr>
              <w:spacing w:after="0" w:line="240" w:lineRule="auto"/>
              <w:jc w:val="both"/>
              <w:rPr>
                <w:rFonts w:cstheme="minorHAnsi"/>
                <w:bCs/>
                <w:color w:val="000000" w:themeColor="text1"/>
                <w:sz w:val="20"/>
                <w:szCs w:val="20"/>
              </w:rPr>
            </w:pPr>
            <w:r w:rsidRPr="00486106">
              <w:rPr>
                <w:rFonts w:cstheme="minorHAnsi"/>
                <w:bCs/>
                <w:color w:val="000000" w:themeColor="text1"/>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486106">
              <w:rPr>
                <w:rFonts w:cstheme="minorHAnsi"/>
                <w:bCs/>
                <w:color w:val="000000" w:themeColor="text1"/>
                <w:sz w:val="20"/>
                <w:szCs w:val="20"/>
              </w:rPr>
              <w:t>recovery</w:t>
            </w:r>
            <w:proofErr w:type="spellEnd"/>
            <w:r w:rsidRPr="00486106">
              <w:rPr>
                <w:rFonts w:cstheme="minorHAnsi"/>
                <w:bCs/>
                <w:color w:val="000000" w:themeColor="text1"/>
                <w:sz w:val="20"/>
                <w:szCs w:val="20"/>
              </w:rPr>
              <w:t xml:space="preserve"> systemu operacyjnego).</w:t>
            </w:r>
          </w:p>
        </w:tc>
      </w:tr>
      <w:tr w:rsidR="00D30B14" w:rsidRPr="00C54823" w14:paraId="24BE554D" w14:textId="77777777" w:rsidTr="000A5B37">
        <w:tc>
          <w:tcPr>
            <w:tcW w:w="1701" w:type="dxa"/>
            <w:shd w:val="clear" w:color="auto" w:fill="auto"/>
          </w:tcPr>
          <w:p w14:paraId="3100B001" w14:textId="77777777" w:rsidR="00D30B14" w:rsidRPr="006F5F79" w:rsidRDefault="00D30B14" w:rsidP="00DE53B2">
            <w:pPr>
              <w:spacing w:after="0" w:line="240" w:lineRule="auto"/>
              <w:jc w:val="both"/>
              <w:rPr>
                <w:rFonts w:cstheme="minorHAnsi"/>
                <w:b/>
                <w:color w:val="000000" w:themeColor="text1"/>
                <w:sz w:val="20"/>
                <w:szCs w:val="20"/>
              </w:rPr>
            </w:pPr>
            <w:r w:rsidRPr="006F5F79">
              <w:rPr>
                <w:rFonts w:cstheme="minorHAnsi"/>
                <w:b/>
                <w:color w:val="000000" w:themeColor="text1"/>
                <w:sz w:val="20"/>
                <w:szCs w:val="20"/>
              </w:rPr>
              <w:t>Pakiet Biurowy</w:t>
            </w:r>
          </w:p>
        </w:tc>
        <w:tc>
          <w:tcPr>
            <w:tcW w:w="8109" w:type="dxa"/>
            <w:shd w:val="clear" w:color="auto" w:fill="auto"/>
          </w:tcPr>
          <w:p w14:paraId="026CD89B" w14:textId="77777777" w:rsidR="00D30B14" w:rsidRPr="00486106" w:rsidRDefault="00D30B14" w:rsidP="00DE53B2">
            <w:pPr>
              <w:spacing w:after="0" w:line="240" w:lineRule="auto"/>
              <w:jc w:val="both"/>
              <w:rPr>
                <w:rFonts w:cstheme="minorHAnsi"/>
                <w:bCs/>
                <w:color w:val="000000" w:themeColor="text1"/>
                <w:sz w:val="20"/>
                <w:szCs w:val="20"/>
              </w:rPr>
            </w:pPr>
            <w:bookmarkStart w:id="1" w:name="_Hlk156209434"/>
            <w:r w:rsidRPr="00486106">
              <w:rPr>
                <w:rFonts w:cstheme="minorHAnsi"/>
                <w:bCs/>
                <w:color w:val="000000" w:themeColor="text1"/>
                <w:sz w:val="20"/>
                <w:szCs w:val="20"/>
              </w:rPr>
              <w:t xml:space="preserve">Wymagania minimalne na dostawę oraz instalację oprogramowania - Pakiety biurowe </w:t>
            </w:r>
            <w:bookmarkEnd w:id="1"/>
            <w:r w:rsidRPr="00486106">
              <w:rPr>
                <w:rFonts w:cstheme="minorHAnsi"/>
                <w:bCs/>
                <w:color w:val="000000" w:themeColor="text1"/>
                <w:sz w:val="20"/>
                <w:szCs w:val="20"/>
              </w:rPr>
              <w:t>– zostały wyszczególnione w pkt B</w:t>
            </w:r>
          </w:p>
        </w:tc>
      </w:tr>
      <w:tr w:rsidR="00D30B14" w:rsidRPr="00C54823" w14:paraId="680D7BCD" w14:textId="77777777" w:rsidTr="000A5B37">
        <w:tc>
          <w:tcPr>
            <w:tcW w:w="1701" w:type="dxa"/>
            <w:shd w:val="clear" w:color="auto" w:fill="auto"/>
          </w:tcPr>
          <w:p w14:paraId="34DB3E25" w14:textId="77777777" w:rsidR="00D30B14" w:rsidRPr="00C54823" w:rsidRDefault="00D30B14" w:rsidP="00DE53B2">
            <w:pPr>
              <w:spacing w:line="240" w:lineRule="auto"/>
              <w:jc w:val="both"/>
              <w:rPr>
                <w:rFonts w:cstheme="minorHAnsi"/>
                <w:b/>
                <w:color w:val="000000" w:themeColor="text1"/>
                <w:sz w:val="20"/>
                <w:szCs w:val="20"/>
              </w:rPr>
            </w:pPr>
            <w:r w:rsidRPr="00C54823">
              <w:rPr>
                <w:rFonts w:cstheme="minorHAnsi"/>
                <w:b/>
                <w:color w:val="000000" w:themeColor="text1"/>
                <w:sz w:val="20"/>
                <w:szCs w:val="20"/>
              </w:rPr>
              <w:t>Warunki gwarancji</w:t>
            </w:r>
          </w:p>
        </w:tc>
        <w:tc>
          <w:tcPr>
            <w:tcW w:w="8109" w:type="dxa"/>
            <w:shd w:val="clear" w:color="auto" w:fill="auto"/>
          </w:tcPr>
          <w:p w14:paraId="50ED91DB" w14:textId="77777777" w:rsidR="00286534" w:rsidRPr="00486106" w:rsidRDefault="00286534" w:rsidP="00286534">
            <w:pPr>
              <w:spacing w:after="0" w:line="240" w:lineRule="auto"/>
              <w:jc w:val="both"/>
              <w:rPr>
                <w:rFonts w:cstheme="minorHAnsi"/>
                <w:bCs/>
              </w:rPr>
            </w:pPr>
            <w:r>
              <w:rPr>
                <w:rFonts w:cstheme="minorHAnsi"/>
                <w:bCs/>
              </w:rPr>
              <w:t>Czas trwania gwarancji wynosi</w:t>
            </w:r>
            <w:r w:rsidRPr="00486106">
              <w:rPr>
                <w:rFonts w:cstheme="minorHAnsi"/>
                <w:bCs/>
              </w:rPr>
              <w:t xml:space="preserve"> minimum trzy lata.</w:t>
            </w:r>
          </w:p>
          <w:p w14:paraId="12802553" w14:textId="209C1E2F" w:rsidR="00F02490" w:rsidRPr="00486106" w:rsidRDefault="00D30B14" w:rsidP="00F02490">
            <w:pPr>
              <w:pStyle w:val="Akapitzlist"/>
              <w:numPr>
                <w:ilvl w:val="0"/>
                <w:numId w:val="20"/>
              </w:numPr>
              <w:spacing w:after="0" w:line="240" w:lineRule="auto"/>
              <w:ind w:left="343" w:hanging="283"/>
              <w:jc w:val="both"/>
              <w:rPr>
                <w:rFonts w:cstheme="minorHAnsi"/>
                <w:bCs/>
                <w:color w:val="000000" w:themeColor="text1"/>
                <w:sz w:val="20"/>
                <w:szCs w:val="20"/>
              </w:rPr>
            </w:pPr>
            <w:r w:rsidRPr="00486106">
              <w:rPr>
                <w:rFonts w:cstheme="minorHAnsi"/>
                <w:bCs/>
                <w:color w:val="000000" w:themeColor="text1"/>
                <w:sz w:val="20"/>
                <w:szCs w:val="20"/>
              </w:rPr>
              <w:t>Firma serwisująca musi posiadać ISO 9001 na świadczenie usług serwisowych oraz posiadać autoryzacje producenta urządzeń – dokumenty potwierdzające należy załączyć do oferty.</w:t>
            </w:r>
          </w:p>
          <w:p w14:paraId="4BF2CC37" w14:textId="3DDE72DC" w:rsidR="00D30B14" w:rsidRPr="00486106" w:rsidRDefault="00D30B14" w:rsidP="00F02490">
            <w:pPr>
              <w:pStyle w:val="Akapitzlist"/>
              <w:numPr>
                <w:ilvl w:val="0"/>
                <w:numId w:val="20"/>
              </w:numPr>
              <w:spacing w:after="0" w:line="240" w:lineRule="auto"/>
              <w:ind w:left="343" w:hanging="283"/>
              <w:jc w:val="both"/>
              <w:rPr>
                <w:rFonts w:cstheme="minorHAnsi"/>
                <w:bCs/>
                <w:color w:val="000000" w:themeColor="text1"/>
                <w:sz w:val="20"/>
                <w:szCs w:val="20"/>
              </w:rPr>
            </w:pPr>
            <w:r w:rsidRPr="00486106">
              <w:rPr>
                <w:rFonts w:cstheme="minorHAnsi"/>
                <w:bCs/>
                <w:color w:val="000000" w:themeColor="text1"/>
                <w:sz w:val="20"/>
                <w:szCs w:val="20"/>
              </w:rPr>
              <w:t>Wymagane dołączenie do oferty oświadczenia Producenta potwierdzając</w:t>
            </w:r>
            <w:r w:rsidR="00F02490" w:rsidRPr="00486106">
              <w:rPr>
                <w:rFonts w:cstheme="minorHAnsi"/>
                <w:bCs/>
                <w:color w:val="000000" w:themeColor="text1"/>
                <w:sz w:val="20"/>
                <w:szCs w:val="20"/>
              </w:rPr>
              <w:t>e</w:t>
            </w:r>
            <w:r w:rsidRPr="00486106">
              <w:rPr>
                <w:rFonts w:cstheme="minorHAnsi"/>
                <w:bCs/>
                <w:color w:val="000000" w:themeColor="text1"/>
                <w:sz w:val="20"/>
                <w:szCs w:val="20"/>
              </w:rPr>
              <w:t>,</w:t>
            </w:r>
            <w:r w:rsidR="0050283A">
              <w:rPr>
                <w:rFonts w:cstheme="minorHAnsi"/>
                <w:bCs/>
                <w:color w:val="000000" w:themeColor="text1"/>
                <w:sz w:val="20"/>
                <w:szCs w:val="20"/>
              </w:rPr>
              <w:t xml:space="preserve"> </w:t>
            </w:r>
            <w:r w:rsidRPr="00486106">
              <w:rPr>
                <w:rFonts w:cstheme="minorHAnsi"/>
                <w:bCs/>
                <w:color w:val="000000" w:themeColor="text1"/>
                <w:sz w:val="20"/>
                <w:szCs w:val="20"/>
              </w:rPr>
              <w:t>że Serwis urządzeń będzie realizowany bezpośrednio przez Producenta i/lub we współpracy z Autoryzowanym Partnerem Serwisowym Producenta.</w:t>
            </w:r>
          </w:p>
          <w:p w14:paraId="3C912E0D" w14:textId="6F63B849" w:rsidR="00D30B14" w:rsidRPr="0050283A" w:rsidRDefault="00D30B14" w:rsidP="00DE53B2">
            <w:pPr>
              <w:spacing w:line="240" w:lineRule="auto"/>
              <w:jc w:val="both"/>
              <w:rPr>
                <w:rFonts w:cstheme="minorHAnsi"/>
                <w:b/>
                <w:bCs/>
                <w:i/>
                <w:color w:val="000000" w:themeColor="text1"/>
                <w:sz w:val="20"/>
                <w:szCs w:val="20"/>
              </w:rPr>
            </w:pPr>
            <w:r w:rsidRPr="00247FEC">
              <w:rPr>
                <w:rFonts w:cstheme="minorHAnsi"/>
                <w:b/>
                <w:bCs/>
                <w:i/>
                <w:color w:val="000000" w:themeColor="text1"/>
                <w:sz w:val="20"/>
                <w:szCs w:val="20"/>
              </w:rPr>
              <w:t>Minimalny czas trwania wsparcia techni</w:t>
            </w:r>
            <w:r w:rsidR="00247FEC">
              <w:rPr>
                <w:rFonts w:cstheme="minorHAnsi"/>
                <w:b/>
                <w:bCs/>
                <w:i/>
                <w:color w:val="000000" w:themeColor="text1"/>
                <w:sz w:val="20"/>
                <w:szCs w:val="20"/>
              </w:rPr>
              <w:t>cznego producenta wynosi 3 lata.</w:t>
            </w:r>
            <w:r w:rsidR="00286534">
              <w:rPr>
                <w:rFonts w:cstheme="minorHAnsi"/>
                <w:b/>
                <w:bCs/>
                <w:i/>
                <w:color w:val="000000" w:themeColor="text1"/>
                <w:sz w:val="20"/>
                <w:szCs w:val="20"/>
              </w:rPr>
              <w:t xml:space="preserve"> – </w:t>
            </w:r>
            <w:r w:rsidR="00286534" w:rsidRPr="00286534">
              <w:rPr>
                <w:rFonts w:cstheme="minorHAnsi"/>
                <w:b/>
                <w:bCs/>
                <w:i/>
                <w:color w:val="000000" w:themeColor="text1"/>
                <w:sz w:val="20"/>
                <w:szCs w:val="20"/>
                <w:highlight w:val="green"/>
              </w:rPr>
              <w:t>kryterium oceny ofert</w:t>
            </w:r>
            <w:r w:rsidR="00286534">
              <w:rPr>
                <w:rFonts w:cstheme="minorHAnsi"/>
                <w:b/>
                <w:bCs/>
                <w:i/>
                <w:color w:val="000000" w:themeColor="text1"/>
                <w:sz w:val="20"/>
                <w:szCs w:val="20"/>
              </w:rPr>
              <w:t xml:space="preserve"> </w:t>
            </w:r>
          </w:p>
          <w:p w14:paraId="28A07AEC" w14:textId="77777777" w:rsidR="00D30B14" w:rsidRPr="00486106" w:rsidRDefault="00D30B14" w:rsidP="00DE53B2">
            <w:pPr>
              <w:spacing w:after="0" w:line="240" w:lineRule="auto"/>
              <w:jc w:val="both"/>
              <w:rPr>
                <w:rFonts w:cstheme="minorHAnsi"/>
                <w:bCs/>
                <w:color w:val="000000" w:themeColor="text1"/>
                <w:sz w:val="20"/>
                <w:szCs w:val="20"/>
              </w:rPr>
            </w:pPr>
            <w:r w:rsidRPr="00486106">
              <w:rPr>
                <w:rFonts w:cstheme="minorHAnsi"/>
                <w:bCs/>
                <w:color w:val="000000" w:themeColor="text1"/>
                <w:sz w:val="20"/>
                <w:szCs w:val="20"/>
              </w:rPr>
              <w:t>Sposób realizacji usług wsparcia technicznego:</w:t>
            </w:r>
          </w:p>
          <w:p w14:paraId="2F986D2D" w14:textId="77777777" w:rsidR="00D30B14" w:rsidRPr="00486106" w:rsidRDefault="00D30B14" w:rsidP="00DE53B2">
            <w:pPr>
              <w:pStyle w:val="Akapitzlist"/>
              <w:numPr>
                <w:ilvl w:val="0"/>
                <w:numId w:val="4"/>
              </w:numPr>
              <w:spacing w:after="160" w:line="240" w:lineRule="auto"/>
              <w:jc w:val="both"/>
              <w:rPr>
                <w:rFonts w:cstheme="minorHAnsi"/>
                <w:bCs/>
                <w:color w:val="000000" w:themeColor="text1"/>
                <w:sz w:val="20"/>
                <w:szCs w:val="20"/>
              </w:rPr>
            </w:pPr>
            <w:r w:rsidRPr="00486106">
              <w:rPr>
                <w:rFonts w:cstheme="minorHAnsi"/>
                <w:bCs/>
                <w:color w:val="000000" w:themeColor="text1"/>
                <w:sz w:val="20"/>
                <w:szCs w:val="20"/>
              </w:rPr>
              <w:t>Telefoniczne zgłaszanie usterek w trybie 24h / dobę, 7 dni w tygodniu (w języku polskim w dni robocze w godz. 8-17).</w:t>
            </w:r>
          </w:p>
          <w:p w14:paraId="05A12F18" w14:textId="77777777" w:rsidR="00D30B14" w:rsidRPr="00486106" w:rsidRDefault="00D30B14" w:rsidP="00DE53B2">
            <w:pPr>
              <w:pStyle w:val="Akapitzlist"/>
              <w:numPr>
                <w:ilvl w:val="0"/>
                <w:numId w:val="4"/>
              </w:numPr>
              <w:spacing w:after="160" w:line="240" w:lineRule="auto"/>
              <w:jc w:val="both"/>
              <w:rPr>
                <w:rFonts w:cstheme="minorHAnsi"/>
                <w:bCs/>
                <w:color w:val="000000" w:themeColor="text1"/>
                <w:sz w:val="20"/>
                <w:szCs w:val="20"/>
              </w:rPr>
            </w:pPr>
            <w:r w:rsidRPr="00486106">
              <w:rPr>
                <w:rFonts w:cstheme="minorHAnsi"/>
                <w:bCs/>
                <w:color w:val="000000" w:themeColor="text1"/>
                <w:sz w:val="20"/>
                <w:szCs w:val="20"/>
              </w:rPr>
              <w:lastRenderedPageBreak/>
              <w:t>Dostęp do bezpłatnego portalu technicznego producenta, który umożliwi zamawianie części zamiennych i/lub wizyt technika serwisowego, mający na celu przyśpieszenie procesu diagnostyki i skrócenia czasu usunięcia usterki.</w:t>
            </w:r>
          </w:p>
          <w:p w14:paraId="139853BC" w14:textId="77777777" w:rsidR="00D30B14" w:rsidRPr="00486106" w:rsidRDefault="00D30B14" w:rsidP="00DE53B2">
            <w:pPr>
              <w:pStyle w:val="Akapitzlist"/>
              <w:numPr>
                <w:ilvl w:val="0"/>
                <w:numId w:val="4"/>
              </w:numPr>
              <w:spacing w:after="0" w:line="240" w:lineRule="auto"/>
              <w:jc w:val="both"/>
              <w:rPr>
                <w:rFonts w:cstheme="minorHAnsi"/>
                <w:bCs/>
                <w:color w:val="000000" w:themeColor="text1"/>
                <w:sz w:val="20"/>
                <w:szCs w:val="20"/>
              </w:rPr>
            </w:pPr>
            <w:r w:rsidRPr="00486106">
              <w:rPr>
                <w:rFonts w:cstheme="minorHAnsi"/>
                <w:bCs/>
                <w:color w:val="000000" w:themeColor="text1"/>
                <w:sz w:val="20"/>
                <w:szCs w:val="20"/>
              </w:rPr>
              <w:t>Opcjonalna pomoc techniczna za pośrednictwem czat online.</w:t>
            </w:r>
          </w:p>
          <w:p w14:paraId="55D1069F" w14:textId="77777777" w:rsidR="00D30B14" w:rsidRPr="00486106" w:rsidRDefault="00D30B14" w:rsidP="00DE53B2">
            <w:pPr>
              <w:spacing w:after="0" w:line="240" w:lineRule="auto"/>
              <w:jc w:val="both"/>
              <w:rPr>
                <w:rFonts w:cstheme="minorHAnsi"/>
                <w:bCs/>
                <w:color w:val="000000" w:themeColor="text1"/>
                <w:sz w:val="20"/>
                <w:szCs w:val="20"/>
              </w:rPr>
            </w:pPr>
            <w:r w:rsidRPr="00486106">
              <w:rPr>
                <w:rFonts w:cstheme="minorHAnsi"/>
                <w:bCs/>
                <w:color w:val="000000" w:themeColor="text1"/>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EF7EBDC" w14:textId="046849BC" w:rsidR="00D30B14" w:rsidRPr="00486106" w:rsidRDefault="00D30B14" w:rsidP="00DE53B2">
            <w:pPr>
              <w:spacing w:after="0" w:line="240" w:lineRule="auto"/>
              <w:jc w:val="both"/>
              <w:rPr>
                <w:rFonts w:cstheme="minorHAnsi"/>
                <w:bCs/>
                <w:color w:val="000000" w:themeColor="text1"/>
                <w:sz w:val="20"/>
                <w:szCs w:val="20"/>
              </w:rPr>
            </w:pPr>
            <w:r w:rsidRPr="00486106">
              <w:rPr>
                <w:rFonts w:cstheme="minorHAnsi"/>
                <w:b/>
                <w:bCs/>
                <w:color w:val="000000" w:themeColor="text1"/>
                <w:sz w:val="20"/>
                <w:szCs w:val="20"/>
              </w:rPr>
              <w:t xml:space="preserve">W przypadku awarii zakwalifikowanej jako naprawa w miejscu instalacji urządzenia, część zamienna wymagana do naprawy i/lub technik serwisowy przybędzie na miejsce wskazane przez klienta na następny </w:t>
            </w:r>
            <w:r w:rsidR="00F02490" w:rsidRPr="00486106">
              <w:rPr>
                <w:rFonts w:cstheme="minorHAnsi"/>
                <w:b/>
                <w:bCs/>
                <w:color w:val="000000" w:themeColor="text1"/>
                <w:sz w:val="20"/>
                <w:szCs w:val="20"/>
              </w:rPr>
              <w:t>dzień</w:t>
            </w:r>
            <w:r w:rsidRPr="00486106">
              <w:rPr>
                <w:rFonts w:cstheme="minorHAnsi"/>
                <w:b/>
                <w:bCs/>
                <w:color w:val="000000" w:themeColor="text1"/>
                <w:sz w:val="20"/>
                <w:szCs w:val="20"/>
              </w:rPr>
              <w:t xml:space="preserve"> roboczy od momentu skutecznego przyjęcia zgłoszenia przez Dział Wsparcia Technicznego</w:t>
            </w:r>
            <w:r w:rsidRPr="00486106">
              <w:rPr>
                <w:rFonts w:cstheme="minorHAnsi"/>
                <w:bCs/>
                <w:color w:val="000000" w:themeColor="text1"/>
                <w:sz w:val="20"/>
                <w:szCs w:val="20"/>
              </w:rPr>
              <w:t>.</w:t>
            </w:r>
          </w:p>
          <w:p w14:paraId="1820388E" w14:textId="77777777" w:rsidR="00D30B14" w:rsidRPr="00486106" w:rsidRDefault="00D30B14" w:rsidP="00DE53B2">
            <w:pPr>
              <w:spacing w:after="0" w:line="240" w:lineRule="auto"/>
              <w:jc w:val="both"/>
              <w:rPr>
                <w:rFonts w:cstheme="minorHAnsi"/>
                <w:bCs/>
                <w:color w:val="000000" w:themeColor="text1"/>
                <w:sz w:val="20"/>
                <w:szCs w:val="20"/>
              </w:rPr>
            </w:pPr>
            <w:r w:rsidRPr="00486106">
              <w:rPr>
                <w:rFonts w:cstheme="minorHAnsi"/>
                <w:bCs/>
                <w:color w:val="000000" w:themeColor="text1"/>
                <w:sz w:val="20"/>
                <w:szCs w:val="20"/>
              </w:rPr>
              <w:t>Możliwość sprawdzenia aktualnego okresu i poziomu wsparcia technicznego dla urządzeń za pośrednictwem strony internetowej producenta.</w:t>
            </w:r>
          </w:p>
          <w:p w14:paraId="27266D10" w14:textId="08AC5F60" w:rsidR="00D30B14" w:rsidRPr="00486106" w:rsidRDefault="00F02490" w:rsidP="00DE53B2">
            <w:pPr>
              <w:spacing w:after="0" w:line="240" w:lineRule="auto"/>
              <w:jc w:val="both"/>
              <w:rPr>
                <w:rFonts w:cstheme="minorHAnsi"/>
                <w:bCs/>
                <w:color w:val="000000" w:themeColor="text1"/>
                <w:sz w:val="20"/>
                <w:szCs w:val="20"/>
              </w:rPr>
            </w:pPr>
            <w:r w:rsidRPr="00486106">
              <w:rPr>
                <w:rFonts w:cstheme="minorHAnsi"/>
                <w:bCs/>
                <w:color w:val="000000" w:themeColor="text1"/>
                <w:sz w:val="20"/>
                <w:szCs w:val="20"/>
              </w:rPr>
              <w:t>Możliwość</w:t>
            </w:r>
            <w:r w:rsidR="00D30B14" w:rsidRPr="00486106">
              <w:rPr>
                <w:rFonts w:cstheme="minorHAnsi"/>
                <w:bCs/>
                <w:color w:val="000000" w:themeColor="text1"/>
                <w:sz w:val="20"/>
                <w:szCs w:val="20"/>
              </w:rPr>
              <w:t xml:space="preserve"> pobrania aktualnych wersji sterowników oraz </w:t>
            </w:r>
            <w:proofErr w:type="spellStart"/>
            <w:r w:rsidR="00D30B14" w:rsidRPr="00486106">
              <w:rPr>
                <w:rFonts w:cstheme="minorHAnsi"/>
                <w:bCs/>
                <w:color w:val="000000" w:themeColor="text1"/>
                <w:sz w:val="20"/>
                <w:szCs w:val="20"/>
              </w:rPr>
              <w:t>firmware</w:t>
            </w:r>
            <w:proofErr w:type="spellEnd"/>
            <w:r w:rsidR="00D30B14" w:rsidRPr="00486106">
              <w:rPr>
                <w:rFonts w:cstheme="minorHAnsi"/>
                <w:bCs/>
                <w:color w:val="000000" w:themeColor="text1"/>
                <w:sz w:val="20"/>
                <w:szCs w:val="20"/>
              </w:rPr>
              <w:t xml:space="preserve"> urządzenia za pośrednictwem strony internetowej producenta również dla urządzeń z nieaktywnym wsparciem technicznym.</w:t>
            </w:r>
          </w:p>
          <w:p w14:paraId="0832D19D" w14:textId="77777777" w:rsidR="00D30B14" w:rsidRPr="00486106" w:rsidRDefault="00D30B14" w:rsidP="00DE53B2">
            <w:pPr>
              <w:spacing w:after="0" w:line="240" w:lineRule="auto"/>
              <w:jc w:val="both"/>
              <w:rPr>
                <w:rFonts w:cstheme="minorHAnsi"/>
                <w:bCs/>
                <w:color w:val="000000" w:themeColor="text1"/>
                <w:sz w:val="20"/>
                <w:szCs w:val="20"/>
              </w:rPr>
            </w:pPr>
            <w:r w:rsidRPr="00486106">
              <w:rPr>
                <w:rFonts w:cstheme="minorHAnsi"/>
                <w:bCs/>
                <w:color w:val="000000" w:themeColor="text1"/>
                <w:sz w:val="20"/>
                <w:szCs w:val="20"/>
              </w:rPr>
              <w:t>Przydzielenie zasobu w postaci kierownika technicznego w przypadku eskalacji problemów serwisowych.</w:t>
            </w:r>
          </w:p>
          <w:p w14:paraId="20A01C80" w14:textId="77777777" w:rsidR="00D30B14" w:rsidRPr="00486106" w:rsidRDefault="00D30B14" w:rsidP="00DE53B2">
            <w:pPr>
              <w:spacing w:after="0" w:line="240" w:lineRule="auto"/>
              <w:jc w:val="both"/>
              <w:rPr>
                <w:rFonts w:cstheme="minorHAnsi"/>
                <w:bCs/>
                <w:color w:val="000000" w:themeColor="text1"/>
                <w:sz w:val="20"/>
                <w:szCs w:val="20"/>
              </w:rPr>
            </w:pPr>
            <w:r w:rsidRPr="00486106">
              <w:rPr>
                <w:rFonts w:cstheme="minorHAnsi"/>
                <w:bCs/>
                <w:color w:val="000000" w:themeColor="text1"/>
                <w:sz w:val="20"/>
                <w:szCs w:val="20"/>
              </w:rPr>
              <w:t xml:space="preserve">Dostawca zapewni bezpłatne oprogramowanie do automatycznej diagnostyki, zdalnego zgłaszania awarii do serwisu i automatycznego zakładania zgłoszeń serwisowych. </w:t>
            </w:r>
          </w:p>
          <w:p w14:paraId="39721146" w14:textId="77777777" w:rsidR="00D30B14" w:rsidRPr="00486106" w:rsidRDefault="00D30B14" w:rsidP="00DE53B2">
            <w:pPr>
              <w:spacing w:after="0" w:line="240" w:lineRule="auto"/>
              <w:jc w:val="both"/>
              <w:rPr>
                <w:rFonts w:cstheme="minorHAnsi"/>
                <w:bCs/>
                <w:color w:val="000000" w:themeColor="text1"/>
                <w:sz w:val="20"/>
                <w:szCs w:val="20"/>
              </w:rPr>
            </w:pPr>
            <w:r w:rsidRPr="00486106">
              <w:rPr>
                <w:rFonts w:cstheme="minorHAnsi"/>
                <w:b/>
                <w:bCs/>
                <w:color w:val="000000" w:themeColor="text1"/>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r w:rsidRPr="00486106">
              <w:rPr>
                <w:rFonts w:cstheme="minorHAnsi"/>
                <w:bCs/>
                <w:color w:val="000000" w:themeColor="text1"/>
                <w:sz w:val="20"/>
                <w:szCs w:val="20"/>
              </w:rPr>
              <w:t xml:space="preserve">. </w:t>
            </w:r>
          </w:p>
        </w:tc>
      </w:tr>
      <w:tr w:rsidR="00D30B14" w:rsidRPr="00C54823" w14:paraId="3822804B" w14:textId="77777777" w:rsidTr="000A5B37">
        <w:tc>
          <w:tcPr>
            <w:tcW w:w="1701" w:type="dxa"/>
            <w:shd w:val="clear" w:color="auto" w:fill="auto"/>
          </w:tcPr>
          <w:p w14:paraId="68534B5A" w14:textId="77777777" w:rsidR="00D30B14" w:rsidRPr="00C54823" w:rsidRDefault="00D30B14" w:rsidP="00DE53B2">
            <w:pPr>
              <w:spacing w:line="240" w:lineRule="auto"/>
              <w:jc w:val="both"/>
              <w:rPr>
                <w:rFonts w:cstheme="minorHAnsi"/>
                <w:b/>
                <w:color w:val="000000" w:themeColor="text1"/>
                <w:sz w:val="20"/>
                <w:szCs w:val="20"/>
              </w:rPr>
            </w:pPr>
            <w:r w:rsidRPr="00C54823">
              <w:rPr>
                <w:rFonts w:cstheme="minorHAnsi"/>
                <w:b/>
                <w:color w:val="000000" w:themeColor="text1"/>
                <w:sz w:val="20"/>
                <w:szCs w:val="20"/>
              </w:rPr>
              <w:lastRenderedPageBreak/>
              <w:t>Dodatkowe oprogramowanie</w:t>
            </w:r>
          </w:p>
        </w:tc>
        <w:tc>
          <w:tcPr>
            <w:tcW w:w="8109" w:type="dxa"/>
            <w:shd w:val="clear" w:color="auto" w:fill="auto"/>
          </w:tcPr>
          <w:p w14:paraId="5E7E9A67" w14:textId="77777777" w:rsidR="00D30B14" w:rsidRPr="00C54823" w:rsidRDefault="00D30B14" w:rsidP="00DE53B2">
            <w:pPr>
              <w:spacing w:line="240" w:lineRule="auto"/>
              <w:jc w:val="both"/>
              <w:rPr>
                <w:rFonts w:cstheme="minorHAnsi"/>
                <w:bCs/>
                <w:color w:val="000000" w:themeColor="text1"/>
                <w:sz w:val="20"/>
                <w:szCs w:val="20"/>
              </w:rPr>
            </w:pPr>
            <w:r w:rsidRPr="00C54823">
              <w:rPr>
                <w:rFonts w:cstheme="minorHAnsi"/>
                <w:bCs/>
                <w:color w:val="000000" w:themeColor="text1"/>
                <w:sz w:val="20"/>
                <w:szCs w:val="20"/>
              </w:rPr>
              <w:t>Dołączone do oferowanego komputera oprogramowanie producenta z nieograniczoną licencją czasowo na użytkowanie umożliwiające:</w:t>
            </w:r>
          </w:p>
          <w:p w14:paraId="39F65209" w14:textId="77777777" w:rsidR="00D30B14" w:rsidRPr="00C54823" w:rsidRDefault="00D30B14" w:rsidP="00DE53B2">
            <w:pPr>
              <w:pStyle w:val="Akapitzlist"/>
              <w:numPr>
                <w:ilvl w:val="0"/>
                <w:numId w:val="5"/>
              </w:numPr>
              <w:spacing w:after="160" w:line="240" w:lineRule="auto"/>
              <w:jc w:val="both"/>
              <w:rPr>
                <w:rFonts w:cstheme="minorHAnsi"/>
                <w:bCs/>
                <w:color w:val="000000" w:themeColor="text1"/>
                <w:sz w:val="20"/>
                <w:szCs w:val="20"/>
              </w:rPr>
            </w:pPr>
            <w:proofErr w:type="spellStart"/>
            <w:r w:rsidRPr="00C54823">
              <w:rPr>
                <w:rFonts w:cstheme="minorHAnsi"/>
                <w:bCs/>
                <w:color w:val="000000" w:themeColor="text1"/>
                <w:sz w:val="20"/>
                <w:szCs w:val="20"/>
              </w:rPr>
              <w:t>upgrade</w:t>
            </w:r>
            <w:proofErr w:type="spellEnd"/>
            <w:r w:rsidRPr="00C54823">
              <w:rPr>
                <w:rFonts w:cstheme="minorHAnsi"/>
                <w:bCs/>
                <w:color w:val="000000" w:themeColor="text1"/>
                <w:sz w:val="20"/>
                <w:szCs w:val="20"/>
              </w:rPr>
              <w:t xml:space="preserve"> i instalacje wszystkich sterowników dostarczonych w obrazie systemu operacyjnego producenta, </w:t>
            </w:r>
            <w:proofErr w:type="spellStart"/>
            <w:r w:rsidRPr="00C54823">
              <w:rPr>
                <w:rFonts w:cstheme="minorHAnsi"/>
                <w:bCs/>
                <w:color w:val="000000" w:themeColor="text1"/>
                <w:sz w:val="20"/>
                <w:szCs w:val="20"/>
              </w:rPr>
              <w:t>BIOS’u</w:t>
            </w:r>
            <w:proofErr w:type="spellEnd"/>
            <w:r w:rsidRPr="00C54823">
              <w:rPr>
                <w:rFonts w:cstheme="minorHAnsi"/>
                <w:bCs/>
                <w:color w:val="000000" w:themeColor="text1"/>
                <w:sz w:val="20"/>
                <w:szCs w:val="20"/>
              </w:rPr>
              <w:t xml:space="preserve"> z certyfikatem zgodności producenta do najnowszej dostępnej wersji, </w:t>
            </w:r>
          </w:p>
          <w:p w14:paraId="39B5FD56" w14:textId="4DF68B3B" w:rsidR="00D30B14" w:rsidRPr="00C54823" w:rsidRDefault="00D30B14" w:rsidP="00DE53B2">
            <w:pPr>
              <w:pStyle w:val="Akapitzlist"/>
              <w:numPr>
                <w:ilvl w:val="0"/>
                <w:numId w:val="5"/>
              </w:numPr>
              <w:spacing w:after="16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możliwość przed instalacją sprawdzenia każdego sterownika, </w:t>
            </w:r>
            <w:proofErr w:type="spellStart"/>
            <w:r w:rsidRPr="00C54823">
              <w:rPr>
                <w:rFonts w:cstheme="minorHAnsi"/>
                <w:bCs/>
                <w:color w:val="000000" w:themeColor="text1"/>
                <w:sz w:val="20"/>
                <w:szCs w:val="20"/>
              </w:rPr>
              <w:t>BIOS’u</w:t>
            </w:r>
            <w:proofErr w:type="spellEnd"/>
            <w:r w:rsidRPr="00C54823">
              <w:rPr>
                <w:rFonts w:cstheme="minorHAnsi"/>
                <w:bCs/>
                <w:color w:val="000000" w:themeColor="text1"/>
                <w:sz w:val="20"/>
                <w:szCs w:val="20"/>
              </w:rPr>
              <w:t xml:space="preserve"> bezpośrednio na stronie producenta przy użyciu połączenia internetowego z automatycznym przekierowaniem a w szczególności informacji o:</w:t>
            </w:r>
          </w:p>
          <w:p w14:paraId="15C48C75" w14:textId="77777777" w:rsidR="00D30B14" w:rsidRPr="00C54823" w:rsidRDefault="00D30B14" w:rsidP="00DE53B2">
            <w:pPr>
              <w:pStyle w:val="Akapitzlist"/>
              <w:numPr>
                <w:ilvl w:val="1"/>
                <w:numId w:val="5"/>
              </w:numPr>
              <w:spacing w:after="160" w:line="240" w:lineRule="auto"/>
              <w:ind w:left="1200"/>
              <w:jc w:val="both"/>
              <w:rPr>
                <w:rFonts w:cstheme="minorHAnsi"/>
                <w:bCs/>
                <w:color w:val="000000" w:themeColor="text1"/>
                <w:sz w:val="20"/>
                <w:szCs w:val="20"/>
              </w:rPr>
            </w:pPr>
            <w:r w:rsidRPr="00C54823">
              <w:rPr>
                <w:rFonts w:cstheme="minorHAnsi"/>
                <w:bCs/>
                <w:color w:val="000000" w:themeColor="text1"/>
                <w:sz w:val="20"/>
                <w:szCs w:val="20"/>
              </w:rPr>
              <w:t>poprawkach i usprawnieniach dotyczących aktualizacji</w:t>
            </w:r>
          </w:p>
          <w:p w14:paraId="304D3188" w14:textId="77777777" w:rsidR="00D30B14" w:rsidRPr="00C54823" w:rsidRDefault="00D30B14" w:rsidP="00DE53B2">
            <w:pPr>
              <w:pStyle w:val="Akapitzlist"/>
              <w:numPr>
                <w:ilvl w:val="1"/>
                <w:numId w:val="5"/>
              </w:numPr>
              <w:spacing w:after="160" w:line="240" w:lineRule="auto"/>
              <w:ind w:left="1200"/>
              <w:jc w:val="both"/>
              <w:rPr>
                <w:rFonts w:cstheme="minorHAnsi"/>
                <w:bCs/>
                <w:color w:val="000000" w:themeColor="text1"/>
                <w:sz w:val="20"/>
                <w:szCs w:val="20"/>
              </w:rPr>
            </w:pPr>
            <w:r w:rsidRPr="00C54823">
              <w:rPr>
                <w:rFonts w:cstheme="minorHAnsi"/>
                <w:bCs/>
                <w:color w:val="000000" w:themeColor="text1"/>
                <w:sz w:val="20"/>
                <w:szCs w:val="20"/>
              </w:rPr>
              <w:t>dacie wydania ostatniej aktualizacji</w:t>
            </w:r>
          </w:p>
          <w:p w14:paraId="1C71FDC2" w14:textId="77777777" w:rsidR="00D30B14" w:rsidRPr="00C54823" w:rsidRDefault="00D30B14" w:rsidP="00DE53B2">
            <w:pPr>
              <w:pStyle w:val="Akapitzlist"/>
              <w:numPr>
                <w:ilvl w:val="1"/>
                <w:numId w:val="5"/>
              </w:numPr>
              <w:spacing w:after="160" w:line="240" w:lineRule="auto"/>
              <w:ind w:left="1200"/>
              <w:jc w:val="both"/>
              <w:rPr>
                <w:rFonts w:cstheme="minorHAnsi"/>
                <w:bCs/>
                <w:color w:val="000000" w:themeColor="text1"/>
                <w:sz w:val="20"/>
                <w:szCs w:val="20"/>
              </w:rPr>
            </w:pPr>
            <w:r w:rsidRPr="00C54823">
              <w:rPr>
                <w:rFonts w:cstheme="minorHAnsi"/>
                <w:bCs/>
                <w:color w:val="000000" w:themeColor="text1"/>
                <w:sz w:val="20"/>
                <w:szCs w:val="20"/>
              </w:rPr>
              <w:t>priorytecie aktualizacji</w:t>
            </w:r>
          </w:p>
          <w:p w14:paraId="5C20BCAA" w14:textId="77777777" w:rsidR="00D30B14" w:rsidRPr="00C54823" w:rsidRDefault="00D30B14" w:rsidP="00DE53B2">
            <w:pPr>
              <w:pStyle w:val="Akapitzlist"/>
              <w:numPr>
                <w:ilvl w:val="1"/>
                <w:numId w:val="5"/>
              </w:numPr>
              <w:spacing w:after="160" w:line="240" w:lineRule="auto"/>
              <w:ind w:left="1200"/>
              <w:jc w:val="both"/>
              <w:rPr>
                <w:rFonts w:cstheme="minorHAnsi"/>
                <w:bCs/>
                <w:color w:val="000000" w:themeColor="text1"/>
                <w:sz w:val="20"/>
                <w:szCs w:val="20"/>
              </w:rPr>
            </w:pPr>
            <w:r w:rsidRPr="00C54823">
              <w:rPr>
                <w:rFonts w:cstheme="minorHAnsi"/>
                <w:bCs/>
                <w:color w:val="000000" w:themeColor="text1"/>
                <w:sz w:val="20"/>
                <w:szCs w:val="20"/>
              </w:rPr>
              <w:t>zgodności z systemami operacyjnymi</w:t>
            </w:r>
          </w:p>
          <w:p w14:paraId="6EF2A0A5" w14:textId="77777777" w:rsidR="00D30B14" w:rsidRPr="00C54823" w:rsidRDefault="00D30B14" w:rsidP="00DE53B2">
            <w:pPr>
              <w:pStyle w:val="Akapitzlist"/>
              <w:numPr>
                <w:ilvl w:val="1"/>
                <w:numId w:val="5"/>
              </w:numPr>
              <w:spacing w:after="160" w:line="240" w:lineRule="auto"/>
              <w:ind w:left="1200"/>
              <w:jc w:val="both"/>
              <w:rPr>
                <w:rFonts w:cstheme="minorHAnsi"/>
                <w:bCs/>
                <w:color w:val="000000" w:themeColor="text1"/>
                <w:sz w:val="20"/>
                <w:szCs w:val="20"/>
              </w:rPr>
            </w:pPr>
            <w:r w:rsidRPr="00C54823">
              <w:rPr>
                <w:rFonts w:cstheme="minorHAnsi"/>
                <w:bCs/>
                <w:color w:val="000000" w:themeColor="text1"/>
                <w:sz w:val="20"/>
                <w:szCs w:val="20"/>
              </w:rPr>
              <w:t>jakiego komponentu sprzętu dotyczy aktualizacja</w:t>
            </w:r>
          </w:p>
          <w:p w14:paraId="6D09C071" w14:textId="77777777" w:rsidR="00D30B14" w:rsidRPr="00C54823" w:rsidRDefault="00D30B14" w:rsidP="00DE53B2">
            <w:pPr>
              <w:pStyle w:val="Akapitzlist"/>
              <w:numPr>
                <w:ilvl w:val="1"/>
                <w:numId w:val="5"/>
              </w:numPr>
              <w:spacing w:after="160" w:line="240" w:lineRule="auto"/>
              <w:ind w:left="1200"/>
              <w:jc w:val="both"/>
              <w:rPr>
                <w:rFonts w:cstheme="minorHAnsi"/>
                <w:bCs/>
                <w:color w:val="000000" w:themeColor="text1"/>
                <w:sz w:val="20"/>
                <w:szCs w:val="20"/>
              </w:rPr>
            </w:pPr>
            <w:r w:rsidRPr="00C54823">
              <w:rPr>
                <w:rFonts w:cstheme="minorHAnsi"/>
                <w:bCs/>
                <w:color w:val="000000" w:themeColor="text1"/>
                <w:sz w:val="20"/>
                <w:szCs w:val="20"/>
              </w:rPr>
              <w:t>wszystkich poprzednich aktualizacjach z informacjami jak powyżej.</w:t>
            </w:r>
          </w:p>
          <w:p w14:paraId="2A289B79" w14:textId="77777777" w:rsidR="00D30B14" w:rsidRPr="00C54823" w:rsidRDefault="00D30B14" w:rsidP="00DE53B2">
            <w:pPr>
              <w:pStyle w:val="Akapitzlist"/>
              <w:numPr>
                <w:ilvl w:val="0"/>
                <w:numId w:val="5"/>
              </w:numPr>
              <w:spacing w:after="160" w:line="240" w:lineRule="auto"/>
              <w:jc w:val="both"/>
              <w:rPr>
                <w:rFonts w:cstheme="minorHAnsi"/>
                <w:bCs/>
                <w:color w:val="000000" w:themeColor="text1"/>
                <w:sz w:val="20"/>
                <w:szCs w:val="20"/>
              </w:rPr>
            </w:pPr>
            <w:r w:rsidRPr="00C54823">
              <w:rPr>
                <w:rFonts w:cstheme="minorHAnsi"/>
                <w:bCs/>
                <w:color w:val="000000" w:themeColor="text1"/>
                <w:sz w:val="20"/>
                <w:szCs w:val="20"/>
              </w:rPr>
              <w:t>wykaz najnowszych aktualizacji z podziałem na krytyczne (wymagające natychmiastowej instalacji), rekomendowane i opcjonalne</w:t>
            </w:r>
          </w:p>
          <w:p w14:paraId="72E14480" w14:textId="77777777" w:rsidR="00D30B14" w:rsidRDefault="00D30B14" w:rsidP="00DE53B2">
            <w:pPr>
              <w:pStyle w:val="Akapitzlist"/>
              <w:numPr>
                <w:ilvl w:val="0"/>
                <w:numId w:val="5"/>
              </w:numPr>
              <w:spacing w:after="160" w:line="240" w:lineRule="auto"/>
              <w:jc w:val="both"/>
              <w:rPr>
                <w:rFonts w:cstheme="minorHAnsi"/>
                <w:bCs/>
                <w:strike/>
                <w:color w:val="FF0000"/>
                <w:sz w:val="20"/>
                <w:szCs w:val="20"/>
              </w:rPr>
            </w:pPr>
            <w:r w:rsidRPr="008E74E0">
              <w:rPr>
                <w:rFonts w:cstheme="minorHAnsi"/>
                <w:bCs/>
                <w:strike/>
                <w:color w:val="FF0000"/>
                <w:sz w:val="20"/>
                <w:szCs w:val="20"/>
              </w:rPr>
              <w:t>możliwość włączenia/wyłączenia funkcji automatycznego restartu w przypadku kiedy jest wymagany przy instalacji sterownika, aplikacji która tego wymaga.</w:t>
            </w:r>
          </w:p>
          <w:p w14:paraId="4A970882" w14:textId="2623AFA8" w:rsidR="008E74E0" w:rsidRPr="008E74E0" w:rsidRDefault="008E74E0" w:rsidP="00DE53B2">
            <w:pPr>
              <w:pStyle w:val="Akapitzlist"/>
              <w:numPr>
                <w:ilvl w:val="0"/>
                <w:numId w:val="5"/>
              </w:numPr>
              <w:spacing w:after="160" w:line="240" w:lineRule="auto"/>
              <w:jc w:val="both"/>
              <w:rPr>
                <w:rFonts w:cstheme="minorHAnsi"/>
                <w:bCs/>
                <w:sz w:val="20"/>
                <w:szCs w:val="20"/>
                <w:highlight w:val="yellow"/>
              </w:rPr>
            </w:pPr>
            <w:r>
              <w:rPr>
                <w:rFonts w:cstheme="minorHAnsi"/>
                <w:bCs/>
                <w:sz w:val="20"/>
                <w:szCs w:val="20"/>
                <w:highlight w:val="yellow"/>
              </w:rPr>
              <w:t>m</w:t>
            </w:r>
            <w:r w:rsidRPr="008E74E0">
              <w:rPr>
                <w:rFonts w:cstheme="minorHAnsi"/>
                <w:bCs/>
                <w:sz w:val="20"/>
                <w:szCs w:val="20"/>
                <w:highlight w:val="yellow"/>
              </w:rPr>
              <w:t>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470DD0A5" w14:textId="77777777" w:rsidR="00D30B14" w:rsidRPr="00C54823" w:rsidRDefault="00D30B14" w:rsidP="00DE53B2">
            <w:pPr>
              <w:pStyle w:val="Akapitzlist"/>
              <w:numPr>
                <w:ilvl w:val="0"/>
                <w:numId w:val="5"/>
              </w:numPr>
              <w:spacing w:after="16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rozpoznanie modelu oferowanego komputera, numer seryjny komputera, informację kiedy dokonany został ostatnio </w:t>
            </w:r>
            <w:proofErr w:type="spellStart"/>
            <w:r w:rsidRPr="00C54823">
              <w:rPr>
                <w:rFonts w:cstheme="minorHAnsi"/>
                <w:bCs/>
                <w:color w:val="000000" w:themeColor="text1"/>
                <w:sz w:val="20"/>
                <w:szCs w:val="20"/>
              </w:rPr>
              <w:t>upgrade</w:t>
            </w:r>
            <w:proofErr w:type="spellEnd"/>
            <w:r w:rsidRPr="00C54823">
              <w:rPr>
                <w:rFonts w:cstheme="minorHAnsi"/>
                <w:bCs/>
                <w:color w:val="000000" w:themeColor="text1"/>
                <w:sz w:val="20"/>
                <w:szCs w:val="20"/>
              </w:rPr>
              <w:t xml:space="preserve"> w szczególności z uwzględnieniem daty ( </w:t>
            </w:r>
            <w:proofErr w:type="spellStart"/>
            <w:r w:rsidRPr="00C54823">
              <w:rPr>
                <w:rFonts w:cstheme="minorHAnsi"/>
                <w:bCs/>
                <w:color w:val="000000" w:themeColor="text1"/>
                <w:sz w:val="20"/>
                <w:szCs w:val="20"/>
              </w:rPr>
              <w:t>dd</w:t>
            </w:r>
            <w:proofErr w:type="spellEnd"/>
            <w:r w:rsidRPr="00C54823">
              <w:rPr>
                <w:rFonts w:cstheme="minorHAnsi"/>
                <w:bCs/>
                <w:color w:val="000000" w:themeColor="text1"/>
                <w:sz w:val="20"/>
                <w:szCs w:val="20"/>
              </w:rPr>
              <w:t>-mm-</w:t>
            </w:r>
            <w:proofErr w:type="spellStart"/>
            <w:r w:rsidRPr="00C54823">
              <w:rPr>
                <w:rFonts w:cstheme="minorHAnsi"/>
                <w:bCs/>
                <w:color w:val="000000" w:themeColor="text1"/>
                <w:sz w:val="20"/>
                <w:szCs w:val="20"/>
              </w:rPr>
              <w:t>rrrr</w:t>
            </w:r>
            <w:proofErr w:type="spellEnd"/>
            <w:r w:rsidRPr="00C54823">
              <w:rPr>
                <w:rFonts w:cstheme="minorHAnsi"/>
                <w:bCs/>
                <w:color w:val="000000" w:themeColor="text1"/>
                <w:sz w:val="20"/>
                <w:szCs w:val="20"/>
              </w:rPr>
              <w:t xml:space="preserve"> )</w:t>
            </w:r>
          </w:p>
          <w:p w14:paraId="780A2460" w14:textId="77777777" w:rsidR="00D30B14" w:rsidRPr="00C54823" w:rsidRDefault="00D30B14" w:rsidP="00DE53B2">
            <w:pPr>
              <w:pStyle w:val="Akapitzlist"/>
              <w:numPr>
                <w:ilvl w:val="0"/>
                <w:numId w:val="5"/>
              </w:numPr>
              <w:spacing w:after="0" w:line="240" w:lineRule="auto"/>
              <w:jc w:val="both"/>
              <w:rPr>
                <w:rFonts w:cstheme="minorHAnsi"/>
                <w:bCs/>
                <w:color w:val="000000" w:themeColor="text1"/>
                <w:sz w:val="20"/>
                <w:szCs w:val="20"/>
              </w:rPr>
            </w:pPr>
            <w:r w:rsidRPr="00C54823">
              <w:rPr>
                <w:rFonts w:cstheme="minorHAnsi"/>
                <w:bCs/>
                <w:color w:val="000000" w:themeColor="text1"/>
                <w:sz w:val="20"/>
                <w:szCs w:val="20"/>
              </w:rPr>
              <w:t xml:space="preserve">sprawdzenia historii </w:t>
            </w:r>
            <w:proofErr w:type="spellStart"/>
            <w:r w:rsidRPr="00C54823">
              <w:rPr>
                <w:rFonts w:cstheme="minorHAnsi"/>
                <w:bCs/>
                <w:color w:val="000000" w:themeColor="text1"/>
                <w:sz w:val="20"/>
                <w:szCs w:val="20"/>
              </w:rPr>
              <w:t>upgrade’u</w:t>
            </w:r>
            <w:proofErr w:type="spellEnd"/>
            <w:r w:rsidRPr="00C54823">
              <w:rPr>
                <w:rFonts w:cstheme="minorHAnsi"/>
                <w:bCs/>
                <w:color w:val="000000" w:themeColor="text1"/>
                <w:sz w:val="20"/>
                <w:szCs w:val="20"/>
              </w:rPr>
              <w:t xml:space="preserve"> z informacją jakie sterowniki były instalowane z dokładną datą ( </w:t>
            </w:r>
            <w:proofErr w:type="spellStart"/>
            <w:r w:rsidRPr="00C54823">
              <w:rPr>
                <w:rFonts w:cstheme="minorHAnsi"/>
                <w:bCs/>
                <w:color w:val="000000" w:themeColor="text1"/>
                <w:sz w:val="20"/>
                <w:szCs w:val="20"/>
              </w:rPr>
              <w:t>dd</w:t>
            </w:r>
            <w:proofErr w:type="spellEnd"/>
            <w:r w:rsidRPr="00C54823">
              <w:rPr>
                <w:rFonts w:cstheme="minorHAnsi"/>
                <w:bCs/>
                <w:color w:val="000000" w:themeColor="text1"/>
                <w:sz w:val="20"/>
                <w:szCs w:val="20"/>
              </w:rPr>
              <w:t>-mm-</w:t>
            </w:r>
            <w:proofErr w:type="spellStart"/>
            <w:r w:rsidRPr="00C54823">
              <w:rPr>
                <w:rFonts w:cstheme="minorHAnsi"/>
                <w:bCs/>
                <w:color w:val="000000" w:themeColor="text1"/>
                <w:sz w:val="20"/>
                <w:szCs w:val="20"/>
              </w:rPr>
              <w:t>rrrr</w:t>
            </w:r>
            <w:proofErr w:type="spellEnd"/>
            <w:r w:rsidRPr="00C54823">
              <w:rPr>
                <w:rFonts w:cstheme="minorHAnsi"/>
                <w:bCs/>
                <w:color w:val="000000" w:themeColor="text1"/>
                <w:sz w:val="20"/>
                <w:szCs w:val="20"/>
              </w:rPr>
              <w:t>) i wersją (rewizja wydania)</w:t>
            </w:r>
          </w:p>
        </w:tc>
      </w:tr>
    </w:tbl>
    <w:p w14:paraId="1EA09C2F" w14:textId="77777777" w:rsidR="00D30B14" w:rsidRDefault="00D30B14" w:rsidP="00D30B14">
      <w:pPr>
        <w:spacing w:after="0" w:line="240" w:lineRule="auto"/>
        <w:jc w:val="both"/>
        <w:rPr>
          <w:rFonts w:cstheme="minorHAnsi"/>
          <w:b/>
          <w:highlight w:val="lightGray"/>
          <w:u w:val="single"/>
        </w:rPr>
      </w:pPr>
    </w:p>
    <w:p w14:paraId="12946FDF" w14:textId="5B8D2482" w:rsidR="00D30B14" w:rsidRDefault="00D30B14" w:rsidP="00D30B14">
      <w:pPr>
        <w:pStyle w:val="Akapitzlist"/>
        <w:numPr>
          <w:ilvl w:val="0"/>
          <w:numId w:val="17"/>
        </w:numPr>
        <w:spacing w:after="0" w:line="240" w:lineRule="auto"/>
        <w:jc w:val="both"/>
        <w:rPr>
          <w:rFonts w:cstheme="minorHAnsi"/>
          <w:b/>
          <w:sz w:val="24"/>
          <w:szCs w:val="24"/>
        </w:rPr>
      </w:pPr>
      <w:r>
        <w:rPr>
          <w:rFonts w:cstheme="minorHAnsi"/>
          <w:b/>
          <w:sz w:val="24"/>
          <w:szCs w:val="24"/>
        </w:rPr>
        <w:t xml:space="preserve"> </w:t>
      </w:r>
      <w:r w:rsidRPr="006F5F79">
        <w:rPr>
          <w:rFonts w:cstheme="minorHAnsi"/>
          <w:b/>
          <w:sz w:val="24"/>
          <w:szCs w:val="24"/>
        </w:rPr>
        <w:t>Wymagania minimalne na dostawę oraz instalację oprogramowania - Pakiety biurowe</w:t>
      </w:r>
    </w:p>
    <w:p w14:paraId="50BE76C7" w14:textId="3CBDC206" w:rsidR="000A5B37" w:rsidRDefault="000A5B37" w:rsidP="000A5B37">
      <w:pPr>
        <w:spacing w:after="0" w:line="240" w:lineRule="auto"/>
        <w:jc w:val="both"/>
        <w:rPr>
          <w:rFonts w:cstheme="minorHAnsi"/>
          <w:b/>
          <w:sz w:val="24"/>
          <w:szCs w:val="24"/>
        </w:rPr>
      </w:pPr>
    </w:p>
    <w:p w14:paraId="1332B94A" w14:textId="77777777" w:rsidR="000A5B37" w:rsidRPr="00A152F9" w:rsidRDefault="000A5B37" w:rsidP="000A5B37">
      <w:pPr>
        <w:pStyle w:val="Nagwek2"/>
      </w:pPr>
      <w:r w:rsidRPr="00A152F9">
        <w:lastRenderedPageBreak/>
        <w:t>Oprogramowanie</w:t>
      </w:r>
    </w:p>
    <w:p w14:paraId="1BFB019C" w14:textId="73B6662A" w:rsidR="000A5B37" w:rsidRPr="00A152F9" w:rsidRDefault="000A5B37" w:rsidP="000A5B37">
      <w:pPr>
        <w:rPr>
          <w:rFonts w:cstheme="minorHAnsi"/>
          <w:b/>
          <w:i/>
          <w:sz w:val="24"/>
          <w:szCs w:val="24"/>
        </w:rPr>
      </w:pPr>
      <w:r w:rsidRPr="00A152F9">
        <w:rPr>
          <w:rFonts w:cstheme="minorHAnsi"/>
          <w:b/>
          <w:i/>
          <w:sz w:val="24"/>
          <w:szCs w:val="24"/>
        </w:rPr>
        <w:t>Oferujemy wg. wskazanych poniższych funkcji i cech produktu równoważnego:</w:t>
      </w:r>
    </w:p>
    <w:p w14:paraId="07797A38" w14:textId="77777777" w:rsidR="000A5B37" w:rsidRPr="00A152F9" w:rsidRDefault="000A5B37" w:rsidP="000A5B37">
      <w:pPr>
        <w:spacing w:after="0"/>
        <w:jc w:val="center"/>
        <w:rPr>
          <w:rFonts w:cstheme="minorHAnsi"/>
          <w:b/>
          <w:i/>
          <w:sz w:val="24"/>
          <w:szCs w:val="24"/>
        </w:rPr>
      </w:pPr>
      <w:r w:rsidRPr="009E7DF2">
        <w:rPr>
          <w:rFonts w:cstheme="minorHAnsi"/>
          <w:b/>
          <w:i/>
          <w:sz w:val="24"/>
          <w:szCs w:val="24"/>
          <w:highlight w:val="green"/>
        </w:rPr>
        <w:t>_________________________________________________________________________________</w:t>
      </w:r>
    </w:p>
    <w:p w14:paraId="4B84CEB7" w14:textId="768ED496" w:rsidR="000A5B37" w:rsidRPr="00A152F9" w:rsidRDefault="000A5B37" w:rsidP="000A5B37">
      <w:pPr>
        <w:spacing w:after="0" w:line="240" w:lineRule="auto"/>
        <w:jc w:val="center"/>
        <w:rPr>
          <w:rFonts w:cstheme="minorHAnsi"/>
          <w:b/>
          <w:sz w:val="24"/>
          <w:szCs w:val="24"/>
        </w:rPr>
      </w:pPr>
      <w:r w:rsidRPr="00B41D07">
        <w:rPr>
          <w:rFonts w:cstheme="minorHAnsi"/>
          <w:b/>
          <w:sz w:val="24"/>
          <w:szCs w:val="24"/>
          <w:highlight w:val="green"/>
        </w:rPr>
        <w:t>Nazwa, typ, model, producent itp.</w:t>
      </w:r>
      <w:r w:rsidR="009E7DF2">
        <w:rPr>
          <w:rFonts w:cstheme="minorHAnsi"/>
          <w:b/>
          <w:sz w:val="24"/>
          <w:szCs w:val="24"/>
        </w:rPr>
        <w:t>*</w:t>
      </w:r>
    </w:p>
    <w:p w14:paraId="083488D3" w14:textId="3220E211" w:rsidR="000A5B37" w:rsidRDefault="000A5B37" w:rsidP="000A5B37">
      <w:pPr>
        <w:spacing w:after="0" w:line="240" w:lineRule="auto"/>
        <w:jc w:val="both"/>
        <w:rPr>
          <w:rFonts w:cstheme="minorHAnsi"/>
          <w:b/>
          <w:sz w:val="24"/>
          <w:szCs w:val="24"/>
        </w:rPr>
      </w:pPr>
    </w:p>
    <w:p w14:paraId="54C0ACD1"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interfejs użytkownika w pełnej polskiej wersji językowej, </w:t>
      </w:r>
    </w:p>
    <w:p w14:paraId="7EB2B6BF"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możliwość zdalnej instalacji pakietu oprogramowania poprzez zasady grup (GPO), </w:t>
      </w:r>
    </w:p>
    <w:p w14:paraId="2919C203"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możliwość automatycznej instalacji komponentów pakietu (przy użyciu instalatora systemowego), </w:t>
      </w:r>
    </w:p>
    <w:p w14:paraId="5C34B40C"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tworzenie i edycja dokumentów elektronicznych w ustalonym formacie, który spełnia następujące warunki: </w:t>
      </w:r>
    </w:p>
    <w:p w14:paraId="6CEC0AB8" w14:textId="77777777" w:rsidR="00D30B14" w:rsidRPr="005F36D1" w:rsidRDefault="00D30B14" w:rsidP="00D30B14">
      <w:pPr>
        <w:numPr>
          <w:ilvl w:val="1"/>
          <w:numId w:val="16"/>
        </w:numPr>
        <w:spacing w:after="0" w:line="240" w:lineRule="auto"/>
        <w:ind w:left="993"/>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posiada kompletny i publicznie dostępny opis formatu, </w:t>
      </w:r>
    </w:p>
    <w:p w14:paraId="3664374B" w14:textId="77777777" w:rsidR="00D30B14" w:rsidRPr="005F36D1" w:rsidRDefault="00D30B14" w:rsidP="00D30B14">
      <w:pPr>
        <w:numPr>
          <w:ilvl w:val="1"/>
          <w:numId w:val="16"/>
        </w:numPr>
        <w:spacing w:after="0" w:line="240" w:lineRule="auto"/>
        <w:ind w:left="993"/>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ma zdefiniowany układ informacji w postaci XML zgodnie z załącznikiem 2 do rozporządzenia Rady Ministrów z dnia 12 kwietnia 2012 r. w sprawie Krajowych Ram Interoperacyjności, minimalnych wymagań dla rejestrów publicznych i wymiany informacji w postaci elektronicznej oraz minimalnych wymagań dla systemów teleinformatycznych (Dz. U. z 2016 r., poz. 113), </w:t>
      </w:r>
    </w:p>
    <w:p w14:paraId="3DAA1B3A" w14:textId="77777777" w:rsidR="00D30B14" w:rsidRPr="005F36D1" w:rsidRDefault="00D30B14" w:rsidP="00D30B14">
      <w:pPr>
        <w:numPr>
          <w:ilvl w:val="1"/>
          <w:numId w:val="16"/>
        </w:numPr>
        <w:spacing w:after="0" w:line="240" w:lineRule="auto"/>
        <w:ind w:left="993"/>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umożliwia wykorzystanie schematów XML, </w:t>
      </w:r>
    </w:p>
    <w:p w14:paraId="41E357E3" w14:textId="77777777" w:rsidR="00D30B14" w:rsidRPr="005F36D1" w:rsidRDefault="00D30B14" w:rsidP="00D30B14">
      <w:pPr>
        <w:numPr>
          <w:ilvl w:val="1"/>
          <w:numId w:val="16"/>
        </w:numPr>
        <w:spacing w:after="0" w:line="240" w:lineRule="auto"/>
        <w:ind w:left="993"/>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wspiera w swojej specyfikacji podpis elektroniczny w formacie </w:t>
      </w:r>
      <w:proofErr w:type="spellStart"/>
      <w:r w:rsidRPr="005F36D1">
        <w:rPr>
          <w:rFonts w:ascii="Tahoma" w:eastAsia="Calibri" w:hAnsi="Tahoma" w:cs="Tahoma"/>
          <w:sz w:val="20"/>
          <w:szCs w:val="20"/>
          <w:lang w:eastAsia="en-US"/>
        </w:rPr>
        <w:t>XAdES</w:t>
      </w:r>
      <w:proofErr w:type="spellEnd"/>
      <w:r w:rsidRPr="005F36D1">
        <w:rPr>
          <w:rFonts w:ascii="Tahoma" w:eastAsia="Calibri" w:hAnsi="Tahoma" w:cs="Tahoma"/>
          <w:sz w:val="20"/>
          <w:szCs w:val="20"/>
          <w:lang w:eastAsia="en-US"/>
        </w:rPr>
        <w:t xml:space="preserve">, </w:t>
      </w:r>
    </w:p>
    <w:p w14:paraId="49AF74CF" w14:textId="77777777" w:rsidR="00D30B14" w:rsidRPr="005F36D1" w:rsidRDefault="00D30B14" w:rsidP="00D30B14">
      <w:pPr>
        <w:numPr>
          <w:ilvl w:val="1"/>
          <w:numId w:val="16"/>
        </w:numPr>
        <w:spacing w:after="0" w:line="240" w:lineRule="auto"/>
        <w:ind w:left="993"/>
        <w:jc w:val="both"/>
        <w:rPr>
          <w:rFonts w:ascii="Tahoma" w:eastAsia="Calibri" w:hAnsi="Tahoma" w:cs="Tahoma"/>
          <w:sz w:val="20"/>
          <w:szCs w:val="20"/>
          <w:lang w:eastAsia="en-US"/>
        </w:rPr>
      </w:pPr>
      <w:r w:rsidRPr="005F36D1">
        <w:rPr>
          <w:rFonts w:ascii="Tahoma" w:eastAsia="Calibri" w:hAnsi="Tahoma" w:cs="Tahoma"/>
          <w:sz w:val="20"/>
          <w:szCs w:val="20"/>
          <w:lang w:eastAsia="en-US"/>
        </w:rPr>
        <w:t>możliwość nadawania uprawnień do modyfikacji dokumentów tworzonych za pomocą aplikacji wchodzących w skład pakietów oprogramowania,</w:t>
      </w:r>
    </w:p>
    <w:p w14:paraId="6B20FEC4"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możliwość dodawania do dokumentów i arkuszy kalkulacyjnych podpisów elektronicznych pozwalających na stwierdzenie, czy dany dokument lub arkusz pochodzi z bezpiecznego źródła i nie został w żaden sposób zmieniony,</w:t>
      </w:r>
    </w:p>
    <w:p w14:paraId="6BDA8FAD"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możliwość automatycznego odzyskiwania dokumentów elektronicznych w wypadku nieoczekiwanego zamknięcia aplikacji, np. w wyniku wyłączenia zasilania komputera</w:t>
      </w:r>
    </w:p>
    <w:p w14:paraId="3AC6BE08"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prawidłowe odczytywanie i zapisywanie danych w dokumentach w formatach: .DOC, .DOCX, .XLS, XLSX, XLSM, PPT, PPTX</w:t>
      </w:r>
      <w:r w:rsidRPr="005F36D1">
        <w:rPr>
          <w:rFonts w:ascii="Tahoma" w:hAnsi="Tahoma" w:cs="Tahoma"/>
          <w:sz w:val="20"/>
          <w:szCs w:val="20"/>
        </w:rPr>
        <w:t xml:space="preserve">, </w:t>
      </w:r>
      <w:r w:rsidRPr="005F36D1">
        <w:rPr>
          <w:rFonts w:ascii="Tahoma" w:eastAsia="Calibri" w:hAnsi="Tahoma" w:cs="Tahoma"/>
          <w:sz w:val="20"/>
          <w:szCs w:val="20"/>
        </w:rPr>
        <w:t>MDB, ACCDB,</w:t>
      </w:r>
      <w:r w:rsidRPr="005F36D1">
        <w:rPr>
          <w:rFonts w:ascii="Tahoma" w:hAnsi="Tahoma" w:cs="Tahoma"/>
          <w:sz w:val="20"/>
          <w:szCs w:val="20"/>
        </w:rPr>
        <w:t xml:space="preserve"> w tym</w:t>
      </w:r>
      <w:r w:rsidRPr="005F36D1">
        <w:rPr>
          <w:rFonts w:ascii="Tahoma" w:eastAsia="Calibri" w:hAnsi="Tahoma" w:cs="Tahoma"/>
          <w:sz w:val="20"/>
          <w:szCs w:val="20"/>
          <w:lang w:eastAsia="en-US"/>
        </w:rPr>
        <w:t xml:space="preserve"> obsługa formatowania, makr, formuł i formularzy w plikach wytworzonych w MS Office, MS Office 2003, MS Office 2007, MS Office 2010, MS Office 2013, MS Office 2016, MS Office 2019, MS Office 2021, MS Office 365.</w:t>
      </w:r>
    </w:p>
    <w:p w14:paraId="75751F2E"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automatyczne wyróżnianie i aktywowanie hiperłączy w dokumentach podczas edycji i odczytu,</w:t>
      </w:r>
    </w:p>
    <w:p w14:paraId="293A2598"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10.oprogramowanie zawiera narzędzia programistyczne umożliwiające automatyzację pracy i wymianę danych pomiędzy dokumentami i aplikacjami (język makropoleceń, język skryptowy),</w:t>
      </w:r>
    </w:p>
    <w:p w14:paraId="36C0F1B1"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11.oprogramowanie umożliwia dostosowanie dokumentów i szablonów do potrzeb urzędu oraz udostępnianie narzędzia umożliwiające dystrybucję odpowiednich szablonów do właściwych odbiorców,</w:t>
      </w:r>
    </w:p>
    <w:p w14:paraId="2304D2FE"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dostępna jest pełna dokumentacja w języku polskim do aplikacji,</w:t>
      </w:r>
    </w:p>
    <w:p w14:paraId="0B1F1CE3"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wszystkie aplikacje w pakiecie oprogramowania biurowego muszą być integralną częścią tego samego pakietu, współpracować ze sobą (osadzanie i wymiana danych), posiadać jednolity interfejs oraz ten sam jednolity sposób obsługi,</w:t>
      </w:r>
    </w:p>
    <w:p w14:paraId="43A3F64C"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pakiet zintegrowanych aplikacji biurowych, składa się z następujących aplikacji: </w:t>
      </w:r>
    </w:p>
    <w:p w14:paraId="042CA68B" w14:textId="77777777" w:rsidR="00D30B14" w:rsidRPr="005F36D1" w:rsidRDefault="00D30B14" w:rsidP="00D30B14">
      <w:pPr>
        <w:numPr>
          <w:ilvl w:val="1"/>
          <w:numId w:val="16"/>
        </w:numPr>
        <w:spacing w:after="0" w:line="240" w:lineRule="auto"/>
        <w:ind w:left="1134" w:hanging="502"/>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edytora tekstów, </w:t>
      </w:r>
    </w:p>
    <w:p w14:paraId="3FFDC94F" w14:textId="77777777" w:rsidR="00D30B14" w:rsidRPr="005F36D1" w:rsidRDefault="00D30B14" w:rsidP="00D30B14">
      <w:pPr>
        <w:numPr>
          <w:ilvl w:val="1"/>
          <w:numId w:val="16"/>
        </w:numPr>
        <w:spacing w:after="0" w:line="240" w:lineRule="auto"/>
        <w:ind w:left="1134" w:hanging="502"/>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arkusza kalkulacyjnego, </w:t>
      </w:r>
    </w:p>
    <w:p w14:paraId="0620B8FD" w14:textId="77777777" w:rsidR="00D30B14" w:rsidRPr="005F36D1" w:rsidRDefault="00D30B14" w:rsidP="00D30B14">
      <w:pPr>
        <w:numPr>
          <w:ilvl w:val="1"/>
          <w:numId w:val="16"/>
        </w:numPr>
        <w:spacing w:after="0" w:line="240" w:lineRule="auto"/>
        <w:ind w:left="1134" w:hanging="502"/>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narzędzia do przygotowywania i prowadzenia prezentacji, </w:t>
      </w:r>
    </w:p>
    <w:p w14:paraId="30657ADB" w14:textId="77777777" w:rsidR="00D30B14" w:rsidRPr="005F36D1" w:rsidRDefault="00D30B14" w:rsidP="00D30B14">
      <w:pPr>
        <w:numPr>
          <w:ilvl w:val="1"/>
          <w:numId w:val="16"/>
        </w:numPr>
        <w:spacing w:after="0" w:line="240" w:lineRule="auto"/>
        <w:ind w:left="1134" w:hanging="502"/>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narzędzia do tworzenia drukowanych materiałów informacyjnych, </w:t>
      </w:r>
    </w:p>
    <w:p w14:paraId="4026FF32" w14:textId="77777777" w:rsidR="00D30B14" w:rsidRPr="005F36D1" w:rsidRDefault="00D30B14" w:rsidP="00D30B14">
      <w:pPr>
        <w:numPr>
          <w:ilvl w:val="1"/>
          <w:numId w:val="16"/>
        </w:numPr>
        <w:spacing w:after="0" w:line="240" w:lineRule="auto"/>
        <w:ind w:left="1134" w:hanging="502"/>
        <w:jc w:val="both"/>
        <w:rPr>
          <w:rFonts w:ascii="Tahoma" w:eastAsia="Calibri" w:hAnsi="Tahoma" w:cs="Tahoma"/>
          <w:sz w:val="20"/>
          <w:szCs w:val="20"/>
          <w:lang w:eastAsia="en-US"/>
        </w:rPr>
      </w:pPr>
      <w:r w:rsidRPr="005F36D1">
        <w:rPr>
          <w:rFonts w:ascii="Tahoma" w:eastAsia="Calibri" w:hAnsi="Tahoma" w:cs="Tahoma"/>
          <w:sz w:val="20"/>
          <w:szCs w:val="20"/>
          <w:lang w:eastAsia="en-US"/>
        </w:rPr>
        <w:t>narzędzia do zarządzania informacją prywatą (pocztą elektroniczną, kalendarzem, kontaktami i zadaniami), narzędzia do tworzenia notatek, przy pomocy klawiatury lub notatek odręcznych na ekranie urządzenia typu tablet PC z mechanizmem OCR,</w:t>
      </w:r>
    </w:p>
    <w:p w14:paraId="331900A0"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Edytor tekstów musi umożliwiać: </w:t>
      </w:r>
    </w:p>
    <w:p w14:paraId="6139BD55"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edycję i formatowanie tekstu w języku polskim, przy czym zapewniona jest obsługa języka polskiego w zakresie sprawdzania pisowni i poprawności gramatycznej oraz funkcjonalność autokorekty i słownika wyrazów bliskoznacznych,</w:t>
      </w:r>
    </w:p>
    <w:p w14:paraId="7F216375"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wstawianie i formatowanie tabel i obiektów graficznych, powiększanie obiektów na cały ekran, wstawianie obrazów i klipów wideo online, prowadnice wyrównania ułatwiające zestawianie wykresów, zdjęć i diagramów z tekstem, </w:t>
      </w:r>
    </w:p>
    <w:p w14:paraId="3EF169D4"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wstawianie tabel i wykresów z arkusza kalkulacyjnego, w tym tabel przestawnych, </w:t>
      </w:r>
    </w:p>
    <w:p w14:paraId="4E75BA43"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wykonywanie korespondencji seryjnej bazującej na danych adresowych, np. pochodzących z arkusza kalkulacyjnego, bazy danych, narzędzia do zarządzania informacją prywatną, </w:t>
      </w:r>
    </w:p>
    <w:p w14:paraId="15778AC9"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lastRenderedPageBreak/>
        <w:t xml:space="preserve">automatyczne numerowanie rozdziałów, punktów, akapitów, tabel, rysunków, automatyczne tworzenie spisu treści, </w:t>
      </w:r>
    </w:p>
    <w:p w14:paraId="261410D2"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określenie układu stron (pionowa/pozioma), formatowanie nagłówków i stopek stron, wydruk dokumentów,</w:t>
      </w:r>
    </w:p>
    <w:p w14:paraId="6AD60CEC"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nagrywanie, tworzenie i edycję makr automatyzujących wykonywanie czynności, h) praca zespołowa, śledzenie i porównywanie zmian wprowadzonych w dokumencie przez użytkowników, prosta adiustacja zapewniająca przejrzysty widok dokumentu z zachowaniem oznaczeń miejsc wprowadzenia śledzonych zmian, komentarze z możliwością oznaczania ich jako gotowe i dodawania odpowiedzi, </w:t>
      </w:r>
    </w:p>
    <w:p w14:paraId="30BAA243"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pracę na dokumentach utworzonych przy pomocy Microsoft Word 2003, Microsoft Word 2007, Microsoft Word 2010, Microsoft Word 2013 i Microsoft Word 2016, z zapewnieniem bezproblemowej konwersji wszystkich elementów i atrybutów dokumentu</w:t>
      </w:r>
    </w:p>
    <w:p w14:paraId="02EFA6CE"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otwieranie plików PDF i edytowanie ich zawartości (w tym akapitów, list, tabel), k) zabezpieczenie dokumentów hasłem przed odczytem oraz przed wprowadzaniem modyfikacji, </w:t>
      </w:r>
    </w:p>
    <w:p w14:paraId="3EDEE4BC"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wymagana jest dostępność do oferowanego edytora tekstu bezpłatnych narzędzi umożliwiających wykorzystanie go jako środowiska udostępniającego formularze bazujące na schematach XML z centralnego repozytorium wzorów dokumentów elektronicznych (o którym mowa w art. 19b ustawy z dnia 17 lutego 2005 r. o informatyzacji działalności podmiotów realizujących zadania publiczne (Dz. U. z 2014 r., poz. 1114), które po wypełnieniu umożliwiają zapisanie pliku XML, </w:t>
      </w:r>
    </w:p>
    <w:p w14:paraId="07F9C71C" w14:textId="77777777" w:rsidR="00D30B14" w:rsidRPr="005F36D1" w:rsidRDefault="00D30B14" w:rsidP="00D30B14">
      <w:pPr>
        <w:numPr>
          <w:ilvl w:val="1"/>
          <w:numId w:val="16"/>
        </w:numPr>
        <w:spacing w:after="0" w:line="240" w:lineRule="auto"/>
        <w:ind w:left="1134" w:hanging="425"/>
        <w:jc w:val="both"/>
        <w:rPr>
          <w:rFonts w:ascii="Tahoma" w:eastAsia="Calibri" w:hAnsi="Tahoma" w:cs="Tahoma"/>
          <w:sz w:val="20"/>
          <w:szCs w:val="20"/>
          <w:lang w:eastAsia="en-US"/>
        </w:rPr>
      </w:pPr>
      <w:r w:rsidRPr="005F36D1">
        <w:rPr>
          <w:rFonts w:ascii="Tahoma" w:eastAsia="Calibri" w:hAnsi="Tahoma" w:cs="Tahoma"/>
          <w:sz w:val="20"/>
          <w:szCs w:val="20"/>
          <w:lang w:eastAsia="en-US"/>
        </w:rPr>
        <w:t>wymagana jest dostępność do oferowanego edytora tekstu bezpłatnych narzędzi umożliwiających wykorzystanie go jako środowiska udostępniającego formularze i pozwalające zapisać plik wynikowy zgodnie z rozporządzeniem Prezesa Rady Ministrów z dnia 27 grudnia 2011 r. w sprawie wymagań technicznych dla dokumentów elektronicznych zawierających akty normatywne i inne akty prawne, dzienników urzędowych wydawanych w postaci elektronicznej oraz środków komunikacji elektronicznej i informatycznych nośników danych (Dz. U. z 2011 r., Nr 289, poz. 1699),</w:t>
      </w:r>
    </w:p>
    <w:p w14:paraId="14583A3E"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Arkusz kalkulacyjny musi umożliwiać:</w:t>
      </w:r>
    </w:p>
    <w:p w14:paraId="17BF116D"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tworzenie arkuszy kalkulacyjnych zawierających teksty, dane liczbowe oraz formuły przeprowadzające operacje matematyczne, logiczne, tekstowe, statystyczne oraz operacje</w:t>
      </w:r>
    </w:p>
    <w:p w14:paraId="180C3F38"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na danych finansowych i na miarach czasu, zapis wielu arkuszy kalkulacyjnych w jednym pliku, formatowanie czasu, daty i wartości finansowych z polskim formatem,</w:t>
      </w:r>
    </w:p>
    <w:p w14:paraId="28E1F8CC"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tworzenie wykresów liniowych (wraz linią trendu), słupkowych, kołowych, automatyczne polecanie wykresu odpowiedniego do wprowadzonych danych,</w:t>
      </w:r>
    </w:p>
    <w:p w14:paraId="00127F75"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wyszukiwanie i zamianę danych, wykonywanie analiz danych przy użyciu formatowania</w:t>
      </w:r>
    </w:p>
    <w:p w14:paraId="60B05AB5"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warunkowego, nazywanie komórek arkusza i odwoływanie się w formułach po takiej nazwie,</w:t>
      </w:r>
    </w:p>
    <w:p w14:paraId="6894BC3A"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tworzenie raportów tabelarycznych,</w:t>
      </w:r>
    </w:p>
    <w:p w14:paraId="2D05E8D2"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tworzenie raportów z zewnętrznych źródeł danych (inne arkusze kalkulacyjne, bazy danych zgodne z ODBC, pliki tekstowe, pliki XML, </w:t>
      </w:r>
      <w:proofErr w:type="spellStart"/>
      <w:r w:rsidRPr="005F36D1">
        <w:rPr>
          <w:rFonts w:ascii="Tahoma" w:eastAsia="Calibri" w:hAnsi="Tahoma" w:cs="Tahoma"/>
          <w:sz w:val="20"/>
          <w:szCs w:val="20"/>
          <w:lang w:eastAsia="en-US"/>
        </w:rPr>
        <w:t>webservice</w:t>
      </w:r>
      <w:proofErr w:type="spellEnd"/>
      <w:r w:rsidRPr="005F36D1">
        <w:rPr>
          <w:rFonts w:ascii="Tahoma" w:eastAsia="Calibri" w:hAnsi="Tahoma" w:cs="Tahoma"/>
          <w:sz w:val="20"/>
          <w:szCs w:val="20"/>
          <w:lang w:eastAsia="en-US"/>
        </w:rPr>
        <w:t>), możliwość osadzania</w:t>
      </w:r>
    </w:p>
    <w:p w14:paraId="56C17B68"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fragmentów arkusza na stronie sieci Web,</w:t>
      </w:r>
    </w:p>
    <w:p w14:paraId="57A82AAF"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obsługę kostek OLAP oraz tworzenie i edycję kwerend bazodanowych i webowych; narzędzia wspomagające analizę statystyczną i finansową, analizę wariantową i rozwiązywanie problemów optymalizacyjnych,</w:t>
      </w:r>
    </w:p>
    <w:p w14:paraId="697A569C"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tworzenie raportów tabeli przestawnych umożliwiających dynamiczną zmianę wymiarów oraz wykresów bazujących na danych z tabeli przestawnych, automatyczne polecanie sposobów podsumowania danych, korzystanie z możliwości tworzenia układu tabeli przestawnej wykorzystującej jedną lub wiele tabel z wykorzystaniem tej samej listy pól, tworzenie relacji między tabelami, tworzenie osi czasu tabeli przestawnej w celu interaktywnego filtrowania dat,</w:t>
      </w:r>
    </w:p>
    <w:p w14:paraId="1559931D"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nagrywanie, tworzenie i edycję makr automatyzujących wykonywanie czynności,</w:t>
      </w:r>
    </w:p>
    <w:p w14:paraId="286D7D5A"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zachowanie pełnej zgodności z formatami plików utworzonych za pomocą oprogramowania Microsoft Excel 2003, Microsoft Excel 2007, Microsoft Excel 2010, Microsoft Excel 2013 i Microsoft Excel 2016, MS Office 2019, MS Office 2021, MS Office 365 z uwzględnieniem poprawnej realizacji użytych w nich funkcji specjalnych i makropoleceń,</w:t>
      </w:r>
    </w:p>
    <w:p w14:paraId="0B6EB9EB"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zabezpieczenie dokumentów hasłem przed odczytem oraz przed wprowadzaniem modyfikacji,</w:t>
      </w:r>
    </w:p>
    <w:p w14:paraId="31DF2624"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Narzędzie do przygotowywania i prowadzenia prezentacji musi umożliwiać:</w:t>
      </w:r>
    </w:p>
    <w:p w14:paraId="58C70EA4"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przygotowywanie prezentacji multimedialnych, które będą prezentowane przy użyciu projektora multimedialnego, na monitorze lub tablecie,</w:t>
      </w:r>
    </w:p>
    <w:p w14:paraId="67898211"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drukowanie w formacie umożliwiającym robienie notatek</w:t>
      </w:r>
    </w:p>
    <w:p w14:paraId="214FB3DF"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zapisanie jako prezentacja tylko do odczytu,</w:t>
      </w:r>
    </w:p>
    <w:p w14:paraId="09B448DB"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lastRenderedPageBreak/>
        <w:t>umieszczanie i formatowanie tekstów, obiektów graficznych, tabel, nagrań dźwiękowych i wideo, korzystanie z formatu panoramicznego i rozdzielczości HD, nagrywanie narracji i dołączanie jej do prezentacji, ułatwienia wyrównywania obiektów i stosowania jednakowych odstępów,</w:t>
      </w:r>
    </w:p>
    <w:p w14:paraId="645BC10A"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umieszczanie tabel i wykresów pochodzących z arkusza kalkulacyjnego, odświeżenie wykresu znajdującego się w prezentacji po zmianie danych w źródłowym arkuszu kalkulacyjnym,</w:t>
      </w:r>
    </w:p>
    <w:p w14:paraId="2F09816A"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możliwość tworzenia animacji obiektów i całych slajdów,</w:t>
      </w:r>
    </w:p>
    <w:p w14:paraId="1AB67EC0"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prowadzenie prezentacji w trybie prezentera, gdzie slajdy są widoczne na jednym monitorze lub projektorze, a na drugim widoczne są slajdy i notatki prezentera,</w:t>
      </w:r>
    </w:p>
    <w:p w14:paraId="66294AEA"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pełna zgodność z formatami plików utworzonych za pomocą oprogramowania MS PowerPoint 2003, MS PowerPoint 2007, MS PowerPoint 2010, MS PowerPoint 2013 i MS PowerPoint 2016, MS Office 2019, MS Office 2021, MS Office 365.</w:t>
      </w:r>
    </w:p>
    <w:p w14:paraId="592BD191"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Narzędzie do tworzenia drukowanych materiałów informacyjnych umożliwia:</w:t>
      </w:r>
    </w:p>
    <w:p w14:paraId="01138A5C"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elementów po całej stronie publikacji, tworzenie tła z obrazów, stosowanie efektów do obrazów i tekstu (np. cienia, odbicia, poświaty, obrotów 3-W), </w:t>
      </w:r>
    </w:p>
    <w:p w14:paraId="65AFA75D"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wydruk publikacji, wykorzystanie mechanizmu a) tworzenie i edycję drukowanych materiałów informacyjnych, podział treści na kolumny, umieszczanie elementów graficznych, </w:t>
      </w:r>
    </w:p>
    <w:p w14:paraId="1EB4809E"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tworzenie materiałów przy użyciu dostępnych z narzędziem szablonów: broszur, biuletynów, katalogów, </w:t>
      </w:r>
    </w:p>
    <w:p w14:paraId="0DB6E692"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płynne przesuwanie korespondencji seryjnej, </w:t>
      </w:r>
    </w:p>
    <w:p w14:paraId="3CB83938"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eksport publikacji do formatu PDF oraz TIFF,</w:t>
      </w:r>
    </w:p>
    <w:p w14:paraId="0277EC71"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możliwość przygotowywania materiałów do wydruku w standardzie CMYK,</w:t>
      </w:r>
    </w:p>
    <w:p w14:paraId="4DB66F63"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Narzędzie do zarządzania informacją prywatną (pocztą elektroniczną, kalendarzem, kontaktami i zadaniami) musi umożliwiać:</w:t>
      </w:r>
    </w:p>
    <w:p w14:paraId="6ADBF59E"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pobieranie i wysyłanie poczty elektronicznej z serwera pocztowego MS Exchange 2010/2013/2016,</w:t>
      </w:r>
    </w:p>
    <w:p w14:paraId="136A9846"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przechowywanie wiadomości na serwerze lub w lokalnym pliku tworzonym z zastosowaniem efektywnej kompresji danych,</w:t>
      </w:r>
    </w:p>
    <w:p w14:paraId="7B60823A"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filtrowanie niechcianej poczty elektronicznej (SPAM) oraz określanie listy zablokowanych i bezpiecznych nadawców,</w:t>
      </w:r>
    </w:p>
    <w:p w14:paraId="4070F23E"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tworzenie katalogów, pozwalających katalogować pocztę elektroniczną, automatyczne grupowanie poczty o tym samym tytule,</w:t>
      </w:r>
    </w:p>
    <w:p w14:paraId="480A0213"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wspieranie funkcji asystenta podczas nieobecności</w:t>
      </w:r>
    </w:p>
    <w:p w14:paraId="42FE6CAB"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tworzenie reguł przenoszących automatycznie nową pocztę elektroniczną do określonych katalogów bazując na słowach zawartych w tytule, adresie nadawcy i odbiorcy, oflagowanie poczty elektronicznej z określeniem terminu przypomnienia, oddzielnie dla nadawcy i adresatów,</w:t>
      </w:r>
    </w:p>
    <w:p w14:paraId="359BA6D3"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zarządzanie kalendarzem, udostępnianie kalendarza innym użytkownikom z możliwością określania uprawnień użytkowników, przeglądanie kalendarza innych użytkowników,</w:t>
      </w:r>
    </w:p>
    <w:p w14:paraId="2F5BCA2A"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zapraszanie uczestników na spotkania, co po ich akceptacji powoduje automatyczne wprowadzenie spotkania w ich kalendarzach,</w:t>
      </w:r>
    </w:p>
    <w:p w14:paraId="6F677B1B"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zarządzanie listą zadań, zlecanie zadań innym użytkownikom,</w:t>
      </w:r>
    </w:p>
    <w:p w14:paraId="6FEAB072"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zarządzanie listą kontaktów, udostępnianie listy kontaktów innym użytkownikom, przeglądanie listy kontaktów innych użytkowników, możliwość przesyłania kontaktów innym użytkowników,</w:t>
      </w:r>
    </w:p>
    <w:p w14:paraId="197FE626" w14:textId="77777777" w:rsidR="00D30B14" w:rsidRPr="005F36D1" w:rsidRDefault="00D30B14" w:rsidP="00D30B14">
      <w:pPr>
        <w:numPr>
          <w:ilvl w:val="0"/>
          <w:numId w:val="16"/>
        </w:numPr>
        <w:spacing w:after="0" w:line="240" w:lineRule="auto"/>
        <w:ind w:left="709"/>
        <w:jc w:val="both"/>
        <w:rPr>
          <w:rFonts w:ascii="Tahoma" w:eastAsia="Calibri" w:hAnsi="Tahoma" w:cs="Tahoma"/>
          <w:sz w:val="20"/>
          <w:szCs w:val="20"/>
          <w:lang w:eastAsia="en-US"/>
        </w:rPr>
      </w:pPr>
      <w:r w:rsidRPr="005F36D1">
        <w:rPr>
          <w:rFonts w:ascii="Tahoma" w:eastAsia="Calibri" w:hAnsi="Tahoma" w:cs="Tahoma"/>
          <w:sz w:val="20"/>
          <w:szCs w:val="20"/>
          <w:lang w:eastAsia="en-US"/>
        </w:rPr>
        <w:t>Narzędzie do tworzenia notatek musi umożliwiać:</w:t>
      </w:r>
    </w:p>
    <w:p w14:paraId="5AAD0676"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rejestrowanie informacji przy pomocy klawiatury lub notatek odręcznych na ekranie urządzenia typu tablet PC z mechanizmem OCR,</w:t>
      </w:r>
    </w:p>
    <w:p w14:paraId="3ADDC1B9"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przechowywanie i udostępnianie informacji,</w:t>
      </w:r>
    </w:p>
    <w:p w14:paraId="685D9C6A" w14:textId="77777777" w:rsidR="00D30B14" w:rsidRPr="005F36D1" w:rsidRDefault="00D30B14" w:rsidP="00D30B14">
      <w:pPr>
        <w:numPr>
          <w:ilvl w:val="0"/>
          <w:numId w:val="16"/>
        </w:numPr>
        <w:spacing w:after="0" w:line="240" w:lineRule="auto"/>
        <w:ind w:left="993"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Narzędzie do komunikacji musi umożliwiać:</w:t>
      </w:r>
    </w:p>
    <w:p w14:paraId="6A466FEA"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połączenia konferencyjne, głosowe i video,</w:t>
      </w:r>
    </w:p>
    <w:p w14:paraId="2B4042F2"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chat,</w:t>
      </w:r>
    </w:p>
    <w:p w14:paraId="5B54F6B5"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tworzenie grup i zespołów, </w:t>
      </w:r>
    </w:p>
    <w:p w14:paraId="658971D1"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 xml:space="preserve">współpraca na plikach, udostępnianie i postępowanie z plikami w czasie rzeczywistym przez użytkowników </w:t>
      </w:r>
    </w:p>
    <w:p w14:paraId="64E046A0" w14:textId="77777777" w:rsidR="00D30B14" w:rsidRPr="005F36D1" w:rsidRDefault="00D30B14" w:rsidP="00D30B14">
      <w:pPr>
        <w:numPr>
          <w:ilvl w:val="1"/>
          <w:numId w:val="16"/>
        </w:numPr>
        <w:spacing w:after="0" w:line="240" w:lineRule="auto"/>
        <w:ind w:left="1134" w:hanging="501"/>
        <w:jc w:val="both"/>
        <w:rPr>
          <w:rFonts w:ascii="Tahoma" w:eastAsia="Calibri" w:hAnsi="Tahoma" w:cs="Tahoma"/>
          <w:sz w:val="20"/>
          <w:szCs w:val="20"/>
          <w:lang w:eastAsia="en-US"/>
        </w:rPr>
      </w:pPr>
      <w:r w:rsidRPr="005F36D1">
        <w:rPr>
          <w:rFonts w:ascii="Tahoma" w:eastAsia="Calibri" w:hAnsi="Tahoma" w:cs="Tahoma"/>
          <w:sz w:val="20"/>
          <w:szCs w:val="20"/>
          <w:lang w:eastAsia="en-US"/>
        </w:rPr>
        <w:t>korzystanie z kalendarza oraz możliwość udostępniania go innym użytkowników</w:t>
      </w:r>
    </w:p>
    <w:p w14:paraId="0B0250F4" w14:textId="77777777" w:rsidR="00D30B14" w:rsidRDefault="00D30B14" w:rsidP="00D30B14">
      <w:pPr>
        <w:pStyle w:val="Akapitzlist"/>
        <w:spacing w:after="0" w:line="240" w:lineRule="auto"/>
        <w:jc w:val="both"/>
        <w:rPr>
          <w:rFonts w:cstheme="minorHAnsi"/>
          <w:b/>
          <w:sz w:val="24"/>
          <w:szCs w:val="24"/>
        </w:rPr>
      </w:pPr>
    </w:p>
    <w:p w14:paraId="5E044866" w14:textId="77777777" w:rsidR="000A5B37" w:rsidRDefault="000A5B37" w:rsidP="000A5B37">
      <w:pPr>
        <w:pBdr>
          <w:bottom w:val="single" w:sz="12" w:space="1" w:color="auto"/>
        </w:pBdr>
        <w:rPr>
          <w:rFonts w:cstheme="minorHAnsi"/>
          <w:i/>
          <w:sz w:val="24"/>
          <w:szCs w:val="24"/>
        </w:rPr>
      </w:pPr>
    </w:p>
    <w:p w14:paraId="56996CF0" w14:textId="77777777" w:rsidR="00D30B14" w:rsidRDefault="00D30B14" w:rsidP="00D30B14">
      <w:pPr>
        <w:pStyle w:val="Akapitzlist"/>
        <w:spacing w:after="0" w:line="240" w:lineRule="auto"/>
        <w:jc w:val="both"/>
        <w:rPr>
          <w:rFonts w:cstheme="minorHAnsi"/>
          <w:b/>
          <w:sz w:val="24"/>
          <w:szCs w:val="24"/>
        </w:rPr>
      </w:pPr>
    </w:p>
    <w:p w14:paraId="56F5260D" w14:textId="77777777" w:rsidR="00D30B14" w:rsidRPr="006F5F79" w:rsidRDefault="00D30B14" w:rsidP="00D30B14">
      <w:pPr>
        <w:pStyle w:val="Akapitzlist"/>
        <w:numPr>
          <w:ilvl w:val="0"/>
          <w:numId w:val="17"/>
        </w:numPr>
        <w:spacing w:after="0" w:line="240" w:lineRule="auto"/>
        <w:jc w:val="both"/>
        <w:rPr>
          <w:rFonts w:cstheme="minorHAnsi"/>
          <w:b/>
          <w:sz w:val="24"/>
          <w:szCs w:val="24"/>
        </w:rPr>
      </w:pPr>
      <w:r>
        <w:rPr>
          <w:rFonts w:cstheme="minorHAnsi"/>
          <w:b/>
          <w:sz w:val="24"/>
          <w:szCs w:val="24"/>
        </w:rPr>
        <w:t>Wymagania na instalację i konfigurację komputerów:</w:t>
      </w:r>
    </w:p>
    <w:p w14:paraId="15C1AC06" w14:textId="77777777" w:rsidR="00D30B14" w:rsidRPr="00C54823" w:rsidRDefault="00D30B14" w:rsidP="00D30B14">
      <w:pPr>
        <w:spacing w:after="0" w:line="240" w:lineRule="auto"/>
        <w:jc w:val="both"/>
        <w:rPr>
          <w:rFonts w:cstheme="minorHAnsi"/>
          <w:b/>
          <w:sz w:val="18"/>
          <w:szCs w:val="18"/>
          <w:highlight w:val="lightGray"/>
          <w:u w:val="single"/>
        </w:rPr>
      </w:pPr>
    </w:p>
    <w:p w14:paraId="41F119DA" w14:textId="77777777" w:rsidR="00D30B14" w:rsidRPr="00C54823" w:rsidRDefault="00D30B14" w:rsidP="00D30B14">
      <w:pPr>
        <w:pStyle w:val="Akapitzlist"/>
        <w:numPr>
          <w:ilvl w:val="0"/>
          <w:numId w:val="6"/>
        </w:numPr>
        <w:spacing w:after="0" w:line="240" w:lineRule="auto"/>
        <w:ind w:left="426"/>
        <w:jc w:val="both"/>
        <w:rPr>
          <w:rFonts w:cstheme="minorHAnsi"/>
          <w:color w:val="00000A"/>
        </w:rPr>
      </w:pPr>
      <w:r w:rsidRPr="00C54823">
        <w:rPr>
          <w:rFonts w:cstheme="minorHAnsi"/>
          <w:color w:val="00000A"/>
        </w:rPr>
        <w:t>Dostawa komputerów do siedziby Zamawiającego.</w:t>
      </w:r>
    </w:p>
    <w:p w14:paraId="59799876" w14:textId="77777777" w:rsidR="00D30B14" w:rsidRPr="00C54823" w:rsidRDefault="00D30B14" w:rsidP="00D30B14">
      <w:pPr>
        <w:pStyle w:val="Akapitzlist"/>
        <w:numPr>
          <w:ilvl w:val="0"/>
          <w:numId w:val="6"/>
        </w:numPr>
        <w:spacing w:after="0" w:line="240" w:lineRule="auto"/>
        <w:ind w:left="426"/>
        <w:jc w:val="both"/>
        <w:rPr>
          <w:rFonts w:cstheme="minorHAnsi"/>
          <w:color w:val="00000A"/>
        </w:rPr>
      </w:pPr>
      <w:r w:rsidRPr="00C54823">
        <w:rPr>
          <w:rFonts w:cstheme="minorHAnsi"/>
          <w:color w:val="00000A"/>
        </w:rPr>
        <w:t>Podłączenie komputerów w docelowym miejscu użytkowania wskazanym przez Zamawiającego.</w:t>
      </w:r>
    </w:p>
    <w:p w14:paraId="28DABFA9" w14:textId="77777777" w:rsidR="00D30B14" w:rsidRPr="00C54823" w:rsidRDefault="00D30B14" w:rsidP="00D30B14">
      <w:pPr>
        <w:pStyle w:val="Akapitzlist"/>
        <w:numPr>
          <w:ilvl w:val="0"/>
          <w:numId w:val="6"/>
        </w:numPr>
        <w:spacing w:after="0" w:line="240" w:lineRule="auto"/>
        <w:ind w:left="426"/>
        <w:jc w:val="both"/>
        <w:rPr>
          <w:rFonts w:cstheme="minorHAnsi"/>
          <w:color w:val="00000A"/>
        </w:rPr>
      </w:pPr>
      <w:r w:rsidRPr="00C54823">
        <w:rPr>
          <w:rFonts w:cstheme="minorHAnsi"/>
          <w:color w:val="00000A"/>
        </w:rPr>
        <w:t>Podłączenie komputerów do infrastruktury sieciowej Zamawiającego.</w:t>
      </w:r>
    </w:p>
    <w:p w14:paraId="6AF7733C" w14:textId="77777777" w:rsidR="00D30B14" w:rsidRPr="00C54823" w:rsidRDefault="00D30B14" w:rsidP="00D30B14">
      <w:pPr>
        <w:pStyle w:val="Akapitzlist"/>
        <w:numPr>
          <w:ilvl w:val="0"/>
          <w:numId w:val="6"/>
        </w:numPr>
        <w:spacing w:after="0" w:line="240" w:lineRule="auto"/>
        <w:ind w:left="426"/>
        <w:jc w:val="both"/>
        <w:rPr>
          <w:rFonts w:cstheme="minorHAnsi"/>
          <w:color w:val="00000A"/>
        </w:rPr>
      </w:pPr>
      <w:r w:rsidRPr="00C54823">
        <w:rPr>
          <w:rFonts w:cstheme="minorHAnsi"/>
          <w:color w:val="00000A"/>
        </w:rPr>
        <w:t>Konfiguracja konta użytkownika według wymagań Zamawiającego.</w:t>
      </w:r>
    </w:p>
    <w:p w14:paraId="320CB185" w14:textId="77777777" w:rsidR="00D30B14" w:rsidRPr="00C54823" w:rsidRDefault="00D30B14" w:rsidP="00D30B14">
      <w:pPr>
        <w:pStyle w:val="Akapitzlist"/>
        <w:numPr>
          <w:ilvl w:val="0"/>
          <w:numId w:val="6"/>
        </w:numPr>
        <w:spacing w:after="0" w:line="240" w:lineRule="auto"/>
        <w:ind w:left="426"/>
        <w:jc w:val="both"/>
        <w:rPr>
          <w:rFonts w:cstheme="minorHAnsi"/>
          <w:color w:val="00000A"/>
        </w:rPr>
      </w:pPr>
      <w:r w:rsidRPr="00C54823">
        <w:rPr>
          <w:rFonts w:cstheme="minorHAnsi"/>
          <w:color w:val="00000A"/>
        </w:rPr>
        <w:t>Instalacja oprogramowania dziedzinowego do pracy w systemie HIS Zamawiającego</w:t>
      </w:r>
    </w:p>
    <w:p w14:paraId="2C03045F" w14:textId="3CD91027" w:rsidR="00D30B14" w:rsidRPr="00C54823" w:rsidRDefault="00D30B14" w:rsidP="00D30B14">
      <w:pPr>
        <w:pStyle w:val="Akapitzlist"/>
        <w:numPr>
          <w:ilvl w:val="0"/>
          <w:numId w:val="6"/>
        </w:numPr>
        <w:spacing w:after="0" w:line="240" w:lineRule="auto"/>
        <w:ind w:left="426"/>
        <w:jc w:val="both"/>
        <w:rPr>
          <w:rFonts w:cstheme="minorHAnsi"/>
          <w:color w:val="00000A"/>
        </w:rPr>
      </w:pPr>
      <w:r w:rsidRPr="00C54823">
        <w:rPr>
          <w:rFonts w:cstheme="minorHAnsi"/>
          <w:color w:val="00000A"/>
        </w:rPr>
        <w:t>Instalacja oprogramowania antywirusowego dostarczonego wraz z komputerem</w:t>
      </w:r>
    </w:p>
    <w:p w14:paraId="0ACB8E2D" w14:textId="77777777" w:rsidR="00D30B14" w:rsidRPr="00C54823" w:rsidRDefault="00D30B14" w:rsidP="00D30B14">
      <w:pPr>
        <w:pStyle w:val="Akapitzlist"/>
        <w:numPr>
          <w:ilvl w:val="0"/>
          <w:numId w:val="6"/>
        </w:numPr>
        <w:spacing w:after="0" w:line="240" w:lineRule="auto"/>
        <w:ind w:left="426"/>
        <w:jc w:val="both"/>
        <w:rPr>
          <w:rFonts w:cstheme="minorHAnsi"/>
          <w:color w:val="00000A"/>
        </w:rPr>
      </w:pPr>
      <w:r w:rsidRPr="00C54823">
        <w:rPr>
          <w:rFonts w:cstheme="minorHAnsi"/>
          <w:color w:val="00000A"/>
        </w:rPr>
        <w:t xml:space="preserve">Instalacja oprogramowania </w:t>
      </w:r>
      <w:r>
        <w:rPr>
          <w:rFonts w:cstheme="minorHAnsi"/>
          <w:color w:val="00000A"/>
        </w:rPr>
        <w:t>– Pakiet Biurowy</w:t>
      </w:r>
    </w:p>
    <w:p w14:paraId="3E1A09C6" w14:textId="1532D805" w:rsidR="00D30B14" w:rsidRDefault="00D30B14" w:rsidP="00D30B14">
      <w:pPr>
        <w:spacing w:after="0" w:line="240" w:lineRule="auto"/>
        <w:jc w:val="both"/>
        <w:rPr>
          <w:rFonts w:cstheme="minorHAnsi"/>
          <w:color w:val="00000A"/>
        </w:rPr>
      </w:pPr>
    </w:p>
    <w:p w14:paraId="5A95FC86" w14:textId="0497BF66" w:rsidR="00461827" w:rsidRDefault="00461827" w:rsidP="00D30B14">
      <w:pPr>
        <w:spacing w:after="0" w:line="240" w:lineRule="auto"/>
        <w:jc w:val="both"/>
        <w:rPr>
          <w:rFonts w:cstheme="minorHAnsi"/>
          <w:color w:val="00000A"/>
        </w:rPr>
      </w:pPr>
    </w:p>
    <w:p w14:paraId="4C96593C" w14:textId="57CD0839" w:rsidR="00461827" w:rsidRDefault="00461827" w:rsidP="00D30B14">
      <w:pPr>
        <w:spacing w:after="0" w:line="240" w:lineRule="auto"/>
        <w:jc w:val="both"/>
        <w:rPr>
          <w:rFonts w:cstheme="minorHAnsi"/>
          <w:color w:val="00000A"/>
        </w:rPr>
      </w:pPr>
    </w:p>
    <w:p w14:paraId="6FC159BB" w14:textId="38A12B46" w:rsidR="00461827" w:rsidRDefault="00461827" w:rsidP="00D30B14">
      <w:pPr>
        <w:spacing w:after="0" w:line="240" w:lineRule="auto"/>
        <w:jc w:val="both"/>
        <w:rPr>
          <w:rFonts w:cstheme="minorHAnsi"/>
          <w:color w:val="00000A"/>
        </w:rPr>
      </w:pPr>
    </w:p>
    <w:p w14:paraId="1A06003D" w14:textId="6E359E10" w:rsidR="00461827" w:rsidRDefault="00461827" w:rsidP="00D30B14">
      <w:pPr>
        <w:spacing w:after="0" w:line="240" w:lineRule="auto"/>
        <w:jc w:val="both"/>
        <w:rPr>
          <w:rFonts w:cstheme="minorHAnsi"/>
          <w:color w:val="00000A"/>
        </w:rPr>
      </w:pPr>
    </w:p>
    <w:p w14:paraId="19FDC3DA" w14:textId="65C6BF84" w:rsidR="00461827" w:rsidRDefault="00461827" w:rsidP="00D30B14">
      <w:pPr>
        <w:spacing w:after="0" w:line="240" w:lineRule="auto"/>
        <w:jc w:val="both"/>
        <w:rPr>
          <w:rFonts w:cstheme="minorHAnsi"/>
          <w:color w:val="00000A"/>
        </w:rPr>
      </w:pPr>
    </w:p>
    <w:p w14:paraId="14AE1C66" w14:textId="047AFDD7" w:rsidR="00461827" w:rsidRDefault="00461827" w:rsidP="00D30B14">
      <w:pPr>
        <w:spacing w:after="0" w:line="240" w:lineRule="auto"/>
        <w:jc w:val="both"/>
        <w:rPr>
          <w:rFonts w:cstheme="minorHAnsi"/>
          <w:color w:val="00000A"/>
        </w:rPr>
      </w:pPr>
    </w:p>
    <w:p w14:paraId="7D68D268" w14:textId="6FB5BD0F" w:rsidR="00461827" w:rsidRDefault="00461827" w:rsidP="00D30B14">
      <w:pPr>
        <w:spacing w:after="0" w:line="240" w:lineRule="auto"/>
        <w:jc w:val="both"/>
        <w:rPr>
          <w:rFonts w:cstheme="minorHAnsi"/>
          <w:color w:val="00000A"/>
        </w:rPr>
      </w:pPr>
    </w:p>
    <w:p w14:paraId="2A22E296" w14:textId="154DB283" w:rsidR="00461827" w:rsidRDefault="00461827" w:rsidP="00D30B14">
      <w:pPr>
        <w:spacing w:after="0" w:line="240" w:lineRule="auto"/>
        <w:jc w:val="both"/>
        <w:rPr>
          <w:rFonts w:cstheme="minorHAnsi"/>
          <w:color w:val="00000A"/>
        </w:rPr>
      </w:pPr>
    </w:p>
    <w:p w14:paraId="60C5FA1E" w14:textId="77777777" w:rsidR="00355FEE" w:rsidRDefault="00355FEE" w:rsidP="00D30B14">
      <w:pPr>
        <w:spacing w:after="0" w:line="240" w:lineRule="auto"/>
        <w:jc w:val="both"/>
        <w:rPr>
          <w:rFonts w:cstheme="minorHAnsi"/>
          <w:color w:val="00000A"/>
        </w:rPr>
      </w:pPr>
    </w:p>
    <w:p w14:paraId="5E15A1AC" w14:textId="79262928" w:rsidR="00461827" w:rsidRDefault="00461827" w:rsidP="00D30B14">
      <w:pPr>
        <w:spacing w:after="0" w:line="240" w:lineRule="auto"/>
        <w:jc w:val="both"/>
        <w:rPr>
          <w:rFonts w:cstheme="minorHAnsi"/>
          <w:color w:val="00000A"/>
        </w:rPr>
      </w:pPr>
    </w:p>
    <w:p w14:paraId="07F5B7F7" w14:textId="77777777" w:rsidR="00D30B14" w:rsidRPr="00C54823" w:rsidRDefault="00D30B14" w:rsidP="00D30B14">
      <w:pPr>
        <w:pStyle w:val="Akapitzlist"/>
        <w:numPr>
          <w:ilvl w:val="0"/>
          <w:numId w:val="3"/>
        </w:numPr>
        <w:spacing w:after="0" w:line="240" w:lineRule="auto"/>
        <w:jc w:val="both"/>
        <w:rPr>
          <w:rFonts w:cstheme="minorHAnsi"/>
          <w:b/>
          <w:highlight w:val="lightGray"/>
          <w:u w:val="single"/>
        </w:rPr>
      </w:pPr>
      <w:r w:rsidRPr="00C54823">
        <w:rPr>
          <w:rFonts w:cstheme="minorHAnsi"/>
          <w:b/>
          <w:highlight w:val="lightGray"/>
          <w:u w:val="single"/>
        </w:rPr>
        <w:t>Wymagania minimalne na dostawę i instalację Monitorów 350 szt.</w:t>
      </w:r>
    </w:p>
    <w:p w14:paraId="789F39B2" w14:textId="77777777" w:rsidR="00D30B14" w:rsidRPr="00C54823" w:rsidRDefault="00D30B14" w:rsidP="00D30B14">
      <w:pPr>
        <w:spacing w:after="0" w:line="240" w:lineRule="auto"/>
        <w:jc w:val="both"/>
        <w:rPr>
          <w:rFonts w:cstheme="minorHAnsi"/>
          <w:b/>
          <w:sz w:val="10"/>
          <w:highlight w:val="lightGray"/>
          <w:u w:val="single"/>
        </w:rPr>
      </w:pPr>
    </w:p>
    <w:p w14:paraId="0F755FFF" w14:textId="307AD015" w:rsidR="00D30B14" w:rsidRDefault="00D30B14" w:rsidP="00D30B14">
      <w:pPr>
        <w:spacing w:after="0" w:line="240" w:lineRule="auto"/>
        <w:jc w:val="both"/>
        <w:rPr>
          <w:rFonts w:cstheme="minorHAnsi"/>
          <w:bCs/>
        </w:rPr>
      </w:pPr>
      <w:r w:rsidRPr="00C54823">
        <w:rPr>
          <w:rFonts w:cstheme="minorHAnsi"/>
          <w:bCs/>
        </w:rPr>
        <w:t>Do obowiązków wykonawcy w ramach realizacji zadania należy dostawa oraz instalacja monitorów konferencyjnych spełniających minimalne wymagania techniczne i funkcjonalne określone poniżej.</w:t>
      </w:r>
    </w:p>
    <w:p w14:paraId="728D8A99" w14:textId="37C285A0" w:rsidR="000A5B37" w:rsidRDefault="000A5B37" w:rsidP="00D30B14">
      <w:pPr>
        <w:spacing w:after="0" w:line="240" w:lineRule="auto"/>
        <w:jc w:val="both"/>
        <w:rPr>
          <w:rFonts w:cstheme="minorHAnsi"/>
          <w:bCs/>
        </w:rPr>
      </w:pPr>
    </w:p>
    <w:p w14:paraId="24F076B5" w14:textId="77777777" w:rsidR="00D30B14" w:rsidRDefault="00D30B14" w:rsidP="00D30B14">
      <w:pPr>
        <w:spacing w:after="0" w:line="240" w:lineRule="auto"/>
        <w:jc w:val="both"/>
        <w:rPr>
          <w:rFonts w:cstheme="minorHAnsi"/>
          <w:b/>
          <w:sz w:val="18"/>
          <w:szCs w:val="18"/>
          <w:highlight w:val="lightGray"/>
          <w:u w:val="single"/>
        </w:rPr>
      </w:pPr>
    </w:p>
    <w:p w14:paraId="3806B2A7" w14:textId="499C5FC3" w:rsidR="00D30B14" w:rsidRDefault="00D30B14" w:rsidP="00D30B14">
      <w:pPr>
        <w:pStyle w:val="Akapitzlist"/>
        <w:numPr>
          <w:ilvl w:val="0"/>
          <w:numId w:val="18"/>
        </w:numPr>
        <w:spacing w:after="0" w:line="240" w:lineRule="auto"/>
        <w:jc w:val="both"/>
        <w:rPr>
          <w:rFonts w:cstheme="minorHAnsi"/>
          <w:b/>
          <w:sz w:val="24"/>
          <w:szCs w:val="24"/>
        </w:rPr>
      </w:pPr>
      <w:r w:rsidRPr="006F5F79">
        <w:rPr>
          <w:rFonts w:cstheme="minorHAnsi"/>
          <w:b/>
          <w:sz w:val="24"/>
          <w:szCs w:val="24"/>
        </w:rPr>
        <w:t>Wymag</w:t>
      </w:r>
      <w:r>
        <w:rPr>
          <w:rFonts w:cstheme="minorHAnsi"/>
          <w:b/>
          <w:sz w:val="24"/>
          <w:szCs w:val="24"/>
        </w:rPr>
        <w:t>ane</w:t>
      </w:r>
      <w:r w:rsidRPr="006F5F79">
        <w:rPr>
          <w:rFonts w:cstheme="minorHAnsi"/>
          <w:b/>
          <w:sz w:val="24"/>
          <w:szCs w:val="24"/>
        </w:rPr>
        <w:t xml:space="preserve"> minimalne parametry techniczne</w:t>
      </w:r>
      <w:r>
        <w:rPr>
          <w:rFonts w:cstheme="minorHAnsi"/>
          <w:b/>
          <w:sz w:val="24"/>
          <w:szCs w:val="24"/>
        </w:rPr>
        <w:t xml:space="preserve"> na dostawę</w:t>
      </w:r>
      <w:r w:rsidRPr="006F5F79">
        <w:rPr>
          <w:rFonts w:cstheme="minorHAnsi"/>
          <w:b/>
          <w:sz w:val="24"/>
          <w:szCs w:val="24"/>
        </w:rPr>
        <w:t xml:space="preserve"> </w:t>
      </w:r>
      <w:r>
        <w:rPr>
          <w:rFonts w:cstheme="minorHAnsi"/>
          <w:b/>
          <w:sz w:val="24"/>
          <w:szCs w:val="24"/>
        </w:rPr>
        <w:t>monitorów</w:t>
      </w:r>
      <w:r w:rsidRPr="006F5F79">
        <w:rPr>
          <w:rFonts w:cstheme="minorHAnsi"/>
          <w:b/>
          <w:sz w:val="24"/>
          <w:szCs w:val="24"/>
        </w:rPr>
        <w:t>:</w:t>
      </w:r>
    </w:p>
    <w:p w14:paraId="2D3C65C0" w14:textId="26E6F8AB" w:rsidR="00A152F9" w:rsidRPr="00A152F9" w:rsidRDefault="00A152F9" w:rsidP="000A5B37">
      <w:pPr>
        <w:rPr>
          <w:rFonts w:cstheme="minorHAnsi"/>
          <w:b/>
          <w:i/>
          <w:sz w:val="24"/>
          <w:szCs w:val="24"/>
        </w:rPr>
      </w:pPr>
      <w:r w:rsidRPr="00A152F9">
        <w:rPr>
          <w:rFonts w:cstheme="minorHAnsi"/>
          <w:b/>
          <w:i/>
          <w:sz w:val="24"/>
          <w:szCs w:val="24"/>
        </w:rPr>
        <w:t>Monitor:</w:t>
      </w:r>
    </w:p>
    <w:p w14:paraId="740093A5" w14:textId="77777777" w:rsidR="00D30B14" w:rsidRPr="00C54823" w:rsidRDefault="00D30B14" w:rsidP="00D30B14">
      <w:pPr>
        <w:spacing w:after="0" w:line="240" w:lineRule="auto"/>
        <w:jc w:val="both"/>
        <w:rPr>
          <w:rFonts w:cstheme="minorHAnsi"/>
          <w:b/>
          <w:sz w:val="18"/>
          <w:szCs w:val="18"/>
          <w:highlight w:val="lightGray"/>
          <w:u w:val="single"/>
        </w:rPr>
      </w:pPr>
    </w:p>
    <w:tbl>
      <w:tblPr>
        <w:tblW w:w="500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325"/>
        <w:gridCol w:w="6745"/>
      </w:tblGrid>
      <w:tr w:rsidR="008B574F" w:rsidRPr="00C54823" w14:paraId="60071F69" w14:textId="77777777" w:rsidTr="003A4DF3">
        <w:trPr>
          <w:trHeight w:val="284"/>
        </w:trPr>
        <w:tc>
          <w:tcPr>
            <w:tcW w:w="1651" w:type="pct"/>
            <w:shd w:val="clear" w:color="auto" w:fill="FFFFFF" w:themeFill="background1"/>
          </w:tcPr>
          <w:p w14:paraId="50ACD856" w14:textId="77777777" w:rsidR="008B574F" w:rsidRPr="00B41D07" w:rsidRDefault="008B574F" w:rsidP="00B41D07">
            <w:pPr>
              <w:rPr>
                <w:b/>
                <w:highlight w:val="green"/>
              </w:rPr>
            </w:pPr>
          </w:p>
        </w:tc>
        <w:tc>
          <w:tcPr>
            <w:tcW w:w="3349" w:type="pct"/>
            <w:tcBorders>
              <w:bottom w:val="single" w:sz="4" w:space="0" w:color="auto"/>
            </w:tcBorders>
            <w:shd w:val="clear" w:color="auto" w:fill="FFFFFF" w:themeFill="background1"/>
          </w:tcPr>
          <w:p w14:paraId="11F430F7" w14:textId="3E2724E5" w:rsidR="008B574F" w:rsidRPr="00486106" w:rsidRDefault="008B574F" w:rsidP="00486106">
            <w:r w:rsidRPr="00286534">
              <w:rPr>
                <w:rFonts w:cstheme="minorHAnsi"/>
                <w:b/>
                <w:color w:val="000000" w:themeColor="text1"/>
                <w:sz w:val="20"/>
                <w:szCs w:val="20"/>
                <w:highlight w:val="green"/>
              </w:rPr>
              <w:t>Wykonawca uzupełnia obowiązkowo*</w:t>
            </w:r>
          </w:p>
        </w:tc>
      </w:tr>
      <w:tr w:rsidR="00286534" w:rsidRPr="00C54823" w14:paraId="651A325B" w14:textId="77777777" w:rsidTr="003A4DF3">
        <w:trPr>
          <w:trHeight w:val="284"/>
        </w:trPr>
        <w:tc>
          <w:tcPr>
            <w:tcW w:w="1651" w:type="pct"/>
            <w:shd w:val="clear" w:color="auto" w:fill="FFFFFF" w:themeFill="background1"/>
          </w:tcPr>
          <w:p w14:paraId="078B3D68" w14:textId="1C040CCA" w:rsidR="00286534" w:rsidRPr="00B41D07" w:rsidRDefault="00286534" w:rsidP="00B41D07">
            <w:pPr>
              <w:rPr>
                <w:b/>
                <w:highlight w:val="green"/>
              </w:rPr>
            </w:pPr>
            <w:r w:rsidRPr="00B41D07">
              <w:rPr>
                <w:b/>
                <w:highlight w:val="green"/>
              </w:rPr>
              <w:t>Nazwa, typ, model, producent itp.</w:t>
            </w:r>
            <w:r>
              <w:rPr>
                <w:b/>
              </w:rPr>
              <w:t>*</w:t>
            </w:r>
          </w:p>
        </w:tc>
        <w:tc>
          <w:tcPr>
            <w:tcW w:w="3349" w:type="pct"/>
            <w:shd w:val="clear" w:color="auto" w:fill="E2EFD9" w:themeFill="accent6" w:themeFillTint="33"/>
          </w:tcPr>
          <w:p w14:paraId="03BF833B" w14:textId="77777777" w:rsidR="00286534" w:rsidRPr="003A4DF3" w:rsidRDefault="00286534" w:rsidP="003A4DF3"/>
        </w:tc>
      </w:tr>
      <w:tr w:rsidR="00486106" w:rsidRPr="00C54823" w14:paraId="2619333D" w14:textId="77777777" w:rsidTr="003A4DF3">
        <w:trPr>
          <w:trHeight w:val="284"/>
        </w:trPr>
        <w:tc>
          <w:tcPr>
            <w:tcW w:w="1651" w:type="pct"/>
            <w:shd w:val="clear" w:color="auto" w:fill="FFFFFF" w:themeFill="background1"/>
          </w:tcPr>
          <w:p w14:paraId="08B4281D" w14:textId="3AA509C5" w:rsidR="00486106" w:rsidRPr="00286534" w:rsidRDefault="00286534" w:rsidP="00B41D07">
            <w:pPr>
              <w:rPr>
                <w:b/>
              </w:rPr>
            </w:pPr>
            <w:r w:rsidRPr="00286534">
              <w:rPr>
                <w:b/>
                <w:highlight w:val="green"/>
              </w:rPr>
              <w:t>Okres gwarancji – min. 3 lata</w:t>
            </w:r>
            <w:r w:rsidRPr="00286534">
              <w:rPr>
                <w:b/>
              </w:rPr>
              <w:t>*</w:t>
            </w:r>
          </w:p>
        </w:tc>
        <w:tc>
          <w:tcPr>
            <w:tcW w:w="3349" w:type="pct"/>
            <w:shd w:val="clear" w:color="auto" w:fill="E2EFD9" w:themeFill="accent6" w:themeFillTint="33"/>
          </w:tcPr>
          <w:p w14:paraId="02738DF2" w14:textId="77777777" w:rsidR="00486106" w:rsidRPr="003A4DF3" w:rsidRDefault="00486106" w:rsidP="003A4DF3"/>
        </w:tc>
      </w:tr>
      <w:tr w:rsidR="00D30B14" w:rsidRPr="00C54823" w14:paraId="59E9B8E0" w14:textId="77777777" w:rsidTr="00486106">
        <w:trPr>
          <w:trHeight w:val="284"/>
        </w:trPr>
        <w:tc>
          <w:tcPr>
            <w:tcW w:w="1651" w:type="pct"/>
            <w:shd w:val="clear" w:color="auto" w:fill="FFFFFF" w:themeFill="background1"/>
          </w:tcPr>
          <w:p w14:paraId="552D1F1F" w14:textId="77777777" w:rsidR="00D30B14" w:rsidRPr="00486106" w:rsidRDefault="00D30B14" w:rsidP="00486106">
            <w:r w:rsidRPr="00486106">
              <w:t>Nazwa komponentu</w:t>
            </w:r>
          </w:p>
        </w:tc>
        <w:tc>
          <w:tcPr>
            <w:tcW w:w="3349" w:type="pct"/>
            <w:shd w:val="clear" w:color="auto" w:fill="FFFFFF" w:themeFill="background1"/>
          </w:tcPr>
          <w:p w14:paraId="3F0FBD9B" w14:textId="77777777" w:rsidR="00D30B14" w:rsidRPr="00486106" w:rsidRDefault="00D30B14" w:rsidP="00486106">
            <w:r w:rsidRPr="00486106">
              <w:t>Wymagane minimalne parametry techniczne monitora</w:t>
            </w:r>
          </w:p>
        </w:tc>
      </w:tr>
      <w:tr w:rsidR="00D30B14" w:rsidRPr="00C54823" w14:paraId="25D7C1C9" w14:textId="77777777" w:rsidTr="00DE53B2">
        <w:trPr>
          <w:trHeight w:val="284"/>
        </w:trPr>
        <w:tc>
          <w:tcPr>
            <w:tcW w:w="1651" w:type="pct"/>
          </w:tcPr>
          <w:p w14:paraId="766653D8" w14:textId="77777777" w:rsidR="00D30B14" w:rsidRPr="00C54823" w:rsidRDefault="00D30B14" w:rsidP="00DE53B2">
            <w:pPr>
              <w:spacing w:after="0" w:line="240" w:lineRule="auto"/>
              <w:jc w:val="both"/>
              <w:rPr>
                <w:rFonts w:cstheme="minorHAnsi"/>
                <w:bCs/>
              </w:rPr>
            </w:pPr>
            <w:r w:rsidRPr="00C54823">
              <w:rPr>
                <w:rFonts w:cstheme="minorHAnsi"/>
                <w:bCs/>
              </w:rPr>
              <w:t>Typ ekranu</w:t>
            </w:r>
          </w:p>
        </w:tc>
        <w:tc>
          <w:tcPr>
            <w:tcW w:w="3349" w:type="pct"/>
            <w:vAlign w:val="center"/>
          </w:tcPr>
          <w:p w14:paraId="4EAB89F1" w14:textId="77777777" w:rsidR="00D30B14" w:rsidRPr="00C54823" w:rsidRDefault="00D30B14" w:rsidP="00DE53B2">
            <w:pPr>
              <w:spacing w:after="0" w:line="240" w:lineRule="auto"/>
              <w:jc w:val="both"/>
              <w:rPr>
                <w:rFonts w:cstheme="minorHAnsi"/>
                <w:bCs/>
              </w:rPr>
            </w:pPr>
            <w:r w:rsidRPr="00C54823">
              <w:rPr>
                <w:rFonts w:cstheme="minorHAnsi"/>
                <w:bCs/>
              </w:rPr>
              <w:t xml:space="preserve">Ekran ciekłokrystaliczny z matrycą o przekątnej min. 26.5” IPS, </w:t>
            </w:r>
            <w:proofErr w:type="spellStart"/>
            <w:r w:rsidRPr="00C54823">
              <w:rPr>
                <w:rFonts w:cstheme="minorHAnsi"/>
                <w:bCs/>
              </w:rPr>
              <w:t>Anti-Glare</w:t>
            </w:r>
            <w:proofErr w:type="spellEnd"/>
          </w:p>
        </w:tc>
      </w:tr>
      <w:tr w:rsidR="00D30B14" w:rsidRPr="00C54823" w14:paraId="02749828" w14:textId="77777777" w:rsidTr="00DE53B2">
        <w:trPr>
          <w:trHeight w:val="284"/>
        </w:trPr>
        <w:tc>
          <w:tcPr>
            <w:tcW w:w="1651" w:type="pct"/>
          </w:tcPr>
          <w:p w14:paraId="613210B0" w14:textId="77777777" w:rsidR="00D30B14" w:rsidRPr="008669EB" w:rsidRDefault="00D30B14" w:rsidP="00DE53B2">
            <w:pPr>
              <w:spacing w:after="0" w:line="240" w:lineRule="auto"/>
              <w:jc w:val="both"/>
              <w:rPr>
                <w:rFonts w:cstheme="minorHAnsi"/>
                <w:bCs/>
                <w:strike/>
                <w:color w:val="FF0000"/>
              </w:rPr>
            </w:pPr>
            <w:r w:rsidRPr="008669EB">
              <w:rPr>
                <w:rFonts w:cstheme="minorHAnsi"/>
                <w:bCs/>
                <w:strike/>
                <w:color w:val="FF0000"/>
              </w:rPr>
              <w:t>Rozmiar plamki (maksymalnie)</w:t>
            </w:r>
          </w:p>
        </w:tc>
        <w:tc>
          <w:tcPr>
            <w:tcW w:w="3349" w:type="pct"/>
            <w:vAlign w:val="center"/>
          </w:tcPr>
          <w:p w14:paraId="58B71384" w14:textId="77777777" w:rsidR="00D30B14" w:rsidRPr="008669EB" w:rsidRDefault="00D30B14" w:rsidP="00DE53B2">
            <w:pPr>
              <w:spacing w:after="0" w:line="240" w:lineRule="auto"/>
              <w:jc w:val="both"/>
              <w:rPr>
                <w:rFonts w:cstheme="minorHAnsi"/>
                <w:bCs/>
                <w:strike/>
                <w:color w:val="FF0000"/>
              </w:rPr>
            </w:pPr>
            <w:r w:rsidRPr="008669EB">
              <w:rPr>
                <w:rFonts w:cstheme="minorHAnsi"/>
                <w:bCs/>
                <w:strike/>
                <w:color w:val="FF0000"/>
              </w:rPr>
              <w:t>0,234 mm x 0,234 mm</w:t>
            </w:r>
          </w:p>
        </w:tc>
      </w:tr>
      <w:tr w:rsidR="00D30B14" w:rsidRPr="00C54823" w14:paraId="54BFD022" w14:textId="77777777" w:rsidTr="00DE53B2">
        <w:trPr>
          <w:trHeight w:val="284"/>
        </w:trPr>
        <w:tc>
          <w:tcPr>
            <w:tcW w:w="1651" w:type="pct"/>
          </w:tcPr>
          <w:p w14:paraId="4DFDEAE8" w14:textId="77777777" w:rsidR="00D30B14" w:rsidRPr="00C54823" w:rsidRDefault="00D30B14" w:rsidP="00DE53B2">
            <w:pPr>
              <w:spacing w:after="0" w:line="240" w:lineRule="auto"/>
              <w:jc w:val="both"/>
              <w:rPr>
                <w:rFonts w:cstheme="minorHAnsi"/>
                <w:bCs/>
              </w:rPr>
            </w:pPr>
            <w:r w:rsidRPr="00C54823">
              <w:rPr>
                <w:rFonts w:cstheme="minorHAnsi"/>
                <w:bCs/>
              </w:rPr>
              <w:t>Jasność typowa</w:t>
            </w:r>
          </w:p>
        </w:tc>
        <w:tc>
          <w:tcPr>
            <w:tcW w:w="3349" w:type="pct"/>
            <w:vAlign w:val="center"/>
          </w:tcPr>
          <w:p w14:paraId="21299EDA" w14:textId="02262A2E" w:rsidR="00D30B14" w:rsidRPr="00C54823" w:rsidRDefault="002F623B" w:rsidP="00DE53B2">
            <w:pPr>
              <w:spacing w:after="0" w:line="240" w:lineRule="auto"/>
              <w:jc w:val="both"/>
              <w:rPr>
                <w:rFonts w:cstheme="minorHAnsi"/>
                <w:bCs/>
              </w:rPr>
            </w:pPr>
            <w:r w:rsidRPr="002F623B">
              <w:rPr>
                <w:rFonts w:cstheme="minorHAnsi"/>
                <w:bCs/>
                <w:highlight w:val="yellow"/>
              </w:rPr>
              <w:t>Min.</w:t>
            </w:r>
            <w:r>
              <w:rPr>
                <w:rFonts w:cstheme="minorHAnsi"/>
                <w:bCs/>
              </w:rPr>
              <w:t xml:space="preserve"> </w:t>
            </w:r>
            <w:r w:rsidR="00D30B14" w:rsidRPr="00C54823">
              <w:rPr>
                <w:rFonts w:cstheme="minorHAnsi"/>
                <w:bCs/>
              </w:rPr>
              <w:t>350 cd/m2</w:t>
            </w:r>
          </w:p>
        </w:tc>
      </w:tr>
      <w:tr w:rsidR="00D30B14" w:rsidRPr="00C54823" w14:paraId="71F261FB" w14:textId="77777777" w:rsidTr="00DE53B2">
        <w:trPr>
          <w:trHeight w:val="284"/>
        </w:trPr>
        <w:tc>
          <w:tcPr>
            <w:tcW w:w="1651" w:type="pct"/>
          </w:tcPr>
          <w:p w14:paraId="5DA0985E" w14:textId="77777777" w:rsidR="00D30B14" w:rsidRPr="00C54823" w:rsidRDefault="00D30B14" w:rsidP="00DE53B2">
            <w:pPr>
              <w:spacing w:after="0" w:line="240" w:lineRule="auto"/>
              <w:jc w:val="both"/>
              <w:rPr>
                <w:rFonts w:cstheme="minorHAnsi"/>
                <w:bCs/>
              </w:rPr>
            </w:pPr>
            <w:r w:rsidRPr="00C54823">
              <w:rPr>
                <w:rFonts w:cstheme="minorHAnsi"/>
                <w:bCs/>
              </w:rPr>
              <w:t xml:space="preserve">Kontrast typowy </w:t>
            </w:r>
          </w:p>
        </w:tc>
        <w:tc>
          <w:tcPr>
            <w:tcW w:w="3349" w:type="pct"/>
            <w:vAlign w:val="center"/>
          </w:tcPr>
          <w:p w14:paraId="75023D30" w14:textId="77777777" w:rsidR="00D30B14" w:rsidRPr="00C54823" w:rsidRDefault="00D30B14" w:rsidP="00DE53B2">
            <w:pPr>
              <w:spacing w:after="0" w:line="240" w:lineRule="auto"/>
              <w:jc w:val="both"/>
              <w:rPr>
                <w:rFonts w:cstheme="minorHAnsi"/>
                <w:bCs/>
              </w:rPr>
            </w:pPr>
            <w:r w:rsidRPr="00C54823">
              <w:rPr>
                <w:rFonts w:cstheme="minorHAnsi"/>
                <w:bCs/>
              </w:rPr>
              <w:t>1000:1</w:t>
            </w:r>
          </w:p>
        </w:tc>
      </w:tr>
      <w:tr w:rsidR="00D30B14" w:rsidRPr="00C54823" w14:paraId="7D651E82" w14:textId="77777777" w:rsidTr="00DE53B2">
        <w:trPr>
          <w:trHeight w:val="284"/>
        </w:trPr>
        <w:tc>
          <w:tcPr>
            <w:tcW w:w="1651" w:type="pct"/>
          </w:tcPr>
          <w:p w14:paraId="7AA5CAA6" w14:textId="77777777" w:rsidR="00D30B14" w:rsidRPr="00C54823" w:rsidRDefault="00D30B14" w:rsidP="00DE53B2">
            <w:pPr>
              <w:spacing w:after="0" w:line="240" w:lineRule="auto"/>
              <w:jc w:val="both"/>
              <w:rPr>
                <w:rFonts w:cstheme="minorHAnsi"/>
                <w:bCs/>
              </w:rPr>
            </w:pPr>
            <w:r w:rsidRPr="00C54823">
              <w:rPr>
                <w:rFonts w:cstheme="minorHAnsi"/>
                <w:bCs/>
              </w:rPr>
              <w:t>Kąty widzenia (pion/poziom)</w:t>
            </w:r>
          </w:p>
        </w:tc>
        <w:tc>
          <w:tcPr>
            <w:tcW w:w="3349" w:type="pct"/>
            <w:vAlign w:val="center"/>
          </w:tcPr>
          <w:p w14:paraId="455C34DF" w14:textId="77777777" w:rsidR="00D30B14" w:rsidRPr="00C54823" w:rsidRDefault="00D30B14" w:rsidP="00DE53B2">
            <w:pPr>
              <w:spacing w:after="0" w:line="240" w:lineRule="auto"/>
              <w:jc w:val="both"/>
              <w:rPr>
                <w:rFonts w:cstheme="minorHAnsi"/>
                <w:bCs/>
              </w:rPr>
            </w:pPr>
            <w:r w:rsidRPr="00C54823">
              <w:rPr>
                <w:rFonts w:cstheme="minorHAnsi"/>
                <w:bCs/>
              </w:rPr>
              <w:t>178/178 stopni</w:t>
            </w:r>
          </w:p>
        </w:tc>
      </w:tr>
      <w:tr w:rsidR="00D30B14" w:rsidRPr="00C54823" w14:paraId="18E645C1" w14:textId="77777777" w:rsidTr="00DE53B2">
        <w:trPr>
          <w:trHeight w:val="284"/>
        </w:trPr>
        <w:tc>
          <w:tcPr>
            <w:tcW w:w="1651" w:type="pct"/>
          </w:tcPr>
          <w:p w14:paraId="2B5056B7" w14:textId="77777777" w:rsidR="00D30B14" w:rsidRPr="008669EB" w:rsidRDefault="00D30B14" w:rsidP="00DE53B2">
            <w:pPr>
              <w:spacing w:after="0" w:line="240" w:lineRule="auto"/>
              <w:jc w:val="both"/>
              <w:rPr>
                <w:rFonts w:cstheme="minorHAnsi"/>
                <w:bCs/>
                <w:strike/>
                <w:color w:val="FF0000"/>
              </w:rPr>
            </w:pPr>
            <w:r w:rsidRPr="008669EB">
              <w:rPr>
                <w:rFonts w:cstheme="minorHAnsi"/>
                <w:bCs/>
                <w:strike/>
                <w:color w:val="FF0000"/>
              </w:rPr>
              <w:t>Czas reakcji matrycy</w:t>
            </w:r>
          </w:p>
          <w:p w14:paraId="441B7D20" w14:textId="77777777" w:rsidR="00D30B14" w:rsidRPr="008669EB" w:rsidRDefault="00D30B14" w:rsidP="00DE53B2">
            <w:pPr>
              <w:spacing w:after="0" w:line="240" w:lineRule="auto"/>
              <w:jc w:val="both"/>
              <w:rPr>
                <w:rFonts w:cstheme="minorHAnsi"/>
                <w:bCs/>
                <w:strike/>
                <w:color w:val="FF0000"/>
              </w:rPr>
            </w:pPr>
            <w:r w:rsidRPr="008669EB">
              <w:rPr>
                <w:rFonts w:cstheme="minorHAnsi"/>
                <w:bCs/>
                <w:strike/>
                <w:color w:val="FF0000"/>
              </w:rPr>
              <w:t>(maksymalnie)</w:t>
            </w:r>
          </w:p>
        </w:tc>
        <w:tc>
          <w:tcPr>
            <w:tcW w:w="3349" w:type="pct"/>
            <w:vAlign w:val="center"/>
          </w:tcPr>
          <w:p w14:paraId="6D9C1BE0" w14:textId="77777777" w:rsidR="00D30B14" w:rsidRPr="008669EB" w:rsidRDefault="00D30B14" w:rsidP="00DE53B2">
            <w:pPr>
              <w:spacing w:after="0" w:line="240" w:lineRule="auto"/>
              <w:jc w:val="both"/>
              <w:rPr>
                <w:rFonts w:cstheme="minorHAnsi"/>
                <w:bCs/>
                <w:strike/>
                <w:color w:val="FF0000"/>
              </w:rPr>
            </w:pPr>
            <w:r w:rsidRPr="008669EB">
              <w:rPr>
                <w:rFonts w:cstheme="minorHAnsi"/>
                <w:bCs/>
                <w:strike/>
                <w:color w:val="FF0000"/>
              </w:rPr>
              <w:t>8ms (</w:t>
            </w:r>
            <w:proofErr w:type="spellStart"/>
            <w:r w:rsidRPr="008669EB">
              <w:rPr>
                <w:rFonts w:cstheme="minorHAnsi"/>
                <w:bCs/>
                <w:strike/>
                <w:color w:val="FF0000"/>
              </w:rPr>
              <w:t>gray</w:t>
            </w:r>
            <w:proofErr w:type="spellEnd"/>
            <w:r w:rsidRPr="008669EB">
              <w:rPr>
                <w:rFonts w:cstheme="minorHAnsi"/>
                <w:bCs/>
                <w:strike/>
                <w:color w:val="FF0000"/>
              </w:rPr>
              <w:t xml:space="preserve"> to </w:t>
            </w:r>
            <w:proofErr w:type="spellStart"/>
            <w:r w:rsidRPr="008669EB">
              <w:rPr>
                <w:rFonts w:cstheme="minorHAnsi"/>
                <w:bCs/>
                <w:strike/>
                <w:color w:val="FF0000"/>
              </w:rPr>
              <w:t>gray</w:t>
            </w:r>
            <w:proofErr w:type="spellEnd"/>
            <w:r w:rsidRPr="008669EB">
              <w:rPr>
                <w:rFonts w:cstheme="minorHAnsi"/>
                <w:bCs/>
                <w:strike/>
                <w:color w:val="FF0000"/>
              </w:rPr>
              <w:t xml:space="preserve">) w trybie </w:t>
            </w:r>
            <w:proofErr w:type="spellStart"/>
            <w:r w:rsidRPr="008669EB">
              <w:rPr>
                <w:rFonts w:cstheme="minorHAnsi"/>
                <w:bCs/>
                <w:strike/>
                <w:color w:val="FF0000"/>
              </w:rPr>
              <w:t>normal</w:t>
            </w:r>
            <w:proofErr w:type="spellEnd"/>
          </w:p>
        </w:tc>
      </w:tr>
      <w:tr w:rsidR="00D30B14" w:rsidRPr="00C54823" w14:paraId="29AAFFCB" w14:textId="77777777" w:rsidTr="00DE53B2">
        <w:trPr>
          <w:trHeight w:val="284"/>
        </w:trPr>
        <w:tc>
          <w:tcPr>
            <w:tcW w:w="1651" w:type="pct"/>
          </w:tcPr>
          <w:p w14:paraId="550ECDCF" w14:textId="77777777" w:rsidR="00D30B14" w:rsidRPr="00C54823" w:rsidRDefault="00D30B14" w:rsidP="00DE53B2">
            <w:pPr>
              <w:spacing w:after="0" w:line="240" w:lineRule="auto"/>
              <w:jc w:val="both"/>
              <w:rPr>
                <w:rFonts w:cstheme="minorHAnsi"/>
                <w:bCs/>
              </w:rPr>
            </w:pPr>
            <w:r w:rsidRPr="00C54823">
              <w:rPr>
                <w:rFonts w:cstheme="minorHAnsi"/>
                <w:bCs/>
              </w:rPr>
              <w:t xml:space="preserve">Rozdzielczość </w:t>
            </w:r>
          </w:p>
        </w:tc>
        <w:tc>
          <w:tcPr>
            <w:tcW w:w="3349" w:type="pct"/>
            <w:vAlign w:val="center"/>
          </w:tcPr>
          <w:p w14:paraId="33FA7017" w14:textId="77777777" w:rsidR="00D30B14" w:rsidRPr="00C54823" w:rsidRDefault="00D30B14" w:rsidP="00DE53B2">
            <w:pPr>
              <w:spacing w:after="0" w:line="240" w:lineRule="auto"/>
              <w:jc w:val="both"/>
              <w:rPr>
                <w:rFonts w:cstheme="minorHAnsi"/>
                <w:bCs/>
              </w:rPr>
            </w:pPr>
            <w:r w:rsidRPr="00C54823">
              <w:rPr>
                <w:rFonts w:cstheme="minorHAnsi"/>
                <w:bCs/>
              </w:rPr>
              <w:t xml:space="preserve">2560 x 1440 </w:t>
            </w:r>
            <w:r w:rsidRPr="002F623B">
              <w:rPr>
                <w:rFonts w:cstheme="minorHAnsi"/>
                <w:bCs/>
                <w:strike/>
                <w:color w:val="FF0000"/>
              </w:rPr>
              <w:t>przy 60Hz</w:t>
            </w:r>
          </w:p>
        </w:tc>
      </w:tr>
      <w:tr w:rsidR="00D30B14" w:rsidRPr="00C54823" w14:paraId="0F104250" w14:textId="77777777" w:rsidTr="00DE53B2">
        <w:trPr>
          <w:trHeight w:val="284"/>
        </w:trPr>
        <w:tc>
          <w:tcPr>
            <w:tcW w:w="1651" w:type="pct"/>
          </w:tcPr>
          <w:p w14:paraId="2023D5A1" w14:textId="77777777" w:rsidR="00D30B14" w:rsidRPr="00C54823" w:rsidRDefault="00D30B14" w:rsidP="00DE53B2">
            <w:pPr>
              <w:spacing w:after="0" w:line="240" w:lineRule="auto"/>
              <w:jc w:val="both"/>
              <w:rPr>
                <w:rFonts w:cstheme="minorHAnsi"/>
                <w:bCs/>
              </w:rPr>
            </w:pPr>
            <w:r w:rsidRPr="00C54823">
              <w:rPr>
                <w:rFonts w:cstheme="minorHAnsi"/>
                <w:bCs/>
              </w:rPr>
              <w:t>Gama koloru</w:t>
            </w:r>
          </w:p>
        </w:tc>
        <w:tc>
          <w:tcPr>
            <w:tcW w:w="3349" w:type="pct"/>
            <w:vAlign w:val="center"/>
          </w:tcPr>
          <w:p w14:paraId="19C754E3" w14:textId="7E2341F3" w:rsidR="00D30B14" w:rsidRPr="00EF668C" w:rsidRDefault="00B15F13" w:rsidP="00DE53B2">
            <w:pPr>
              <w:spacing w:after="0" w:line="240" w:lineRule="auto"/>
              <w:jc w:val="both"/>
              <w:rPr>
                <w:rFonts w:ascii="Open Sans" w:eastAsia="Times New Roman" w:hAnsi="Open Sans" w:cs="Open Sans"/>
                <w:sz w:val="21"/>
                <w:szCs w:val="21"/>
              </w:rPr>
            </w:pPr>
            <w:r w:rsidRPr="00C54823">
              <w:rPr>
                <w:rFonts w:cstheme="minorHAnsi"/>
                <w:bCs/>
              </w:rPr>
              <w:t xml:space="preserve">min. 99% </w:t>
            </w:r>
            <w:proofErr w:type="spellStart"/>
            <w:r w:rsidRPr="00C54823">
              <w:rPr>
                <w:rFonts w:cstheme="minorHAnsi"/>
                <w:bCs/>
              </w:rPr>
              <w:t>sRGB</w:t>
            </w:r>
            <w:proofErr w:type="spellEnd"/>
            <w:r w:rsidRPr="00EF668C">
              <w:rPr>
                <w:rFonts w:ascii="Open Sans" w:hAnsi="Open Sans" w:cs="Open Sans"/>
                <w:color w:val="FF0000"/>
                <w:sz w:val="21"/>
                <w:szCs w:val="21"/>
              </w:rPr>
              <w:t xml:space="preserve"> </w:t>
            </w:r>
            <w:r>
              <w:rPr>
                <w:rFonts w:ascii="Open Sans" w:hAnsi="Open Sans" w:cs="Open Sans"/>
                <w:color w:val="FF0000"/>
                <w:sz w:val="21"/>
                <w:szCs w:val="21"/>
              </w:rPr>
              <w:t xml:space="preserve"> </w:t>
            </w:r>
            <w:r w:rsidRPr="002F623B">
              <w:rPr>
                <w:rFonts w:ascii="Open Sans" w:hAnsi="Open Sans" w:cs="Open Sans"/>
                <w:color w:val="FF0000"/>
                <w:sz w:val="21"/>
                <w:szCs w:val="21"/>
                <w:highlight w:val="yellow"/>
              </w:rPr>
              <w:t xml:space="preserve">/ </w:t>
            </w:r>
            <w:r w:rsidR="00EF668C" w:rsidRPr="002F623B">
              <w:rPr>
                <w:rFonts w:ascii="Open Sans" w:hAnsi="Open Sans" w:cs="Open Sans"/>
                <w:color w:val="FF0000"/>
                <w:sz w:val="21"/>
                <w:szCs w:val="21"/>
                <w:highlight w:val="yellow"/>
              </w:rPr>
              <w:t>98% DCI-P3</w:t>
            </w:r>
          </w:p>
        </w:tc>
      </w:tr>
      <w:tr w:rsidR="00D30B14" w:rsidRPr="00C54823" w14:paraId="1C4C50B2" w14:textId="77777777" w:rsidTr="00DE53B2">
        <w:trPr>
          <w:trHeight w:val="284"/>
        </w:trPr>
        <w:tc>
          <w:tcPr>
            <w:tcW w:w="1651" w:type="pct"/>
          </w:tcPr>
          <w:p w14:paraId="7DCCB33A" w14:textId="77777777" w:rsidR="00D30B14" w:rsidRPr="00C54823" w:rsidRDefault="00D30B14" w:rsidP="00DE53B2">
            <w:pPr>
              <w:spacing w:after="0" w:line="240" w:lineRule="auto"/>
              <w:jc w:val="both"/>
              <w:rPr>
                <w:rFonts w:cstheme="minorHAnsi"/>
                <w:bCs/>
              </w:rPr>
            </w:pPr>
            <w:r w:rsidRPr="00C54823">
              <w:rPr>
                <w:rFonts w:cstheme="minorHAnsi"/>
                <w:bCs/>
              </w:rPr>
              <w:t>Pochylenie monitora</w:t>
            </w:r>
          </w:p>
        </w:tc>
        <w:tc>
          <w:tcPr>
            <w:tcW w:w="3349" w:type="pct"/>
            <w:vAlign w:val="center"/>
          </w:tcPr>
          <w:p w14:paraId="3104B2CE" w14:textId="42720D34" w:rsidR="00D30B14" w:rsidRPr="002F623B" w:rsidRDefault="002F623B" w:rsidP="00DE53B2">
            <w:pPr>
              <w:spacing w:after="0" w:line="240" w:lineRule="auto"/>
              <w:jc w:val="both"/>
              <w:rPr>
                <w:rFonts w:cstheme="minorHAnsi"/>
                <w:bCs/>
                <w:strike/>
              </w:rPr>
            </w:pPr>
            <w:r w:rsidRPr="002F623B">
              <w:rPr>
                <w:rFonts w:cstheme="minorHAnsi"/>
                <w:bCs/>
              </w:rPr>
              <w:t>Tak</w:t>
            </w:r>
            <w:r>
              <w:rPr>
                <w:rFonts w:cstheme="minorHAnsi"/>
                <w:bCs/>
                <w:strike/>
                <w:color w:val="FF0000"/>
              </w:rPr>
              <w:t>, w</w:t>
            </w:r>
            <w:r w:rsidR="00D30B14" w:rsidRPr="002F623B">
              <w:rPr>
                <w:rFonts w:cstheme="minorHAnsi"/>
                <w:bCs/>
                <w:strike/>
                <w:color w:val="FF0000"/>
              </w:rPr>
              <w:t xml:space="preserve"> zakresie 26 stopni</w:t>
            </w:r>
          </w:p>
        </w:tc>
      </w:tr>
      <w:tr w:rsidR="00D30B14" w:rsidRPr="00C54823" w14:paraId="69CE2050" w14:textId="77777777" w:rsidTr="00DE53B2">
        <w:trPr>
          <w:trHeight w:val="284"/>
        </w:trPr>
        <w:tc>
          <w:tcPr>
            <w:tcW w:w="1651" w:type="pct"/>
          </w:tcPr>
          <w:p w14:paraId="36C0778F" w14:textId="77777777" w:rsidR="00D30B14" w:rsidRPr="00C54823" w:rsidRDefault="00D30B14" w:rsidP="00DE53B2">
            <w:pPr>
              <w:spacing w:after="0" w:line="240" w:lineRule="auto"/>
              <w:jc w:val="both"/>
              <w:rPr>
                <w:rFonts w:cstheme="minorHAnsi"/>
                <w:bCs/>
              </w:rPr>
            </w:pPr>
            <w:r w:rsidRPr="00C54823">
              <w:rPr>
                <w:rFonts w:cstheme="minorHAnsi"/>
                <w:bCs/>
              </w:rPr>
              <w:t>Wydłużenie w pionie</w:t>
            </w:r>
          </w:p>
        </w:tc>
        <w:tc>
          <w:tcPr>
            <w:tcW w:w="3349" w:type="pct"/>
            <w:vAlign w:val="center"/>
          </w:tcPr>
          <w:p w14:paraId="10B779F3" w14:textId="77777777" w:rsidR="00D30B14" w:rsidRPr="00C54823" w:rsidRDefault="00D30B14" w:rsidP="00DE53B2">
            <w:pPr>
              <w:spacing w:after="0" w:line="240" w:lineRule="auto"/>
              <w:jc w:val="both"/>
              <w:rPr>
                <w:rFonts w:cstheme="minorHAnsi"/>
                <w:bCs/>
              </w:rPr>
            </w:pPr>
            <w:r w:rsidRPr="00C54823">
              <w:rPr>
                <w:rFonts w:cstheme="minorHAnsi"/>
                <w:bCs/>
              </w:rPr>
              <w:t>Tak</w:t>
            </w:r>
            <w:r w:rsidRPr="002F623B">
              <w:rPr>
                <w:rFonts w:cstheme="minorHAnsi"/>
                <w:bCs/>
                <w:strike/>
                <w:color w:val="FF0000"/>
              </w:rPr>
              <w:t>, min. 140 mm.</w:t>
            </w:r>
          </w:p>
        </w:tc>
      </w:tr>
      <w:tr w:rsidR="00D30B14" w:rsidRPr="00C54823" w14:paraId="3BE21612" w14:textId="77777777" w:rsidTr="00DE53B2">
        <w:trPr>
          <w:trHeight w:val="284"/>
        </w:trPr>
        <w:tc>
          <w:tcPr>
            <w:tcW w:w="1651" w:type="pct"/>
          </w:tcPr>
          <w:p w14:paraId="23BA9061" w14:textId="77777777" w:rsidR="00D30B14" w:rsidRPr="00C54823" w:rsidRDefault="00D30B14" w:rsidP="00DE53B2">
            <w:pPr>
              <w:spacing w:after="0" w:line="240" w:lineRule="auto"/>
              <w:jc w:val="both"/>
              <w:rPr>
                <w:rFonts w:cstheme="minorHAnsi"/>
                <w:bCs/>
              </w:rPr>
            </w:pPr>
            <w:r w:rsidRPr="00C54823">
              <w:rPr>
                <w:rFonts w:cstheme="minorHAnsi"/>
                <w:bCs/>
              </w:rPr>
              <w:t>PIVOT</w:t>
            </w:r>
          </w:p>
        </w:tc>
        <w:tc>
          <w:tcPr>
            <w:tcW w:w="3349" w:type="pct"/>
            <w:vAlign w:val="center"/>
          </w:tcPr>
          <w:p w14:paraId="4741A19E" w14:textId="77777777" w:rsidR="00D30B14" w:rsidRPr="00C54823" w:rsidRDefault="00D30B14" w:rsidP="00DE53B2">
            <w:pPr>
              <w:spacing w:after="0" w:line="240" w:lineRule="auto"/>
              <w:jc w:val="both"/>
              <w:rPr>
                <w:rFonts w:cstheme="minorHAnsi"/>
                <w:bCs/>
              </w:rPr>
            </w:pPr>
            <w:r w:rsidRPr="00C54823">
              <w:rPr>
                <w:rFonts w:cstheme="minorHAnsi"/>
                <w:bCs/>
              </w:rPr>
              <w:t>Tak</w:t>
            </w:r>
          </w:p>
        </w:tc>
      </w:tr>
      <w:tr w:rsidR="00D30B14" w:rsidRPr="00C54823" w14:paraId="00208921" w14:textId="77777777" w:rsidTr="00DE53B2">
        <w:trPr>
          <w:trHeight w:val="284"/>
        </w:trPr>
        <w:tc>
          <w:tcPr>
            <w:tcW w:w="1651" w:type="pct"/>
          </w:tcPr>
          <w:p w14:paraId="6B758B0D" w14:textId="77777777" w:rsidR="00D30B14" w:rsidRPr="00C54823" w:rsidRDefault="00D30B14" w:rsidP="00DE53B2">
            <w:pPr>
              <w:spacing w:after="0" w:line="240" w:lineRule="auto"/>
              <w:jc w:val="both"/>
              <w:rPr>
                <w:rFonts w:cstheme="minorHAnsi"/>
                <w:bCs/>
              </w:rPr>
            </w:pPr>
            <w:r w:rsidRPr="00C54823">
              <w:rPr>
                <w:rFonts w:cstheme="minorHAnsi"/>
                <w:bCs/>
              </w:rPr>
              <w:t>Obrót lewo/prawo</w:t>
            </w:r>
          </w:p>
        </w:tc>
        <w:tc>
          <w:tcPr>
            <w:tcW w:w="3349" w:type="pct"/>
            <w:vAlign w:val="center"/>
          </w:tcPr>
          <w:p w14:paraId="17645BC0" w14:textId="77777777" w:rsidR="00D30B14" w:rsidRPr="00C54823" w:rsidRDefault="00D30B14" w:rsidP="00DE53B2">
            <w:pPr>
              <w:spacing w:after="0" w:line="240" w:lineRule="auto"/>
              <w:jc w:val="both"/>
              <w:rPr>
                <w:rFonts w:cstheme="minorHAnsi"/>
                <w:bCs/>
              </w:rPr>
            </w:pPr>
            <w:r w:rsidRPr="00C54823">
              <w:rPr>
                <w:rFonts w:cstheme="minorHAnsi"/>
                <w:bCs/>
              </w:rPr>
              <w:t>W zakresie min. -45/+45 stopni</w:t>
            </w:r>
          </w:p>
        </w:tc>
      </w:tr>
      <w:tr w:rsidR="00D30B14" w:rsidRPr="00C54823" w14:paraId="689F05A0" w14:textId="77777777" w:rsidTr="00DE53B2">
        <w:trPr>
          <w:trHeight w:val="284"/>
        </w:trPr>
        <w:tc>
          <w:tcPr>
            <w:tcW w:w="1651" w:type="pct"/>
          </w:tcPr>
          <w:p w14:paraId="7B396930" w14:textId="77777777" w:rsidR="00D30B14" w:rsidRPr="00C54823" w:rsidRDefault="00D30B14" w:rsidP="00DE53B2">
            <w:pPr>
              <w:spacing w:after="0" w:line="240" w:lineRule="auto"/>
              <w:jc w:val="both"/>
              <w:rPr>
                <w:rFonts w:cstheme="minorHAnsi"/>
                <w:bCs/>
              </w:rPr>
            </w:pPr>
            <w:r w:rsidRPr="00C54823">
              <w:rPr>
                <w:rFonts w:cstheme="minorHAnsi"/>
                <w:bCs/>
              </w:rPr>
              <w:t>Powłoka powierzchni ekranu</w:t>
            </w:r>
          </w:p>
        </w:tc>
        <w:tc>
          <w:tcPr>
            <w:tcW w:w="3349" w:type="pct"/>
            <w:vAlign w:val="center"/>
          </w:tcPr>
          <w:p w14:paraId="64854B1A" w14:textId="77777777" w:rsidR="00D30B14" w:rsidRPr="00C54823" w:rsidRDefault="00D30B14" w:rsidP="00DE53B2">
            <w:pPr>
              <w:spacing w:after="0" w:line="240" w:lineRule="auto"/>
              <w:jc w:val="both"/>
              <w:rPr>
                <w:rFonts w:cstheme="minorHAnsi"/>
                <w:bCs/>
              </w:rPr>
            </w:pPr>
            <w:r w:rsidRPr="00C54823">
              <w:rPr>
                <w:rFonts w:cstheme="minorHAnsi"/>
                <w:bCs/>
              </w:rPr>
              <w:t>Antyodblaskowa</w:t>
            </w:r>
          </w:p>
        </w:tc>
      </w:tr>
      <w:tr w:rsidR="00D30B14" w:rsidRPr="00C54823" w14:paraId="5D52EEE5" w14:textId="77777777" w:rsidTr="00DE53B2">
        <w:trPr>
          <w:trHeight w:val="284"/>
        </w:trPr>
        <w:tc>
          <w:tcPr>
            <w:tcW w:w="1651" w:type="pct"/>
          </w:tcPr>
          <w:p w14:paraId="37A7BB85" w14:textId="77777777" w:rsidR="00D30B14" w:rsidRPr="00C54823" w:rsidRDefault="00D30B14" w:rsidP="00DE53B2">
            <w:pPr>
              <w:spacing w:after="0" w:line="240" w:lineRule="auto"/>
              <w:jc w:val="both"/>
              <w:rPr>
                <w:rFonts w:cstheme="minorHAnsi"/>
                <w:bCs/>
              </w:rPr>
            </w:pPr>
            <w:r w:rsidRPr="00C54823">
              <w:rPr>
                <w:rFonts w:cstheme="minorHAnsi"/>
                <w:bCs/>
              </w:rPr>
              <w:lastRenderedPageBreak/>
              <w:t>Wbudowana kamera</w:t>
            </w:r>
          </w:p>
        </w:tc>
        <w:tc>
          <w:tcPr>
            <w:tcW w:w="3349" w:type="pct"/>
            <w:vAlign w:val="center"/>
          </w:tcPr>
          <w:p w14:paraId="38D1A27A" w14:textId="77777777" w:rsidR="00D30B14" w:rsidRPr="00C54823" w:rsidRDefault="00D30B14" w:rsidP="00DE53B2">
            <w:pPr>
              <w:spacing w:after="0" w:line="240" w:lineRule="auto"/>
              <w:jc w:val="both"/>
              <w:rPr>
                <w:rFonts w:cstheme="minorHAnsi"/>
                <w:bCs/>
              </w:rPr>
            </w:pPr>
            <w:r w:rsidRPr="00C54823">
              <w:rPr>
                <w:rFonts w:cstheme="minorHAnsi"/>
                <w:bCs/>
              </w:rPr>
              <w:t>Tak,</w:t>
            </w:r>
            <w:r w:rsidRPr="00EF668C">
              <w:rPr>
                <w:rFonts w:cstheme="minorHAnsi"/>
                <w:bCs/>
                <w:strike/>
                <w:color w:val="FF0000"/>
              </w:rPr>
              <w:t xml:space="preserve"> 4 MP RGB</w:t>
            </w:r>
            <w:r w:rsidRPr="00C54823">
              <w:rPr>
                <w:rFonts w:cstheme="minorHAnsi"/>
                <w:bCs/>
              </w:rPr>
              <w:t xml:space="preserve">, rozdzielczość wideo – 2560 x 1440 (2K) - </w:t>
            </w:r>
            <w:r w:rsidRPr="00EF668C">
              <w:rPr>
                <w:rFonts w:cstheme="minorHAnsi"/>
                <w:bCs/>
                <w:strike/>
                <w:color w:val="FF0000"/>
              </w:rPr>
              <w:t>do 30 klatek</w:t>
            </w:r>
          </w:p>
        </w:tc>
      </w:tr>
      <w:tr w:rsidR="00D30B14" w:rsidRPr="00C54823" w14:paraId="77D3BC82" w14:textId="77777777" w:rsidTr="00DE53B2">
        <w:trPr>
          <w:trHeight w:val="284"/>
        </w:trPr>
        <w:tc>
          <w:tcPr>
            <w:tcW w:w="1651" w:type="pct"/>
          </w:tcPr>
          <w:p w14:paraId="51A3B975" w14:textId="77777777" w:rsidR="00D30B14" w:rsidRPr="00C54823" w:rsidRDefault="00D30B14" w:rsidP="00DE53B2">
            <w:pPr>
              <w:spacing w:after="0" w:line="240" w:lineRule="auto"/>
              <w:jc w:val="both"/>
              <w:rPr>
                <w:rFonts w:cstheme="minorHAnsi"/>
                <w:bCs/>
              </w:rPr>
            </w:pPr>
            <w:r w:rsidRPr="00C54823">
              <w:rPr>
                <w:rFonts w:cstheme="minorHAnsi"/>
                <w:bCs/>
              </w:rPr>
              <w:t>Wbudowany mikrofon</w:t>
            </w:r>
          </w:p>
        </w:tc>
        <w:tc>
          <w:tcPr>
            <w:tcW w:w="3349" w:type="pct"/>
            <w:vAlign w:val="center"/>
          </w:tcPr>
          <w:p w14:paraId="110E976C" w14:textId="77777777" w:rsidR="00D30B14" w:rsidRPr="00C54823" w:rsidRDefault="00D30B14" w:rsidP="00DE53B2">
            <w:pPr>
              <w:spacing w:after="0" w:line="240" w:lineRule="auto"/>
              <w:jc w:val="both"/>
              <w:rPr>
                <w:rFonts w:cstheme="minorHAnsi"/>
                <w:bCs/>
              </w:rPr>
            </w:pPr>
            <w:r w:rsidRPr="00C54823">
              <w:rPr>
                <w:rFonts w:cstheme="minorHAnsi"/>
                <w:bCs/>
              </w:rPr>
              <w:t xml:space="preserve">Tak, </w:t>
            </w:r>
            <w:r w:rsidRPr="00EF668C">
              <w:rPr>
                <w:rFonts w:cstheme="minorHAnsi"/>
                <w:bCs/>
                <w:strike/>
                <w:color w:val="FF0000"/>
              </w:rPr>
              <w:t>podwójny mikrofon</w:t>
            </w:r>
          </w:p>
        </w:tc>
      </w:tr>
      <w:tr w:rsidR="00D30B14" w:rsidRPr="00C54823" w14:paraId="49C8DCA7" w14:textId="77777777" w:rsidTr="00DE53B2">
        <w:trPr>
          <w:trHeight w:val="284"/>
        </w:trPr>
        <w:tc>
          <w:tcPr>
            <w:tcW w:w="1651" w:type="pct"/>
          </w:tcPr>
          <w:p w14:paraId="10F3C2DD" w14:textId="77777777" w:rsidR="00D30B14" w:rsidRPr="00C54823" w:rsidRDefault="00D30B14" w:rsidP="00DE53B2">
            <w:pPr>
              <w:spacing w:after="0" w:line="240" w:lineRule="auto"/>
              <w:jc w:val="both"/>
              <w:rPr>
                <w:rFonts w:cstheme="minorHAnsi"/>
                <w:bCs/>
              </w:rPr>
            </w:pPr>
            <w:r w:rsidRPr="00C54823">
              <w:rPr>
                <w:rFonts w:cstheme="minorHAnsi"/>
                <w:bCs/>
              </w:rPr>
              <w:t>Wbudowane głośniki</w:t>
            </w:r>
          </w:p>
        </w:tc>
        <w:tc>
          <w:tcPr>
            <w:tcW w:w="3349" w:type="pct"/>
            <w:vAlign w:val="center"/>
          </w:tcPr>
          <w:p w14:paraId="728740AB" w14:textId="77777777" w:rsidR="00D30B14" w:rsidRPr="00C54823" w:rsidRDefault="00D30B14" w:rsidP="00DE53B2">
            <w:pPr>
              <w:spacing w:after="0" w:line="240" w:lineRule="auto"/>
              <w:jc w:val="both"/>
              <w:rPr>
                <w:rFonts w:cstheme="minorHAnsi"/>
                <w:bCs/>
              </w:rPr>
            </w:pPr>
            <w:r w:rsidRPr="00C54823">
              <w:rPr>
                <w:rFonts w:cstheme="minorHAnsi"/>
                <w:bCs/>
              </w:rPr>
              <w:t xml:space="preserve">Tak, </w:t>
            </w:r>
            <w:r w:rsidRPr="00EF668C">
              <w:rPr>
                <w:rFonts w:cstheme="minorHAnsi"/>
                <w:bCs/>
              </w:rPr>
              <w:t>2 x 5W</w:t>
            </w:r>
          </w:p>
        </w:tc>
      </w:tr>
      <w:tr w:rsidR="00D30B14" w:rsidRPr="00C54823" w14:paraId="39B4EF11" w14:textId="77777777" w:rsidTr="00DE53B2">
        <w:trPr>
          <w:trHeight w:val="284"/>
        </w:trPr>
        <w:tc>
          <w:tcPr>
            <w:tcW w:w="1651" w:type="pct"/>
          </w:tcPr>
          <w:p w14:paraId="39C5C850" w14:textId="77777777" w:rsidR="00D30B14" w:rsidRPr="00C54823" w:rsidRDefault="00D30B14" w:rsidP="00DE53B2">
            <w:pPr>
              <w:spacing w:after="0" w:line="240" w:lineRule="auto"/>
              <w:jc w:val="both"/>
              <w:rPr>
                <w:rFonts w:cstheme="minorHAnsi"/>
                <w:bCs/>
              </w:rPr>
            </w:pPr>
            <w:r w:rsidRPr="00C54823">
              <w:rPr>
                <w:rFonts w:cstheme="minorHAnsi"/>
                <w:bCs/>
              </w:rPr>
              <w:t>Podświetlenie</w:t>
            </w:r>
          </w:p>
        </w:tc>
        <w:tc>
          <w:tcPr>
            <w:tcW w:w="3349" w:type="pct"/>
            <w:vAlign w:val="center"/>
          </w:tcPr>
          <w:p w14:paraId="73A27023" w14:textId="77777777" w:rsidR="00D30B14" w:rsidRPr="00C54823" w:rsidRDefault="00D30B14" w:rsidP="00DE53B2">
            <w:pPr>
              <w:spacing w:after="0" w:line="240" w:lineRule="auto"/>
              <w:jc w:val="both"/>
              <w:rPr>
                <w:rFonts w:cstheme="minorHAnsi"/>
                <w:bCs/>
              </w:rPr>
            </w:pPr>
            <w:r w:rsidRPr="00C54823">
              <w:rPr>
                <w:rFonts w:cstheme="minorHAnsi"/>
                <w:bCs/>
              </w:rPr>
              <w:t>System podświetlenia LED</w:t>
            </w:r>
          </w:p>
        </w:tc>
      </w:tr>
      <w:tr w:rsidR="00D30B14" w:rsidRPr="00C54823" w14:paraId="188875A1" w14:textId="77777777" w:rsidTr="00DE53B2">
        <w:trPr>
          <w:trHeight w:val="284"/>
        </w:trPr>
        <w:tc>
          <w:tcPr>
            <w:tcW w:w="1651" w:type="pct"/>
          </w:tcPr>
          <w:p w14:paraId="6D443EDB" w14:textId="77777777" w:rsidR="00D30B14" w:rsidRPr="00C54823" w:rsidRDefault="00D30B14" w:rsidP="00DE53B2">
            <w:pPr>
              <w:spacing w:after="0" w:line="240" w:lineRule="auto"/>
              <w:jc w:val="both"/>
              <w:rPr>
                <w:rFonts w:cstheme="minorHAnsi"/>
                <w:bCs/>
              </w:rPr>
            </w:pPr>
            <w:r w:rsidRPr="00C54823">
              <w:rPr>
                <w:rFonts w:cstheme="minorHAnsi"/>
                <w:bCs/>
              </w:rPr>
              <w:t>Zużycie energii</w:t>
            </w:r>
          </w:p>
        </w:tc>
        <w:tc>
          <w:tcPr>
            <w:tcW w:w="3349" w:type="pct"/>
            <w:vAlign w:val="center"/>
          </w:tcPr>
          <w:p w14:paraId="6E2C5609" w14:textId="77777777" w:rsidR="00D30B14" w:rsidRPr="00C54823" w:rsidRDefault="00D30B14" w:rsidP="00DE53B2">
            <w:pPr>
              <w:spacing w:after="0" w:line="240" w:lineRule="auto"/>
              <w:jc w:val="both"/>
              <w:rPr>
                <w:rFonts w:cstheme="minorHAnsi"/>
                <w:bCs/>
              </w:rPr>
            </w:pPr>
            <w:r w:rsidRPr="00C54823">
              <w:rPr>
                <w:rFonts w:cstheme="minorHAnsi"/>
                <w:bCs/>
              </w:rPr>
              <w:t xml:space="preserve">w trybie włączonym: maks. 28W, </w:t>
            </w:r>
          </w:p>
          <w:p w14:paraId="35ED887D" w14:textId="77777777" w:rsidR="00D30B14" w:rsidRPr="00C54823" w:rsidRDefault="00D30B14" w:rsidP="00DE53B2">
            <w:pPr>
              <w:spacing w:after="0" w:line="240" w:lineRule="auto"/>
              <w:jc w:val="both"/>
              <w:rPr>
                <w:rFonts w:cstheme="minorHAnsi"/>
                <w:bCs/>
              </w:rPr>
            </w:pPr>
            <w:r w:rsidRPr="00C54823">
              <w:rPr>
                <w:rFonts w:cstheme="minorHAnsi"/>
                <w:bCs/>
              </w:rPr>
              <w:t>w trybie uśpienia  maks. 0.9W,</w:t>
            </w:r>
          </w:p>
          <w:p w14:paraId="7499E891" w14:textId="77777777" w:rsidR="00D30B14" w:rsidRPr="00B15F13" w:rsidRDefault="00D30B14" w:rsidP="00DE53B2">
            <w:pPr>
              <w:spacing w:after="0" w:line="240" w:lineRule="auto"/>
              <w:jc w:val="both"/>
              <w:rPr>
                <w:rFonts w:cstheme="minorHAnsi"/>
                <w:bCs/>
                <w:strike/>
                <w:color w:val="FF0000"/>
              </w:rPr>
            </w:pPr>
            <w:r w:rsidRPr="00B15F13">
              <w:rPr>
                <w:rFonts w:cstheme="minorHAnsi"/>
                <w:bCs/>
                <w:strike/>
                <w:color w:val="FF0000"/>
              </w:rPr>
              <w:t xml:space="preserve">całkowite zużycie energii (kWh/rok): maks. 69 kWh rocznie, </w:t>
            </w:r>
          </w:p>
          <w:p w14:paraId="4F7BF59D" w14:textId="77777777" w:rsidR="00D30B14" w:rsidRPr="00B15F13" w:rsidRDefault="00D30B14" w:rsidP="00DE53B2">
            <w:pPr>
              <w:spacing w:after="0" w:line="240" w:lineRule="auto"/>
              <w:jc w:val="both"/>
              <w:rPr>
                <w:rFonts w:cstheme="minorHAnsi"/>
                <w:bCs/>
                <w:strike/>
                <w:color w:val="FF0000"/>
              </w:rPr>
            </w:pPr>
            <w:r w:rsidRPr="00B15F13">
              <w:rPr>
                <w:rFonts w:cstheme="minorHAnsi"/>
                <w:bCs/>
                <w:strike/>
                <w:color w:val="FF0000"/>
              </w:rPr>
              <w:t>Dane zużycia do zweryfikowania na stronie Energy Star:</w:t>
            </w:r>
          </w:p>
          <w:p w14:paraId="618A7A73" w14:textId="77777777" w:rsidR="00D30B14" w:rsidRPr="00C54823" w:rsidRDefault="00DE0C4A" w:rsidP="00DE53B2">
            <w:pPr>
              <w:spacing w:after="0" w:line="240" w:lineRule="auto"/>
              <w:jc w:val="both"/>
              <w:rPr>
                <w:rFonts w:cstheme="minorHAnsi"/>
                <w:bCs/>
              </w:rPr>
            </w:pPr>
            <w:hyperlink r:id="rId9" w:history="1">
              <w:r w:rsidR="00D30B14" w:rsidRPr="00B15F13">
                <w:rPr>
                  <w:rFonts w:cstheme="minorHAnsi"/>
                  <w:strike/>
                  <w:color w:val="FF0000"/>
                </w:rPr>
                <w:t>https://www.energystar.gov/productfinder/</w:t>
              </w:r>
            </w:hyperlink>
          </w:p>
        </w:tc>
      </w:tr>
      <w:tr w:rsidR="00D30B14" w:rsidRPr="00C54823" w14:paraId="19C3479B" w14:textId="77777777" w:rsidTr="00DE53B2">
        <w:trPr>
          <w:trHeight w:val="284"/>
        </w:trPr>
        <w:tc>
          <w:tcPr>
            <w:tcW w:w="1651" w:type="pct"/>
          </w:tcPr>
          <w:p w14:paraId="461571E3" w14:textId="77777777" w:rsidR="00D30B14" w:rsidRPr="00C54823" w:rsidRDefault="00D30B14" w:rsidP="00DE53B2">
            <w:pPr>
              <w:spacing w:after="0" w:line="240" w:lineRule="auto"/>
              <w:jc w:val="both"/>
              <w:rPr>
                <w:rFonts w:cstheme="minorHAnsi"/>
                <w:bCs/>
              </w:rPr>
            </w:pPr>
            <w:r w:rsidRPr="00C54823">
              <w:rPr>
                <w:rFonts w:cstheme="minorHAnsi"/>
                <w:bCs/>
              </w:rPr>
              <w:t>Bezpieczeństwo</w:t>
            </w:r>
          </w:p>
        </w:tc>
        <w:tc>
          <w:tcPr>
            <w:tcW w:w="3349" w:type="pct"/>
            <w:vAlign w:val="center"/>
          </w:tcPr>
          <w:p w14:paraId="3FBEE77C" w14:textId="77777777" w:rsidR="00D30B14" w:rsidRPr="00C54823" w:rsidRDefault="00D30B14" w:rsidP="00DE53B2">
            <w:pPr>
              <w:spacing w:after="0" w:line="240" w:lineRule="auto"/>
              <w:jc w:val="both"/>
              <w:rPr>
                <w:rFonts w:cstheme="minorHAnsi"/>
                <w:bCs/>
              </w:rPr>
            </w:pPr>
            <w:r w:rsidRPr="00C54823">
              <w:rPr>
                <w:rFonts w:cstheme="minorHAnsi"/>
                <w:bCs/>
              </w:rPr>
              <w:t>Monitor musi być wyposażony dedykowany slot na linkę zabezpieczającą.</w:t>
            </w:r>
          </w:p>
        </w:tc>
      </w:tr>
      <w:tr w:rsidR="00D30B14" w:rsidRPr="00C54823" w14:paraId="0A93E3A3" w14:textId="77777777" w:rsidTr="00DE53B2">
        <w:trPr>
          <w:trHeight w:val="284"/>
        </w:trPr>
        <w:tc>
          <w:tcPr>
            <w:tcW w:w="1651" w:type="pct"/>
          </w:tcPr>
          <w:p w14:paraId="739ECAB0" w14:textId="77777777" w:rsidR="00D30B14" w:rsidRPr="008669EB" w:rsidRDefault="00D30B14" w:rsidP="00DE53B2">
            <w:pPr>
              <w:spacing w:after="0" w:line="240" w:lineRule="auto"/>
              <w:jc w:val="both"/>
              <w:rPr>
                <w:rFonts w:cstheme="minorHAnsi"/>
                <w:bCs/>
                <w:strike/>
                <w:color w:val="FF0000"/>
              </w:rPr>
            </w:pPr>
            <w:r w:rsidRPr="008669EB">
              <w:rPr>
                <w:rFonts w:cstheme="minorHAnsi"/>
                <w:bCs/>
                <w:strike/>
                <w:color w:val="FF0000"/>
              </w:rPr>
              <w:t>Waga bez podstawy</w:t>
            </w:r>
          </w:p>
        </w:tc>
        <w:tc>
          <w:tcPr>
            <w:tcW w:w="3349" w:type="pct"/>
            <w:vAlign w:val="center"/>
          </w:tcPr>
          <w:p w14:paraId="2DD2C9C9" w14:textId="77777777" w:rsidR="00D30B14" w:rsidRPr="008669EB" w:rsidRDefault="00D30B14" w:rsidP="00DE53B2">
            <w:pPr>
              <w:spacing w:after="0" w:line="240" w:lineRule="auto"/>
              <w:jc w:val="both"/>
              <w:rPr>
                <w:rFonts w:cstheme="minorHAnsi"/>
                <w:bCs/>
                <w:strike/>
                <w:color w:val="FF0000"/>
              </w:rPr>
            </w:pPr>
            <w:r w:rsidRPr="008669EB">
              <w:rPr>
                <w:rFonts w:cstheme="minorHAnsi"/>
                <w:bCs/>
                <w:strike/>
                <w:color w:val="FF0000"/>
              </w:rPr>
              <w:t>Maksymalnie 5.7 kg</w:t>
            </w:r>
          </w:p>
        </w:tc>
      </w:tr>
      <w:tr w:rsidR="00D30B14" w:rsidRPr="00C54823" w14:paraId="336369EE" w14:textId="77777777" w:rsidTr="00DE53B2">
        <w:trPr>
          <w:trHeight w:val="284"/>
        </w:trPr>
        <w:tc>
          <w:tcPr>
            <w:tcW w:w="1651" w:type="pct"/>
          </w:tcPr>
          <w:p w14:paraId="66909FDB" w14:textId="77777777" w:rsidR="00D30B14" w:rsidRPr="008669EB" w:rsidRDefault="00D30B14" w:rsidP="00DE53B2">
            <w:pPr>
              <w:spacing w:after="0" w:line="240" w:lineRule="auto"/>
              <w:jc w:val="both"/>
              <w:rPr>
                <w:rFonts w:cstheme="minorHAnsi"/>
                <w:bCs/>
                <w:strike/>
                <w:color w:val="FF0000"/>
              </w:rPr>
            </w:pPr>
            <w:r w:rsidRPr="008669EB">
              <w:rPr>
                <w:rFonts w:cstheme="minorHAnsi"/>
                <w:bCs/>
                <w:strike/>
                <w:color w:val="FF0000"/>
              </w:rPr>
              <w:t>Waga z podstawą</w:t>
            </w:r>
          </w:p>
        </w:tc>
        <w:tc>
          <w:tcPr>
            <w:tcW w:w="3349" w:type="pct"/>
            <w:vAlign w:val="center"/>
          </w:tcPr>
          <w:p w14:paraId="555184E0" w14:textId="77777777" w:rsidR="00D30B14" w:rsidRPr="008669EB" w:rsidRDefault="00D30B14" w:rsidP="00DE53B2">
            <w:pPr>
              <w:spacing w:after="0" w:line="240" w:lineRule="auto"/>
              <w:jc w:val="both"/>
              <w:rPr>
                <w:rFonts w:cstheme="minorHAnsi"/>
                <w:bCs/>
                <w:strike/>
                <w:color w:val="FF0000"/>
              </w:rPr>
            </w:pPr>
            <w:r w:rsidRPr="008669EB">
              <w:rPr>
                <w:rFonts w:cstheme="minorHAnsi"/>
                <w:bCs/>
                <w:strike/>
                <w:color w:val="FF0000"/>
              </w:rPr>
              <w:t>Maksymalnie 9 kg</w:t>
            </w:r>
          </w:p>
        </w:tc>
      </w:tr>
      <w:tr w:rsidR="00B15F13" w:rsidRPr="00A60008" w14:paraId="5D5DAA93" w14:textId="77777777" w:rsidTr="00DE53B2">
        <w:trPr>
          <w:trHeight w:val="284"/>
        </w:trPr>
        <w:tc>
          <w:tcPr>
            <w:tcW w:w="1651" w:type="pct"/>
          </w:tcPr>
          <w:p w14:paraId="07E3A02A" w14:textId="77777777" w:rsidR="00B15F13" w:rsidRPr="00C54823" w:rsidRDefault="00B15F13" w:rsidP="00B15F13">
            <w:pPr>
              <w:spacing w:after="0" w:line="240" w:lineRule="auto"/>
              <w:jc w:val="both"/>
              <w:rPr>
                <w:rFonts w:cstheme="minorHAnsi"/>
                <w:bCs/>
              </w:rPr>
            </w:pPr>
            <w:r w:rsidRPr="00C54823">
              <w:rPr>
                <w:rFonts w:cstheme="minorHAnsi"/>
                <w:bCs/>
              </w:rPr>
              <w:t>Złącza</w:t>
            </w:r>
          </w:p>
        </w:tc>
        <w:tc>
          <w:tcPr>
            <w:tcW w:w="3349" w:type="pct"/>
            <w:vAlign w:val="center"/>
          </w:tcPr>
          <w:p w14:paraId="3A1B490A" w14:textId="77777777" w:rsidR="00B15F13" w:rsidRPr="00C54823" w:rsidRDefault="00B15F13" w:rsidP="00B15F13">
            <w:pPr>
              <w:spacing w:after="0" w:line="240" w:lineRule="auto"/>
              <w:jc w:val="both"/>
              <w:rPr>
                <w:rFonts w:cstheme="minorHAnsi"/>
                <w:bCs/>
              </w:rPr>
            </w:pPr>
            <w:r w:rsidRPr="00C54823">
              <w:rPr>
                <w:rFonts w:cstheme="minorHAnsi"/>
                <w:bCs/>
              </w:rPr>
              <w:t>• 1 x DP 1.4 (HDCP1.4)</w:t>
            </w:r>
          </w:p>
          <w:p w14:paraId="43CDE85D" w14:textId="77777777" w:rsidR="00B15F13" w:rsidRPr="00C54823" w:rsidRDefault="00B15F13" w:rsidP="00B15F13">
            <w:pPr>
              <w:spacing w:after="0" w:line="240" w:lineRule="auto"/>
              <w:jc w:val="both"/>
              <w:rPr>
                <w:rFonts w:cstheme="minorHAnsi"/>
                <w:bCs/>
              </w:rPr>
            </w:pPr>
            <w:r w:rsidRPr="00C54823">
              <w:rPr>
                <w:rFonts w:cstheme="minorHAnsi"/>
                <w:bCs/>
              </w:rPr>
              <w:t xml:space="preserve">• 1 x HDMI 1.4 (HDCP1.4) </w:t>
            </w:r>
          </w:p>
          <w:p w14:paraId="4D58088F" w14:textId="6719BC55" w:rsidR="00B15F13" w:rsidRPr="00116819" w:rsidRDefault="00B15F13" w:rsidP="00B15F13">
            <w:pPr>
              <w:spacing w:after="0" w:line="240" w:lineRule="auto"/>
              <w:jc w:val="both"/>
              <w:rPr>
                <w:rFonts w:cstheme="minorHAnsi"/>
                <w:bCs/>
                <w:lang w:val="en-GB"/>
              </w:rPr>
            </w:pPr>
            <w:r w:rsidRPr="00116819">
              <w:rPr>
                <w:rFonts w:cstheme="minorHAnsi"/>
                <w:bCs/>
                <w:lang w:val="en-GB"/>
              </w:rPr>
              <w:t xml:space="preserve">• 1 x USB </w:t>
            </w:r>
            <w:proofErr w:type="spellStart"/>
            <w:r w:rsidRPr="00116819">
              <w:rPr>
                <w:rFonts w:cstheme="minorHAnsi"/>
                <w:bCs/>
                <w:lang w:val="en-GB"/>
              </w:rPr>
              <w:t>USB</w:t>
            </w:r>
            <w:proofErr w:type="spellEnd"/>
            <w:r w:rsidRPr="00116819">
              <w:rPr>
                <w:rFonts w:cstheme="minorHAnsi"/>
                <w:bCs/>
                <w:lang w:val="en-GB"/>
              </w:rPr>
              <w:t xml:space="preserve"> 3.2 Gen 1  Type-B</w:t>
            </w:r>
            <w:r w:rsidR="00116819">
              <w:rPr>
                <w:rFonts w:cstheme="minorHAnsi"/>
                <w:bCs/>
                <w:lang w:val="en-GB"/>
              </w:rPr>
              <w:t xml:space="preserve"> </w:t>
            </w:r>
            <w:r w:rsidR="00116819">
              <w:rPr>
                <w:rFonts w:cstheme="minorHAnsi"/>
                <w:bCs/>
                <w:highlight w:val="yellow"/>
                <w:lang w:val="en-GB"/>
              </w:rPr>
              <w:t xml:space="preserve"> </w:t>
            </w:r>
            <w:proofErr w:type="spellStart"/>
            <w:r w:rsidR="00116819">
              <w:rPr>
                <w:rFonts w:cstheme="minorHAnsi"/>
                <w:bCs/>
                <w:highlight w:val="yellow"/>
                <w:lang w:val="en-GB"/>
              </w:rPr>
              <w:t>i</w:t>
            </w:r>
            <w:proofErr w:type="spellEnd"/>
            <w:r w:rsidR="00116819">
              <w:rPr>
                <w:rFonts w:cstheme="minorHAnsi"/>
                <w:bCs/>
                <w:highlight w:val="yellow"/>
                <w:lang w:val="en-GB"/>
              </w:rPr>
              <w:t>/</w:t>
            </w:r>
            <w:proofErr w:type="spellStart"/>
            <w:r w:rsidR="00116819" w:rsidRPr="00116819">
              <w:rPr>
                <w:rFonts w:cstheme="minorHAnsi"/>
                <w:bCs/>
                <w:highlight w:val="yellow"/>
                <w:lang w:val="en-GB"/>
              </w:rPr>
              <w:t>lub</w:t>
            </w:r>
            <w:proofErr w:type="spellEnd"/>
            <w:r w:rsidR="00116819" w:rsidRPr="00116819">
              <w:rPr>
                <w:rFonts w:cstheme="minorHAnsi"/>
                <w:bCs/>
                <w:highlight w:val="yellow"/>
                <w:lang w:val="en-GB"/>
              </w:rPr>
              <w:t xml:space="preserve"> Type-A</w:t>
            </w:r>
            <w:r w:rsidR="00116819">
              <w:rPr>
                <w:rFonts w:cstheme="minorHAnsi"/>
                <w:bCs/>
                <w:highlight w:val="yellow"/>
                <w:lang w:val="en-GB"/>
              </w:rPr>
              <w:t xml:space="preserve"> </w:t>
            </w:r>
            <w:r w:rsidRPr="00116819">
              <w:rPr>
                <w:rFonts w:cstheme="minorHAnsi"/>
                <w:bCs/>
                <w:lang w:val="en-GB"/>
              </w:rPr>
              <w:t xml:space="preserve"> upstream port</w:t>
            </w:r>
            <w:r w:rsidR="00593C80">
              <w:rPr>
                <w:rFonts w:cstheme="minorHAnsi"/>
                <w:bCs/>
                <w:lang w:val="en-GB"/>
              </w:rPr>
              <w:t xml:space="preserve"> </w:t>
            </w:r>
            <w:proofErr w:type="spellStart"/>
            <w:r w:rsidR="00593C80" w:rsidRPr="00593C80">
              <w:rPr>
                <w:rFonts w:cstheme="minorHAnsi"/>
                <w:bCs/>
                <w:highlight w:val="yellow"/>
                <w:lang w:val="en-GB"/>
              </w:rPr>
              <w:t>lub</w:t>
            </w:r>
            <w:proofErr w:type="spellEnd"/>
            <w:r w:rsidR="00593C80" w:rsidRPr="00593C80">
              <w:rPr>
                <w:rFonts w:cstheme="minorHAnsi"/>
                <w:bCs/>
                <w:highlight w:val="yellow"/>
                <w:lang w:val="en-GB"/>
              </w:rPr>
              <w:t xml:space="preserve"> </w:t>
            </w:r>
            <w:proofErr w:type="spellStart"/>
            <w:r w:rsidR="00593C80" w:rsidRPr="00593C80">
              <w:rPr>
                <w:rFonts w:cstheme="minorHAnsi"/>
                <w:bCs/>
                <w:highlight w:val="yellow"/>
                <w:lang w:val="en-GB"/>
              </w:rPr>
              <w:t>równoważne</w:t>
            </w:r>
            <w:proofErr w:type="spellEnd"/>
          </w:p>
          <w:p w14:paraId="454D2872" w14:textId="77777777" w:rsidR="00B15F13" w:rsidRPr="00C54823" w:rsidRDefault="00B15F13" w:rsidP="00B15F13">
            <w:pPr>
              <w:spacing w:after="0" w:line="240" w:lineRule="auto"/>
              <w:jc w:val="both"/>
              <w:rPr>
                <w:rFonts w:cstheme="minorHAnsi"/>
                <w:bCs/>
              </w:rPr>
            </w:pPr>
            <w:r w:rsidRPr="00C54823">
              <w:rPr>
                <w:rFonts w:cstheme="minorHAnsi"/>
                <w:bCs/>
              </w:rPr>
              <w:t xml:space="preserve">• </w:t>
            </w:r>
            <w:r w:rsidRPr="00B15F13">
              <w:rPr>
                <w:rFonts w:cstheme="minorHAnsi"/>
                <w:bCs/>
                <w:strike/>
                <w:color w:val="FF0000"/>
              </w:rPr>
              <w:t xml:space="preserve">1x USB </w:t>
            </w:r>
            <w:proofErr w:type="spellStart"/>
            <w:r w:rsidRPr="00B15F13">
              <w:rPr>
                <w:rFonts w:cstheme="minorHAnsi"/>
                <w:bCs/>
                <w:strike/>
                <w:color w:val="FF0000"/>
              </w:rPr>
              <w:t>Type</w:t>
            </w:r>
            <w:proofErr w:type="spellEnd"/>
            <w:r w:rsidRPr="00B15F13">
              <w:rPr>
                <w:rFonts w:cstheme="minorHAnsi"/>
                <w:bCs/>
                <w:strike/>
                <w:color w:val="FF0000"/>
              </w:rPr>
              <w:t xml:space="preserve">-C (z obsługą </w:t>
            </w:r>
            <w:proofErr w:type="spellStart"/>
            <w:r w:rsidRPr="00B15F13">
              <w:rPr>
                <w:rFonts w:cstheme="minorHAnsi"/>
                <w:bCs/>
                <w:strike/>
                <w:color w:val="FF0000"/>
              </w:rPr>
              <w:t>DisplayPort</w:t>
            </w:r>
            <w:proofErr w:type="spellEnd"/>
            <w:r w:rsidRPr="00B15F13">
              <w:rPr>
                <w:rFonts w:cstheme="minorHAnsi"/>
                <w:bCs/>
                <w:strike/>
                <w:color w:val="FF0000"/>
              </w:rPr>
              <w:t xml:space="preserve"> 1.2, USB 3.2 Gen1 </w:t>
            </w:r>
            <w:proofErr w:type="spellStart"/>
            <w:r w:rsidRPr="00B15F13">
              <w:rPr>
                <w:rFonts w:cstheme="minorHAnsi"/>
                <w:bCs/>
                <w:strike/>
                <w:color w:val="FF0000"/>
              </w:rPr>
              <w:t>upstream</w:t>
            </w:r>
            <w:proofErr w:type="spellEnd"/>
            <w:r w:rsidRPr="00B15F13">
              <w:rPr>
                <w:rFonts w:cstheme="minorHAnsi"/>
                <w:bCs/>
                <w:strike/>
                <w:color w:val="FF0000"/>
              </w:rPr>
              <w:t xml:space="preserve"> port z ładowaniem o mocy do 90 W)</w:t>
            </w:r>
          </w:p>
          <w:p w14:paraId="3C1576BB" w14:textId="77777777" w:rsidR="00B15F13" w:rsidRPr="00B15F13" w:rsidRDefault="00B15F13" w:rsidP="00B15F13">
            <w:pPr>
              <w:spacing w:after="0" w:line="240" w:lineRule="auto"/>
              <w:jc w:val="both"/>
              <w:rPr>
                <w:rFonts w:cstheme="minorHAnsi"/>
                <w:bCs/>
                <w:strike/>
                <w:color w:val="FF0000"/>
                <w:lang w:val="en-GB"/>
              </w:rPr>
            </w:pPr>
            <w:r w:rsidRPr="00A60008">
              <w:rPr>
                <w:rFonts w:cstheme="minorHAnsi"/>
                <w:bCs/>
                <w:lang w:val="en-GB"/>
              </w:rPr>
              <w:t xml:space="preserve">• </w:t>
            </w:r>
            <w:r w:rsidRPr="00B15F13">
              <w:rPr>
                <w:rFonts w:cstheme="minorHAnsi"/>
                <w:bCs/>
                <w:strike/>
                <w:color w:val="FF0000"/>
                <w:lang w:val="en-GB"/>
              </w:rPr>
              <w:t xml:space="preserve">1x USB Type-C downstream (15 W), USB 3.2 Gen 1 (5 </w:t>
            </w:r>
            <w:proofErr w:type="spellStart"/>
            <w:r w:rsidRPr="00B15F13">
              <w:rPr>
                <w:rFonts w:cstheme="minorHAnsi"/>
                <w:bCs/>
                <w:strike/>
                <w:color w:val="FF0000"/>
                <w:lang w:val="en-GB"/>
              </w:rPr>
              <w:t>Gbps</w:t>
            </w:r>
            <w:proofErr w:type="spellEnd"/>
            <w:r w:rsidRPr="00B15F13">
              <w:rPr>
                <w:rFonts w:cstheme="minorHAnsi"/>
                <w:bCs/>
                <w:strike/>
                <w:color w:val="FF0000"/>
                <w:lang w:val="en-GB"/>
              </w:rPr>
              <w:t xml:space="preserve">) </w:t>
            </w:r>
          </w:p>
          <w:p w14:paraId="1E78AB31" w14:textId="77777777" w:rsidR="00B15F13" w:rsidRPr="002F623B" w:rsidRDefault="00B15F13" w:rsidP="00B15F13">
            <w:pPr>
              <w:spacing w:after="0" w:line="240" w:lineRule="auto"/>
              <w:jc w:val="both"/>
              <w:rPr>
                <w:rFonts w:cstheme="minorHAnsi"/>
                <w:bCs/>
                <w:strike/>
                <w:color w:val="FF0000"/>
                <w:lang w:val="en-GB"/>
              </w:rPr>
            </w:pPr>
            <w:r w:rsidRPr="002F623B">
              <w:rPr>
                <w:rFonts w:cstheme="minorHAnsi"/>
                <w:bCs/>
                <w:strike/>
                <w:color w:val="FF0000"/>
                <w:lang w:val="en-GB"/>
              </w:rPr>
              <w:t xml:space="preserve">• 1 x DP (Out) z MST </w:t>
            </w:r>
          </w:p>
          <w:p w14:paraId="164C46AD" w14:textId="04B71834" w:rsidR="00B15F13" w:rsidRPr="00A60008" w:rsidRDefault="00B15F13" w:rsidP="00B15F13">
            <w:pPr>
              <w:spacing w:after="0" w:line="240" w:lineRule="auto"/>
              <w:jc w:val="both"/>
              <w:rPr>
                <w:rFonts w:cstheme="minorHAnsi"/>
                <w:bCs/>
                <w:lang w:val="en-GB"/>
              </w:rPr>
            </w:pPr>
            <w:r w:rsidRPr="00A60008">
              <w:rPr>
                <w:rFonts w:cstheme="minorHAnsi"/>
                <w:bCs/>
                <w:lang w:val="en-GB"/>
              </w:rPr>
              <w:t xml:space="preserve">• </w:t>
            </w:r>
            <w:r w:rsidRPr="002F623B">
              <w:rPr>
                <w:rFonts w:cstheme="minorHAnsi"/>
                <w:bCs/>
                <w:strike/>
                <w:color w:val="FF0000"/>
                <w:lang w:val="en-GB"/>
              </w:rPr>
              <w:t>3</w:t>
            </w:r>
            <w:r w:rsidRPr="00A60008">
              <w:rPr>
                <w:rFonts w:cstheme="minorHAnsi"/>
                <w:bCs/>
                <w:lang w:val="en-GB"/>
              </w:rPr>
              <w:t xml:space="preserve"> </w:t>
            </w:r>
            <w:r w:rsidR="002F623B" w:rsidRPr="002F623B">
              <w:rPr>
                <w:rFonts w:cstheme="minorHAnsi"/>
                <w:bCs/>
                <w:highlight w:val="yellow"/>
                <w:lang w:val="en-GB"/>
              </w:rPr>
              <w:t>2</w:t>
            </w:r>
            <w:r w:rsidR="002F623B">
              <w:rPr>
                <w:rFonts w:cstheme="minorHAnsi"/>
                <w:bCs/>
                <w:lang w:val="en-GB"/>
              </w:rPr>
              <w:t xml:space="preserve"> </w:t>
            </w:r>
            <w:r w:rsidRPr="00A60008">
              <w:rPr>
                <w:rFonts w:cstheme="minorHAnsi"/>
                <w:bCs/>
                <w:lang w:val="en-GB"/>
              </w:rPr>
              <w:t>x USB 3.2 Gen 1 Type-A</w:t>
            </w:r>
          </w:p>
          <w:p w14:paraId="07402674" w14:textId="77777777" w:rsidR="00B15F13" w:rsidRPr="00A60008" w:rsidRDefault="00B15F13" w:rsidP="00B15F13">
            <w:pPr>
              <w:spacing w:after="0" w:line="240" w:lineRule="auto"/>
              <w:jc w:val="both"/>
              <w:rPr>
                <w:rFonts w:cstheme="minorHAnsi"/>
                <w:bCs/>
                <w:lang w:val="en-GB"/>
              </w:rPr>
            </w:pPr>
            <w:r w:rsidRPr="00A60008">
              <w:rPr>
                <w:rFonts w:cstheme="minorHAnsi"/>
                <w:bCs/>
                <w:lang w:val="en-GB"/>
              </w:rPr>
              <w:t>• 1 x 3.5 mm headphone jack</w:t>
            </w:r>
          </w:p>
          <w:p w14:paraId="09BE1CA5" w14:textId="430FEE2E" w:rsidR="00B15F13" w:rsidRPr="002F623B" w:rsidRDefault="00B15F13" w:rsidP="00B15F13">
            <w:pPr>
              <w:spacing w:after="0" w:line="240" w:lineRule="auto"/>
              <w:jc w:val="both"/>
              <w:rPr>
                <w:rFonts w:cstheme="minorHAnsi"/>
                <w:bCs/>
                <w:strike/>
                <w:lang w:val="en-GB"/>
              </w:rPr>
            </w:pPr>
            <w:r w:rsidRPr="002F623B">
              <w:rPr>
                <w:rFonts w:cstheme="minorHAnsi"/>
                <w:bCs/>
                <w:strike/>
                <w:color w:val="FF0000"/>
                <w:lang w:val="en-GB"/>
              </w:rPr>
              <w:t>• 1 x RJ-45</w:t>
            </w:r>
          </w:p>
        </w:tc>
      </w:tr>
      <w:tr w:rsidR="00B15F13" w:rsidRPr="00C54823" w14:paraId="5DA3E15C" w14:textId="77777777" w:rsidTr="00DE53B2">
        <w:trPr>
          <w:trHeight w:val="2195"/>
        </w:trPr>
        <w:tc>
          <w:tcPr>
            <w:tcW w:w="1651" w:type="pct"/>
          </w:tcPr>
          <w:p w14:paraId="6D65B1ED" w14:textId="77777777" w:rsidR="00B15F13" w:rsidRPr="00C54823" w:rsidRDefault="00B15F13" w:rsidP="00B15F13">
            <w:pPr>
              <w:spacing w:after="0" w:line="240" w:lineRule="auto"/>
              <w:jc w:val="both"/>
              <w:rPr>
                <w:rFonts w:cstheme="minorHAnsi"/>
                <w:bCs/>
              </w:rPr>
            </w:pPr>
            <w:r w:rsidRPr="00C54823">
              <w:rPr>
                <w:rFonts w:cstheme="minorHAnsi"/>
                <w:bCs/>
              </w:rPr>
              <w:t>Gwarancja</w:t>
            </w:r>
          </w:p>
        </w:tc>
        <w:tc>
          <w:tcPr>
            <w:tcW w:w="3349" w:type="pct"/>
          </w:tcPr>
          <w:p w14:paraId="7167B9D8" w14:textId="73BB2D55" w:rsidR="00B15F13" w:rsidRPr="00486106" w:rsidRDefault="00B15F13" w:rsidP="00B15F13">
            <w:pPr>
              <w:spacing w:after="0" w:line="240" w:lineRule="auto"/>
              <w:jc w:val="both"/>
              <w:rPr>
                <w:rFonts w:cstheme="minorHAnsi"/>
                <w:bCs/>
              </w:rPr>
            </w:pPr>
            <w:r>
              <w:rPr>
                <w:rFonts w:cstheme="minorHAnsi"/>
                <w:bCs/>
              </w:rPr>
              <w:t>Czas trwania gwarancji wynosi</w:t>
            </w:r>
            <w:r w:rsidRPr="00486106">
              <w:rPr>
                <w:rFonts w:cstheme="minorHAnsi"/>
                <w:bCs/>
              </w:rPr>
              <w:t xml:space="preserve"> minimum trzy lata.</w:t>
            </w:r>
          </w:p>
          <w:p w14:paraId="33519146" w14:textId="77777777" w:rsidR="00B15F13" w:rsidRPr="00486106" w:rsidRDefault="00B15F13" w:rsidP="00B15F13">
            <w:pPr>
              <w:spacing w:after="0" w:line="240" w:lineRule="auto"/>
              <w:jc w:val="both"/>
              <w:rPr>
                <w:rFonts w:cstheme="minorHAnsi"/>
                <w:bCs/>
              </w:rPr>
            </w:pPr>
            <w:r w:rsidRPr="00486106">
              <w:rPr>
                <w:rFonts w:cstheme="minorHAnsi"/>
                <w:bCs/>
              </w:rPr>
              <w:t>Czas reakcji serwisu - do końca następnego dnia roboczego</w:t>
            </w:r>
          </w:p>
          <w:p w14:paraId="16DD6312" w14:textId="0445228F" w:rsidR="00B15F13" w:rsidRPr="00486106" w:rsidRDefault="00B15F13" w:rsidP="00B15F13">
            <w:pPr>
              <w:pStyle w:val="Akapitzlist"/>
              <w:numPr>
                <w:ilvl w:val="0"/>
                <w:numId w:val="21"/>
              </w:numPr>
              <w:spacing w:after="0" w:line="240" w:lineRule="auto"/>
              <w:ind w:left="338" w:hanging="283"/>
              <w:jc w:val="both"/>
              <w:rPr>
                <w:rFonts w:cstheme="minorHAnsi"/>
                <w:bCs/>
              </w:rPr>
            </w:pPr>
            <w:r w:rsidRPr="00486106">
              <w:rPr>
                <w:rFonts w:cstheme="minorHAnsi"/>
                <w:bCs/>
              </w:rPr>
              <w:t>Firma serwisująca musi posiadać ISO 9001 na świadczenie usług serwisowych oraz posiadać autoryzacje producenta monitora – dokumenty potwierdzające załączyć do oferty.</w:t>
            </w:r>
          </w:p>
          <w:p w14:paraId="1B711E4B" w14:textId="5C491C0F" w:rsidR="00B15F13" w:rsidRPr="00486106" w:rsidRDefault="00B15F13" w:rsidP="00B15F13">
            <w:pPr>
              <w:pStyle w:val="Akapitzlist"/>
              <w:numPr>
                <w:ilvl w:val="0"/>
                <w:numId w:val="21"/>
              </w:numPr>
              <w:spacing w:after="0" w:line="240" w:lineRule="auto"/>
              <w:ind w:left="338" w:hanging="283"/>
              <w:jc w:val="both"/>
              <w:rPr>
                <w:rFonts w:cstheme="minorHAnsi"/>
                <w:bCs/>
              </w:rPr>
            </w:pPr>
            <w:r w:rsidRPr="00486106">
              <w:rPr>
                <w:rFonts w:cstheme="minorHAnsi"/>
                <w:bCs/>
              </w:rPr>
              <w:t>Oświadczenie producenta monitora, że w przypadku nie wywiązywania się z obowiązków gwarancyjnych oferenta lub firmy serwisującej, przejmie na siebie wszelkie zobowiązania związane z serwisem.</w:t>
            </w:r>
          </w:p>
        </w:tc>
      </w:tr>
      <w:tr w:rsidR="00B15F13" w:rsidRPr="00C54823" w14:paraId="3E76A408" w14:textId="77777777" w:rsidTr="00DE53B2">
        <w:trPr>
          <w:trHeight w:val="710"/>
        </w:trPr>
        <w:tc>
          <w:tcPr>
            <w:tcW w:w="1651" w:type="pct"/>
          </w:tcPr>
          <w:p w14:paraId="73097683" w14:textId="77777777" w:rsidR="00B15F13" w:rsidRPr="00C54823" w:rsidRDefault="00B15F13" w:rsidP="00B15F13">
            <w:pPr>
              <w:spacing w:after="0" w:line="240" w:lineRule="auto"/>
              <w:jc w:val="both"/>
              <w:rPr>
                <w:rFonts w:cstheme="minorHAnsi"/>
                <w:bCs/>
              </w:rPr>
            </w:pPr>
            <w:r w:rsidRPr="00C54823">
              <w:rPr>
                <w:rFonts w:cstheme="minorHAnsi"/>
                <w:bCs/>
              </w:rPr>
              <w:t>Certyfikaty</w:t>
            </w:r>
          </w:p>
        </w:tc>
        <w:tc>
          <w:tcPr>
            <w:tcW w:w="3349" w:type="pct"/>
          </w:tcPr>
          <w:p w14:paraId="786EE4EF" w14:textId="77777777" w:rsidR="00B15F13" w:rsidRPr="00486106" w:rsidRDefault="00B15F13" w:rsidP="00B15F13">
            <w:pPr>
              <w:pStyle w:val="Akapitzlist"/>
              <w:numPr>
                <w:ilvl w:val="0"/>
                <w:numId w:val="22"/>
              </w:numPr>
              <w:spacing w:after="0" w:line="240" w:lineRule="auto"/>
              <w:ind w:left="338" w:hanging="283"/>
              <w:jc w:val="both"/>
              <w:rPr>
                <w:rFonts w:cstheme="minorHAnsi"/>
                <w:bCs/>
              </w:rPr>
            </w:pPr>
            <w:r w:rsidRPr="00486106">
              <w:rPr>
                <w:rFonts w:cstheme="minorHAnsi"/>
                <w:bCs/>
              </w:rPr>
              <w:t>Certyfikat ISO9001 dla producenta sprzętu (należy załączyć do oferty).</w:t>
            </w:r>
          </w:p>
          <w:p w14:paraId="2FD8ECD7" w14:textId="77777777" w:rsidR="00B15F13" w:rsidRPr="00486106" w:rsidRDefault="00B15F13" w:rsidP="00B15F13">
            <w:pPr>
              <w:pStyle w:val="Akapitzlist"/>
              <w:numPr>
                <w:ilvl w:val="0"/>
                <w:numId w:val="22"/>
              </w:numPr>
              <w:spacing w:after="0" w:line="240" w:lineRule="auto"/>
              <w:ind w:left="338" w:hanging="283"/>
              <w:jc w:val="both"/>
              <w:rPr>
                <w:rFonts w:cstheme="minorHAnsi"/>
                <w:bCs/>
              </w:rPr>
            </w:pPr>
            <w:r w:rsidRPr="00486106">
              <w:rPr>
                <w:rFonts w:cstheme="minorHAnsi"/>
                <w:bCs/>
              </w:rPr>
              <w:t>Certyfikat ISO 14001 dla producenta sprzętu (należy załączyć do oferty).</w:t>
            </w:r>
          </w:p>
          <w:p w14:paraId="4040238C" w14:textId="1DFE722A" w:rsidR="00B15F13" w:rsidRPr="00486106" w:rsidRDefault="00B15F13" w:rsidP="00B15F13">
            <w:pPr>
              <w:pStyle w:val="Akapitzlist"/>
              <w:numPr>
                <w:ilvl w:val="0"/>
                <w:numId w:val="22"/>
              </w:numPr>
              <w:spacing w:after="0" w:line="240" w:lineRule="auto"/>
              <w:ind w:left="338" w:hanging="283"/>
              <w:jc w:val="both"/>
              <w:rPr>
                <w:rFonts w:cstheme="minorHAnsi"/>
                <w:bCs/>
              </w:rPr>
            </w:pPr>
            <w:r w:rsidRPr="00486106">
              <w:rPr>
                <w:rFonts w:cstheme="minorHAnsi"/>
                <w:bCs/>
              </w:rPr>
              <w:t xml:space="preserve">Certyfikat TCO </w:t>
            </w:r>
            <w:proofErr w:type="spellStart"/>
            <w:r w:rsidRPr="00486106">
              <w:rPr>
                <w:rFonts w:cstheme="minorHAnsi"/>
                <w:bCs/>
              </w:rPr>
              <w:t>Certified</w:t>
            </w:r>
            <w:proofErr w:type="spellEnd"/>
            <w:r w:rsidRPr="00486106">
              <w:rPr>
                <w:rFonts w:cstheme="minorHAnsi"/>
                <w:bCs/>
              </w:rPr>
              <w:t xml:space="preserve"> Edge Displays dla oferowanego modelu monitora dostępny na stronie: </w:t>
            </w:r>
            <w:hyperlink r:id="rId10" w:history="1">
              <w:r w:rsidRPr="00486106">
                <w:rPr>
                  <w:rStyle w:val="Hipercze"/>
                  <w:rFonts w:cstheme="minorHAnsi"/>
                  <w:bCs/>
                </w:rPr>
                <w:t>https://tcocertified.com/product-finder/</w:t>
              </w:r>
            </w:hyperlink>
          </w:p>
          <w:p w14:paraId="41C4A7B8" w14:textId="77777777" w:rsidR="00B15F13" w:rsidRPr="00486106" w:rsidRDefault="00B15F13" w:rsidP="00B15F13">
            <w:pPr>
              <w:pStyle w:val="Akapitzlist"/>
              <w:numPr>
                <w:ilvl w:val="0"/>
                <w:numId w:val="22"/>
              </w:numPr>
              <w:spacing w:after="0" w:line="240" w:lineRule="auto"/>
              <w:ind w:left="338" w:hanging="283"/>
              <w:jc w:val="both"/>
              <w:rPr>
                <w:rFonts w:cstheme="minorHAnsi"/>
                <w:bCs/>
              </w:rPr>
            </w:pPr>
            <w:r w:rsidRPr="00486106">
              <w:rPr>
                <w:rFonts w:cstheme="minorHAnsi"/>
                <w:bCs/>
              </w:rPr>
              <w:t>Deklaracja zgodności CE (załączyć do oferty).</w:t>
            </w:r>
          </w:p>
          <w:p w14:paraId="32353673" w14:textId="331B84DC" w:rsidR="00B15F13" w:rsidRPr="00486106" w:rsidRDefault="00B15F13" w:rsidP="00B15F13">
            <w:pPr>
              <w:pStyle w:val="Akapitzlist"/>
              <w:numPr>
                <w:ilvl w:val="0"/>
                <w:numId w:val="22"/>
              </w:numPr>
              <w:spacing w:after="0" w:line="240" w:lineRule="auto"/>
              <w:ind w:left="338" w:hanging="283"/>
              <w:jc w:val="both"/>
              <w:rPr>
                <w:rFonts w:cstheme="minorHAnsi"/>
                <w:bCs/>
              </w:rPr>
            </w:pPr>
            <w:r w:rsidRPr="00486106">
              <w:rPr>
                <w:rFonts w:cstheme="minorHAnsi"/>
                <w:bCs/>
              </w:rPr>
              <w:t xml:space="preserve">Potwierdzenie spełnienia kryteriów środowiskowych, w tym zgodności z dyrektywą </w:t>
            </w:r>
            <w:proofErr w:type="spellStart"/>
            <w:r w:rsidRPr="00486106">
              <w:rPr>
                <w:rFonts w:cstheme="minorHAnsi"/>
                <w:bCs/>
              </w:rPr>
              <w:t>RoHS</w:t>
            </w:r>
            <w:proofErr w:type="spellEnd"/>
            <w:r w:rsidRPr="00486106">
              <w:rPr>
                <w:rFonts w:cstheme="minorHAnsi"/>
                <w:bCs/>
              </w:rPr>
              <w:t xml:space="preserve"> Unii Europejskiej o eliminacji substancji niebezpiecznych w postaci oświadczenia producenta jednostki.</w:t>
            </w:r>
          </w:p>
        </w:tc>
      </w:tr>
      <w:tr w:rsidR="00B15F13" w:rsidRPr="00C54823" w14:paraId="73074AD8" w14:textId="77777777" w:rsidTr="00DE53B2">
        <w:trPr>
          <w:trHeight w:val="284"/>
        </w:trPr>
        <w:tc>
          <w:tcPr>
            <w:tcW w:w="1651" w:type="pct"/>
          </w:tcPr>
          <w:p w14:paraId="687FA0F8" w14:textId="77777777" w:rsidR="00B15F13" w:rsidRPr="00C54823" w:rsidRDefault="00B15F13" w:rsidP="00B15F13">
            <w:pPr>
              <w:spacing w:after="0" w:line="240" w:lineRule="auto"/>
              <w:jc w:val="both"/>
              <w:rPr>
                <w:rFonts w:cstheme="minorHAnsi"/>
                <w:bCs/>
              </w:rPr>
            </w:pPr>
            <w:r w:rsidRPr="00C54823">
              <w:rPr>
                <w:rFonts w:cstheme="minorHAnsi"/>
                <w:bCs/>
              </w:rPr>
              <w:t>Pozostała funkcjonalność</w:t>
            </w:r>
          </w:p>
        </w:tc>
        <w:tc>
          <w:tcPr>
            <w:tcW w:w="3349" w:type="pct"/>
          </w:tcPr>
          <w:p w14:paraId="034F30AD" w14:textId="77777777" w:rsidR="00B15F13" w:rsidRPr="002F623B" w:rsidRDefault="00B15F13" w:rsidP="00B15F13">
            <w:pPr>
              <w:spacing w:after="0" w:line="240" w:lineRule="auto"/>
              <w:jc w:val="both"/>
              <w:rPr>
                <w:rFonts w:cstheme="minorHAnsi"/>
                <w:bCs/>
                <w:strike/>
                <w:color w:val="FF0000"/>
              </w:rPr>
            </w:pPr>
            <w:r w:rsidRPr="002F623B">
              <w:rPr>
                <w:rFonts w:cstheme="minorHAnsi"/>
                <w:bCs/>
                <w:strike/>
                <w:color w:val="FF0000"/>
              </w:rPr>
              <w:t>Logowanie się do systemu operacyjnego za pomocą bezpiecznej funkcji rozpoznawania twarzy zgodnej z Windows Hello przy wykorzystaniu wbudowanego w obudowę sensora IR.</w:t>
            </w:r>
          </w:p>
          <w:p w14:paraId="100B0384" w14:textId="77777777" w:rsidR="00B15F13" w:rsidRPr="002F623B" w:rsidRDefault="00B15F13" w:rsidP="00B15F13">
            <w:pPr>
              <w:spacing w:after="0" w:line="240" w:lineRule="auto"/>
              <w:jc w:val="both"/>
              <w:rPr>
                <w:rFonts w:cstheme="minorHAnsi"/>
                <w:bCs/>
                <w:strike/>
                <w:color w:val="FF0000"/>
              </w:rPr>
            </w:pPr>
            <w:r w:rsidRPr="002F623B">
              <w:rPr>
                <w:rFonts w:cstheme="minorHAnsi"/>
                <w:bCs/>
                <w:strike/>
                <w:color w:val="FF0000"/>
                <w:highlight w:val="yellow"/>
              </w:rPr>
              <w:t xml:space="preserve">Wbudowana karta sieciowa obsługująca przekazywanie adresu MAC (tzw. MAC </w:t>
            </w:r>
            <w:proofErr w:type="spellStart"/>
            <w:r w:rsidRPr="002F623B">
              <w:rPr>
                <w:rFonts w:cstheme="minorHAnsi"/>
                <w:bCs/>
                <w:strike/>
                <w:color w:val="FF0000"/>
                <w:highlight w:val="yellow"/>
              </w:rPr>
              <w:t>Address</w:t>
            </w:r>
            <w:proofErr w:type="spellEnd"/>
            <w:r w:rsidRPr="002F623B">
              <w:rPr>
                <w:rFonts w:cstheme="minorHAnsi"/>
                <w:bCs/>
                <w:strike/>
                <w:color w:val="FF0000"/>
                <w:highlight w:val="yellow"/>
              </w:rPr>
              <w:t xml:space="preserve"> Pass Through), Wake-on-LAN.</w:t>
            </w:r>
          </w:p>
          <w:p w14:paraId="119287F2" w14:textId="77777777" w:rsidR="00B15F13" w:rsidRPr="008669EB" w:rsidRDefault="00B15F13" w:rsidP="00B15F13">
            <w:pPr>
              <w:spacing w:after="0" w:line="240" w:lineRule="auto"/>
              <w:jc w:val="both"/>
              <w:rPr>
                <w:rFonts w:cstheme="minorHAnsi"/>
                <w:bCs/>
                <w:strike/>
                <w:color w:val="FF0000"/>
              </w:rPr>
            </w:pPr>
            <w:r w:rsidRPr="008669EB">
              <w:rPr>
                <w:rFonts w:cstheme="minorHAnsi"/>
                <w:bCs/>
                <w:strike/>
                <w:color w:val="FF0000"/>
              </w:rPr>
              <w:t>Wbudowany KVM.</w:t>
            </w:r>
          </w:p>
          <w:p w14:paraId="3D7600BE" w14:textId="77777777" w:rsidR="00B15F13" w:rsidRPr="002F623B" w:rsidRDefault="00B15F13" w:rsidP="00B15F13">
            <w:pPr>
              <w:spacing w:after="0" w:line="240" w:lineRule="auto"/>
              <w:jc w:val="both"/>
              <w:rPr>
                <w:rFonts w:cstheme="minorHAnsi"/>
                <w:bCs/>
                <w:strike/>
              </w:rPr>
            </w:pPr>
            <w:r w:rsidRPr="002F623B">
              <w:rPr>
                <w:rFonts w:cstheme="minorHAnsi"/>
                <w:bCs/>
                <w:strike/>
                <w:color w:val="FF0000"/>
                <w:highlight w:val="yellow"/>
              </w:rPr>
              <w:t>Możliwość podłączenia szeregowo drugiego monitora</w:t>
            </w:r>
          </w:p>
        </w:tc>
      </w:tr>
      <w:tr w:rsidR="00B15F13" w:rsidRPr="00A60008" w14:paraId="4CC9599E" w14:textId="77777777" w:rsidTr="00DE53B2">
        <w:trPr>
          <w:trHeight w:val="284"/>
        </w:trPr>
        <w:tc>
          <w:tcPr>
            <w:tcW w:w="1651" w:type="pct"/>
          </w:tcPr>
          <w:p w14:paraId="79CF27CB" w14:textId="77777777" w:rsidR="00B15F13" w:rsidRPr="00C54823" w:rsidRDefault="00B15F13" w:rsidP="00B15F13">
            <w:pPr>
              <w:spacing w:after="0" w:line="240" w:lineRule="auto"/>
              <w:jc w:val="both"/>
              <w:rPr>
                <w:rFonts w:cstheme="minorHAnsi"/>
                <w:bCs/>
              </w:rPr>
            </w:pPr>
            <w:r w:rsidRPr="00C54823">
              <w:rPr>
                <w:rFonts w:cstheme="minorHAnsi"/>
                <w:bCs/>
              </w:rPr>
              <w:t>Inne</w:t>
            </w:r>
          </w:p>
        </w:tc>
        <w:tc>
          <w:tcPr>
            <w:tcW w:w="3349" w:type="pct"/>
          </w:tcPr>
          <w:p w14:paraId="1B36832B" w14:textId="77777777" w:rsidR="00B15F13" w:rsidRPr="00C54823" w:rsidRDefault="00B15F13" w:rsidP="00B15F13">
            <w:pPr>
              <w:spacing w:after="0" w:line="240" w:lineRule="auto"/>
              <w:jc w:val="both"/>
              <w:rPr>
                <w:rFonts w:cstheme="minorHAnsi"/>
                <w:bCs/>
              </w:rPr>
            </w:pPr>
            <w:r w:rsidRPr="00C54823">
              <w:rPr>
                <w:rFonts w:cstheme="minorHAnsi"/>
                <w:bCs/>
              </w:rPr>
              <w:t>Monitor musi posiadać trwałe oznaczenie logo producenta jednostki centralnej. Odłączany stand bez użycia narzędzi</w:t>
            </w:r>
          </w:p>
          <w:p w14:paraId="1552DC2B" w14:textId="77777777" w:rsidR="00B15F13" w:rsidRPr="00C54823" w:rsidRDefault="00B15F13" w:rsidP="00B15F13">
            <w:pPr>
              <w:spacing w:after="0" w:line="240" w:lineRule="auto"/>
              <w:jc w:val="both"/>
              <w:rPr>
                <w:rFonts w:cstheme="minorHAnsi"/>
                <w:bCs/>
              </w:rPr>
            </w:pPr>
            <w:r w:rsidRPr="00C54823">
              <w:rPr>
                <w:rFonts w:cstheme="minorHAnsi"/>
                <w:bCs/>
              </w:rPr>
              <w:t>VESA 100mm.</w:t>
            </w:r>
          </w:p>
          <w:p w14:paraId="26D52567" w14:textId="77777777" w:rsidR="00B15F13" w:rsidRPr="00486106" w:rsidRDefault="00B15F13" w:rsidP="00B15F13">
            <w:pPr>
              <w:spacing w:after="0" w:line="240" w:lineRule="auto"/>
              <w:jc w:val="both"/>
              <w:rPr>
                <w:rFonts w:cstheme="minorHAnsi"/>
                <w:bCs/>
              </w:rPr>
            </w:pPr>
            <w:r w:rsidRPr="00486106">
              <w:rPr>
                <w:rFonts w:cstheme="minorHAnsi"/>
                <w:bCs/>
              </w:rPr>
              <w:lastRenderedPageBreak/>
              <w:t xml:space="preserve">Oferowany monitor musi posiadać certyfikat zgodności z oprogramowaniem Microsoft </w:t>
            </w:r>
            <w:proofErr w:type="spellStart"/>
            <w:r w:rsidRPr="00486106">
              <w:rPr>
                <w:rFonts w:cstheme="minorHAnsi"/>
                <w:bCs/>
              </w:rPr>
              <w:t>Teams</w:t>
            </w:r>
            <w:proofErr w:type="spellEnd"/>
            <w:r w:rsidRPr="00486106">
              <w:rPr>
                <w:rFonts w:cstheme="minorHAnsi"/>
                <w:bCs/>
              </w:rPr>
              <w:t>, informacja musi znajdować się na oficjalnej stronie producenta monitora (wskazać link).</w:t>
            </w:r>
          </w:p>
          <w:p w14:paraId="5A08BAB5" w14:textId="77777777" w:rsidR="00B15F13" w:rsidRPr="00486106" w:rsidRDefault="00B15F13" w:rsidP="00B15F13">
            <w:pPr>
              <w:spacing w:after="0" w:line="240" w:lineRule="auto"/>
              <w:jc w:val="both"/>
              <w:rPr>
                <w:rFonts w:cstheme="minorHAnsi"/>
                <w:bCs/>
              </w:rPr>
            </w:pPr>
            <w:r w:rsidRPr="00486106">
              <w:rPr>
                <w:rFonts w:cstheme="minorHAnsi"/>
                <w:bCs/>
              </w:rPr>
              <w:t>Oferowany monitor musi posiadać certyfikat zgodności z oprogramowaniem Zoom, informacja musi znajdować się na oficjalnej stronie producenta monitora (wskazać link).</w:t>
            </w:r>
          </w:p>
          <w:p w14:paraId="1BEF86E0" w14:textId="77777777" w:rsidR="00B15F13" w:rsidRPr="00C54823" w:rsidRDefault="00B15F13" w:rsidP="00B15F13">
            <w:pPr>
              <w:spacing w:after="0" w:line="240" w:lineRule="auto"/>
              <w:jc w:val="both"/>
              <w:rPr>
                <w:rFonts w:cstheme="minorHAnsi"/>
                <w:bCs/>
              </w:rPr>
            </w:pPr>
            <w:r w:rsidRPr="00486106">
              <w:rPr>
                <w:rFonts w:cstheme="minorHAnsi"/>
                <w:bCs/>
              </w:rPr>
              <w:t>Dołączone okablowanie:</w:t>
            </w:r>
          </w:p>
          <w:p w14:paraId="4F16000A" w14:textId="77777777" w:rsidR="00B15F13" w:rsidRPr="00C54823" w:rsidRDefault="00B15F13" w:rsidP="00B15F13">
            <w:pPr>
              <w:spacing w:after="0" w:line="240" w:lineRule="auto"/>
              <w:jc w:val="both"/>
              <w:rPr>
                <w:rFonts w:cstheme="minorHAnsi"/>
                <w:bCs/>
              </w:rPr>
            </w:pPr>
            <w:r w:rsidRPr="00C54823">
              <w:rPr>
                <w:rFonts w:cstheme="minorHAnsi"/>
                <w:bCs/>
              </w:rPr>
              <w:t>1 x przewód zasilający</w:t>
            </w:r>
          </w:p>
          <w:p w14:paraId="1A0C501C" w14:textId="77777777" w:rsidR="00B15F13" w:rsidRDefault="00B15F13" w:rsidP="00B15F13">
            <w:pPr>
              <w:spacing w:after="0" w:line="240" w:lineRule="auto"/>
              <w:jc w:val="both"/>
              <w:rPr>
                <w:rFonts w:cstheme="minorHAnsi"/>
                <w:bCs/>
              </w:rPr>
            </w:pPr>
            <w:r w:rsidRPr="00C54823">
              <w:rPr>
                <w:rFonts w:cstheme="minorHAnsi"/>
                <w:bCs/>
              </w:rPr>
              <w:t>1 x przewód DP (DP - DP)</w:t>
            </w:r>
          </w:p>
          <w:p w14:paraId="34312A24" w14:textId="4551C27D" w:rsidR="00B15F13" w:rsidRPr="00C42E4D" w:rsidRDefault="00B15F13" w:rsidP="00B15F13">
            <w:pPr>
              <w:spacing w:after="0" w:line="240" w:lineRule="auto"/>
              <w:jc w:val="both"/>
              <w:rPr>
                <w:rFonts w:cstheme="minorHAnsi"/>
                <w:bCs/>
                <w:color w:val="FF0000"/>
              </w:rPr>
            </w:pPr>
            <w:r w:rsidRPr="002F623B">
              <w:rPr>
                <w:rFonts w:cstheme="minorHAnsi"/>
                <w:bCs/>
                <w:color w:val="FF0000"/>
                <w:highlight w:val="yellow"/>
              </w:rPr>
              <w:t>1 x przewód HDMI (HDMI – HDMI)</w:t>
            </w:r>
          </w:p>
          <w:p w14:paraId="6569F8CB" w14:textId="77777777" w:rsidR="00B15F13" w:rsidRPr="00EF668C" w:rsidRDefault="00B15F13" w:rsidP="00B15F13">
            <w:pPr>
              <w:spacing w:after="0" w:line="240" w:lineRule="auto"/>
              <w:jc w:val="both"/>
              <w:rPr>
                <w:rFonts w:cstheme="minorHAnsi"/>
                <w:bCs/>
                <w:strike/>
                <w:color w:val="FF0000"/>
              </w:rPr>
            </w:pPr>
            <w:r w:rsidRPr="00EF668C">
              <w:rPr>
                <w:rFonts w:cstheme="minorHAnsi"/>
                <w:bCs/>
                <w:strike/>
                <w:color w:val="FF0000"/>
              </w:rPr>
              <w:t xml:space="preserve">1 x przewód USB </w:t>
            </w:r>
            <w:proofErr w:type="spellStart"/>
            <w:r w:rsidRPr="00EF668C">
              <w:rPr>
                <w:rFonts w:cstheme="minorHAnsi"/>
                <w:bCs/>
                <w:strike/>
                <w:color w:val="FF0000"/>
              </w:rPr>
              <w:t>Type</w:t>
            </w:r>
            <w:proofErr w:type="spellEnd"/>
            <w:r w:rsidRPr="00EF668C">
              <w:rPr>
                <w:rFonts w:cstheme="minorHAnsi"/>
                <w:bCs/>
                <w:strike/>
                <w:color w:val="FF0000"/>
              </w:rPr>
              <w:t>-C (C to C)</w:t>
            </w:r>
          </w:p>
          <w:p w14:paraId="2D7A6D8C" w14:textId="5C244458" w:rsidR="00B15F13" w:rsidRPr="00116819" w:rsidRDefault="00B15F13" w:rsidP="00B15F13">
            <w:pPr>
              <w:spacing w:after="0" w:line="240" w:lineRule="auto"/>
              <w:jc w:val="both"/>
              <w:rPr>
                <w:rFonts w:cstheme="minorHAnsi"/>
                <w:bCs/>
                <w:lang w:val="en-GB"/>
              </w:rPr>
            </w:pPr>
            <w:r w:rsidRPr="00116819">
              <w:rPr>
                <w:rFonts w:cstheme="minorHAnsi"/>
                <w:bCs/>
                <w:lang w:val="en-GB"/>
              </w:rPr>
              <w:t>1 x USB 3.2 Gen1 Type-A do Type-B</w:t>
            </w:r>
            <w:r w:rsidR="00116819">
              <w:rPr>
                <w:rFonts w:cstheme="minorHAnsi"/>
                <w:bCs/>
                <w:lang w:val="en-GB"/>
              </w:rPr>
              <w:t xml:space="preserve"> </w:t>
            </w:r>
            <w:proofErr w:type="spellStart"/>
            <w:r w:rsidR="00116819" w:rsidRPr="00593C80">
              <w:rPr>
                <w:rFonts w:cstheme="minorHAnsi"/>
                <w:bCs/>
                <w:highlight w:val="yellow"/>
                <w:lang w:val="en-GB"/>
              </w:rPr>
              <w:t>i</w:t>
            </w:r>
            <w:proofErr w:type="spellEnd"/>
            <w:r w:rsidR="00116819" w:rsidRPr="00593C80">
              <w:rPr>
                <w:rFonts w:cstheme="minorHAnsi"/>
                <w:bCs/>
                <w:highlight w:val="yellow"/>
                <w:lang w:val="en-GB"/>
              </w:rPr>
              <w:t>/</w:t>
            </w:r>
            <w:proofErr w:type="spellStart"/>
            <w:r w:rsidR="00116819" w:rsidRPr="00593C80">
              <w:rPr>
                <w:rFonts w:cstheme="minorHAnsi"/>
                <w:bCs/>
                <w:highlight w:val="yellow"/>
                <w:lang w:val="en-GB"/>
              </w:rPr>
              <w:t>lub</w:t>
            </w:r>
            <w:proofErr w:type="spellEnd"/>
            <w:r w:rsidR="00593C80" w:rsidRPr="00593C80">
              <w:rPr>
                <w:rFonts w:cstheme="minorHAnsi"/>
                <w:bCs/>
                <w:highlight w:val="yellow"/>
                <w:lang w:val="en-GB"/>
              </w:rPr>
              <w:t xml:space="preserve"> do Type-A</w:t>
            </w:r>
            <w:r w:rsidRPr="00116819">
              <w:rPr>
                <w:rFonts w:cstheme="minorHAnsi"/>
                <w:bCs/>
                <w:lang w:val="en-GB"/>
              </w:rPr>
              <w:t xml:space="preserve"> upstream</w:t>
            </w:r>
            <w:r w:rsidR="00593C80">
              <w:rPr>
                <w:rFonts w:cstheme="minorHAnsi"/>
                <w:bCs/>
                <w:lang w:val="en-GB"/>
              </w:rPr>
              <w:t xml:space="preserve"> </w:t>
            </w:r>
            <w:r w:rsidR="00593C80" w:rsidRPr="00593C80">
              <w:rPr>
                <w:rFonts w:cstheme="minorHAnsi"/>
                <w:bCs/>
                <w:highlight w:val="yellow"/>
                <w:lang w:val="en-GB"/>
              </w:rPr>
              <w:t>(</w:t>
            </w:r>
            <w:proofErr w:type="spellStart"/>
            <w:r w:rsidR="00593C80" w:rsidRPr="00593C80">
              <w:rPr>
                <w:rFonts w:cstheme="minorHAnsi"/>
                <w:bCs/>
                <w:highlight w:val="yellow"/>
                <w:lang w:val="en-GB"/>
              </w:rPr>
              <w:t>lub</w:t>
            </w:r>
            <w:proofErr w:type="spellEnd"/>
            <w:r w:rsidR="00593C80" w:rsidRPr="00593C80">
              <w:rPr>
                <w:rFonts w:cstheme="minorHAnsi"/>
                <w:bCs/>
                <w:highlight w:val="yellow"/>
                <w:lang w:val="en-GB"/>
              </w:rPr>
              <w:t xml:space="preserve"> </w:t>
            </w:r>
            <w:proofErr w:type="spellStart"/>
            <w:r w:rsidR="00593C80" w:rsidRPr="00593C80">
              <w:rPr>
                <w:rFonts w:cstheme="minorHAnsi"/>
                <w:bCs/>
                <w:highlight w:val="yellow"/>
                <w:lang w:val="en-GB"/>
              </w:rPr>
              <w:t>równoważne</w:t>
            </w:r>
            <w:proofErr w:type="spellEnd"/>
            <w:r w:rsidR="00593C80" w:rsidRPr="00593C80">
              <w:rPr>
                <w:rFonts w:cstheme="minorHAnsi"/>
                <w:bCs/>
                <w:highlight w:val="yellow"/>
                <w:lang w:val="en-GB"/>
              </w:rPr>
              <w:t>)</w:t>
            </w:r>
          </w:p>
        </w:tc>
      </w:tr>
    </w:tbl>
    <w:p w14:paraId="637FE05B" w14:textId="77777777" w:rsidR="00D30B14" w:rsidRDefault="00D30B14" w:rsidP="00D30B14">
      <w:pPr>
        <w:spacing w:after="0" w:line="240" w:lineRule="auto"/>
        <w:jc w:val="both"/>
        <w:rPr>
          <w:rFonts w:cstheme="minorHAnsi"/>
          <w:b/>
          <w:sz w:val="18"/>
          <w:szCs w:val="18"/>
          <w:highlight w:val="lightGray"/>
          <w:u w:val="single"/>
          <w:lang w:val="en-GB"/>
        </w:rPr>
      </w:pPr>
    </w:p>
    <w:p w14:paraId="0E7541C2" w14:textId="77777777" w:rsidR="00773E46" w:rsidRDefault="00773E46" w:rsidP="00D30B14">
      <w:pPr>
        <w:spacing w:after="0" w:line="240" w:lineRule="auto"/>
        <w:jc w:val="both"/>
        <w:rPr>
          <w:rFonts w:cstheme="minorHAnsi"/>
          <w:b/>
          <w:sz w:val="18"/>
          <w:szCs w:val="18"/>
          <w:highlight w:val="lightGray"/>
          <w:u w:val="single"/>
          <w:lang w:val="en-GB"/>
        </w:rPr>
      </w:pPr>
    </w:p>
    <w:p w14:paraId="43686BF2" w14:textId="77777777" w:rsidR="00D30B14" w:rsidRPr="006F5F79" w:rsidRDefault="00D30B14" w:rsidP="00D30B14">
      <w:pPr>
        <w:pStyle w:val="Akapitzlist"/>
        <w:numPr>
          <w:ilvl w:val="0"/>
          <w:numId w:val="18"/>
        </w:numPr>
        <w:spacing w:after="0" w:line="240" w:lineRule="auto"/>
        <w:jc w:val="both"/>
        <w:rPr>
          <w:rFonts w:cstheme="minorHAnsi"/>
          <w:b/>
          <w:sz w:val="24"/>
          <w:szCs w:val="24"/>
        </w:rPr>
      </w:pPr>
      <w:r>
        <w:rPr>
          <w:rFonts w:cstheme="minorHAnsi"/>
          <w:b/>
          <w:sz w:val="24"/>
          <w:szCs w:val="24"/>
        </w:rPr>
        <w:t>Wymagania na instalację monitorów:</w:t>
      </w:r>
    </w:p>
    <w:p w14:paraId="1801ECCC" w14:textId="77777777" w:rsidR="00D30B14" w:rsidRDefault="00D30B14" w:rsidP="00D30B14">
      <w:pPr>
        <w:spacing w:after="0" w:line="240" w:lineRule="auto"/>
        <w:jc w:val="both"/>
        <w:rPr>
          <w:rFonts w:cstheme="minorHAnsi"/>
          <w:b/>
          <w:sz w:val="18"/>
          <w:szCs w:val="18"/>
          <w:highlight w:val="lightGray"/>
          <w:u w:val="single"/>
          <w:lang w:val="en-GB"/>
        </w:rPr>
      </w:pPr>
    </w:p>
    <w:p w14:paraId="1CE60556" w14:textId="77777777" w:rsidR="00D30B14" w:rsidRPr="00A60008" w:rsidRDefault="00D30B14" w:rsidP="00D30B14">
      <w:pPr>
        <w:spacing w:after="0" w:line="240" w:lineRule="auto"/>
        <w:jc w:val="both"/>
        <w:rPr>
          <w:rFonts w:cstheme="minorHAnsi"/>
          <w:b/>
          <w:sz w:val="18"/>
          <w:szCs w:val="18"/>
          <w:highlight w:val="lightGray"/>
          <w:u w:val="single"/>
          <w:lang w:val="en-GB"/>
        </w:rPr>
      </w:pPr>
    </w:p>
    <w:p w14:paraId="3F6762B3" w14:textId="77777777" w:rsidR="00D30B14" w:rsidRPr="00C54823" w:rsidRDefault="00D30B14" w:rsidP="00D30B14">
      <w:pPr>
        <w:spacing w:after="0" w:line="240" w:lineRule="auto"/>
        <w:jc w:val="both"/>
        <w:rPr>
          <w:rFonts w:cstheme="minorHAnsi"/>
          <w:color w:val="00000A"/>
        </w:rPr>
      </w:pPr>
      <w:r w:rsidRPr="00A60008">
        <w:rPr>
          <w:rFonts w:cstheme="minorHAnsi"/>
          <w:color w:val="00000A"/>
          <w:lang w:val="en-GB"/>
        </w:rPr>
        <w:t xml:space="preserve">            </w:t>
      </w:r>
      <w:r w:rsidRPr="00C54823">
        <w:rPr>
          <w:rFonts w:cstheme="minorHAnsi"/>
          <w:color w:val="00000A"/>
        </w:rPr>
        <w:t>1. Dostawa monitorów do siedziby Zamawiającego.</w:t>
      </w:r>
    </w:p>
    <w:p w14:paraId="13721DAC" w14:textId="67B089D8" w:rsidR="00D30B14" w:rsidRPr="00C54823" w:rsidRDefault="00D30B14" w:rsidP="00D30B14">
      <w:pPr>
        <w:spacing w:after="0" w:line="240" w:lineRule="auto"/>
        <w:jc w:val="both"/>
        <w:rPr>
          <w:rFonts w:cstheme="minorHAnsi"/>
          <w:color w:val="00000A"/>
        </w:rPr>
      </w:pPr>
      <w:r w:rsidRPr="00C54823">
        <w:rPr>
          <w:rFonts w:cstheme="minorHAnsi"/>
          <w:color w:val="00000A"/>
        </w:rPr>
        <w:t xml:space="preserve">            2.  Podłączenie monitorów w docelowym miejscu użytkowania wskazanym przez Zamawiającego.</w:t>
      </w:r>
    </w:p>
    <w:p w14:paraId="1BE904C3" w14:textId="77777777" w:rsidR="00D30B14" w:rsidRPr="00C54823" w:rsidRDefault="00D30B14" w:rsidP="00D30B14">
      <w:pPr>
        <w:spacing w:after="0" w:line="240" w:lineRule="auto"/>
        <w:jc w:val="both"/>
        <w:rPr>
          <w:rFonts w:cstheme="minorHAnsi"/>
          <w:b/>
          <w:highlight w:val="lightGray"/>
          <w:u w:val="single"/>
        </w:rPr>
      </w:pPr>
    </w:p>
    <w:p w14:paraId="556865EF" w14:textId="2CD9756F" w:rsidR="00D30B14" w:rsidRPr="00461827" w:rsidRDefault="00461827" w:rsidP="00D30B14">
      <w:pPr>
        <w:spacing w:after="0" w:line="240" w:lineRule="auto"/>
        <w:jc w:val="both"/>
        <w:rPr>
          <w:rFonts w:cstheme="minorHAnsi"/>
          <w:b/>
          <w:highlight w:val="green"/>
          <w:u w:val="single"/>
        </w:rPr>
      </w:pPr>
      <w:r w:rsidRPr="00461827">
        <w:rPr>
          <w:rFonts w:cstheme="minorHAnsi"/>
          <w:b/>
          <w:highlight w:val="green"/>
          <w:u w:val="single"/>
        </w:rPr>
        <w:t>*</w:t>
      </w:r>
      <w:r w:rsidR="009E7DF2" w:rsidRPr="009E7DF2">
        <w:rPr>
          <w:rFonts w:cstheme="minorHAnsi"/>
          <w:b/>
          <w:highlight w:val="green"/>
          <w:u w:val="single"/>
        </w:rPr>
        <w:t xml:space="preserve"> </w:t>
      </w:r>
      <w:r w:rsidR="009E7DF2" w:rsidRPr="00461827">
        <w:rPr>
          <w:rFonts w:cstheme="minorHAnsi"/>
          <w:b/>
          <w:highlight w:val="green"/>
          <w:u w:val="single"/>
        </w:rPr>
        <w:t xml:space="preserve">Wykonawca </w:t>
      </w:r>
      <w:r w:rsidRPr="00461827">
        <w:rPr>
          <w:rFonts w:cstheme="minorHAnsi"/>
          <w:b/>
          <w:highlight w:val="green"/>
          <w:u w:val="single"/>
        </w:rPr>
        <w:t xml:space="preserve">uzupełnia obowiązkowo </w:t>
      </w:r>
      <w:r w:rsidR="009E7DF2">
        <w:rPr>
          <w:rFonts w:cstheme="minorHAnsi"/>
          <w:b/>
          <w:highlight w:val="green"/>
          <w:u w:val="single"/>
        </w:rPr>
        <w:t>podając dane umożliwiające weryfikację produktu z wymaganiami określonymi przez Zamawiającego</w:t>
      </w:r>
    </w:p>
    <w:p w14:paraId="211B6B67" w14:textId="03547723" w:rsidR="00FF4E40" w:rsidRDefault="00FF4E40"/>
    <w:p w14:paraId="5A6B2BFE" w14:textId="78136A0C" w:rsidR="00A75007" w:rsidRPr="0091412E" w:rsidRDefault="00A75007">
      <w:pPr>
        <w:rPr>
          <w:b/>
          <w:color w:val="FF0000"/>
        </w:rPr>
      </w:pPr>
      <w:r w:rsidRPr="0091412E">
        <w:rPr>
          <w:b/>
          <w:color w:val="FF0000"/>
        </w:rPr>
        <w:t xml:space="preserve">Brak złożenia </w:t>
      </w:r>
      <w:r w:rsidR="0091412E">
        <w:rPr>
          <w:b/>
          <w:color w:val="FF0000"/>
        </w:rPr>
        <w:t>Z</w:t>
      </w:r>
      <w:r w:rsidRPr="0091412E">
        <w:rPr>
          <w:b/>
          <w:color w:val="FF0000"/>
        </w:rPr>
        <w:t>ałącznika</w:t>
      </w:r>
      <w:r w:rsidR="0091412E">
        <w:rPr>
          <w:b/>
          <w:color w:val="FF0000"/>
        </w:rPr>
        <w:t xml:space="preserve"> Nr 2</w:t>
      </w:r>
      <w:r w:rsidRPr="0091412E">
        <w:rPr>
          <w:b/>
          <w:color w:val="FF0000"/>
        </w:rPr>
        <w:t xml:space="preserve"> skutkuje odrzuceniem oferty z postępowania. </w:t>
      </w:r>
    </w:p>
    <w:p w14:paraId="0493A70E" w14:textId="77777777" w:rsidR="0091412E" w:rsidRPr="00F9389D" w:rsidRDefault="0091412E" w:rsidP="0091412E">
      <w:pPr>
        <w:pStyle w:val="Akapitzlist"/>
        <w:numPr>
          <w:ilvl w:val="1"/>
          <w:numId w:val="25"/>
        </w:numPr>
        <w:autoSpaceDE w:val="0"/>
        <w:autoSpaceDN w:val="0"/>
        <w:adjustRightInd w:val="0"/>
        <w:spacing w:after="0"/>
        <w:ind w:left="426" w:right="210" w:hanging="426"/>
        <w:jc w:val="both"/>
        <w:rPr>
          <w:rFonts w:eastAsia="Times New Roman" w:cstheme="minorHAnsi"/>
          <w:b/>
        </w:rPr>
      </w:pPr>
      <w:r w:rsidRPr="00F9389D">
        <w:rPr>
          <w:rFonts w:cstheme="minorHAnsi"/>
          <w:u w:val="single"/>
        </w:rPr>
        <w:t>UWAGA:</w:t>
      </w:r>
      <w:r w:rsidRPr="00F9389D">
        <w:rPr>
          <w:rFonts w:cstheme="minorHAnsi"/>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 </w:t>
      </w:r>
      <w:r w:rsidRPr="00F9389D">
        <w:rPr>
          <w:rFonts w:cstheme="minorHAnsi"/>
          <w:b/>
        </w:rPr>
        <w:t>dla danej pozycji.</w:t>
      </w:r>
    </w:p>
    <w:p w14:paraId="2F7C7F5B" w14:textId="77777777" w:rsidR="0091412E" w:rsidRPr="00F9389D" w:rsidRDefault="0091412E" w:rsidP="0091412E">
      <w:pPr>
        <w:pStyle w:val="Akapitzlist"/>
        <w:numPr>
          <w:ilvl w:val="1"/>
          <w:numId w:val="25"/>
        </w:numPr>
        <w:autoSpaceDE w:val="0"/>
        <w:autoSpaceDN w:val="0"/>
        <w:adjustRightInd w:val="0"/>
        <w:spacing w:after="0"/>
        <w:ind w:left="426" w:right="210" w:hanging="426"/>
        <w:jc w:val="both"/>
        <w:rPr>
          <w:rFonts w:eastAsia="Times New Roman" w:cstheme="minorHAnsi"/>
        </w:rPr>
      </w:pPr>
      <w:r w:rsidRPr="00F9389D">
        <w:rPr>
          <w:rFonts w:cstheme="minorHAnsi"/>
          <w:b/>
        </w:rPr>
        <w:t xml:space="preserve">Jeżeli w opisie przedmiotu zamówienia wskazane są konkretne rozwiązania techniczne, dopuszcza się stosowanie rozwiązań równoważnych, co do ich cech i parametrów – określonych dla danej pozycji przedmiotu zamówienia - , a wszystkie ewentualne  nazwy firmowe urządzeń i wyrobów użyte w opisie przedmiotu zamówienia powinny być traktowane jako definicje standardowe, a nie konkretne nazwy firmowe urządzeń, wyrobów zastosowanych w niniejszej dokumentacji. </w:t>
      </w:r>
      <w:r w:rsidRPr="00F9389D">
        <w:rPr>
          <w:rFonts w:cstheme="minorHAnsi"/>
          <w:b/>
          <w:bCs/>
        </w:rPr>
        <w:t>Obowiązek udowodnienia  równoważności leży po stronie Wykonawcy</w:t>
      </w:r>
      <w:r w:rsidRPr="00F9389D">
        <w:rPr>
          <w:rFonts w:cstheme="minorHAnsi"/>
          <w:bCs/>
        </w:rPr>
        <w:t>.</w:t>
      </w:r>
    </w:p>
    <w:p w14:paraId="568E6926" w14:textId="77777777" w:rsidR="0091412E" w:rsidRDefault="0091412E"/>
    <w:p w14:paraId="79D59DBA" w14:textId="77777777" w:rsidR="00A75007" w:rsidRDefault="00A75007"/>
    <w:sectPr w:rsidR="00A75007" w:rsidSect="00A75007">
      <w:headerReference w:type="default" r:id="rId11"/>
      <w:footerReference w:type="default" r:id="rId12"/>
      <w:pgSz w:w="11906" w:h="16838"/>
      <w:pgMar w:top="1417" w:right="849" w:bottom="567"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7374B46" w16cex:dateUtc="2024-06-09T09:00:00Z"/>
  <w16cex:commentExtensible w16cex:durableId="7024D27A" w16cex:dateUtc="2024-06-09T08:53:00Z"/>
  <w16cex:commentExtensible w16cex:durableId="2F9F944E" w16cex:dateUtc="2024-06-09T09:02:00Z"/>
  <w16cex:commentExtensible w16cex:durableId="2CAC8D7C" w16cex:dateUtc="2024-06-09T08:48:00Z"/>
  <w16cex:commentExtensible w16cex:durableId="0F1EB6F2" w16cex:dateUtc="2024-06-09T08:56:00Z"/>
  <w16cex:commentExtensible w16cex:durableId="546656C0" w16cex:dateUtc="2024-06-09T08:58:00Z"/>
  <w16cex:commentExtensible w16cex:durableId="208E3A4A" w16cex:dateUtc="2024-06-09T08:50:00Z"/>
  <w16cex:commentExtensible w16cex:durableId="442A220F" w16cex:dateUtc="2024-06-09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5D772" w16cid:durableId="57374B46"/>
  <w16cid:commentId w16cid:paraId="4D69C715" w16cid:durableId="7024D27A"/>
  <w16cid:commentId w16cid:paraId="19993C43" w16cid:durableId="2F9F944E"/>
  <w16cid:commentId w16cid:paraId="62B01AE3" w16cid:durableId="2CAC8D7C"/>
  <w16cid:commentId w16cid:paraId="1592A0A5" w16cid:durableId="0F1EB6F2"/>
  <w16cid:commentId w16cid:paraId="1BF4225A" w16cid:durableId="2A101289"/>
  <w16cid:commentId w16cid:paraId="2FAA3271" w16cid:durableId="546656C0"/>
  <w16cid:commentId w16cid:paraId="5BF49C2F" w16cid:durableId="2A100FE7"/>
  <w16cid:commentId w16cid:paraId="3063D893" w16cid:durableId="208E3A4A"/>
  <w16cid:commentId w16cid:paraId="41FB8229" w16cid:durableId="2A100FC4"/>
  <w16cid:commentId w16cid:paraId="0DE469F0" w16cid:durableId="442A220F"/>
  <w16cid:commentId w16cid:paraId="261B573A" w16cid:durableId="2A1014FE"/>
  <w16cid:commentId w16cid:paraId="0549BD2F" w16cid:durableId="2A1010A6"/>
  <w16cid:commentId w16cid:paraId="2C15E629" w16cid:durableId="2A1010E0"/>
  <w16cid:commentId w16cid:paraId="7FB8CE8F" w16cid:durableId="2A10114F"/>
  <w16cid:commentId w16cid:paraId="1FDDF4A6" w16cid:durableId="2A1011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8B08" w14:textId="77777777" w:rsidR="00FD21FC" w:rsidRDefault="00FD21FC" w:rsidP="00773E46">
      <w:pPr>
        <w:spacing w:after="0" w:line="240" w:lineRule="auto"/>
      </w:pPr>
      <w:r>
        <w:separator/>
      </w:r>
    </w:p>
  </w:endnote>
  <w:endnote w:type="continuationSeparator" w:id="0">
    <w:p w14:paraId="5B15EAE2" w14:textId="77777777" w:rsidR="00FD21FC" w:rsidRDefault="00FD21FC" w:rsidP="0077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w:altName w:val="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MV Bol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821300466"/>
      <w:docPartObj>
        <w:docPartGallery w:val="Page Numbers (Bottom of Page)"/>
        <w:docPartUnique/>
      </w:docPartObj>
    </w:sdtPr>
    <w:sdtEndPr/>
    <w:sdtContent>
      <w:p w14:paraId="5AA6D927" w14:textId="05C7CCB2" w:rsidR="00773E46" w:rsidRDefault="00773E4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cs="Times New Roman"/>
          </w:rPr>
          <w:fldChar w:fldCharType="begin"/>
        </w:r>
        <w:r>
          <w:instrText>PAGE    \* MERGEFORMAT</w:instrText>
        </w:r>
        <w:r>
          <w:rPr>
            <w:rFonts w:cs="Times New Roman"/>
          </w:rPr>
          <w:fldChar w:fldCharType="separate"/>
        </w:r>
        <w:r w:rsidR="00DE0C4A" w:rsidRPr="00DE0C4A">
          <w:rPr>
            <w:rFonts w:asciiTheme="majorHAnsi" w:eastAsiaTheme="majorEastAsia" w:hAnsiTheme="majorHAnsi" w:cstheme="majorBidi"/>
            <w:noProof/>
            <w:sz w:val="28"/>
            <w:szCs w:val="28"/>
          </w:rPr>
          <w:t>11</w:t>
        </w:r>
        <w:r>
          <w:rPr>
            <w:rFonts w:asciiTheme="majorHAnsi" w:eastAsiaTheme="majorEastAsia" w:hAnsiTheme="majorHAnsi" w:cstheme="majorBidi"/>
            <w:sz w:val="28"/>
            <w:szCs w:val="28"/>
          </w:rPr>
          <w:fldChar w:fldCharType="end"/>
        </w:r>
      </w:p>
    </w:sdtContent>
  </w:sdt>
  <w:p w14:paraId="4DE5A01C" w14:textId="77777777" w:rsidR="00773E46" w:rsidRDefault="00773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1E4CB" w14:textId="77777777" w:rsidR="00FD21FC" w:rsidRDefault="00FD21FC" w:rsidP="00773E46">
      <w:pPr>
        <w:spacing w:after="0" w:line="240" w:lineRule="auto"/>
      </w:pPr>
      <w:r>
        <w:separator/>
      </w:r>
    </w:p>
  </w:footnote>
  <w:footnote w:type="continuationSeparator" w:id="0">
    <w:p w14:paraId="5F343481" w14:textId="77777777" w:rsidR="00FD21FC" w:rsidRDefault="00FD21FC" w:rsidP="0077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D74F" w14:textId="175A86A8" w:rsidR="000A5B37" w:rsidRDefault="00E0260A" w:rsidP="00E0260A">
    <w:pPr>
      <w:pStyle w:val="Tekstpodstawowy"/>
      <w:pBdr>
        <w:bottom w:val="single" w:sz="12" w:space="1" w:color="auto"/>
      </w:pBdr>
      <w:jc w:val="center"/>
    </w:pPr>
    <w:r>
      <w:rPr>
        <w:rFonts w:cstheme="minorHAnsi"/>
        <w:b/>
      </w:rPr>
      <w:t>ZP/49</w:t>
    </w:r>
    <w:r w:rsidR="000A5B37" w:rsidRPr="007C62A1">
      <w:rPr>
        <w:rFonts w:cstheme="minorHAnsi"/>
        <w:b/>
      </w:rPr>
      <w:t xml:space="preserve">/2024 - </w:t>
    </w:r>
    <w:bookmarkStart w:id="2" w:name="_Hlk119065276"/>
    <w:r w:rsidRPr="00F27882">
      <w:rPr>
        <w:b/>
      </w:rPr>
      <w:t>„</w:t>
    </w:r>
    <w:r>
      <w:rPr>
        <w:b/>
      </w:rPr>
      <w:t>Dostawa 350 szt. zestawów komputerowych na potrzeby SP ZOZ CSK UM w Łodzi</w:t>
    </w:r>
    <w:r w:rsidRPr="006247C5">
      <w:t>”</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4394105"/>
    <w:multiLevelType w:val="multilevel"/>
    <w:tmpl w:val="93B05B26"/>
    <w:lvl w:ilvl="0">
      <w:start w:val="1"/>
      <w:numFmt w:val="upperRoman"/>
      <w:lvlText w:val="%1."/>
      <w:lvlJc w:val="righ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44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2" w15:restartNumberingAfterBreak="0">
    <w:nsid w:val="0D051F3E"/>
    <w:multiLevelType w:val="hybridMultilevel"/>
    <w:tmpl w:val="7E9A44E4"/>
    <w:lvl w:ilvl="0" w:tplc="E10AFC44">
      <w:start w:val="1"/>
      <w:numFmt w:val="decimal"/>
      <w:lvlText w:val="%1."/>
      <w:lvlJc w:val="left"/>
      <w:pPr>
        <w:ind w:left="786" w:hanging="360"/>
      </w:pPr>
      <w:rPr>
        <w:rFonts w:hint="default"/>
      </w:rPr>
    </w:lvl>
    <w:lvl w:ilvl="1" w:tplc="622CB440">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7CA631B"/>
    <w:multiLevelType w:val="hybridMultilevel"/>
    <w:tmpl w:val="86AA9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F23153"/>
    <w:multiLevelType w:val="hybridMultilevel"/>
    <w:tmpl w:val="9D44A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C0A62"/>
    <w:multiLevelType w:val="hybridMultilevel"/>
    <w:tmpl w:val="0DDC345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AA6A86"/>
    <w:multiLevelType w:val="hybridMultilevel"/>
    <w:tmpl w:val="60D4416E"/>
    <w:lvl w:ilvl="0" w:tplc="E4B6AC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B7615"/>
    <w:multiLevelType w:val="hybridMultilevel"/>
    <w:tmpl w:val="75EAFCB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9413DC"/>
    <w:multiLevelType w:val="hybridMultilevel"/>
    <w:tmpl w:val="75EAFCB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A205BF"/>
    <w:multiLevelType w:val="hybridMultilevel"/>
    <w:tmpl w:val="800A6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C0657"/>
    <w:multiLevelType w:val="hybridMultilevel"/>
    <w:tmpl w:val="C9B8367A"/>
    <w:lvl w:ilvl="0" w:tplc="ED1857F2">
      <w:start w:val="2"/>
      <w:numFmt w:val="decimal"/>
      <w:lvlText w:val="%1."/>
      <w:lvlJc w:val="left"/>
      <w:pPr>
        <w:ind w:left="36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0D361F"/>
    <w:multiLevelType w:val="hybridMultilevel"/>
    <w:tmpl w:val="962EE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C20C9"/>
    <w:multiLevelType w:val="hybridMultilevel"/>
    <w:tmpl w:val="9448F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D090F"/>
    <w:multiLevelType w:val="hybridMultilevel"/>
    <w:tmpl w:val="75EAFCB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962C97"/>
    <w:multiLevelType w:val="hybridMultilevel"/>
    <w:tmpl w:val="9F10D2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893D21"/>
    <w:multiLevelType w:val="multilevel"/>
    <w:tmpl w:val="03D09BC4"/>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8"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61D14"/>
    <w:multiLevelType w:val="hybridMultilevel"/>
    <w:tmpl w:val="75EAFCB4"/>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DF7E04"/>
    <w:multiLevelType w:val="hybridMultilevel"/>
    <w:tmpl w:val="F0BC2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9F5796"/>
    <w:multiLevelType w:val="hybridMultilevel"/>
    <w:tmpl w:val="956495D2"/>
    <w:lvl w:ilvl="0" w:tplc="C9C4D94E">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AB764A"/>
    <w:multiLevelType w:val="hybridMultilevel"/>
    <w:tmpl w:val="1CEAA2AA"/>
    <w:lvl w:ilvl="0" w:tplc="546E83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207406"/>
    <w:multiLevelType w:val="hybridMultilevel"/>
    <w:tmpl w:val="DA660F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0F61574">
      <w:start w:val="1"/>
      <w:numFmt w:val="lowerLetter"/>
      <w:lvlText w:val="%4)"/>
      <w:lvlJc w:val="left"/>
      <w:pPr>
        <w:ind w:left="2880" w:hanging="360"/>
      </w:pPr>
      <w:rPr>
        <w:rFonts w:hint="default"/>
      </w:rPr>
    </w:lvl>
    <w:lvl w:ilvl="4" w:tplc="D2B27304">
      <w:start w:val="1"/>
      <w:numFmt w:val="bullet"/>
      <w:lvlText w:val="•"/>
      <w:lvlJc w:val="left"/>
      <w:pPr>
        <w:ind w:left="3600" w:hanging="360"/>
      </w:pPr>
      <w:rPr>
        <w:rFonts w:ascii="Calibri" w:eastAsiaTheme="minorHAnsi" w:hAnsi="Calibri" w:cs="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CF7F2C"/>
    <w:multiLevelType w:val="hybridMultilevel"/>
    <w:tmpl w:val="75EAFCB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5A1863"/>
    <w:multiLevelType w:val="hybridMultilevel"/>
    <w:tmpl w:val="28C466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1"/>
  </w:num>
  <w:num w:numId="3">
    <w:abstractNumId w:val="11"/>
  </w:num>
  <w:num w:numId="4">
    <w:abstractNumId w:val="18"/>
  </w:num>
  <w:num w:numId="5">
    <w:abstractNumId w:val="13"/>
  </w:num>
  <w:num w:numId="6">
    <w:abstractNumId w:val="10"/>
  </w:num>
  <w:num w:numId="7">
    <w:abstractNumId w:val="23"/>
  </w:num>
  <w:num w:numId="8">
    <w:abstractNumId w:val="19"/>
  </w:num>
  <w:num w:numId="9">
    <w:abstractNumId w:val="2"/>
  </w:num>
  <w:num w:numId="10">
    <w:abstractNumId w:val="9"/>
  </w:num>
  <w:num w:numId="11">
    <w:abstractNumId w:val="24"/>
  </w:num>
  <w:num w:numId="12">
    <w:abstractNumId w:val="7"/>
  </w:num>
  <w:num w:numId="13">
    <w:abstractNumId w:val="15"/>
  </w:num>
  <w:num w:numId="14">
    <w:abstractNumId w:val="5"/>
  </w:num>
  <w:num w:numId="15">
    <w:abstractNumId w:val="22"/>
  </w:num>
  <w:num w:numId="16">
    <w:abstractNumId w:val="17"/>
  </w:num>
  <w:num w:numId="17">
    <w:abstractNumId w:val="25"/>
  </w:num>
  <w:num w:numId="18">
    <w:abstractNumId w:val="16"/>
  </w:num>
  <w:num w:numId="19">
    <w:abstractNumId w:val="12"/>
  </w:num>
  <w:num w:numId="20">
    <w:abstractNumId w:val="4"/>
  </w:num>
  <w:num w:numId="21">
    <w:abstractNumId w:val="14"/>
  </w:num>
  <w:num w:numId="22">
    <w:abstractNumId w:val="20"/>
  </w:num>
  <w:num w:numId="23">
    <w:abstractNumId w:val="0"/>
  </w:num>
  <w:num w:numId="24">
    <w:abstractNumId w:val="1"/>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14"/>
    <w:rsid w:val="00020532"/>
    <w:rsid w:val="000369A4"/>
    <w:rsid w:val="0004315A"/>
    <w:rsid w:val="000704EF"/>
    <w:rsid w:val="000A1E07"/>
    <w:rsid w:val="000A5B37"/>
    <w:rsid w:val="0010209B"/>
    <w:rsid w:val="00116819"/>
    <w:rsid w:val="00133D36"/>
    <w:rsid w:val="00153674"/>
    <w:rsid w:val="00184A38"/>
    <w:rsid w:val="001F53A5"/>
    <w:rsid w:val="00217463"/>
    <w:rsid w:val="00247FEC"/>
    <w:rsid w:val="00286534"/>
    <w:rsid w:val="002F623B"/>
    <w:rsid w:val="0035502B"/>
    <w:rsid w:val="00355FEE"/>
    <w:rsid w:val="003A4DF3"/>
    <w:rsid w:val="003B6506"/>
    <w:rsid w:val="003D1B87"/>
    <w:rsid w:val="00430BF1"/>
    <w:rsid w:val="00461827"/>
    <w:rsid w:val="00486106"/>
    <w:rsid w:val="0050283A"/>
    <w:rsid w:val="005244DE"/>
    <w:rsid w:val="00561995"/>
    <w:rsid w:val="00593C80"/>
    <w:rsid w:val="005973BB"/>
    <w:rsid w:val="005A293A"/>
    <w:rsid w:val="005A3901"/>
    <w:rsid w:val="00710CB8"/>
    <w:rsid w:val="007374EE"/>
    <w:rsid w:val="007459F7"/>
    <w:rsid w:val="00773E46"/>
    <w:rsid w:val="007A0565"/>
    <w:rsid w:val="008204D3"/>
    <w:rsid w:val="00832AD6"/>
    <w:rsid w:val="00837902"/>
    <w:rsid w:val="00840515"/>
    <w:rsid w:val="0086357C"/>
    <w:rsid w:val="008669EB"/>
    <w:rsid w:val="008B3948"/>
    <w:rsid w:val="008B574F"/>
    <w:rsid w:val="008E74E0"/>
    <w:rsid w:val="0091412E"/>
    <w:rsid w:val="00922588"/>
    <w:rsid w:val="00942B01"/>
    <w:rsid w:val="009A3BD0"/>
    <w:rsid w:val="009E7DF2"/>
    <w:rsid w:val="009F0689"/>
    <w:rsid w:val="00A02F02"/>
    <w:rsid w:val="00A152F9"/>
    <w:rsid w:val="00A27BBA"/>
    <w:rsid w:val="00A41244"/>
    <w:rsid w:val="00A75007"/>
    <w:rsid w:val="00B15F13"/>
    <w:rsid w:val="00B41D07"/>
    <w:rsid w:val="00B814BF"/>
    <w:rsid w:val="00BE0865"/>
    <w:rsid w:val="00C112AD"/>
    <w:rsid w:val="00C353B7"/>
    <w:rsid w:val="00C42E4D"/>
    <w:rsid w:val="00C54B6E"/>
    <w:rsid w:val="00C56D59"/>
    <w:rsid w:val="00CC43DD"/>
    <w:rsid w:val="00D05EE1"/>
    <w:rsid w:val="00D12FBB"/>
    <w:rsid w:val="00D13E20"/>
    <w:rsid w:val="00D30B14"/>
    <w:rsid w:val="00DE0C4A"/>
    <w:rsid w:val="00E0260A"/>
    <w:rsid w:val="00EF668C"/>
    <w:rsid w:val="00F02490"/>
    <w:rsid w:val="00F04EFB"/>
    <w:rsid w:val="00F2144A"/>
    <w:rsid w:val="00F70C0B"/>
    <w:rsid w:val="00F9389D"/>
    <w:rsid w:val="00FD21FC"/>
    <w:rsid w:val="00FD4016"/>
    <w:rsid w:val="00FE2698"/>
    <w:rsid w:val="00FF4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329F2"/>
  <w15:chartTrackingRefBased/>
  <w15:docId w15:val="{AAB628EE-A908-4CF6-A3CF-DA969595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B14"/>
    <w:pPr>
      <w:spacing w:after="200" w:line="276" w:lineRule="auto"/>
    </w:pPr>
    <w:rPr>
      <w:rFonts w:eastAsiaTheme="minorEastAsia"/>
      <w:lang w:eastAsia="pl-PL"/>
    </w:rPr>
  </w:style>
  <w:style w:type="paragraph" w:styleId="Nagwek1">
    <w:name w:val="heading 1"/>
    <w:basedOn w:val="Normalny"/>
    <w:next w:val="Tekstpodstawowy"/>
    <w:link w:val="Nagwek1Znak"/>
    <w:uiPriority w:val="1"/>
    <w:qFormat/>
    <w:rsid w:val="000A5B37"/>
    <w:pPr>
      <w:keepNext/>
      <w:numPr>
        <w:numId w:val="23"/>
      </w:numPr>
      <w:suppressAutoHyphens/>
      <w:spacing w:before="240" w:after="120" w:line="240" w:lineRule="auto"/>
      <w:outlineLvl w:val="0"/>
    </w:pPr>
    <w:rPr>
      <w:rFonts w:ascii="Arial" w:eastAsia="Microsoft YaHei" w:hAnsi="Arial" w:cs="Mangal"/>
      <w:b/>
      <w:bCs/>
      <w:sz w:val="32"/>
      <w:szCs w:val="32"/>
      <w:lang w:eastAsia="ar-SA"/>
    </w:rPr>
  </w:style>
  <w:style w:type="paragraph" w:styleId="Nagwek2">
    <w:name w:val="heading 2"/>
    <w:basedOn w:val="Normalny"/>
    <w:next w:val="Normalny"/>
    <w:link w:val="Nagwek2Znak"/>
    <w:qFormat/>
    <w:rsid w:val="000A5B37"/>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0A5B37"/>
    <w:pPr>
      <w:keepNext/>
      <w:numPr>
        <w:ilvl w:val="2"/>
        <w:numId w:val="23"/>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0A5B37"/>
    <w:pPr>
      <w:keepNext/>
      <w:numPr>
        <w:ilvl w:val="3"/>
        <w:numId w:val="23"/>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qFormat/>
    <w:rsid w:val="000A5B37"/>
    <w:pPr>
      <w:numPr>
        <w:ilvl w:val="5"/>
        <w:numId w:val="23"/>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0A5B37"/>
    <w:pPr>
      <w:keepNext/>
      <w:numPr>
        <w:ilvl w:val="6"/>
        <w:numId w:val="23"/>
      </w:numPr>
      <w:suppressAutoHyphens/>
      <w:spacing w:after="0" w:line="240" w:lineRule="auto"/>
      <w:jc w:val="center"/>
      <w:outlineLvl w:val="6"/>
    </w:pPr>
    <w:rPr>
      <w:rFonts w:ascii="Times New Roman" w:eastAsia="Times New Roman" w:hAnsi="Times New Roman" w:cs="Times New Roman"/>
      <w:b/>
      <w:i/>
      <w:smallCaps/>
      <w:sz w:val="32"/>
      <w:szCs w:val="20"/>
      <w:lang w:val="x-none" w:eastAsia="zh-CN"/>
    </w:rPr>
  </w:style>
  <w:style w:type="paragraph" w:styleId="Nagwek8">
    <w:name w:val="heading 8"/>
    <w:basedOn w:val="Normalny"/>
    <w:next w:val="Normalny"/>
    <w:link w:val="Nagwek8Znak"/>
    <w:qFormat/>
    <w:rsid w:val="000A5B37"/>
    <w:pPr>
      <w:keepNext/>
      <w:numPr>
        <w:ilvl w:val="7"/>
        <w:numId w:val="23"/>
      </w:numPr>
      <w:suppressAutoHyphens/>
      <w:spacing w:after="0" w:line="240" w:lineRule="auto"/>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0A5B37"/>
    <w:pPr>
      <w:keepNext/>
      <w:numPr>
        <w:ilvl w:val="8"/>
        <w:numId w:val="23"/>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D30B1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D30B14"/>
    <w:rPr>
      <w:rFonts w:ascii="Times New Roman" w:eastAsia="Times New Roman" w:hAnsi="Times New Roman" w:cs="Times New Roman"/>
      <w:sz w:val="20"/>
      <w:szCs w:val="20"/>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D30B14"/>
    <w:pPr>
      <w:ind w:left="720"/>
      <w:contextualSpacing/>
    </w:pPr>
  </w:style>
  <w:style w:type="paragraph" w:customStyle="1" w:styleId="Default">
    <w:name w:val="Default"/>
    <w:rsid w:val="00D30B14"/>
    <w:pPr>
      <w:autoSpaceDE w:val="0"/>
      <w:autoSpaceDN w:val="0"/>
      <w:adjustRightInd w:val="0"/>
      <w:spacing w:after="0" w:line="240" w:lineRule="auto"/>
    </w:pPr>
    <w:rPr>
      <w:rFonts w:ascii="Tahoma" w:hAnsi="Tahoma" w:cs="Tahoma"/>
      <w:color w:val="000000"/>
      <w:sz w:val="24"/>
      <w:szCs w:val="24"/>
    </w:rPr>
  </w:style>
  <w:style w:type="paragraph" w:styleId="Nagwek">
    <w:name w:val="header"/>
    <w:basedOn w:val="Normalny"/>
    <w:link w:val="NagwekZnak"/>
    <w:uiPriority w:val="99"/>
    <w:unhideWhenUsed/>
    <w:rsid w:val="00773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3E46"/>
    <w:rPr>
      <w:rFonts w:eastAsiaTheme="minorEastAsia"/>
      <w:lang w:eastAsia="pl-PL"/>
    </w:rPr>
  </w:style>
  <w:style w:type="paragraph" w:styleId="Stopka">
    <w:name w:val="footer"/>
    <w:basedOn w:val="Normalny"/>
    <w:link w:val="StopkaZnak"/>
    <w:uiPriority w:val="99"/>
    <w:unhideWhenUsed/>
    <w:rsid w:val="00773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3E46"/>
    <w:rPr>
      <w:rFonts w:eastAsiaTheme="minorEastAsia"/>
      <w:lang w:eastAsia="pl-PL"/>
    </w:rPr>
  </w:style>
  <w:style w:type="character" w:styleId="Odwoaniedokomentarza">
    <w:name w:val="annotation reference"/>
    <w:basedOn w:val="Domylnaczcionkaakapitu"/>
    <w:uiPriority w:val="99"/>
    <w:semiHidden/>
    <w:unhideWhenUsed/>
    <w:rsid w:val="00BE0865"/>
    <w:rPr>
      <w:sz w:val="16"/>
      <w:szCs w:val="16"/>
    </w:rPr>
  </w:style>
  <w:style w:type="paragraph" w:styleId="Tekstkomentarza">
    <w:name w:val="annotation text"/>
    <w:basedOn w:val="Normalny"/>
    <w:link w:val="TekstkomentarzaZnak"/>
    <w:uiPriority w:val="99"/>
    <w:unhideWhenUsed/>
    <w:rsid w:val="00BE0865"/>
    <w:pPr>
      <w:spacing w:line="240" w:lineRule="auto"/>
    </w:pPr>
    <w:rPr>
      <w:sz w:val="20"/>
      <w:szCs w:val="20"/>
    </w:rPr>
  </w:style>
  <w:style w:type="character" w:customStyle="1" w:styleId="TekstkomentarzaZnak">
    <w:name w:val="Tekst komentarza Znak"/>
    <w:basedOn w:val="Domylnaczcionkaakapitu"/>
    <w:link w:val="Tekstkomentarza"/>
    <w:uiPriority w:val="99"/>
    <w:rsid w:val="00BE086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BE0865"/>
    <w:rPr>
      <w:b/>
      <w:bCs/>
    </w:rPr>
  </w:style>
  <w:style w:type="character" w:customStyle="1" w:styleId="TematkomentarzaZnak">
    <w:name w:val="Temat komentarza Znak"/>
    <w:basedOn w:val="TekstkomentarzaZnak"/>
    <w:link w:val="Tematkomentarza"/>
    <w:uiPriority w:val="99"/>
    <w:semiHidden/>
    <w:rsid w:val="00BE0865"/>
    <w:rPr>
      <w:rFonts w:eastAsiaTheme="minorEastAsia"/>
      <w:b/>
      <w:bCs/>
      <w:sz w:val="20"/>
      <w:szCs w:val="20"/>
      <w:lang w:eastAsia="pl-PL"/>
    </w:rPr>
  </w:style>
  <w:style w:type="paragraph" w:styleId="Tekstdymka">
    <w:name w:val="Balloon Text"/>
    <w:basedOn w:val="Normalny"/>
    <w:link w:val="TekstdymkaZnak"/>
    <w:uiPriority w:val="99"/>
    <w:semiHidden/>
    <w:unhideWhenUsed/>
    <w:rsid w:val="00BE08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0865"/>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F02490"/>
    <w:rPr>
      <w:color w:val="0563C1" w:themeColor="hyperlink"/>
      <w:u w:val="single"/>
    </w:rPr>
  </w:style>
  <w:style w:type="character" w:customStyle="1" w:styleId="Nagwek1Znak">
    <w:name w:val="Nagłówek 1 Znak"/>
    <w:basedOn w:val="Domylnaczcionkaakapitu"/>
    <w:link w:val="Nagwek1"/>
    <w:uiPriority w:val="1"/>
    <w:rsid w:val="000A5B37"/>
    <w:rPr>
      <w:rFonts w:ascii="Arial" w:eastAsia="Microsoft YaHei" w:hAnsi="Arial" w:cs="Mangal"/>
      <w:b/>
      <w:bCs/>
      <w:sz w:val="32"/>
      <w:szCs w:val="32"/>
      <w:lang w:eastAsia="ar-SA"/>
    </w:rPr>
  </w:style>
  <w:style w:type="character" w:customStyle="1" w:styleId="Nagwek2Znak">
    <w:name w:val="Nagłówek 2 Znak"/>
    <w:basedOn w:val="Domylnaczcionkaakapitu"/>
    <w:link w:val="Nagwek2"/>
    <w:rsid w:val="000A5B37"/>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0A5B3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0A5B37"/>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0A5B37"/>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0A5B37"/>
    <w:rPr>
      <w:rFonts w:ascii="Times New Roman" w:eastAsia="Times New Roman" w:hAnsi="Times New Roman" w:cs="Times New Roman"/>
      <w:b/>
      <w:i/>
      <w:smallCaps/>
      <w:sz w:val="32"/>
      <w:szCs w:val="20"/>
      <w:lang w:val="x-none" w:eastAsia="zh-CN"/>
    </w:rPr>
  </w:style>
  <w:style w:type="character" w:customStyle="1" w:styleId="Nagwek8Znak">
    <w:name w:val="Nagłówek 8 Znak"/>
    <w:basedOn w:val="Domylnaczcionkaakapitu"/>
    <w:link w:val="Nagwek8"/>
    <w:rsid w:val="000A5B37"/>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0A5B37"/>
    <w:rPr>
      <w:rFonts w:ascii="Times New Roman" w:eastAsia="Times New Roman" w:hAnsi="Times New Roman" w:cs="Times New Roman"/>
      <w:b/>
      <w:sz w:val="24"/>
      <w:szCs w:val="24"/>
      <w:u w:val="single"/>
      <w:lang w:eastAsia="ar-SA"/>
    </w:rPr>
  </w:style>
  <w:style w:type="paragraph" w:styleId="Tekstpodstawowy">
    <w:name w:val="Body Text"/>
    <w:basedOn w:val="Normalny"/>
    <w:link w:val="TekstpodstawowyZnak"/>
    <w:uiPriority w:val="99"/>
    <w:unhideWhenUsed/>
    <w:rsid w:val="000A5B37"/>
    <w:pPr>
      <w:spacing w:after="120"/>
    </w:pPr>
  </w:style>
  <w:style w:type="character" w:customStyle="1" w:styleId="TekstpodstawowyZnak">
    <w:name w:val="Tekst podstawowy Znak"/>
    <w:basedOn w:val="Domylnaczcionkaakapitu"/>
    <w:link w:val="Tekstpodstawowy"/>
    <w:uiPriority w:val="99"/>
    <w:rsid w:val="000A5B37"/>
    <w:rPr>
      <w:rFonts w:eastAsiaTheme="minorEastAsia"/>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91412E"/>
    <w:rPr>
      <w:rFonts w:eastAsiaTheme="minorEastAsia"/>
      <w:lang w:eastAsia="pl-PL"/>
    </w:rPr>
  </w:style>
  <w:style w:type="paragraph" w:styleId="Poprawka">
    <w:name w:val="Revision"/>
    <w:hidden/>
    <w:uiPriority w:val="99"/>
    <w:semiHidden/>
    <w:rsid w:val="00116819"/>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5406">
      <w:bodyDiv w:val="1"/>
      <w:marLeft w:val="0"/>
      <w:marRight w:val="0"/>
      <w:marTop w:val="0"/>
      <w:marBottom w:val="0"/>
      <w:divBdr>
        <w:top w:val="none" w:sz="0" w:space="0" w:color="auto"/>
        <w:left w:val="none" w:sz="0" w:space="0" w:color="auto"/>
        <w:bottom w:val="none" w:sz="0" w:space="0" w:color="auto"/>
        <w:right w:val="none" w:sz="0" w:space="0" w:color="auto"/>
      </w:divBdr>
    </w:div>
    <w:div w:id="331447547">
      <w:bodyDiv w:val="1"/>
      <w:marLeft w:val="0"/>
      <w:marRight w:val="0"/>
      <w:marTop w:val="0"/>
      <w:marBottom w:val="0"/>
      <w:divBdr>
        <w:top w:val="none" w:sz="0" w:space="0" w:color="auto"/>
        <w:left w:val="none" w:sz="0" w:space="0" w:color="auto"/>
        <w:bottom w:val="none" w:sz="0" w:space="0" w:color="auto"/>
        <w:right w:val="none" w:sz="0" w:space="0" w:color="auto"/>
      </w:divBdr>
    </w:div>
    <w:div w:id="552622391">
      <w:bodyDiv w:val="1"/>
      <w:marLeft w:val="0"/>
      <w:marRight w:val="0"/>
      <w:marTop w:val="0"/>
      <w:marBottom w:val="0"/>
      <w:divBdr>
        <w:top w:val="none" w:sz="0" w:space="0" w:color="auto"/>
        <w:left w:val="none" w:sz="0" w:space="0" w:color="auto"/>
        <w:bottom w:val="none" w:sz="0" w:space="0" w:color="auto"/>
        <w:right w:val="none" w:sz="0" w:space="0" w:color="auto"/>
      </w:divBdr>
    </w:div>
    <w:div w:id="11992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20na%20dzie&#324;%2015.04.2024"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cocertified.com/product-finder/"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energystar.gov/productfinde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5203</Words>
  <Characters>31222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Całka</dc:creator>
  <cp:keywords/>
  <dc:description/>
  <cp:lastModifiedBy>Kinga Miśkiewicz</cp:lastModifiedBy>
  <cp:revision>7</cp:revision>
  <cp:lastPrinted>2024-06-10T10:45:00Z</cp:lastPrinted>
  <dcterms:created xsi:type="dcterms:W3CDTF">2024-06-10T10:42:00Z</dcterms:created>
  <dcterms:modified xsi:type="dcterms:W3CDTF">2024-06-10T17:02:00Z</dcterms:modified>
</cp:coreProperties>
</file>