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CEE" w14:textId="18A3917C" w:rsidR="001478AE" w:rsidRPr="007170BC" w:rsidRDefault="007C6D4B" w:rsidP="007C6D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0BC">
        <w:rPr>
          <w:rFonts w:ascii="Times New Roman" w:hAnsi="Times New Roman"/>
          <w:b/>
          <w:sz w:val="24"/>
          <w:szCs w:val="24"/>
        </w:rPr>
        <w:t>Załącznik nr 5 do SWZ</w:t>
      </w:r>
    </w:p>
    <w:p w14:paraId="31B90154" w14:textId="77777777" w:rsidR="007C6D4B" w:rsidRPr="007170BC" w:rsidRDefault="007C6D4B" w:rsidP="007C6D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58"/>
        <w:gridCol w:w="7668"/>
        <w:gridCol w:w="992"/>
      </w:tblGrid>
      <w:tr w:rsidR="005D587B" w:rsidRPr="007170BC" w14:paraId="4F56587F" w14:textId="77777777" w:rsidTr="005D587B">
        <w:trPr>
          <w:trHeight w:val="486"/>
        </w:trPr>
        <w:tc>
          <w:tcPr>
            <w:tcW w:w="1258" w:type="dxa"/>
          </w:tcPr>
          <w:p w14:paraId="53354FD1" w14:textId="0E1AC6C5" w:rsidR="005D587B" w:rsidRPr="007170BC" w:rsidRDefault="005D587B" w:rsidP="00CD6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0B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68" w:type="dxa"/>
            <w:vAlign w:val="center"/>
          </w:tcPr>
          <w:p w14:paraId="3F43D819" w14:textId="77777777" w:rsidR="005D587B" w:rsidRPr="007170BC" w:rsidRDefault="005D587B" w:rsidP="00CD6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0BC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992" w:type="dxa"/>
            <w:vAlign w:val="center"/>
          </w:tcPr>
          <w:p w14:paraId="28C60263" w14:textId="502ACC5F" w:rsidR="005D587B" w:rsidRPr="007170BC" w:rsidRDefault="005D587B" w:rsidP="0080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B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5D587B" w:rsidRPr="007170BC" w14:paraId="68364C59" w14:textId="77777777" w:rsidTr="005D587B">
        <w:trPr>
          <w:trHeight w:val="699"/>
        </w:trPr>
        <w:tc>
          <w:tcPr>
            <w:tcW w:w="1258" w:type="dxa"/>
          </w:tcPr>
          <w:p w14:paraId="31A68CBA" w14:textId="13DF063E" w:rsidR="005D587B" w:rsidRPr="007170BC" w:rsidRDefault="00F4496F" w:rsidP="00CD6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  <w:vAlign w:val="center"/>
          </w:tcPr>
          <w:p w14:paraId="0AF72658" w14:textId="07DAF4B9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Specyfikacja techniczna: </w:t>
            </w:r>
          </w:p>
          <w:p w14:paraId="4686AAB3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Ekran: Wyświetlacz o przekątnej min. 10,3 cala</w:t>
            </w:r>
          </w:p>
          <w:p w14:paraId="374F7FBA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Rozdzielczość ekranu min. 1280X800</w:t>
            </w:r>
          </w:p>
          <w:p w14:paraId="7FE3CF38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Pamięć RAM: Minimum 4 GB </w:t>
            </w:r>
          </w:p>
          <w:p w14:paraId="61919093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Pamięć wbudowana: Minimum 64 GB</w:t>
            </w:r>
          </w:p>
          <w:p w14:paraId="286453B6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Kamera: Wbudowana przód/tył </w:t>
            </w:r>
          </w:p>
          <w:p w14:paraId="2BEC2DB5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Dźwięk: wbudowane głośniki stereofoniczne</w:t>
            </w:r>
          </w:p>
          <w:p w14:paraId="1EA24243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Łączność: Wi-Fi 5 (802.11 a/b/g/n/</w:t>
            </w:r>
            <w:proofErr w:type="spellStart"/>
            <w:r w:rsidRPr="007170BC">
              <w:rPr>
                <w:rFonts w:ascii="Times New Roman" w:hAnsi="Times New Roman"/>
                <w:sz w:val="24"/>
                <w:szCs w:val="24"/>
              </w:rPr>
              <w:t>ac</w:t>
            </w:r>
            <w:proofErr w:type="spellEnd"/>
            <w:r w:rsidRPr="007170BC">
              <w:rPr>
                <w:rFonts w:ascii="Times New Roman" w:hAnsi="Times New Roman"/>
                <w:sz w:val="24"/>
                <w:szCs w:val="24"/>
              </w:rPr>
              <w:t>), moduł Bluetooth 5.0</w:t>
            </w:r>
          </w:p>
          <w:p w14:paraId="51D4BF15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Czujniki: Akcelerometr</w:t>
            </w:r>
          </w:p>
          <w:p w14:paraId="69B3720D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Złącza: USB typ C, wyjście słuchawkowe, czytnik kart pamięci, wbudowany mikrofon</w:t>
            </w:r>
          </w:p>
          <w:p w14:paraId="242B4C5E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Czas pracy na akumulatorze: minimum 6 h</w:t>
            </w:r>
          </w:p>
          <w:p w14:paraId="2C1D7E5A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51220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System operacyjny: Android w wersji co najmniej 9.0 z możliwością aktualizacji (lub równoważny).</w:t>
            </w:r>
          </w:p>
          <w:p w14:paraId="4614F76B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Za system równoważny uważa się system operacyjny współpracujący ze środowiskiem informatycznym Zamawiającego o cechach:</w:t>
            </w:r>
          </w:p>
          <w:p w14:paraId="2D649AA4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1. System nie związany z jakimikolwiek ograniczeniami praw autorskich – dostępny np. na licencji Apache License</w:t>
            </w:r>
          </w:p>
          <w:p w14:paraId="078D5D19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2. System operacyjny dedykowany dla urządzeń mobilnych typu tablet</w:t>
            </w:r>
          </w:p>
          <w:p w14:paraId="5539418D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3. Zintegrowana przeglądarka internetowa obsługujący przeglądanie na kartach</w:t>
            </w:r>
          </w:p>
          <w:p w14:paraId="1094A447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4. Wsparcie grafiki 3D poprzez </w:t>
            </w:r>
            <w:proofErr w:type="spellStart"/>
            <w:r w:rsidRPr="007170BC">
              <w:rPr>
                <w:rFonts w:ascii="Times New Roman" w:hAnsi="Times New Roman"/>
                <w:sz w:val="24"/>
                <w:szCs w:val="24"/>
              </w:rPr>
              <w:t>OpenGL</w:t>
            </w:r>
            <w:proofErr w:type="spellEnd"/>
          </w:p>
          <w:p w14:paraId="316EFA68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5. Zintegrowany system bazodanowy </w:t>
            </w:r>
            <w:proofErr w:type="spellStart"/>
            <w:r w:rsidRPr="007170BC">
              <w:rPr>
                <w:rFonts w:ascii="Times New Roman" w:hAnsi="Times New Roman"/>
                <w:sz w:val="24"/>
                <w:szCs w:val="24"/>
              </w:rPr>
              <w:t>SQLite</w:t>
            </w:r>
            <w:proofErr w:type="spellEnd"/>
          </w:p>
          <w:p w14:paraId="09892D9E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6. Wsparcie dla języka Java umożliwiający dostęp do wszystkich urządzeń (kamery, ekranu dotykowego, sensorów motorycznych i akceleratorów grafiki 3D)</w:t>
            </w:r>
          </w:p>
          <w:p w14:paraId="6EA7C4F6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7. Obsługa formatów multimedialnych: MPEG-4, H.264, MP3 oraz AAC, JPEG, PNG, GIF.</w:t>
            </w:r>
          </w:p>
          <w:p w14:paraId="353C04E8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8. Obsługa technologii komunikacyjnych, m.in. Bluetooth, Wi-Fi.</w:t>
            </w:r>
          </w:p>
          <w:p w14:paraId="5A9515B7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9. Możliwość przełączania i wyboru uruchomionych aplikacji w postaci zrzutów ekranu (min. 6 aplikacji) lub wyższy</w:t>
            </w:r>
          </w:p>
          <w:p w14:paraId="246EFABA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584F7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Gwarancja: minimum 24 miesięczna gwarancja producenta </w:t>
            </w:r>
          </w:p>
          <w:p w14:paraId="5D719B8D" w14:textId="131AD7F1" w:rsidR="005D587B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Dodatki: ETUI w zestawie, zasilacz</w:t>
            </w:r>
          </w:p>
        </w:tc>
        <w:tc>
          <w:tcPr>
            <w:tcW w:w="992" w:type="dxa"/>
            <w:vAlign w:val="center"/>
          </w:tcPr>
          <w:p w14:paraId="3BD9F3ED" w14:textId="5791A7E0" w:rsidR="005D587B" w:rsidRPr="007170BC" w:rsidRDefault="00F4496F" w:rsidP="00912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28</w:t>
            </w:r>
            <w:r w:rsidR="005D587B" w:rsidRPr="007170BC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6A696436" w14:textId="5610F97E" w:rsidR="005D587B" w:rsidRPr="007170BC" w:rsidRDefault="005D587B" w:rsidP="00912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CB08A" w14:textId="77777777" w:rsidR="00C2341F" w:rsidRPr="007170BC" w:rsidRDefault="00C2341F" w:rsidP="00BA68F3">
      <w:pPr>
        <w:jc w:val="both"/>
        <w:rPr>
          <w:rFonts w:ascii="Times New Roman" w:hAnsi="Times New Roman"/>
          <w:sz w:val="24"/>
          <w:szCs w:val="24"/>
        </w:rPr>
      </w:pPr>
    </w:p>
    <w:sectPr w:rsidR="00C2341F" w:rsidRPr="007170BC" w:rsidSect="005D587B">
      <w:pgSz w:w="12240" w:h="15840"/>
      <w:pgMar w:top="1134" w:right="1134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E"/>
    <w:rsid w:val="00006BD1"/>
    <w:rsid w:val="00022F66"/>
    <w:rsid w:val="000728D7"/>
    <w:rsid w:val="00081A5D"/>
    <w:rsid w:val="000C6A45"/>
    <w:rsid w:val="000C6D17"/>
    <w:rsid w:val="0013092B"/>
    <w:rsid w:val="0014738F"/>
    <w:rsid w:val="001478AE"/>
    <w:rsid w:val="00175977"/>
    <w:rsid w:val="00176F85"/>
    <w:rsid w:val="0018209F"/>
    <w:rsid w:val="001A31DB"/>
    <w:rsid w:val="001B62AE"/>
    <w:rsid w:val="001C1591"/>
    <w:rsid w:val="001C6D27"/>
    <w:rsid w:val="001F36C7"/>
    <w:rsid w:val="00207C9C"/>
    <w:rsid w:val="00210832"/>
    <w:rsid w:val="00210D40"/>
    <w:rsid w:val="00253C45"/>
    <w:rsid w:val="00294672"/>
    <w:rsid w:val="002C300D"/>
    <w:rsid w:val="002D252A"/>
    <w:rsid w:val="002D2CB9"/>
    <w:rsid w:val="003165B5"/>
    <w:rsid w:val="00331485"/>
    <w:rsid w:val="00394BA0"/>
    <w:rsid w:val="003B21C4"/>
    <w:rsid w:val="003B3889"/>
    <w:rsid w:val="003D535B"/>
    <w:rsid w:val="0044148E"/>
    <w:rsid w:val="00474404"/>
    <w:rsid w:val="00492CBD"/>
    <w:rsid w:val="004B7960"/>
    <w:rsid w:val="004C6E3D"/>
    <w:rsid w:val="004D0B94"/>
    <w:rsid w:val="00512154"/>
    <w:rsid w:val="00541CCD"/>
    <w:rsid w:val="00555A34"/>
    <w:rsid w:val="00585CCC"/>
    <w:rsid w:val="005D118A"/>
    <w:rsid w:val="005D587B"/>
    <w:rsid w:val="005E0A16"/>
    <w:rsid w:val="006324F4"/>
    <w:rsid w:val="00633079"/>
    <w:rsid w:val="00634A68"/>
    <w:rsid w:val="00700284"/>
    <w:rsid w:val="00704E91"/>
    <w:rsid w:val="007170BC"/>
    <w:rsid w:val="00752E87"/>
    <w:rsid w:val="00777BC3"/>
    <w:rsid w:val="007867F2"/>
    <w:rsid w:val="007B5335"/>
    <w:rsid w:val="007C6D4B"/>
    <w:rsid w:val="007E7EDA"/>
    <w:rsid w:val="00804A35"/>
    <w:rsid w:val="00815AA3"/>
    <w:rsid w:val="008312E6"/>
    <w:rsid w:val="00876EE1"/>
    <w:rsid w:val="008A4EB9"/>
    <w:rsid w:val="008C54EA"/>
    <w:rsid w:val="008E7A7C"/>
    <w:rsid w:val="00907247"/>
    <w:rsid w:val="00912368"/>
    <w:rsid w:val="00922CFC"/>
    <w:rsid w:val="009335F9"/>
    <w:rsid w:val="009E219E"/>
    <w:rsid w:val="009E2358"/>
    <w:rsid w:val="00A02270"/>
    <w:rsid w:val="00A07984"/>
    <w:rsid w:val="00A141E6"/>
    <w:rsid w:val="00A2119C"/>
    <w:rsid w:val="00A22B92"/>
    <w:rsid w:val="00A60EDE"/>
    <w:rsid w:val="00A766DF"/>
    <w:rsid w:val="00AA3FE4"/>
    <w:rsid w:val="00B17BFF"/>
    <w:rsid w:val="00B2108F"/>
    <w:rsid w:val="00B248DB"/>
    <w:rsid w:val="00B60FA1"/>
    <w:rsid w:val="00B63007"/>
    <w:rsid w:val="00B670A4"/>
    <w:rsid w:val="00B91F36"/>
    <w:rsid w:val="00BA68F3"/>
    <w:rsid w:val="00BE669A"/>
    <w:rsid w:val="00C10624"/>
    <w:rsid w:val="00C12908"/>
    <w:rsid w:val="00C2341F"/>
    <w:rsid w:val="00C6510B"/>
    <w:rsid w:val="00C85D2E"/>
    <w:rsid w:val="00C95F18"/>
    <w:rsid w:val="00C960F7"/>
    <w:rsid w:val="00CD6F53"/>
    <w:rsid w:val="00D123FB"/>
    <w:rsid w:val="00D3254B"/>
    <w:rsid w:val="00D4624D"/>
    <w:rsid w:val="00D521BB"/>
    <w:rsid w:val="00DB5EE6"/>
    <w:rsid w:val="00DD421A"/>
    <w:rsid w:val="00DF0D9A"/>
    <w:rsid w:val="00E02EBD"/>
    <w:rsid w:val="00E343A9"/>
    <w:rsid w:val="00E505AB"/>
    <w:rsid w:val="00E619BF"/>
    <w:rsid w:val="00ED4EC7"/>
    <w:rsid w:val="00F3484C"/>
    <w:rsid w:val="00F4496F"/>
    <w:rsid w:val="00F74D31"/>
    <w:rsid w:val="00F94784"/>
    <w:rsid w:val="00FC6E67"/>
    <w:rsid w:val="00FD4861"/>
    <w:rsid w:val="00FE274D"/>
    <w:rsid w:val="00FE3EE2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18E9"/>
  <w14:defaultImageDpi w14:val="0"/>
  <w15:docId w15:val="{7F5A61D4-1B7F-45BE-8BF1-ADEAC1D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9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31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Dyminski</dc:creator>
  <cp:keywords/>
  <dc:description/>
  <cp:lastModifiedBy>Rafał Bednarczyk</cp:lastModifiedBy>
  <cp:revision>6</cp:revision>
  <cp:lastPrinted>2021-10-19T09:03:00Z</cp:lastPrinted>
  <dcterms:created xsi:type="dcterms:W3CDTF">2021-12-08T11:02:00Z</dcterms:created>
  <dcterms:modified xsi:type="dcterms:W3CDTF">2021-12-08T12:41:00Z</dcterms:modified>
</cp:coreProperties>
</file>