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6A99" w14:textId="04A23160" w:rsidR="002D4BB8" w:rsidRDefault="002D4BB8" w:rsidP="002D4BB8">
      <w:pPr>
        <w:pStyle w:val="Nagwek"/>
        <w:spacing w:before="120" w:after="360"/>
      </w:pPr>
      <w:r w:rsidRPr="001876E8">
        <w:t xml:space="preserve">Znak sprawy: </w:t>
      </w:r>
      <w:bookmarkStart w:id="0" w:name="_Hlk34378417"/>
      <w:bookmarkStart w:id="1" w:name="_Hlk34378418"/>
      <w:r w:rsidRPr="001876E8">
        <w:t>CUW</w:t>
      </w:r>
      <w:r w:rsidR="000F7FFC">
        <w:t>.</w:t>
      </w:r>
      <w:r w:rsidRPr="001876E8">
        <w:t>O</w:t>
      </w:r>
      <w:r w:rsidR="005A2393">
        <w:t>Z</w:t>
      </w:r>
      <w:r w:rsidRPr="001876E8">
        <w:t>.271.</w:t>
      </w:r>
      <w:r w:rsidR="005A2393">
        <w:t>1</w:t>
      </w:r>
      <w:r w:rsidRPr="001876E8">
        <w:t>.202</w:t>
      </w:r>
      <w:r w:rsidR="005A2393">
        <w:t>3</w:t>
      </w:r>
      <w:bookmarkEnd w:id="0"/>
      <w:bookmarkEnd w:id="1"/>
      <w:r w:rsidR="007B6094">
        <w:t>.MC</w:t>
      </w:r>
    </w:p>
    <w:p w14:paraId="1C811BE3" w14:textId="77777777" w:rsidR="005A2393" w:rsidRPr="005A2393" w:rsidRDefault="005A2393" w:rsidP="005A2393">
      <w:pPr>
        <w:pStyle w:val="Tekstpodstawowy"/>
      </w:pPr>
    </w:p>
    <w:p w14:paraId="4C99E0F2" w14:textId="77777777" w:rsidR="00030D26" w:rsidRDefault="00030D26" w:rsidP="002D4BB8">
      <w:pPr>
        <w:tabs>
          <w:tab w:val="left" w:pos="4678"/>
        </w:tabs>
        <w:jc w:val="center"/>
        <w:rPr>
          <w:bCs/>
          <w:szCs w:val="24"/>
        </w:rPr>
      </w:pPr>
    </w:p>
    <w:p w14:paraId="5A856354" w14:textId="7764653D" w:rsidR="002D4BB8" w:rsidRPr="00E65F5A" w:rsidRDefault="005A2393" w:rsidP="002D4BB8">
      <w:pPr>
        <w:tabs>
          <w:tab w:val="left" w:pos="4678"/>
        </w:tabs>
        <w:jc w:val="center"/>
        <w:rPr>
          <w:bCs/>
          <w:szCs w:val="24"/>
        </w:rPr>
      </w:pPr>
      <w:r>
        <w:rPr>
          <w:bCs/>
          <w:szCs w:val="24"/>
        </w:rPr>
        <w:t xml:space="preserve">Centrum Usług Wspólnych w </w:t>
      </w:r>
      <w:r w:rsidR="00CA2A50" w:rsidRPr="00E65F5A">
        <w:rPr>
          <w:bCs/>
          <w:szCs w:val="24"/>
        </w:rPr>
        <w:t>Kobylnic</w:t>
      </w:r>
      <w:r>
        <w:rPr>
          <w:bCs/>
          <w:szCs w:val="24"/>
        </w:rPr>
        <w:t>y</w:t>
      </w:r>
    </w:p>
    <w:p w14:paraId="4A40857A" w14:textId="641007C7" w:rsidR="002D4BB8" w:rsidRPr="00E65F5A" w:rsidRDefault="002D4BB8" w:rsidP="002D4BB8">
      <w:pPr>
        <w:tabs>
          <w:tab w:val="left" w:pos="4678"/>
        </w:tabs>
        <w:spacing w:after="1680"/>
        <w:jc w:val="center"/>
        <w:rPr>
          <w:szCs w:val="24"/>
        </w:rPr>
      </w:pPr>
      <w:r w:rsidRPr="00E65F5A">
        <w:rPr>
          <w:szCs w:val="24"/>
        </w:rPr>
        <w:t xml:space="preserve">ul. </w:t>
      </w:r>
      <w:r w:rsidR="005A2393">
        <w:rPr>
          <w:szCs w:val="24"/>
        </w:rPr>
        <w:t>Wodn</w:t>
      </w:r>
      <w:r w:rsidR="00CA2A50" w:rsidRPr="00E65F5A">
        <w:rPr>
          <w:szCs w:val="24"/>
        </w:rPr>
        <w:t>a 20</w:t>
      </w:r>
      <w:r w:rsidR="005A2393">
        <w:rPr>
          <w:szCs w:val="24"/>
        </w:rPr>
        <w:t>/2</w:t>
      </w:r>
      <w:r w:rsidRPr="00E65F5A">
        <w:rPr>
          <w:szCs w:val="24"/>
        </w:rPr>
        <w:t xml:space="preserve">, </w:t>
      </w:r>
      <w:r w:rsidR="00030D26" w:rsidRPr="00E65F5A">
        <w:rPr>
          <w:szCs w:val="24"/>
        </w:rPr>
        <w:t>7</w:t>
      </w:r>
      <w:r w:rsidRPr="00E65F5A">
        <w:rPr>
          <w:szCs w:val="24"/>
        </w:rPr>
        <w:t>6–251 Kobylnica</w:t>
      </w:r>
    </w:p>
    <w:p w14:paraId="284D6BBE" w14:textId="17D71C00" w:rsidR="002D4BB8" w:rsidRPr="002D4BB8" w:rsidRDefault="002D4BB8" w:rsidP="002D4BB8">
      <w:pPr>
        <w:pStyle w:val="Tytu"/>
        <w:rPr>
          <w:sz w:val="36"/>
          <w:szCs w:val="36"/>
        </w:rPr>
      </w:pPr>
      <w:r w:rsidRPr="002D4BB8">
        <w:rPr>
          <w:sz w:val="36"/>
          <w:szCs w:val="36"/>
        </w:rPr>
        <w:t>Specyfikacja warunków zamówienia (SWZ)</w:t>
      </w:r>
    </w:p>
    <w:p w14:paraId="00000007" w14:textId="700E4BAC" w:rsidR="008D5F14" w:rsidRDefault="00EC3EA1" w:rsidP="001810CA">
      <w:pPr>
        <w:spacing w:before="360" w:after="120"/>
      </w:pPr>
      <w:r w:rsidRPr="00DB2F73">
        <w:rPr>
          <w:bCs/>
        </w:rPr>
        <w:t>P</w:t>
      </w:r>
      <w:r w:rsidR="002D4BB8" w:rsidRPr="00DB2F73">
        <w:rPr>
          <w:bCs/>
        </w:rPr>
        <w:t>ostępowani</w:t>
      </w:r>
      <w:r w:rsidRPr="00DB2F73">
        <w:rPr>
          <w:bCs/>
        </w:rPr>
        <w:t>e</w:t>
      </w:r>
      <w:r w:rsidR="002D4BB8" w:rsidRPr="00DB2F73">
        <w:rPr>
          <w:bCs/>
        </w:rPr>
        <w:t xml:space="preserve"> prowadzon</w:t>
      </w:r>
      <w:r w:rsidRPr="00DB2F73">
        <w:rPr>
          <w:bCs/>
        </w:rPr>
        <w:t>e</w:t>
      </w:r>
      <w:r w:rsidR="001A27BA" w:rsidRPr="00DB2F73">
        <w:rPr>
          <w:sz w:val="20"/>
          <w:szCs w:val="20"/>
        </w:rPr>
        <w:t xml:space="preserve"> </w:t>
      </w:r>
      <w:r w:rsidR="001A27BA" w:rsidRPr="00DB2F73">
        <w:t xml:space="preserve">w trybie art. 275 pkt 1 ustawy </w:t>
      </w:r>
      <w:bookmarkStart w:id="2" w:name="_Hlk64977386"/>
      <w:r w:rsidR="001A27BA" w:rsidRPr="00DB2F73">
        <w:t>z 11 września 2019 r.</w:t>
      </w:r>
      <w:r w:rsidR="00DB2F73" w:rsidRPr="00DB2F73">
        <w:t xml:space="preserve"> </w:t>
      </w:r>
      <w:r w:rsidR="001A27BA" w:rsidRPr="00DB2F73">
        <w:t xml:space="preserve">Prawo zamówień publicznych </w:t>
      </w:r>
      <w:r w:rsidRPr="00DB2F73">
        <w:t>(</w:t>
      </w:r>
      <w:r w:rsidR="00C52538">
        <w:t xml:space="preserve">t.j. </w:t>
      </w:r>
      <w:r w:rsidRPr="00DB2F73">
        <w:t xml:space="preserve">Dz. U. </w:t>
      </w:r>
      <w:r w:rsidR="00C52538">
        <w:t>z</w:t>
      </w:r>
      <w:r w:rsidRPr="00DB2F73">
        <w:t xml:space="preserve"> 2022 r. poz. 1710</w:t>
      </w:r>
      <w:r w:rsidR="00C91D5E">
        <w:t xml:space="preserve"> ze zm.</w:t>
      </w:r>
      <w:r w:rsidRPr="00DB2F73">
        <w:t xml:space="preserve">) </w:t>
      </w:r>
      <w:r w:rsidR="00B64A3F" w:rsidRPr="00DB2F73">
        <w:t xml:space="preserve">o wartości zamówienia nieprzekraczającej progów unijnych o jakich stanowi art. 3, </w:t>
      </w:r>
      <w:r w:rsidR="001A27BA" w:rsidRPr="00DB2F73">
        <w:t>pn</w:t>
      </w:r>
      <w:r w:rsidR="00641D41" w:rsidRPr="00DB2F73">
        <w:t>.</w:t>
      </w:r>
      <w:r w:rsidR="001A27BA" w:rsidRPr="00DB2F73">
        <w:t>:</w:t>
      </w:r>
      <w:r w:rsidR="00641D41" w:rsidRPr="00DB2F73">
        <w:t xml:space="preserve"> </w:t>
      </w:r>
      <w:r w:rsidR="00D27F0A" w:rsidRPr="00D27F0A">
        <w:rPr>
          <w:b/>
          <w:bCs/>
        </w:rPr>
        <w:t>„</w:t>
      </w:r>
      <w:bookmarkStart w:id="3" w:name="_Hlk123111428"/>
      <w:r w:rsidR="00D27F0A" w:rsidRPr="00D27F0A">
        <w:rPr>
          <w:b/>
          <w:bCs/>
        </w:rPr>
        <w:t>Remonty nawierzchni dróg gruntowych gminnych na terenie Gminy Kobylnica poprzez mechaniczne profilowanie i</w:t>
      </w:r>
      <w:r w:rsidR="005A2393">
        <w:rPr>
          <w:b/>
          <w:bCs/>
        </w:rPr>
        <w:t> </w:t>
      </w:r>
      <w:r w:rsidR="00D27F0A" w:rsidRPr="00D27F0A">
        <w:rPr>
          <w:b/>
          <w:bCs/>
        </w:rPr>
        <w:t>zagęszczenie w latach 2023-2024</w:t>
      </w:r>
      <w:bookmarkEnd w:id="3"/>
      <w:r w:rsidR="00D27F0A" w:rsidRPr="00D27F0A">
        <w:rPr>
          <w:b/>
          <w:bCs/>
        </w:rPr>
        <w:t>”</w:t>
      </w:r>
      <w:r w:rsidR="00D27F0A">
        <w:rPr>
          <w:b/>
          <w:bCs/>
        </w:rPr>
        <w:t>.</w:t>
      </w:r>
    </w:p>
    <w:bookmarkEnd w:id="2"/>
    <w:p w14:paraId="15BA240C" w14:textId="49808BD8" w:rsidR="001810CA" w:rsidRDefault="001810CA" w:rsidP="002E7266">
      <w:pPr>
        <w:spacing w:before="360"/>
        <w:rPr>
          <w:b/>
          <w:bCs/>
          <w:i/>
          <w:iCs/>
          <w:sz w:val="32"/>
          <w:szCs w:val="32"/>
        </w:rPr>
      </w:pPr>
    </w:p>
    <w:p w14:paraId="6381C145" w14:textId="77777777" w:rsidR="00950F47" w:rsidRPr="002E7266" w:rsidRDefault="00950F47" w:rsidP="002E7266">
      <w:pPr>
        <w:spacing w:before="360"/>
        <w:rPr>
          <w:b/>
          <w:bCs/>
          <w:i/>
          <w:iCs/>
          <w:sz w:val="32"/>
          <w:szCs w:val="32"/>
        </w:rPr>
      </w:pPr>
    </w:p>
    <w:p w14:paraId="151A8117" w14:textId="7D10BFBD" w:rsidR="002D1B77" w:rsidRDefault="002D1B77" w:rsidP="00BA5444">
      <w:pPr>
        <w:spacing w:before="600" w:after="240"/>
      </w:pPr>
      <w:r>
        <w:t>Komisja przetargowa:</w:t>
      </w:r>
    </w:p>
    <w:p w14:paraId="26CF1E18" w14:textId="68125C7B" w:rsidR="00210347" w:rsidRPr="006F5912" w:rsidRDefault="00B833A1" w:rsidP="00306F29">
      <w:pPr>
        <w:numPr>
          <w:ilvl w:val="0"/>
          <w:numId w:val="24"/>
        </w:numPr>
        <w:tabs>
          <w:tab w:val="left" w:pos="284"/>
          <w:tab w:val="left" w:pos="426"/>
        </w:tabs>
        <w:suppressAutoHyphens/>
        <w:spacing w:line="480" w:lineRule="auto"/>
        <w:ind w:hanging="720"/>
        <w:rPr>
          <w:rFonts w:eastAsia="Calibri"/>
          <w:bCs/>
        </w:rPr>
      </w:pPr>
      <w:r>
        <w:rPr>
          <w:rFonts w:eastAsia="Calibri"/>
          <w:bCs/>
        </w:rPr>
        <w:t>Dorota Miedziń</w:t>
      </w:r>
      <w:r w:rsidR="005A2393">
        <w:rPr>
          <w:rFonts w:eastAsia="Calibri"/>
          <w:bCs/>
        </w:rPr>
        <w:t>s</w:t>
      </w:r>
      <w:r>
        <w:rPr>
          <w:rFonts w:eastAsia="Calibri"/>
          <w:bCs/>
        </w:rPr>
        <w:t>ka</w:t>
      </w:r>
    </w:p>
    <w:p w14:paraId="5460F06B" w14:textId="230B9389" w:rsidR="000C3044" w:rsidRDefault="00B833A1" w:rsidP="008661C1">
      <w:pPr>
        <w:numPr>
          <w:ilvl w:val="0"/>
          <w:numId w:val="25"/>
        </w:numPr>
        <w:tabs>
          <w:tab w:val="left" w:pos="284"/>
          <w:tab w:val="left" w:pos="426"/>
        </w:tabs>
        <w:suppressAutoHyphens/>
        <w:spacing w:line="480" w:lineRule="auto"/>
        <w:ind w:hanging="720"/>
        <w:rPr>
          <w:rFonts w:eastAsia="Calibri"/>
          <w:bCs/>
        </w:rPr>
      </w:pPr>
      <w:r>
        <w:rPr>
          <w:rFonts w:eastAsia="Calibri"/>
          <w:bCs/>
        </w:rPr>
        <w:t>Aurelia Zielkowska - Kisiel</w:t>
      </w:r>
    </w:p>
    <w:p w14:paraId="11039FF5" w14:textId="2731BA86" w:rsidR="002D1B77" w:rsidRPr="00C91D5E" w:rsidRDefault="001D2A88" w:rsidP="0005165C">
      <w:pPr>
        <w:numPr>
          <w:ilvl w:val="0"/>
          <w:numId w:val="25"/>
        </w:numPr>
        <w:tabs>
          <w:tab w:val="left" w:pos="284"/>
          <w:tab w:val="left" w:pos="426"/>
        </w:tabs>
        <w:suppressAutoHyphens/>
        <w:spacing w:line="480" w:lineRule="auto"/>
        <w:ind w:hanging="720"/>
        <w:rPr>
          <w:rFonts w:eastAsia="Calibri"/>
          <w:bCs/>
        </w:rPr>
      </w:pPr>
      <w:r w:rsidRPr="00C91D5E">
        <w:rPr>
          <w:rFonts w:eastAsia="Calibri"/>
          <w:bCs/>
        </w:rPr>
        <w:t>Magdalena Czerniej</w:t>
      </w:r>
    </w:p>
    <w:p w14:paraId="2972E25F" w14:textId="4658A26C" w:rsidR="009D7046" w:rsidRDefault="009D7046" w:rsidP="00F7657B">
      <w:pPr>
        <w:tabs>
          <w:tab w:val="left" w:pos="284"/>
          <w:tab w:val="left" w:pos="426"/>
        </w:tabs>
        <w:suppressAutoHyphens/>
        <w:spacing w:before="480" w:line="360" w:lineRule="auto"/>
        <w:ind w:left="720"/>
        <w:jc w:val="right"/>
        <w:rPr>
          <w:rFonts w:eastAsia="Calibri"/>
          <w:bCs/>
        </w:rPr>
      </w:pPr>
      <w:r>
        <w:rPr>
          <w:rFonts w:eastAsia="Calibri"/>
          <w:bCs/>
        </w:rPr>
        <w:t>Zatwierdziła:</w:t>
      </w:r>
    </w:p>
    <w:p w14:paraId="5B2A67E4" w14:textId="7729D4CB" w:rsidR="00950F47" w:rsidRDefault="00F7657B" w:rsidP="00950F47">
      <w:pPr>
        <w:tabs>
          <w:tab w:val="left" w:pos="284"/>
          <w:tab w:val="left" w:pos="426"/>
        </w:tabs>
        <w:suppressAutoHyphens/>
        <w:ind w:left="720"/>
        <w:jc w:val="right"/>
        <w:rPr>
          <w:rFonts w:eastAsia="Calibri"/>
          <w:bCs/>
        </w:rPr>
      </w:pPr>
      <w:r>
        <w:rPr>
          <w:rFonts w:eastAsia="Calibri"/>
          <w:bCs/>
        </w:rPr>
        <w:t>Dyrektor CUW</w:t>
      </w:r>
      <w:r>
        <w:rPr>
          <w:rFonts w:eastAsia="Calibri"/>
          <w:bCs/>
        </w:rPr>
        <w:br/>
        <w:t>w Kobylnicy</w:t>
      </w:r>
    </w:p>
    <w:p w14:paraId="1AD559EC" w14:textId="05E7750D" w:rsidR="00B833A1" w:rsidRDefault="00B833A1" w:rsidP="00950F47">
      <w:pPr>
        <w:tabs>
          <w:tab w:val="left" w:pos="284"/>
          <w:tab w:val="left" w:pos="426"/>
        </w:tabs>
        <w:suppressAutoHyphens/>
        <w:ind w:left="720"/>
        <w:jc w:val="right"/>
        <w:rPr>
          <w:rFonts w:eastAsia="Calibri"/>
          <w:bCs/>
        </w:rPr>
      </w:pPr>
    </w:p>
    <w:p w14:paraId="1B821DAF" w14:textId="69B9919F" w:rsidR="00B833A1" w:rsidRDefault="00B833A1" w:rsidP="00950F47">
      <w:pPr>
        <w:tabs>
          <w:tab w:val="left" w:pos="284"/>
          <w:tab w:val="left" w:pos="426"/>
        </w:tabs>
        <w:suppressAutoHyphens/>
        <w:ind w:left="720"/>
        <w:jc w:val="right"/>
        <w:rPr>
          <w:rFonts w:eastAsia="Calibri"/>
          <w:bCs/>
        </w:rPr>
      </w:pPr>
    </w:p>
    <w:p w14:paraId="0D95F8B0" w14:textId="77777777" w:rsidR="00B833A1" w:rsidRDefault="00B833A1" w:rsidP="005A2393">
      <w:pPr>
        <w:tabs>
          <w:tab w:val="left" w:pos="284"/>
          <w:tab w:val="left" w:pos="426"/>
        </w:tabs>
        <w:suppressAutoHyphens/>
        <w:rPr>
          <w:rFonts w:eastAsia="Calibri"/>
          <w:bCs/>
        </w:rPr>
      </w:pPr>
    </w:p>
    <w:p w14:paraId="00000029" w14:textId="5292C010" w:rsidR="008D5F14" w:rsidRPr="002D4BB8" w:rsidRDefault="002D4BB8" w:rsidP="00950F47">
      <w:pPr>
        <w:spacing w:before="1440" w:after="240"/>
        <w:jc w:val="center"/>
        <w:rPr>
          <w:b/>
        </w:rPr>
      </w:pPr>
      <w:r w:rsidRPr="005A2393">
        <w:rPr>
          <w:b/>
        </w:rPr>
        <w:t xml:space="preserve">Kobylnica, </w:t>
      </w:r>
      <w:r w:rsidR="005A2393" w:rsidRPr="005A2393">
        <w:rPr>
          <w:b/>
        </w:rPr>
        <w:t>stycze</w:t>
      </w:r>
      <w:r w:rsidR="00B833A1" w:rsidRPr="005A2393">
        <w:rPr>
          <w:b/>
        </w:rPr>
        <w:t>ń</w:t>
      </w:r>
      <w:r w:rsidR="001A27BA" w:rsidRPr="005A2393">
        <w:rPr>
          <w:b/>
        </w:rPr>
        <w:t xml:space="preserve"> 202</w:t>
      </w:r>
      <w:r w:rsidR="005A2393" w:rsidRPr="005A2393">
        <w:rPr>
          <w:b/>
        </w:rPr>
        <w:t>3</w:t>
      </w:r>
      <w:r w:rsidRPr="005A2393">
        <w:rPr>
          <w:b/>
        </w:rPr>
        <w:t xml:space="preserve"> r.</w:t>
      </w:r>
    </w:p>
    <w:p w14:paraId="0000002B" w14:textId="78EBA344" w:rsidR="008D5F14" w:rsidRDefault="001A27BA" w:rsidP="00950F47">
      <w:pPr>
        <w:rPr>
          <w:b/>
          <w:sz w:val="28"/>
          <w:szCs w:val="28"/>
        </w:rPr>
      </w:pPr>
      <w:r>
        <w:br w:type="page"/>
      </w:r>
      <w:r w:rsidR="00F7657B">
        <w:rPr>
          <w:b/>
          <w:sz w:val="30"/>
          <w:szCs w:val="30"/>
        </w:rPr>
        <w:lastRenderedPageBreak/>
        <w:t>Spis treści</w:t>
      </w:r>
      <w:r w:rsidR="00535A8B">
        <w:rPr>
          <w:b/>
          <w:sz w:val="30"/>
          <w:szCs w:val="30"/>
        </w:rPr>
        <w:tab/>
      </w:r>
    </w:p>
    <w:sdt>
      <w:sdtPr>
        <w:id w:val="129287270"/>
        <w:docPartObj>
          <w:docPartGallery w:val="Table of Contents"/>
          <w:docPartUnique/>
        </w:docPartObj>
      </w:sdtPr>
      <w:sdtEndPr/>
      <w:sdtContent>
        <w:p w14:paraId="7657D108" w14:textId="60EED969" w:rsidR="00B76787" w:rsidRDefault="001A27BA" w:rsidP="00BA5444">
          <w:pPr>
            <w:pStyle w:val="Spistreci2"/>
            <w:rPr>
              <w:noProof/>
            </w:rPr>
          </w:pPr>
          <w:r>
            <w:fldChar w:fldCharType="begin"/>
          </w:r>
          <w:r>
            <w:instrText xml:space="preserve"> TOC \h \u \z </w:instrText>
          </w:r>
          <w:r>
            <w:fldChar w:fldCharType="separate"/>
          </w:r>
          <w:hyperlink w:anchor="_Toc65239229" w:history="1">
            <w:r w:rsidR="00B76787" w:rsidRPr="00866112">
              <w:rPr>
                <w:rStyle w:val="Hipercze"/>
                <w:b/>
                <w:bCs/>
                <w:noProof/>
              </w:rPr>
              <w:t>Rozdział I. Nazwa oraz adres Zamawiającego</w:t>
            </w:r>
            <w:r w:rsidR="00B76787">
              <w:rPr>
                <w:noProof/>
                <w:webHidden/>
              </w:rPr>
              <w:tab/>
            </w:r>
            <w:r w:rsidR="00B76787">
              <w:rPr>
                <w:noProof/>
                <w:webHidden/>
              </w:rPr>
              <w:fldChar w:fldCharType="begin"/>
            </w:r>
            <w:r w:rsidR="00B76787">
              <w:rPr>
                <w:noProof/>
                <w:webHidden/>
              </w:rPr>
              <w:instrText xml:space="preserve"> PAGEREF _Toc65239229 \h </w:instrText>
            </w:r>
            <w:r w:rsidR="00B76787">
              <w:rPr>
                <w:noProof/>
                <w:webHidden/>
              </w:rPr>
            </w:r>
            <w:r w:rsidR="00B76787">
              <w:rPr>
                <w:noProof/>
                <w:webHidden/>
              </w:rPr>
              <w:fldChar w:fldCharType="separate"/>
            </w:r>
            <w:r w:rsidR="00811EBF">
              <w:rPr>
                <w:noProof/>
                <w:webHidden/>
              </w:rPr>
              <w:t>3</w:t>
            </w:r>
            <w:r w:rsidR="00B76787">
              <w:rPr>
                <w:noProof/>
                <w:webHidden/>
              </w:rPr>
              <w:fldChar w:fldCharType="end"/>
            </w:r>
          </w:hyperlink>
        </w:p>
        <w:p w14:paraId="21FB06DC" w14:textId="4B980435" w:rsidR="00B76787" w:rsidRDefault="00811EBF" w:rsidP="00BA5444">
          <w:pPr>
            <w:pStyle w:val="Spistreci2"/>
            <w:rPr>
              <w:noProof/>
            </w:rPr>
          </w:pPr>
          <w:hyperlink w:anchor="_Toc65239230" w:history="1">
            <w:r w:rsidR="00B76787" w:rsidRPr="00866112">
              <w:rPr>
                <w:rStyle w:val="Hipercze"/>
                <w:b/>
                <w:bCs/>
                <w:noProof/>
              </w:rPr>
              <w:t>Rozdział II. Tryb udzielania zamówienia</w:t>
            </w:r>
            <w:r w:rsidR="00B76787">
              <w:rPr>
                <w:noProof/>
                <w:webHidden/>
              </w:rPr>
              <w:tab/>
            </w:r>
            <w:r w:rsidR="00B76787">
              <w:rPr>
                <w:noProof/>
                <w:webHidden/>
              </w:rPr>
              <w:fldChar w:fldCharType="begin"/>
            </w:r>
            <w:r w:rsidR="00B76787">
              <w:rPr>
                <w:noProof/>
                <w:webHidden/>
              </w:rPr>
              <w:instrText xml:space="preserve"> PAGEREF _Toc65239230 \h </w:instrText>
            </w:r>
            <w:r w:rsidR="00B76787">
              <w:rPr>
                <w:noProof/>
                <w:webHidden/>
              </w:rPr>
            </w:r>
            <w:r w:rsidR="00B76787">
              <w:rPr>
                <w:noProof/>
                <w:webHidden/>
              </w:rPr>
              <w:fldChar w:fldCharType="separate"/>
            </w:r>
            <w:r>
              <w:rPr>
                <w:noProof/>
                <w:webHidden/>
              </w:rPr>
              <w:t>3</w:t>
            </w:r>
            <w:r w:rsidR="00B76787">
              <w:rPr>
                <w:noProof/>
                <w:webHidden/>
              </w:rPr>
              <w:fldChar w:fldCharType="end"/>
            </w:r>
          </w:hyperlink>
        </w:p>
        <w:p w14:paraId="3642EF94" w14:textId="1C67E6DB" w:rsidR="00B76787" w:rsidRDefault="00811EBF" w:rsidP="00BA5444">
          <w:pPr>
            <w:pStyle w:val="Spistreci2"/>
            <w:rPr>
              <w:noProof/>
            </w:rPr>
          </w:pPr>
          <w:hyperlink w:anchor="_Toc65239231" w:history="1">
            <w:r w:rsidR="00B76787" w:rsidRPr="00866112">
              <w:rPr>
                <w:rStyle w:val="Hipercze"/>
                <w:b/>
                <w:bCs/>
                <w:noProof/>
              </w:rPr>
              <w:t>Rozdział III. Opis przedmiotu zamówienia</w:t>
            </w:r>
            <w:r w:rsidR="00B76787">
              <w:rPr>
                <w:noProof/>
                <w:webHidden/>
              </w:rPr>
              <w:tab/>
            </w:r>
            <w:r w:rsidR="00B76787">
              <w:rPr>
                <w:noProof/>
                <w:webHidden/>
              </w:rPr>
              <w:fldChar w:fldCharType="begin"/>
            </w:r>
            <w:r w:rsidR="00B76787">
              <w:rPr>
                <w:noProof/>
                <w:webHidden/>
              </w:rPr>
              <w:instrText xml:space="preserve"> PAGEREF _Toc65239231 \h </w:instrText>
            </w:r>
            <w:r w:rsidR="00B76787">
              <w:rPr>
                <w:noProof/>
                <w:webHidden/>
              </w:rPr>
            </w:r>
            <w:r w:rsidR="00B76787">
              <w:rPr>
                <w:noProof/>
                <w:webHidden/>
              </w:rPr>
              <w:fldChar w:fldCharType="separate"/>
            </w:r>
            <w:r>
              <w:rPr>
                <w:noProof/>
                <w:webHidden/>
              </w:rPr>
              <w:t>4</w:t>
            </w:r>
            <w:r w:rsidR="00B76787">
              <w:rPr>
                <w:noProof/>
                <w:webHidden/>
              </w:rPr>
              <w:fldChar w:fldCharType="end"/>
            </w:r>
          </w:hyperlink>
        </w:p>
        <w:p w14:paraId="40EDC972" w14:textId="6D8E373F" w:rsidR="00B76787" w:rsidRDefault="00811EBF" w:rsidP="00BA5444">
          <w:pPr>
            <w:pStyle w:val="Spistreci2"/>
            <w:rPr>
              <w:noProof/>
            </w:rPr>
          </w:pPr>
          <w:hyperlink w:anchor="_Toc65239232" w:history="1">
            <w:r w:rsidR="00B76787" w:rsidRPr="00866112">
              <w:rPr>
                <w:rStyle w:val="Hipercze"/>
                <w:b/>
                <w:bCs/>
                <w:noProof/>
              </w:rPr>
              <w:t>Rozdział IV. Podwykonawstwo</w:t>
            </w:r>
            <w:r w:rsidR="00B76787">
              <w:rPr>
                <w:noProof/>
                <w:webHidden/>
              </w:rPr>
              <w:tab/>
            </w:r>
          </w:hyperlink>
          <w:r w:rsidR="00A11791">
            <w:rPr>
              <w:noProof/>
            </w:rPr>
            <w:t>6</w:t>
          </w:r>
        </w:p>
        <w:p w14:paraId="7D55FB98" w14:textId="5894937E" w:rsidR="00B76787" w:rsidRDefault="00811EBF" w:rsidP="00BA5444">
          <w:pPr>
            <w:pStyle w:val="Spistreci2"/>
            <w:rPr>
              <w:noProof/>
            </w:rPr>
          </w:pPr>
          <w:hyperlink w:anchor="_Toc65239233" w:history="1">
            <w:r w:rsidR="00B76787" w:rsidRPr="00866112">
              <w:rPr>
                <w:rStyle w:val="Hipercze"/>
                <w:b/>
                <w:bCs/>
                <w:noProof/>
              </w:rPr>
              <w:t>ozdział V. Termin wykonania zamówienia</w:t>
            </w:r>
            <w:r w:rsidR="00B76787">
              <w:rPr>
                <w:noProof/>
                <w:webHidden/>
              </w:rPr>
              <w:tab/>
            </w:r>
            <w:r w:rsidR="00B76787">
              <w:rPr>
                <w:noProof/>
                <w:webHidden/>
              </w:rPr>
              <w:fldChar w:fldCharType="begin"/>
            </w:r>
            <w:r w:rsidR="00B76787">
              <w:rPr>
                <w:noProof/>
                <w:webHidden/>
              </w:rPr>
              <w:instrText xml:space="preserve"> PAGEREF _Toc65239233 \h </w:instrText>
            </w:r>
            <w:r w:rsidR="00B76787">
              <w:rPr>
                <w:noProof/>
                <w:webHidden/>
              </w:rPr>
            </w:r>
            <w:r w:rsidR="00B76787">
              <w:rPr>
                <w:noProof/>
                <w:webHidden/>
              </w:rPr>
              <w:fldChar w:fldCharType="separate"/>
            </w:r>
            <w:r>
              <w:rPr>
                <w:noProof/>
                <w:webHidden/>
              </w:rPr>
              <w:t>7</w:t>
            </w:r>
            <w:r w:rsidR="00B76787">
              <w:rPr>
                <w:noProof/>
                <w:webHidden/>
              </w:rPr>
              <w:fldChar w:fldCharType="end"/>
            </w:r>
          </w:hyperlink>
        </w:p>
        <w:p w14:paraId="66A1E69C" w14:textId="1733E058" w:rsidR="00B76787" w:rsidRDefault="00811EBF" w:rsidP="00BA5444">
          <w:pPr>
            <w:pStyle w:val="Spistreci2"/>
            <w:rPr>
              <w:noProof/>
            </w:rPr>
          </w:pPr>
          <w:hyperlink w:anchor="_Toc65239234" w:history="1">
            <w:r w:rsidR="00B76787" w:rsidRPr="00866112">
              <w:rPr>
                <w:rStyle w:val="Hipercze"/>
                <w:b/>
                <w:bCs/>
                <w:noProof/>
              </w:rPr>
              <w:t>Rozdział VI. Warunki udziału w postępowaniu</w:t>
            </w:r>
            <w:r w:rsidR="00B76787">
              <w:rPr>
                <w:noProof/>
                <w:webHidden/>
              </w:rPr>
              <w:tab/>
            </w:r>
            <w:r w:rsidR="00B76787">
              <w:rPr>
                <w:noProof/>
                <w:webHidden/>
              </w:rPr>
              <w:fldChar w:fldCharType="begin"/>
            </w:r>
            <w:r w:rsidR="00B76787">
              <w:rPr>
                <w:noProof/>
                <w:webHidden/>
              </w:rPr>
              <w:instrText xml:space="preserve"> PAGEREF _Toc65239234 \h </w:instrText>
            </w:r>
            <w:r w:rsidR="00B76787">
              <w:rPr>
                <w:noProof/>
                <w:webHidden/>
              </w:rPr>
            </w:r>
            <w:r w:rsidR="00B76787">
              <w:rPr>
                <w:noProof/>
                <w:webHidden/>
              </w:rPr>
              <w:fldChar w:fldCharType="separate"/>
            </w:r>
            <w:r>
              <w:rPr>
                <w:noProof/>
                <w:webHidden/>
              </w:rPr>
              <w:t>7</w:t>
            </w:r>
            <w:r w:rsidR="00B76787">
              <w:rPr>
                <w:noProof/>
                <w:webHidden/>
              </w:rPr>
              <w:fldChar w:fldCharType="end"/>
            </w:r>
          </w:hyperlink>
        </w:p>
        <w:p w14:paraId="6C18DA31" w14:textId="52BA661B" w:rsidR="00B76787" w:rsidRDefault="00811EBF" w:rsidP="00BA5444">
          <w:pPr>
            <w:pStyle w:val="Spistreci2"/>
            <w:rPr>
              <w:noProof/>
            </w:rPr>
          </w:pPr>
          <w:hyperlink w:anchor="_Toc65239235" w:history="1">
            <w:r w:rsidR="00B76787" w:rsidRPr="00866112">
              <w:rPr>
                <w:rStyle w:val="Hipercze"/>
                <w:b/>
                <w:bCs/>
                <w:noProof/>
              </w:rPr>
              <w:t>Rozdział VII. Podmiotowe środki dowodowe. Oświadczenia i dokumenty, jakie zobowiązani są dostarczyć Wykonawcy w celu potwierdzenia spełniania warunków udziału w postępowaniu oraz wykazania braku podstaw wykluczenia</w:t>
            </w:r>
            <w:r w:rsidR="00B76787">
              <w:rPr>
                <w:noProof/>
                <w:webHidden/>
              </w:rPr>
              <w:tab/>
            </w:r>
          </w:hyperlink>
          <w:r w:rsidR="00A11791">
            <w:rPr>
              <w:noProof/>
            </w:rPr>
            <w:t>9</w:t>
          </w:r>
        </w:p>
        <w:p w14:paraId="10777CBE" w14:textId="738B0D75" w:rsidR="00B76787" w:rsidRDefault="00811EBF" w:rsidP="00BA5444">
          <w:pPr>
            <w:pStyle w:val="Spistreci2"/>
            <w:rPr>
              <w:noProof/>
            </w:rPr>
          </w:pPr>
          <w:hyperlink w:anchor="_Toc65239236" w:history="1">
            <w:r w:rsidR="00B76787" w:rsidRPr="00866112">
              <w:rPr>
                <w:rStyle w:val="Hipercze"/>
                <w:b/>
                <w:bCs/>
                <w:noProof/>
              </w:rPr>
              <w:t>Rozdział VIII. Poleganie na zasobach innych podmiotów</w:t>
            </w:r>
            <w:r w:rsidR="00B76787">
              <w:rPr>
                <w:noProof/>
                <w:webHidden/>
              </w:rPr>
              <w:tab/>
            </w:r>
            <w:r w:rsidR="00B76787">
              <w:rPr>
                <w:noProof/>
                <w:webHidden/>
              </w:rPr>
              <w:fldChar w:fldCharType="begin"/>
            </w:r>
            <w:r w:rsidR="00B76787">
              <w:rPr>
                <w:noProof/>
                <w:webHidden/>
              </w:rPr>
              <w:instrText xml:space="preserve"> PAGEREF _Toc65239236 \h </w:instrText>
            </w:r>
            <w:r w:rsidR="00B76787">
              <w:rPr>
                <w:noProof/>
                <w:webHidden/>
              </w:rPr>
            </w:r>
            <w:r w:rsidR="00B76787">
              <w:rPr>
                <w:noProof/>
                <w:webHidden/>
              </w:rPr>
              <w:fldChar w:fldCharType="separate"/>
            </w:r>
            <w:r>
              <w:rPr>
                <w:noProof/>
                <w:webHidden/>
              </w:rPr>
              <w:t>12</w:t>
            </w:r>
            <w:r w:rsidR="00B76787">
              <w:rPr>
                <w:noProof/>
                <w:webHidden/>
              </w:rPr>
              <w:fldChar w:fldCharType="end"/>
            </w:r>
          </w:hyperlink>
        </w:p>
        <w:p w14:paraId="52F95113" w14:textId="0EE56925" w:rsidR="00B76787" w:rsidRDefault="00811EBF" w:rsidP="00BA5444">
          <w:pPr>
            <w:pStyle w:val="Spistreci2"/>
            <w:rPr>
              <w:noProof/>
            </w:rPr>
          </w:pPr>
          <w:hyperlink w:anchor="_Toc65239237" w:history="1">
            <w:r w:rsidR="00B76787" w:rsidRPr="00866112">
              <w:rPr>
                <w:rStyle w:val="Hipercze"/>
                <w:b/>
                <w:bCs/>
                <w:noProof/>
              </w:rPr>
              <w:t>Rozdział IX.</w:t>
            </w:r>
            <w:r w:rsidR="00B76787" w:rsidRPr="00866112">
              <w:rPr>
                <w:rStyle w:val="Hipercze"/>
                <w:noProof/>
              </w:rPr>
              <w:t xml:space="preserve"> </w:t>
            </w:r>
            <w:r w:rsidR="00B76787" w:rsidRPr="00866112">
              <w:rPr>
                <w:rStyle w:val="Hipercze"/>
                <w:b/>
                <w:bCs/>
                <w:noProof/>
              </w:rPr>
              <w:t>Informacja dla Wykonawców wspólnie ubiegających się o udzielenie zamówienia</w:t>
            </w:r>
            <w:r w:rsidR="00B76787">
              <w:rPr>
                <w:noProof/>
                <w:webHidden/>
              </w:rPr>
              <w:tab/>
            </w:r>
            <w:r w:rsidR="00B76787">
              <w:rPr>
                <w:noProof/>
                <w:webHidden/>
              </w:rPr>
              <w:fldChar w:fldCharType="begin"/>
            </w:r>
            <w:r w:rsidR="00B76787">
              <w:rPr>
                <w:noProof/>
                <w:webHidden/>
              </w:rPr>
              <w:instrText xml:space="preserve"> PAGEREF _Toc65239237 \h </w:instrText>
            </w:r>
            <w:r w:rsidR="00B76787">
              <w:rPr>
                <w:noProof/>
                <w:webHidden/>
              </w:rPr>
            </w:r>
            <w:r w:rsidR="00B76787">
              <w:rPr>
                <w:noProof/>
                <w:webHidden/>
              </w:rPr>
              <w:fldChar w:fldCharType="separate"/>
            </w:r>
            <w:r>
              <w:rPr>
                <w:noProof/>
                <w:webHidden/>
              </w:rPr>
              <w:t>13</w:t>
            </w:r>
            <w:r w:rsidR="00B76787">
              <w:rPr>
                <w:noProof/>
                <w:webHidden/>
              </w:rPr>
              <w:fldChar w:fldCharType="end"/>
            </w:r>
          </w:hyperlink>
        </w:p>
        <w:p w14:paraId="41A82DC1" w14:textId="0F60CC42" w:rsidR="00B76787" w:rsidRDefault="00811EBF" w:rsidP="00BA5444">
          <w:pPr>
            <w:pStyle w:val="Spistreci2"/>
            <w:rPr>
              <w:noProof/>
            </w:rPr>
          </w:pPr>
          <w:hyperlink w:anchor="_Toc65239238" w:history="1">
            <w:r w:rsidR="00B76787" w:rsidRPr="00866112">
              <w:rPr>
                <w:rStyle w:val="Hipercze"/>
                <w:b/>
                <w:bCs/>
                <w:noProof/>
              </w:rPr>
              <w:t>Rozdział X. Informacje o sposobie porozumiewania się Zamawiającego z Wykonawcami oraz przekazywania oświadczeń lub dokumentów</w:t>
            </w:r>
            <w:r w:rsidR="00B76787">
              <w:rPr>
                <w:noProof/>
                <w:webHidden/>
              </w:rPr>
              <w:tab/>
            </w:r>
            <w:r w:rsidR="00B76787">
              <w:rPr>
                <w:noProof/>
                <w:webHidden/>
              </w:rPr>
              <w:fldChar w:fldCharType="begin"/>
            </w:r>
            <w:r w:rsidR="00B76787">
              <w:rPr>
                <w:noProof/>
                <w:webHidden/>
              </w:rPr>
              <w:instrText xml:space="preserve"> PAGEREF _Toc65239238 \h </w:instrText>
            </w:r>
            <w:r w:rsidR="00B76787">
              <w:rPr>
                <w:noProof/>
                <w:webHidden/>
              </w:rPr>
            </w:r>
            <w:r w:rsidR="00B76787">
              <w:rPr>
                <w:noProof/>
                <w:webHidden/>
              </w:rPr>
              <w:fldChar w:fldCharType="separate"/>
            </w:r>
            <w:r>
              <w:rPr>
                <w:noProof/>
                <w:webHidden/>
              </w:rPr>
              <w:t>13</w:t>
            </w:r>
            <w:r w:rsidR="00B76787">
              <w:rPr>
                <w:noProof/>
                <w:webHidden/>
              </w:rPr>
              <w:fldChar w:fldCharType="end"/>
            </w:r>
          </w:hyperlink>
        </w:p>
        <w:p w14:paraId="6BF01582" w14:textId="0D86B637" w:rsidR="00B76787" w:rsidRDefault="00811EBF" w:rsidP="00BA5444">
          <w:pPr>
            <w:pStyle w:val="Spistreci2"/>
            <w:rPr>
              <w:noProof/>
            </w:rPr>
          </w:pPr>
          <w:hyperlink w:anchor="_Toc65239239" w:history="1">
            <w:r w:rsidR="00B76787" w:rsidRPr="00866112">
              <w:rPr>
                <w:rStyle w:val="Hipercze"/>
                <w:b/>
                <w:bCs/>
                <w:noProof/>
              </w:rPr>
              <w:t>Rozdział XI. Opis sposobu przygotowania oferty oraz dokumentów wymaganych przez Zamawiającego w SWZ</w:t>
            </w:r>
            <w:r w:rsidR="00B76787">
              <w:rPr>
                <w:noProof/>
                <w:webHidden/>
              </w:rPr>
              <w:tab/>
            </w:r>
            <w:r w:rsidR="00B76787">
              <w:rPr>
                <w:noProof/>
                <w:webHidden/>
              </w:rPr>
              <w:fldChar w:fldCharType="begin"/>
            </w:r>
            <w:r w:rsidR="00B76787">
              <w:rPr>
                <w:noProof/>
                <w:webHidden/>
              </w:rPr>
              <w:instrText xml:space="preserve"> PAGEREF _Toc65239239 \h </w:instrText>
            </w:r>
            <w:r w:rsidR="00B76787">
              <w:rPr>
                <w:noProof/>
                <w:webHidden/>
              </w:rPr>
            </w:r>
            <w:r w:rsidR="00B76787">
              <w:rPr>
                <w:noProof/>
                <w:webHidden/>
              </w:rPr>
              <w:fldChar w:fldCharType="separate"/>
            </w:r>
            <w:r>
              <w:rPr>
                <w:noProof/>
                <w:webHidden/>
              </w:rPr>
              <w:t>15</w:t>
            </w:r>
            <w:r w:rsidR="00B76787">
              <w:rPr>
                <w:noProof/>
                <w:webHidden/>
              </w:rPr>
              <w:fldChar w:fldCharType="end"/>
            </w:r>
          </w:hyperlink>
        </w:p>
        <w:p w14:paraId="7476189B" w14:textId="6E04063F" w:rsidR="00B76787" w:rsidRDefault="00811EBF" w:rsidP="00BA5444">
          <w:pPr>
            <w:pStyle w:val="Spistreci2"/>
            <w:rPr>
              <w:noProof/>
            </w:rPr>
          </w:pPr>
          <w:hyperlink w:anchor="_Toc65239240" w:history="1">
            <w:r w:rsidR="00B76787" w:rsidRPr="00866112">
              <w:rPr>
                <w:rStyle w:val="Hipercze"/>
                <w:b/>
                <w:bCs/>
                <w:noProof/>
              </w:rPr>
              <w:t>Rozdział XII. Sposób obliczania ceny oferty</w:t>
            </w:r>
            <w:r w:rsidR="00B76787">
              <w:rPr>
                <w:noProof/>
                <w:webHidden/>
              </w:rPr>
              <w:tab/>
            </w:r>
            <w:r w:rsidR="00B76787">
              <w:rPr>
                <w:noProof/>
                <w:webHidden/>
              </w:rPr>
              <w:fldChar w:fldCharType="begin"/>
            </w:r>
            <w:r w:rsidR="00B76787">
              <w:rPr>
                <w:noProof/>
                <w:webHidden/>
              </w:rPr>
              <w:instrText xml:space="preserve"> PAGEREF _Toc65239240 \h </w:instrText>
            </w:r>
            <w:r w:rsidR="00B76787">
              <w:rPr>
                <w:noProof/>
                <w:webHidden/>
              </w:rPr>
            </w:r>
            <w:r w:rsidR="00B76787">
              <w:rPr>
                <w:noProof/>
                <w:webHidden/>
              </w:rPr>
              <w:fldChar w:fldCharType="separate"/>
            </w:r>
            <w:r>
              <w:rPr>
                <w:noProof/>
                <w:webHidden/>
              </w:rPr>
              <w:t>17</w:t>
            </w:r>
            <w:r w:rsidR="00B76787">
              <w:rPr>
                <w:noProof/>
                <w:webHidden/>
              </w:rPr>
              <w:fldChar w:fldCharType="end"/>
            </w:r>
          </w:hyperlink>
        </w:p>
        <w:p w14:paraId="719AE03A" w14:textId="18973E12" w:rsidR="00B76787" w:rsidRDefault="00811EBF" w:rsidP="00BA5444">
          <w:pPr>
            <w:pStyle w:val="Spistreci2"/>
            <w:rPr>
              <w:noProof/>
            </w:rPr>
          </w:pPr>
          <w:hyperlink w:anchor="_Toc65239241" w:history="1">
            <w:r w:rsidR="00B76787" w:rsidRPr="00866112">
              <w:rPr>
                <w:rStyle w:val="Hipercze"/>
                <w:b/>
                <w:bCs/>
                <w:noProof/>
              </w:rPr>
              <w:t>Rozdział XIII. Wymagania dotyczące wadium</w:t>
            </w:r>
            <w:r w:rsidR="00B76787">
              <w:rPr>
                <w:noProof/>
                <w:webHidden/>
              </w:rPr>
              <w:tab/>
            </w:r>
            <w:r w:rsidR="00B76787">
              <w:rPr>
                <w:noProof/>
                <w:webHidden/>
              </w:rPr>
              <w:fldChar w:fldCharType="begin"/>
            </w:r>
            <w:r w:rsidR="00B76787">
              <w:rPr>
                <w:noProof/>
                <w:webHidden/>
              </w:rPr>
              <w:instrText xml:space="preserve"> PAGEREF _Toc65239241 \h </w:instrText>
            </w:r>
            <w:r w:rsidR="00B76787">
              <w:rPr>
                <w:noProof/>
                <w:webHidden/>
              </w:rPr>
            </w:r>
            <w:r w:rsidR="00B76787">
              <w:rPr>
                <w:noProof/>
                <w:webHidden/>
              </w:rPr>
              <w:fldChar w:fldCharType="separate"/>
            </w:r>
            <w:r>
              <w:rPr>
                <w:noProof/>
                <w:webHidden/>
              </w:rPr>
              <w:t>18</w:t>
            </w:r>
            <w:r w:rsidR="00B76787">
              <w:rPr>
                <w:noProof/>
                <w:webHidden/>
              </w:rPr>
              <w:fldChar w:fldCharType="end"/>
            </w:r>
          </w:hyperlink>
        </w:p>
        <w:p w14:paraId="5D98FCE4" w14:textId="14F109C4" w:rsidR="00B76787" w:rsidRDefault="00811EBF" w:rsidP="00BA5444">
          <w:pPr>
            <w:pStyle w:val="Spistreci2"/>
            <w:rPr>
              <w:noProof/>
            </w:rPr>
          </w:pPr>
          <w:hyperlink w:anchor="_Toc65239242" w:history="1">
            <w:r w:rsidR="00B76787" w:rsidRPr="00866112">
              <w:rPr>
                <w:rStyle w:val="Hipercze"/>
                <w:b/>
                <w:bCs/>
                <w:noProof/>
              </w:rPr>
              <w:t>Rozdział XIV. Termin związania ofertą</w:t>
            </w:r>
            <w:r w:rsidR="00B76787">
              <w:rPr>
                <w:noProof/>
                <w:webHidden/>
              </w:rPr>
              <w:tab/>
            </w:r>
          </w:hyperlink>
          <w:r w:rsidR="004F6D1E">
            <w:rPr>
              <w:noProof/>
            </w:rPr>
            <w:t>1</w:t>
          </w:r>
          <w:r w:rsidR="00A11791">
            <w:rPr>
              <w:noProof/>
            </w:rPr>
            <w:t>8</w:t>
          </w:r>
        </w:p>
        <w:p w14:paraId="512A9F5A" w14:textId="7468AEF0" w:rsidR="00B76787" w:rsidRDefault="00811EBF" w:rsidP="00BA5444">
          <w:pPr>
            <w:pStyle w:val="Spistreci2"/>
            <w:rPr>
              <w:noProof/>
            </w:rPr>
          </w:pPr>
          <w:hyperlink w:anchor="_Toc65239243" w:history="1">
            <w:r w:rsidR="00B76787" w:rsidRPr="00866112">
              <w:rPr>
                <w:rStyle w:val="Hipercze"/>
                <w:b/>
                <w:bCs/>
                <w:noProof/>
              </w:rPr>
              <w:t>Rozdział XV. Miejsce i termin składania ofert</w:t>
            </w:r>
            <w:r w:rsidR="00B76787">
              <w:rPr>
                <w:noProof/>
                <w:webHidden/>
              </w:rPr>
              <w:tab/>
            </w:r>
            <w:r w:rsidR="00B76787">
              <w:rPr>
                <w:noProof/>
                <w:webHidden/>
              </w:rPr>
              <w:fldChar w:fldCharType="begin"/>
            </w:r>
            <w:r w:rsidR="00B76787">
              <w:rPr>
                <w:noProof/>
                <w:webHidden/>
              </w:rPr>
              <w:instrText xml:space="preserve"> PAGEREF _Toc65239243 \h </w:instrText>
            </w:r>
            <w:r w:rsidR="00B76787">
              <w:rPr>
                <w:noProof/>
                <w:webHidden/>
              </w:rPr>
            </w:r>
            <w:r w:rsidR="00B76787">
              <w:rPr>
                <w:noProof/>
                <w:webHidden/>
              </w:rPr>
              <w:fldChar w:fldCharType="separate"/>
            </w:r>
            <w:r>
              <w:rPr>
                <w:noProof/>
                <w:webHidden/>
              </w:rPr>
              <w:t>18</w:t>
            </w:r>
            <w:r w:rsidR="00B76787">
              <w:rPr>
                <w:noProof/>
                <w:webHidden/>
              </w:rPr>
              <w:fldChar w:fldCharType="end"/>
            </w:r>
          </w:hyperlink>
        </w:p>
        <w:p w14:paraId="6B302871" w14:textId="78C5C649" w:rsidR="00B76787" w:rsidRDefault="00811EBF" w:rsidP="00BA5444">
          <w:pPr>
            <w:pStyle w:val="Spistreci2"/>
            <w:rPr>
              <w:noProof/>
            </w:rPr>
          </w:pPr>
          <w:hyperlink w:anchor="_Toc65239244" w:history="1">
            <w:r w:rsidR="00B76787" w:rsidRPr="00866112">
              <w:rPr>
                <w:rStyle w:val="Hipercze"/>
                <w:b/>
                <w:bCs/>
                <w:noProof/>
              </w:rPr>
              <w:t>Rozdział XVI. Otwarcie ofert</w:t>
            </w:r>
            <w:r w:rsidR="00B76787">
              <w:rPr>
                <w:noProof/>
                <w:webHidden/>
              </w:rPr>
              <w:tab/>
            </w:r>
          </w:hyperlink>
          <w:r w:rsidR="00A11791">
            <w:rPr>
              <w:noProof/>
            </w:rPr>
            <w:t>19</w:t>
          </w:r>
        </w:p>
        <w:p w14:paraId="318C74B5" w14:textId="40A66D8B" w:rsidR="00B76787" w:rsidRDefault="00811EBF" w:rsidP="00BA5444">
          <w:pPr>
            <w:pStyle w:val="Spistreci2"/>
            <w:rPr>
              <w:noProof/>
            </w:rPr>
          </w:pPr>
          <w:hyperlink w:anchor="_Toc65239245" w:history="1">
            <w:r w:rsidR="00B76787" w:rsidRPr="00866112">
              <w:rPr>
                <w:rStyle w:val="Hipercze"/>
                <w:b/>
                <w:bCs/>
                <w:noProof/>
              </w:rPr>
              <w:t>Rozdział XVII. Opis kryteriów oceny ofert wraz z podaniem wag tych kryteriów i sposobu oceny ofert</w:t>
            </w:r>
            <w:r w:rsidR="00B76787">
              <w:rPr>
                <w:noProof/>
                <w:webHidden/>
              </w:rPr>
              <w:tab/>
            </w:r>
            <w:r w:rsidR="00B76787">
              <w:rPr>
                <w:noProof/>
                <w:webHidden/>
              </w:rPr>
              <w:fldChar w:fldCharType="begin"/>
            </w:r>
            <w:r w:rsidR="00B76787">
              <w:rPr>
                <w:noProof/>
                <w:webHidden/>
              </w:rPr>
              <w:instrText xml:space="preserve"> PAGEREF _Toc65239245 \h </w:instrText>
            </w:r>
            <w:r w:rsidR="00B76787">
              <w:rPr>
                <w:noProof/>
                <w:webHidden/>
              </w:rPr>
            </w:r>
            <w:r w:rsidR="00B76787">
              <w:rPr>
                <w:noProof/>
                <w:webHidden/>
              </w:rPr>
              <w:fldChar w:fldCharType="separate"/>
            </w:r>
            <w:r>
              <w:rPr>
                <w:noProof/>
                <w:webHidden/>
              </w:rPr>
              <w:t>20</w:t>
            </w:r>
            <w:r w:rsidR="00B76787">
              <w:rPr>
                <w:noProof/>
                <w:webHidden/>
              </w:rPr>
              <w:fldChar w:fldCharType="end"/>
            </w:r>
          </w:hyperlink>
        </w:p>
        <w:p w14:paraId="74660EC1" w14:textId="67ADDE2D" w:rsidR="00B76787" w:rsidRDefault="00811EBF" w:rsidP="00BA5444">
          <w:pPr>
            <w:pStyle w:val="Spistreci2"/>
            <w:rPr>
              <w:noProof/>
            </w:rPr>
          </w:pPr>
          <w:hyperlink w:anchor="_Toc65239246" w:history="1">
            <w:r w:rsidR="00B76787" w:rsidRPr="00866112">
              <w:rPr>
                <w:rStyle w:val="Hipercze"/>
                <w:b/>
                <w:bCs/>
                <w:noProof/>
              </w:rPr>
              <w:t>Rozdział XVIII. Informacje o formalnościach, jakie powinny być dopełnione po wyborze oferty w celu zawarcia umowy</w:t>
            </w:r>
            <w:r w:rsidR="00B76787">
              <w:rPr>
                <w:noProof/>
                <w:webHidden/>
              </w:rPr>
              <w:tab/>
            </w:r>
            <w:r w:rsidR="00B76787">
              <w:rPr>
                <w:noProof/>
                <w:webHidden/>
              </w:rPr>
              <w:fldChar w:fldCharType="begin"/>
            </w:r>
            <w:r w:rsidR="00B76787">
              <w:rPr>
                <w:noProof/>
                <w:webHidden/>
              </w:rPr>
              <w:instrText xml:space="preserve"> PAGEREF _Toc65239246 \h </w:instrText>
            </w:r>
            <w:r w:rsidR="00B76787">
              <w:rPr>
                <w:noProof/>
                <w:webHidden/>
              </w:rPr>
            </w:r>
            <w:r w:rsidR="00B76787">
              <w:rPr>
                <w:noProof/>
                <w:webHidden/>
              </w:rPr>
              <w:fldChar w:fldCharType="separate"/>
            </w:r>
            <w:r>
              <w:rPr>
                <w:noProof/>
                <w:webHidden/>
              </w:rPr>
              <w:t>21</w:t>
            </w:r>
            <w:r w:rsidR="00B76787">
              <w:rPr>
                <w:noProof/>
                <w:webHidden/>
              </w:rPr>
              <w:fldChar w:fldCharType="end"/>
            </w:r>
          </w:hyperlink>
        </w:p>
        <w:p w14:paraId="0A50FB80" w14:textId="40E380D5" w:rsidR="00B76787" w:rsidRDefault="00811EBF" w:rsidP="00BA5444">
          <w:pPr>
            <w:pStyle w:val="Spistreci2"/>
            <w:rPr>
              <w:noProof/>
            </w:rPr>
          </w:pPr>
          <w:hyperlink w:anchor="_Toc65239247" w:history="1">
            <w:r w:rsidR="00B76787" w:rsidRPr="00866112">
              <w:rPr>
                <w:rStyle w:val="Hipercze"/>
                <w:b/>
                <w:bCs/>
                <w:noProof/>
              </w:rPr>
              <w:t>Rozdział XIX. Wymagania dotyczące zabezpieczenia należytego wykonania umowy</w:t>
            </w:r>
            <w:r w:rsidR="00BA5444">
              <w:rPr>
                <w:noProof/>
                <w:webHidden/>
              </w:rPr>
              <w:t xml:space="preserve"> </w:t>
            </w:r>
            <w:r w:rsidR="00B76787">
              <w:rPr>
                <w:noProof/>
                <w:webHidden/>
              </w:rPr>
              <w:fldChar w:fldCharType="begin"/>
            </w:r>
            <w:r w:rsidR="00B76787">
              <w:rPr>
                <w:noProof/>
                <w:webHidden/>
              </w:rPr>
              <w:instrText xml:space="preserve"> PAGEREF _Toc65239247 \h </w:instrText>
            </w:r>
            <w:r w:rsidR="00B76787">
              <w:rPr>
                <w:noProof/>
                <w:webHidden/>
              </w:rPr>
            </w:r>
            <w:r w:rsidR="00B76787">
              <w:rPr>
                <w:noProof/>
                <w:webHidden/>
              </w:rPr>
              <w:fldChar w:fldCharType="separate"/>
            </w:r>
            <w:r>
              <w:rPr>
                <w:noProof/>
                <w:webHidden/>
              </w:rPr>
              <w:t>22</w:t>
            </w:r>
            <w:r w:rsidR="00B76787">
              <w:rPr>
                <w:noProof/>
                <w:webHidden/>
              </w:rPr>
              <w:fldChar w:fldCharType="end"/>
            </w:r>
          </w:hyperlink>
        </w:p>
        <w:p w14:paraId="5FCD1ADD" w14:textId="085CFF85" w:rsidR="00B76787" w:rsidRDefault="00811EBF" w:rsidP="00BA5444">
          <w:pPr>
            <w:pStyle w:val="Spistreci2"/>
            <w:rPr>
              <w:noProof/>
            </w:rPr>
          </w:pPr>
          <w:hyperlink w:anchor="_Toc65239248" w:history="1">
            <w:r w:rsidR="00B76787" w:rsidRPr="00866112">
              <w:rPr>
                <w:rStyle w:val="Hipercze"/>
                <w:b/>
                <w:bCs/>
                <w:noProof/>
              </w:rPr>
              <w:t>Rozdział XX. Informacje o treści zawieranej umowy oraz możliwości jej zmiany</w:t>
            </w:r>
            <w:r w:rsidR="00B76787">
              <w:rPr>
                <w:noProof/>
                <w:webHidden/>
              </w:rPr>
              <w:tab/>
            </w:r>
            <w:r w:rsidR="00B76787">
              <w:rPr>
                <w:noProof/>
                <w:webHidden/>
              </w:rPr>
              <w:fldChar w:fldCharType="begin"/>
            </w:r>
            <w:r w:rsidR="00B76787">
              <w:rPr>
                <w:noProof/>
                <w:webHidden/>
              </w:rPr>
              <w:instrText xml:space="preserve"> PAGEREF _Toc65239248 \h </w:instrText>
            </w:r>
            <w:r w:rsidR="00B76787">
              <w:rPr>
                <w:noProof/>
                <w:webHidden/>
              </w:rPr>
            </w:r>
            <w:r w:rsidR="00B76787">
              <w:rPr>
                <w:noProof/>
                <w:webHidden/>
              </w:rPr>
              <w:fldChar w:fldCharType="separate"/>
            </w:r>
            <w:r>
              <w:rPr>
                <w:noProof/>
                <w:webHidden/>
              </w:rPr>
              <w:t>22</w:t>
            </w:r>
            <w:r w:rsidR="00B76787">
              <w:rPr>
                <w:noProof/>
                <w:webHidden/>
              </w:rPr>
              <w:fldChar w:fldCharType="end"/>
            </w:r>
          </w:hyperlink>
        </w:p>
        <w:p w14:paraId="5A8C876B" w14:textId="6F010107" w:rsidR="00B76787" w:rsidRDefault="00811EBF" w:rsidP="00BA5444">
          <w:pPr>
            <w:pStyle w:val="Spistreci2"/>
            <w:rPr>
              <w:noProof/>
            </w:rPr>
          </w:pPr>
          <w:hyperlink w:anchor="_Toc65239249" w:history="1">
            <w:r w:rsidR="00B76787" w:rsidRPr="00866112">
              <w:rPr>
                <w:rStyle w:val="Hipercze"/>
                <w:b/>
                <w:bCs/>
                <w:noProof/>
              </w:rPr>
              <w:t>Rozdział XXI. Pouczenie o środkach ochrony prawnej przysługujących Wykonawc</w:t>
            </w:r>
          </w:hyperlink>
          <w:r w:rsidR="00EB303F">
            <w:rPr>
              <w:noProof/>
            </w:rPr>
            <w:t>2</w:t>
          </w:r>
          <w:r w:rsidR="00A11791">
            <w:rPr>
              <w:noProof/>
            </w:rPr>
            <w:t>2</w:t>
          </w:r>
        </w:p>
        <w:p w14:paraId="5C340CBB" w14:textId="26C3F678" w:rsidR="00B76787" w:rsidRDefault="00811EBF" w:rsidP="00BA5444">
          <w:pPr>
            <w:pStyle w:val="Spistreci2"/>
            <w:rPr>
              <w:noProof/>
            </w:rPr>
          </w:pPr>
          <w:hyperlink w:anchor="_Toc65239250" w:history="1">
            <w:r w:rsidR="00B76787" w:rsidRPr="00866112">
              <w:rPr>
                <w:rStyle w:val="Hipercze"/>
                <w:b/>
                <w:bCs/>
                <w:noProof/>
              </w:rPr>
              <w:t>Rozdział XXII. Zalecenia Zamawiającego</w:t>
            </w:r>
            <w:r w:rsidR="00B76787">
              <w:rPr>
                <w:noProof/>
                <w:webHidden/>
              </w:rPr>
              <w:tab/>
            </w:r>
            <w:r w:rsidR="00EB303F">
              <w:rPr>
                <w:noProof/>
                <w:webHidden/>
              </w:rPr>
              <w:t>2</w:t>
            </w:r>
          </w:hyperlink>
          <w:r w:rsidR="00A11791">
            <w:rPr>
              <w:noProof/>
            </w:rPr>
            <w:t>3</w:t>
          </w:r>
        </w:p>
        <w:p w14:paraId="53D93B3F" w14:textId="46CE8174" w:rsidR="00B76787" w:rsidRDefault="00811EBF" w:rsidP="00BA5444">
          <w:pPr>
            <w:pStyle w:val="Spistreci2"/>
            <w:rPr>
              <w:noProof/>
            </w:rPr>
          </w:pPr>
          <w:hyperlink w:anchor="_Toc65239251" w:history="1">
            <w:r w:rsidR="00B76787" w:rsidRPr="00866112">
              <w:rPr>
                <w:rStyle w:val="Hipercze"/>
                <w:b/>
                <w:bCs/>
                <w:noProof/>
              </w:rPr>
              <w:t>Rozdział XXIII. Ochrona danych osobowych (RODO)</w:t>
            </w:r>
            <w:r w:rsidR="00B76787">
              <w:rPr>
                <w:noProof/>
                <w:webHidden/>
              </w:rPr>
              <w:tab/>
            </w:r>
            <w:r w:rsidR="00B76787">
              <w:rPr>
                <w:noProof/>
                <w:webHidden/>
              </w:rPr>
              <w:fldChar w:fldCharType="begin"/>
            </w:r>
            <w:r w:rsidR="00B76787">
              <w:rPr>
                <w:noProof/>
                <w:webHidden/>
              </w:rPr>
              <w:instrText xml:space="preserve"> PAGEREF _Toc65239251 \h </w:instrText>
            </w:r>
            <w:r w:rsidR="00B76787">
              <w:rPr>
                <w:noProof/>
                <w:webHidden/>
              </w:rPr>
            </w:r>
            <w:r w:rsidR="00B76787">
              <w:rPr>
                <w:noProof/>
                <w:webHidden/>
              </w:rPr>
              <w:fldChar w:fldCharType="separate"/>
            </w:r>
            <w:r>
              <w:rPr>
                <w:noProof/>
                <w:webHidden/>
              </w:rPr>
              <w:t>25</w:t>
            </w:r>
            <w:r w:rsidR="00B76787">
              <w:rPr>
                <w:noProof/>
                <w:webHidden/>
              </w:rPr>
              <w:fldChar w:fldCharType="end"/>
            </w:r>
          </w:hyperlink>
        </w:p>
        <w:p w14:paraId="4FC2CD82" w14:textId="63389F96" w:rsidR="00B76787" w:rsidRDefault="00811EBF" w:rsidP="00BA5444">
          <w:pPr>
            <w:pStyle w:val="Spistreci2"/>
            <w:rPr>
              <w:noProof/>
            </w:rPr>
          </w:pPr>
          <w:hyperlink w:anchor="_Toc65239252" w:history="1">
            <w:r w:rsidR="00B76787" w:rsidRPr="00866112">
              <w:rPr>
                <w:rStyle w:val="Hipercze"/>
                <w:b/>
                <w:bCs/>
                <w:noProof/>
              </w:rPr>
              <w:t>Rozdział XXIV. Spis załączników</w:t>
            </w:r>
            <w:r w:rsidR="00B76787">
              <w:rPr>
                <w:noProof/>
                <w:webHidden/>
              </w:rPr>
              <w:tab/>
            </w:r>
          </w:hyperlink>
          <w:r w:rsidR="00A5270E">
            <w:rPr>
              <w:noProof/>
            </w:rPr>
            <w:t>2</w:t>
          </w:r>
          <w:r w:rsidR="00A11791">
            <w:rPr>
              <w:noProof/>
            </w:rPr>
            <w:t>7</w:t>
          </w:r>
        </w:p>
        <w:p w14:paraId="00000045" w14:textId="7F52C419" w:rsidR="008D5F14" w:rsidRDefault="001A27BA">
          <w:pPr>
            <w:tabs>
              <w:tab w:val="right" w:pos="9025"/>
            </w:tabs>
            <w:spacing w:before="200" w:after="80" w:line="240" w:lineRule="auto"/>
            <w:rPr>
              <w:b/>
              <w:color w:val="000000"/>
            </w:rPr>
          </w:pPr>
          <w:r>
            <w:fldChar w:fldCharType="end"/>
          </w:r>
        </w:p>
      </w:sdtContent>
    </w:sdt>
    <w:p w14:paraId="49C211D9" w14:textId="77777777" w:rsidR="00B76787" w:rsidRDefault="00B76787">
      <w:pPr>
        <w:rPr>
          <w:b/>
          <w:bCs/>
          <w:sz w:val="32"/>
          <w:szCs w:val="32"/>
        </w:rPr>
      </w:pPr>
      <w:bookmarkStart w:id="4" w:name="_Toc65239229"/>
      <w:r>
        <w:rPr>
          <w:b/>
          <w:bCs/>
        </w:rPr>
        <w:br w:type="page"/>
      </w:r>
    </w:p>
    <w:p w14:paraId="00000047" w14:textId="735CCA19" w:rsidR="008D5F14" w:rsidRPr="008B08A4" w:rsidRDefault="00824CAF">
      <w:pPr>
        <w:pStyle w:val="Nagwek2"/>
        <w:rPr>
          <w:b/>
          <w:bCs/>
        </w:rPr>
      </w:pPr>
      <w:r>
        <w:rPr>
          <w:b/>
          <w:bCs/>
        </w:rPr>
        <w:lastRenderedPageBreak/>
        <w:t xml:space="preserve">Rozdział </w:t>
      </w:r>
      <w:r w:rsidR="001A27BA" w:rsidRPr="008B08A4">
        <w:rPr>
          <w:b/>
          <w:bCs/>
        </w:rPr>
        <w:t>I. Nazwa oraz adres Zamawiającego</w:t>
      </w:r>
      <w:bookmarkEnd w:id="4"/>
    </w:p>
    <w:p w14:paraId="58B529A9" w14:textId="2E83F249" w:rsidR="00641D41" w:rsidRPr="00641D41" w:rsidRDefault="00641D41" w:rsidP="00641D41">
      <w:pPr>
        <w:spacing w:before="120" w:after="120"/>
        <w:rPr>
          <w:bCs/>
          <w:lang w:val="pl-PL"/>
        </w:rPr>
      </w:pPr>
      <w:r w:rsidRPr="00641D41">
        <w:rPr>
          <w:bCs/>
          <w:lang w:val="pl-PL"/>
        </w:rPr>
        <w:t xml:space="preserve">Nazwa Zamawiającego: </w:t>
      </w:r>
      <w:bookmarkStart w:id="5" w:name="_Hlk113865588"/>
      <w:r w:rsidR="00D570A2" w:rsidRPr="00D570A2">
        <w:rPr>
          <w:b/>
          <w:lang w:val="pl-PL"/>
        </w:rPr>
        <w:t xml:space="preserve">Gmina Kobylnica - </w:t>
      </w:r>
      <w:r w:rsidR="00B833A1" w:rsidRPr="00D570A2">
        <w:rPr>
          <w:b/>
          <w:lang w:val="pl-PL"/>
        </w:rPr>
        <w:t>Centrum</w:t>
      </w:r>
      <w:r w:rsidR="00B833A1">
        <w:rPr>
          <w:b/>
          <w:bCs/>
          <w:lang w:val="pl-PL"/>
        </w:rPr>
        <w:t xml:space="preserve"> Usług Wspólnych w Kobylnicy</w:t>
      </w:r>
      <w:r w:rsidRPr="00641D41">
        <w:rPr>
          <w:b/>
          <w:bCs/>
          <w:lang w:val="pl-PL"/>
        </w:rPr>
        <w:t xml:space="preserve"> </w:t>
      </w:r>
    </w:p>
    <w:p w14:paraId="390C1469" w14:textId="048CD866" w:rsidR="00641D41" w:rsidRPr="00641D41" w:rsidRDefault="00641D41" w:rsidP="00641D41">
      <w:pPr>
        <w:spacing w:before="120" w:after="120"/>
        <w:rPr>
          <w:bCs/>
          <w:lang w:val="pl-PL"/>
        </w:rPr>
      </w:pPr>
      <w:r w:rsidRPr="00641D41">
        <w:rPr>
          <w:bCs/>
          <w:lang w:val="pl-PL"/>
        </w:rPr>
        <w:t xml:space="preserve">Adres Zamawiającego: </w:t>
      </w:r>
      <w:r w:rsidRPr="00641D41">
        <w:rPr>
          <w:b/>
          <w:bCs/>
          <w:lang w:val="pl-PL"/>
        </w:rPr>
        <w:t xml:space="preserve">76–251 Kobylnica, ul. </w:t>
      </w:r>
      <w:r w:rsidR="00B833A1">
        <w:rPr>
          <w:b/>
          <w:bCs/>
          <w:lang w:val="pl-PL"/>
        </w:rPr>
        <w:t>Wodna</w:t>
      </w:r>
      <w:r w:rsidRPr="00641D41">
        <w:rPr>
          <w:b/>
          <w:bCs/>
          <w:lang w:val="pl-PL"/>
        </w:rPr>
        <w:t xml:space="preserve"> 20</w:t>
      </w:r>
      <w:r w:rsidR="00B833A1">
        <w:rPr>
          <w:b/>
          <w:bCs/>
          <w:lang w:val="pl-PL"/>
        </w:rPr>
        <w:t>/2</w:t>
      </w:r>
      <w:r w:rsidRPr="00641D41">
        <w:rPr>
          <w:b/>
          <w:bCs/>
          <w:lang w:val="pl-PL"/>
        </w:rPr>
        <w:t xml:space="preserve"> </w:t>
      </w:r>
    </w:p>
    <w:p w14:paraId="0F6962A3" w14:textId="77777777" w:rsidR="00B833A1" w:rsidRPr="00B833A1" w:rsidRDefault="00B833A1" w:rsidP="00B833A1">
      <w:pPr>
        <w:spacing w:before="120" w:after="120" w:line="360" w:lineRule="auto"/>
        <w:rPr>
          <w:bCs/>
          <w:lang w:val="pl-PL"/>
        </w:rPr>
      </w:pPr>
      <w:bookmarkStart w:id="6" w:name="_Hlk115952843"/>
      <w:r w:rsidRPr="00B833A1">
        <w:rPr>
          <w:bCs/>
          <w:lang w:val="pl-PL"/>
        </w:rPr>
        <w:t>NIP: 8393187470</w:t>
      </w:r>
    </w:p>
    <w:p w14:paraId="58F9B12C" w14:textId="77777777" w:rsidR="00B833A1" w:rsidRPr="00B833A1" w:rsidRDefault="00B833A1" w:rsidP="00B833A1">
      <w:pPr>
        <w:spacing w:before="120" w:after="120" w:line="360" w:lineRule="auto"/>
        <w:rPr>
          <w:bCs/>
          <w:lang w:val="pl-PL"/>
        </w:rPr>
      </w:pPr>
      <w:r w:rsidRPr="00B833A1">
        <w:rPr>
          <w:bCs/>
          <w:lang w:val="pl-PL"/>
        </w:rPr>
        <w:t>REGON: 365696881</w:t>
      </w:r>
    </w:p>
    <w:p w14:paraId="7E0EDA65" w14:textId="77777777" w:rsidR="00B833A1" w:rsidRPr="00B833A1" w:rsidRDefault="00B833A1" w:rsidP="00B833A1">
      <w:pPr>
        <w:spacing w:before="120" w:after="120" w:line="360" w:lineRule="auto"/>
        <w:rPr>
          <w:bCs/>
          <w:lang w:val="pl-PL"/>
        </w:rPr>
      </w:pPr>
      <w:r w:rsidRPr="00B833A1">
        <w:rPr>
          <w:bCs/>
          <w:lang w:val="pl-PL"/>
        </w:rPr>
        <w:t xml:space="preserve">Numer telefonu: </w:t>
      </w:r>
      <w:bookmarkStart w:id="7" w:name="_Hlk123027332"/>
      <w:r w:rsidRPr="00B833A1">
        <w:rPr>
          <w:bCs/>
          <w:lang w:val="pl-PL"/>
        </w:rPr>
        <w:t>59 841 59 12</w:t>
      </w:r>
      <w:bookmarkEnd w:id="7"/>
    </w:p>
    <w:p w14:paraId="3B2DD815" w14:textId="2F8AC084" w:rsidR="00B833A1" w:rsidRDefault="00B833A1" w:rsidP="00B833A1">
      <w:pPr>
        <w:spacing w:before="120" w:after="120" w:line="360" w:lineRule="auto"/>
        <w:rPr>
          <w:bCs/>
          <w:lang w:val="pl-PL"/>
        </w:rPr>
      </w:pPr>
      <w:r w:rsidRPr="00B833A1">
        <w:rPr>
          <w:bCs/>
          <w:lang w:val="pl-PL"/>
        </w:rPr>
        <w:t xml:space="preserve">Adres e-mail: </w:t>
      </w:r>
      <w:hyperlink r:id="rId8" w:history="1">
        <w:r w:rsidRPr="00C64527">
          <w:rPr>
            <w:rStyle w:val="Hipercze"/>
            <w:bCs/>
            <w:lang w:val="pl-PL"/>
          </w:rPr>
          <w:t>sekretaria@cuwkobylnica.pl</w:t>
        </w:r>
      </w:hyperlink>
    </w:p>
    <w:bookmarkEnd w:id="6"/>
    <w:bookmarkEnd w:id="5"/>
    <w:p w14:paraId="0000004D" w14:textId="1F1C402D" w:rsidR="008D5F14" w:rsidRPr="002750CF" w:rsidRDefault="001A27BA" w:rsidP="00A2530C">
      <w:pPr>
        <w:spacing w:before="120" w:after="240" w:line="360" w:lineRule="auto"/>
      </w:pPr>
      <w:r w:rsidRPr="005C5C56">
        <w:rPr>
          <w:b/>
        </w:rPr>
        <w:t>Uwaga</w:t>
      </w:r>
      <w:r w:rsidR="00F37C42">
        <w:rPr>
          <w:b/>
        </w:rPr>
        <w:t>:</w:t>
      </w:r>
      <w:r w:rsidRPr="005C5C56">
        <w:rPr>
          <w:b/>
        </w:rPr>
        <w:t xml:space="preserve"> </w:t>
      </w:r>
      <w:r w:rsidRPr="005C5C56">
        <w:t>Zamawiający</w:t>
      </w:r>
      <w:r w:rsidRPr="002D1B77">
        <w:t xml:space="preserve"> przypomina, że w toku postępowania zgodnie z art. 61 ust. 2 ustawy P</w:t>
      </w:r>
      <w:r w:rsidR="00F37C42">
        <w:t>zp</w:t>
      </w:r>
      <w:r w:rsidRPr="002D1B77">
        <w:t xml:space="preserve"> komunikacja ustna dopuszczalna jest jedynie w toku negocjacji lub dialogu oraz w odniesieniu do informacji, które nie są istotne. Zasady dotyczące sposobu komunikowania się zostały przez Zamawiającego umieszczone w </w:t>
      </w:r>
      <w:r w:rsidR="00B339DB" w:rsidRPr="002750CF">
        <w:t>R</w:t>
      </w:r>
      <w:r w:rsidRPr="002750CF">
        <w:t>ozdziale X</w:t>
      </w:r>
      <w:r w:rsidR="00641D41">
        <w:t>.</w:t>
      </w:r>
    </w:p>
    <w:p w14:paraId="306587F3" w14:textId="5A68AB26" w:rsidR="005C5C56" w:rsidRPr="00996302" w:rsidRDefault="005C5C56" w:rsidP="005C5C56">
      <w:pPr>
        <w:spacing w:before="240" w:after="120"/>
      </w:pPr>
      <w:r w:rsidRPr="00996302">
        <w:rPr>
          <w:b/>
        </w:rPr>
        <w:t xml:space="preserve">Ogłoszenie o zamówieniu zostało zamieszczone </w:t>
      </w:r>
      <w:r w:rsidRPr="00DE47D9">
        <w:rPr>
          <w:b/>
        </w:rPr>
        <w:t>w dniu</w:t>
      </w:r>
      <w:r w:rsidRPr="004976DA">
        <w:rPr>
          <w:b/>
        </w:rPr>
        <w:t>:</w:t>
      </w:r>
      <w:r w:rsidR="009941DA" w:rsidRPr="004976DA">
        <w:rPr>
          <w:b/>
        </w:rPr>
        <w:t xml:space="preserve"> </w:t>
      </w:r>
      <w:r w:rsidR="004976DA" w:rsidRPr="004976DA">
        <w:rPr>
          <w:b/>
        </w:rPr>
        <w:t>20</w:t>
      </w:r>
      <w:r w:rsidR="009941DA" w:rsidRPr="004976DA">
        <w:rPr>
          <w:b/>
        </w:rPr>
        <w:t>.</w:t>
      </w:r>
      <w:r w:rsidR="007067F5" w:rsidRPr="004976DA">
        <w:rPr>
          <w:b/>
        </w:rPr>
        <w:t xml:space="preserve"> </w:t>
      </w:r>
      <w:r w:rsidR="00D570A2" w:rsidRPr="004976DA">
        <w:rPr>
          <w:b/>
        </w:rPr>
        <w:t>0</w:t>
      </w:r>
      <w:r w:rsidR="00C91D5E" w:rsidRPr="004976DA">
        <w:rPr>
          <w:b/>
        </w:rPr>
        <w:t>1</w:t>
      </w:r>
      <w:r w:rsidR="009941DA" w:rsidRPr="004976DA">
        <w:rPr>
          <w:b/>
        </w:rPr>
        <w:t>.</w:t>
      </w:r>
      <w:r w:rsidR="007067F5" w:rsidRPr="004976DA">
        <w:rPr>
          <w:b/>
        </w:rPr>
        <w:t xml:space="preserve"> </w:t>
      </w:r>
      <w:r w:rsidR="009941DA" w:rsidRPr="004976DA">
        <w:rPr>
          <w:b/>
        </w:rPr>
        <w:t>202</w:t>
      </w:r>
      <w:r w:rsidR="00D570A2" w:rsidRPr="004976DA">
        <w:rPr>
          <w:b/>
        </w:rPr>
        <w:t>3</w:t>
      </w:r>
      <w:r w:rsidR="00787AAE" w:rsidRPr="004976DA">
        <w:rPr>
          <w:b/>
        </w:rPr>
        <w:t xml:space="preserve"> r.</w:t>
      </w:r>
    </w:p>
    <w:p w14:paraId="788B0DEA" w14:textId="73693FBA" w:rsidR="005C5C56" w:rsidRPr="00811EBF" w:rsidRDefault="005C5C56" w:rsidP="00F37C42">
      <w:pPr>
        <w:tabs>
          <w:tab w:val="left" w:pos="567"/>
        </w:tabs>
        <w:spacing w:line="360" w:lineRule="auto"/>
        <w:rPr>
          <w:b/>
          <w:bCs/>
        </w:rPr>
      </w:pPr>
      <w:r w:rsidRPr="005355C5">
        <w:t>•</w:t>
      </w:r>
      <w:r w:rsidRPr="005355C5">
        <w:tab/>
        <w:t xml:space="preserve">drogą elektroniczną w BZP pod </w:t>
      </w:r>
      <w:r w:rsidRPr="007067F5">
        <w:t xml:space="preserve">numerem: </w:t>
      </w:r>
      <w:r w:rsidR="00811EBF">
        <w:rPr>
          <w:b/>
          <w:bCs/>
          <w:sz w:val="23"/>
          <w:szCs w:val="23"/>
        </w:rPr>
        <w:t>2023/BZP 00047731/01</w:t>
      </w:r>
    </w:p>
    <w:p w14:paraId="09A1BA2E" w14:textId="08E77D97" w:rsidR="005C5C56" w:rsidRPr="00A64816" w:rsidRDefault="005C5C56" w:rsidP="005C5C56">
      <w:pPr>
        <w:tabs>
          <w:tab w:val="left" w:pos="567"/>
        </w:tabs>
        <w:spacing w:line="360" w:lineRule="auto"/>
        <w:ind w:left="567" w:hanging="567"/>
        <w:rPr>
          <w:b/>
        </w:rPr>
      </w:pPr>
      <w:r w:rsidRPr="00996302">
        <w:t>•</w:t>
      </w:r>
      <w:r w:rsidRPr="00996302">
        <w:tab/>
        <w:t xml:space="preserve">na stronie internetowej </w:t>
      </w:r>
      <w:r w:rsidR="00F37C42" w:rsidRPr="00996302">
        <w:t>post</w:t>
      </w:r>
      <w:r w:rsidR="00787AAE" w:rsidRPr="00996302">
        <w:t>ę</w:t>
      </w:r>
      <w:r w:rsidR="00F37C42" w:rsidRPr="00996302">
        <w:t>powania</w:t>
      </w:r>
      <w:r w:rsidRPr="00996302">
        <w:t>:</w:t>
      </w:r>
      <w:r w:rsidR="00EC2562" w:rsidRPr="00996302">
        <w:t xml:space="preserve"> </w:t>
      </w:r>
      <w:r w:rsidR="006905D7" w:rsidRPr="00A64816">
        <w:t>https://platformazakupowa.pl/pn/cuwkobylnica</w:t>
      </w:r>
    </w:p>
    <w:p w14:paraId="00000061" w14:textId="5B2BB85A" w:rsidR="008D5F14" w:rsidRPr="00B72966" w:rsidRDefault="00B72966" w:rsidP="0013384E">
      <w:pPr>
        <w:pStyle w:val="Nagwek2"/>
        <w:spacing w:before="240" w:after="240" w:line="360" w:lineRule="auto"/>
        <w:rPr>
          <w:b/>
          <w:bCs/>
          <w:sz w:val="20"/>
          <w:szCs w:val="20"/>
        </w:rPr>
      </w:pPr>
      <w:bookmarkStart w:id="8" w:name="_Toc65239230"/>
      <w:r w:rsidRPr="00B72966">
        <w:rPr>
          <w:b/>
          <w:bCs/>
        </w:rPr>
        <w:t xml:space="preserve">Rozdział </w:t>
      </w:r>
      <w:r w:rsidR="001A27BA" w:rsidRPr="00B72966">
        <w:rPr>
          <w:b/>
          <w:bCs/>
        </w:rPr>
        <w:t>II. Tryb udzielania zamówienia</w:t>
      </w:r>
      <w:bookmarkEnd w:id="8"/>
    </w:p>
    <w:p w14:paraId="00000062" w14:textId="59BD72DB" w:rsidR="008D5F14" w:rsidRPr="00B72966" w:rsidRDefault="001A27BA" w:rsidP="0013384E">
      <w:pPr>
        <w:numPr>
          <w:ilvl w:val="0"/>
          <w:numId w:val="21"/>
        </w:numPr>
        <w:spacing w:before="240" w:line="360" w:lineRule="auto"/>
        <w:ind w:left="567" w:hanging="567"/>
      </w:pPr>
      <w:r w:rsidRPr="00B72966">
        <w:t>Niniejsze postępowanie prowadzone jest w trybie podstawowym</w:t>
      </w:r>
      <w:r w:rsidR="00B64A3F">
        <w:t xml:space="preserve"> bez negocjacji</w:t>
      </w:r>
      <w:r w:rsidRPr="00B72966">
        <w:t xml:space="preserve"> o jakim stanowi art. 275 pkt 1 </w:t>
      </w:r>
      <w:r w:rsidR="00B72966">
        <w:t xml:space="preserve">ustawy </w:t>
      </w:r>
      <w:r w:rsidR="00B72966" w:rsidRPr="00B72966">
        <w:t xml:space="preserve">z </w:t>
      </w:r>
      <w:r w:rsidR="00B64A3F">
        <w:t xml:space="preserve">dnia </w:t>
      </w:r>
      <w:r w:rsidR="00B72966" w:rsidRPr="00B72966">
        <w:t>11 września 2019 r. – Prawo zamówień publicznych</w:t>
      </w:r>
      <w:r w:rsidR="00B72966">
        <w:t xml:space="preserve"> (</w:t>
      </w:r>
      <w:r w:rsidR="00BC0234">
        <w:t xml:space="preserve">t.j. </w:t>
      </w:r>
      <w:r w:rsidR="00B72966">
        <w:t xml:space="preserve">Dz. U. </w:t>
      </w:r>
      <w:r w:rsidR="00B6257E">
        <w:t>z</w:t>
      </w:r>
      <w:r w:rsidR="00B72966">
        <w:t xml:space="preserve"> 20</w:t>
      </w:r>
      <w:r w:rsidR="00CC4150">
        <w:t>2</w:t>
      </w:r>
      <w:r w:rsidR="00752707">
        <w:t>2</w:t>
      </w:r>
      <w:r w:rsidR="00B72966">
        <w:t xml:space="preserve"> r.</w:t>
      </w:r>
      <w:r w:rsidR="00BC0234">
        <w:t>,</w:t>
      </w:r>
      <w:r w:rsidR="00B72966">
        <w:t xml:space="preserve"> </w:t>
      </w:r>
      <w:r w:rsidR="00B6257E">
        <w:t>p</w:t>
      </w:r>
      <w:r w:rsidR="00B72966">
        <w:t>oz. 1</w:t>
      </w:r>
      <w:r w:rsidR="00752707">
        <w:t>710</w:t>
      </w:r>
      <w:r w:rsidR="00C91D5E">
        <w:t xml:space="preserve"> ze zm.</w:t>
      </w:r>
      <w:r w:rsidR="00752707">
        <w:t>)</w:t>
      </w:r>
      <w:r w:rsidR="00B72966">
        <w:t xml:space="preserve"> dalej „ustaw</w:t>
      </w:r>
      <w:r w:rsidR="00B6257E">
        <w:t>a</w:t>
      </w:r>
      <w:r w:rsidR="00B72966">
        <w:t xml:space="preserve"> </w:t>
      </w:r>
      <w:r w:rsidRPr="00B72966">
        <w:t>P</w:t>
      </w:r>
      <w:r w:rsidR="00B72966">
        <w:t>zp”</w:t>
      </w:r>
      <w:r w:rsidRPr="00B72966">
        <w:t xml:space="preserve"> oraz</w:t>
      </w:r>
      <w:r w:rsidR="00230760">
        <w:t xml:space="preserve"> na podstawie</w:t>
      </w:r>
      <w:r w:rsidRPr="00B72966">
        <w:t xml:space="preserve"> niniejszej Specyfikacji Warunków Zamówienia zwan</w:t>
      </w:r>
      <w:r w:rsidR="00230760">
        <w:t>ej</w:t>
      </w:r>
      <w:r w:rsidRPr="00B72966">
        <w:t xml:space="preserve"> dalej „SWZ”. </w:t>
      </w:r>
    </w:p>
    <w:p w14:paraId="12A88A04" w14:textId="77777777" w:rsidR="003A7364" w:rsidRDefault="001A27BA" w:rsidP="0013384E">
      <w:pPr>
        <w:numPr>
          <w:ilvl w:val="0"/>
          <w:numId w:val="21"/>
        </w:numPr>
        <w:spacing w:line="360" w:lineRule="auto"/>
        <w:ind w:left="567" w:hanging="567"/>
      </w:pPr>
      <w:r w:rsidRPr="00B72966">
        <w:t>Zamawiający nie przewiduje</w:t>
      </w:r>
      <w:r w:rsidR="003A7364">
        <w:t>:</w:t>
      </w:r>
    </w:p>
    <w:p w14:paraId="00000063" w14:textId="406B4360" w:rsidR="008D5F14" w:rsidRDefault="001A27BA" w:rsidP="0013384E">
      <w:pPr>
        <w:pStyle w:val="Akapitzlist"/>
        <w:numPr>
          <w:ilvl w:val="0"/>
          <w:numId w:val="36"/>
        </w:numPr>
        <w:spacing w:line="360" w:lineRule="auto"/>
        <w:ind w:left="993" w:hanging="426"/>
      </w:pPr>
      <w:r w:rsidRPr="00B72966">
        <w:t>prowadzenia negocjacji</w:t>
      </w:r>
      <w:r w:rsidR="003A7364">
        <w:t>,</w:t>
      </w:r>
      <w:r w:rsidRPr="00B72966">
        <w:t xml:space="preserve"> </w:t>
      </w:r>
    </w:p>
    <w:p w14:paraId="377B6121" w14:textId="2837BB7C" w:rsidR="00DB6480" w:rsidRDefault="003A7364" w:rsidP="0013384E">
      <w:pPr>
        <w:pStyle w:val="Akapitzlist"/>
        <w:numPr>
          <w:ilvl w:val="0"/>
          <w:numId w:val="36"/>
        </w:numPr>
        <w:spacing w:after="0" w:line="360" w:lineRule="auto"/>
        <w:ind w:left="993" w:hanging="426"/>
      </w:pPr>
      <w:r w:rsidRPr="003A7364">
        <w:t>składania ofert wariantowych</w:t>
      </w:r>
      <w:r w:rsidR="00DB6480">
        <w:t>,</w:t>
      </w:r>
    </w:p>
    <w:p w14:paraId="23588070" w14:textId="6FB1A87B" w:rsidR="003A7364" w:rsidRPr="003A7364" w:rsidRDefault="000E31D9" w:rsidP="0013384E">
      <w:pPr>
        <w:pStyle w:val="Akapitzlist"/>
        <w:numPr>
          <w:ilvl w:val="0"/>
          <w:numId w:val="36"/>
        </w:numPr>
        <w:spacing w:after="0" w:line="360" w:lineRule="auto"/>
        <w:ind w:left="993" w:hanging="426"/>
      </w:pPr>
      <w:r>
        <w:t>zwołania zebrania wszystkich Wykonawców w celu wyjaśnienia treści SWZ</w:t>
      </w:r>
      <w:r w:rsidR="003A7364" w:rsidRPr="003A7364">
        <w:t>.</w:t>
      </w:r>
    </w:p>
    <w:p w14:paraId="00000065" w14:textId="6FE6362E" w:rsidR="008D5F14" w:rsidRPr="00B72966" w:rsidRDefault="001A27BA" w:rsidP="0013384E">
      <w:pPr>
        <w:numPr>
          <w:ilvl w:val="0"/>
          <w:numId w:val="21"/>
        </w:numPr>
        <w:spacing w:line="360" w:lineRule="auto"/>
        <w:ind w:left="567" w:hanging="567"/>
      </w:pPr>
      <w:r w:rsidRPr="00B72966">
        <w:t xml:space="preserve">Zamawiający </w:t>
      </w:r>
      <w:r w:rsidR="00B72966" w:rsidRPr="00B72966">
        <w:t xml:space="preserve">nie </w:t>
      </w:r>
      <w:r w:rsidRPr="00B72966">
        <w:t>przewiduje możliwo</w:t>
      </w:r>
      <w:r w:rsidR="00B72966" w:rsidRPr="00B72966">
        <w:t>ści</w:t>
      </w:r>
      <w:r w:rsidRPr="00B72966">
        <w:t xml:space="preserve"> unieważnienia przedmiotowego postępowania, jeżeli środki, które Zamawiający zamierzał przeznaczyć na sfinansowanie całości lub części zamówienia, nie zostały mu przyznane</w:t>
      </w:r>
      <w:r w:rsidR="00B72966" w:rsidRPr="00B72966">
        <w:t>, o której mowa w art. 310 pkt 1 ustawy Pzp</w:t>
      </w:r>
      <w:r w:rsidR="003A7364">
        <w:t>.</w:t>
      </w:r>
    </w:p>
    <w:p w14:paraId="00000066" w14:textId="77777777" w:rsidR="008D5F14" w:rsidRPr="00B72966" w:rsidRDefault="001A27BA" w:rsidP="007D133B">
      <w:pPr>
        <w:numPr>
          <w:ilvl w:val="0"/>
          <w:numId w:val="21"/>
        </w:numPr>
        <w:spacing w:line="360" w:lineRule="auto"/>
        <w:ind w:left="567" w:hanging="567"/>
      </w:pPr>
      <w:r w:rsidRPr="00B72966">
        <w:t>Zamawiający nie przewiduje aukcji elektronicznej.</w:t>
      </w:r>
    </w:p>
    <w:p w14:paraId="65ACEFB8" w14:textId="58F57B60" w:rsidR="003D076A" w:rsidRPr="00B72966" w:rsidRDefault="001A27BA" w:rsidP="007D133B">
      <w:pPr>
        <w:numPr>
          <w:ilvl w:val="0"/>
          <w:numId w:val="21"/>
        </w:numPr>
        <w:spacing w:line="360" w:lineRule="auto"/>
        <w:ind w:left="567" w:hanging="567"/>
      </w:pPr>
      <w:r w:rsidRPr="00B72966">
        <w:t>Zamawiający nie przewiduje złożenia oferty w postaci katalogów elektronicznych.</w:t>
      </w:r>
    </w:p>
    <w:p w14:paraId="7CDD2ABF" w14:textId="4AAE8A0B" w:rsidR="003A7364" w:rsidRDefault="003A7364" w:rsidP="007D133B">
      <w:pPr>
        <w:numPr>
          <w:ilvl w:val="0"/>
          <w:numId w:val="21"/>
        </w:numPr>
        <w:spacing w:line="360" w:lineRule="auto"/>
        <w:ind w:left="567" w:hanging="567"/>
      </w:pPr>
      <w:r w:rsidRPr="003A7364">
        <w:t>Zamawiający nie przewiduje</w:t>
      </w:r>
      <w:r>
        <w:t xml:space="preserve"> możliwości udzielenia zamówienia, o którym mowa w art. 214 ust. 1 pkt </w:t>
      </w:r>
      <w:r w:rsidR="00826848">
        <w:t>8</w:t>
      </w:r>
      <w:r w:rsidR="004927B9">
        <w:t>.</w:t>
      </w:r>
    </w:p>
    <w:p w14:paraId="00000069" w14:textId="01F3B115" w:rsidR="008D5F14" w:rsidRPr="0013384E" w:rsidRDefault="001A27BA" w:rsidP="007D133B">
      <w:pPr>
        <w:numPr>
          <w:ilvl w:val="0"/>
          <w:numId w:val="21"/>
        </w:numPr>
        <w:spacing w:line="360" w:lineRule="auto"/>
        <w:ind w:left="567" w:hanging="567"/>
      </w:pPr>
      <w:r w:rsidRPr="00B72966">
        <w:t xml:space="preserve">Zamawiający nie zastrzega możliwości ubiegania się o udzielenie zamówienia wyłącznie </w:t>
      </w:r>
      <w:r w:rsidRPr="0013384E">
        <w:t xml:space="preserve">przez Wykonawców, o których mowa w art. 94 </w:t>
      </w:r>
      <w:r w:rsidR="00B72966" w:rsidRPr="0013384E">
        <w:t xml:space="preserve">ustawy </w:t>
      </w:r>
      <w:r w:rsidRPr="0013384E">
        <w:t>P</w:t>
      </w:r>
      <w:r w:rsidR="00B72966" w:rsidRPr="0013384E">
        <w:t>zp</w:t>
      </w:r>
      <w:r w:rsidRPr="0013384E">
        <w:t xml:space="preserve"> </w:t>
      </w:r>
    </w:p>
    <w:p w14:paraId="0000006E" w14:textId="4873D19E" w:rsidR="008D5F14" w:rsidRPr="00212E83" w:rsidRDefault="001A27BA" w:rsidP="007D133B">
      <w:pPr>
        <w:numPr>
          <w:ilvl w:val="0"/>
          <w:numId w:val="21"/>
        </w:numPr>
        <w:spacing w:line="360" w:lineRule="auto"/>
        <w:ind w:left="567" w:hanging="567"/>
      </w:pPr>
      <w:r w:rsidRPr="00212E83">
        <w:lastRenderedPageBreak/>
        <w:t>Zamawiający nie określa dodatkowych wymagań związanych z zatrudnianiem osób, o</w:t>
      </w:r>
      <w:r w:rsidR="007D133B" w:rsidRPr="00212E83">
        <w:t> </w:t>
      </w:r>
      <w:r w:rsidRPr="00212E83">
        <w:t xml:space="preserve">których mowa w art. 96 ust. 2 pkt 2 </w:t>
      </w:r>
      <w:r w:rsidR="003A7364" w:rsidRPr="00212E83">
        <w:t xml:space="preserve">ustawy </w:t>
      </w:r>
      <w:r w:rsidRPr="00212E83">
        <w:t>P</w:t>
      </w:r>
      <w:r w:rsidR="003A7364" w:rsidRPr="00212E83">
        <w:t>zp</w:t>
      </w:r>
      <w:r w:rsidR="00641D41" w:rsidRPr="00212E83">
        <w:t>.</w:t>
      </w:r>
    </w:p>
    <w:p w14:paraId="3BF54743" w14:textId="77777777" w:rsidR="00503FF0" w:rsidRDefault="00641D41" w:rsidP="00503FF0">
      <w:pPr>
        <w:numPr>
          <w:ilvl w:val="0"/>
          <w:numId w:val="21"/>
        </w:numPr>
        <w:spacing w:before="60" w:after="60" w:line="360" w:lineRule="auto"/>
        <w:ind w:left="567" w:hanging="567"/>
      </w:pPr>
      <w:r w:rsidRPr="0013384E">
        <w:t xml:space="preserve">Zamawiający nie przewiduje zwrotu kosztów </w:t>
      </w:r>
      <w:r w:rsidR="0065271A" w:rsidRPr="001876E8">
        <w:t>udziału</w:t>
      </w:r>
      <w:r w:rsidR="0065271A">
        <w:t xml:space="preserve"> </w:t>
      </w:r>
      <w:r w:rsidRPr="0013384E">
        <w:t xml:space="preserve">w postępowaniu. </w:t>
      </w:r>
    </w:p>
    <w:p w14:paraId="319332E3" w14:textId="038D69A1" w:rsidR="00474FC9" w:rsidRPr="001D3332" w:rsidRDefault="0013384E" w:rsidP="00503FF0">
      <w:pPr>
        <w:numPr>
          <w:ilvl w:val="0"/>
          <w:numId w:val="21"/>
        </w:numPr>
        <w:spacing w:before="60" w:after="60" w:line="360" w:lineRule="auto"/>
        <w:ind w:left="567" w:hanging="567"/>
      </w:pPr>
      <w:r w:rsidRPr="004C7238">
        <w:t xml:space="preserve">Zamawiający nie </w:t>
      </w:r>
      <w:r w:rsidR="00BC0234">
        <w:t xml:space="preserve">dzieli zamówienia na części </w:t>
      </w:r>
      <w:r w:rsidR="007F4FE1">
        <w:t xml:space="preserve">ponieważ </w:t>
      </w:r>
      <w:r w:rsidR="002E6410">
        <w:t>j</w:t>
      </w:r>
      <w:r w:rsidR="00503FF0">
        <w:t>akikolwiek podział stwarzałby problemy ze skoordynowaniem i nadzorowaniem prac</w:t>
      </w:r>
      <w:r w:rsidR="002E6410">
        <w:t xml:space="preserve"> oraz mógłby spowodować nieterminowe wykonanie robót. </w:t>
      </w:r>
      <w:r w:rsidR="00503FF0">
        <w:t xml:space="preserve">Ponadto </w:t>
      </w:r>
      <w:r w:rsidR="00503FF0" w:rsidRPr="00503FF0">
        <w:t>Wykonanie prze</w:t>
      </w:r>
      <w:r w:rsidR="00060B8C">
        <w:t>dmiotu zamówienia prze</w:t>
      </w:r>
      <w:r w:rsidR="00503FF0" w:rsidRPr="00503FF0">
        <w:t>z jednego Wykonawcę ma wpływ na obniżenie kosztów</w:t>
      </w:r>
      <w:r w:rsidR="002E6410">
        <w:t>.</w:t>
      </w:r>
      <w:r w:rsidR="00BC0234">
        <w:t xml:space="preserve"> </w:t>
      </w:r>
      <w:r w:rsidR="00114340">
        <w:t xml:space="preserve">Zamawiający nie </w:t>
      </w:r>
      <w:r w:rsidR="00BC0234" w:rsidRPr="004C7238">
        <w:t xml:space="preserve">dopuszcza </w:t>
      </w:r>
      <w:r w:rsidR="00EB4E03">
        <w:t xml:space="preserve">możliwości </w:t>
      </w:r>
      <w:r w:rsidR="00BC0234" w:rsidRPr="004C7238">
        <w:t>składania ofert częściowych</w:t>
      </w:r>
      <w:r w:rsidR="00114340">
        <w:t>.</w:t>
      </w:r>
    </w:p>
    <w:p w14:paraId="0000006F" w14:textId="682DFDDD" w:rsidR="008D5F14" w:rsidRPr="00DC524F" w:rsidRDefault="003A7364" w:rsidP="0013384E">
      <w:pPr>
        <w:pStyle w:val="Nagwek2"/>
        <w:spacing w:before="240" w:after="240" w:line="360" w:lineRule="auto"/>
        <w:rPr>
          <w:b/>
          <w:bCs/>
        </w:rPr>
      </w:pPr>
      <w:bookmarkStart w:id="9" w:name="_Toc65239231"/>
      <w:r w:rsidRPr="00B83494">
        <w:rPr>
          <w:b/>
          <w:bCs/>
        </w:rPr>
        <w:t xml:space="preserve">Rozdział </w:t>
      </w:r>
      <w:r w:rsidR="001A27BA" w:rsidRPr="00B83494">
        <w:rPr>
          <w:b/>
          <w:bCs/>
        </w:rPr>
        <w:t>I</w:t>
      </w:r>
      <w:r w:rsidRPr="00B83494">
        <w:rPr>
          <w:b/>
          <w:bCs/>
        </w:rPr>
        <w:t>II</w:t>
      </w:r>
      <w:r w:rsidR="001A27BA" w:rsidRPr="00DC524F">
        <w:rPr>
          <w:b/>
          <w:bCs/>
        </w:rPr>
        <w:t>. Opis przedmiotu zamówienia</w:t>
      </w:r>
      <w:bookmarkEnd w:id="9"/>
    </w:p>
    <w:p w14:paraId="146EC222" w14:textId="38D79C14" w:rsidR="002E6410" w:rsidRDefault="002E6410" w:rsidP="00F856DF">
      <w:pPr>
        <w:pStyle w:val="Akapitzlist"/>
        <w:numPr>
          <w:ilvl w:val="0"/>
          <w:numId w:val="60"/>
        </w:numPr>
        <w:tabs>
          <w:tab w:val="left" w:pos="567"/>
        </w:tabs>
        <w:spacing w:line="360" w:lineRule="auto"/>
        <w:ind w:left="567" w:hanging="567"/>
        <w:rPr>
          <w:bCs/>
        </w:rPr>
      </w:pPr>
      <w:bookmarkStart w:id="10" w:name="_Toc65239232"/>
      <w:r w:rsidRPr="002E6410">
        <w:rPr>
          <w:bCs/>
        </w:rPr>
        <w:t>Przedmiotem zamówienia są ro</w:t>
      </w:r>
      <w:r w:rsidRPr="0035575B">
        <w:t>boty</w:t>
      </w:r>
      <w:r>
        <w:t xml:space="preserve"> budowlane </w:t>
      </w:r>
      <w:r w:rsidRPr="0035575B">
        <w:t xml:space="preserve">polegające na wykonaniu </w:t>
      </w:r>
      <w:r>
        <w:t xml:space="preserve">remontu, naprawy nawierzchni </w:t>
      </w:r>
      <w:r w:rsidRPr="0035575B">
        <w:t>dróg gruntowych</w:t>
      </w:r>
      <w:r w:rsidRPr="002E6410">
        <w:rPr>
          <w:b/>
          <w:bCs/>
        </w:rPr>
        <w:t xml:space="preserve"> poprzez</w:t>
      </w:r>
      <w:r w:rsidR="00F065DF">
        <w:rPr>
          <w:b/>
          <w:bCs/>
        </w:rPr>
        <w:t xml:space="preserve"> ich</w:t>
      </w:r>
      <w:r w:rsidRPr="002E6410">
        <w:rPr>
          <w:b/>
          <w:bCs/>
        </w:rPr>
        <w:t xml:space="preserve"> mechaniczne profilowanie i</w:t>
      </w:r>
      <w:r w:rsidR="00114340">
        <w:rPr>
          <w:b/>
          <w:bCs/>
        </w:rPr>
        <w:t> </w:t>
      </w:r>
      <w:r w:rsidRPr="002E6410">
        <w:rPr>
          <w:b/>
          <w:bCs/>
        </w:rPr>
        <w:t>zagęszczenie</w:t>
      </w:r>
      <w:r w:rsidR="00F065DF">
        <w:rPr>
          <w:b/>
          <w:bCs/>
        </w:rPr>
        <w:t>,</w:t>
      </w:r>
      <w:r w:rsidRPr="002E6410">
        <w:rPr>
          <w:b/>
          <w:bCs/>
        </w:rPr>
        <w:t xml:space="preserve"> </w:t>
      </w:r>
      <w:r w:rsidRPr="0035575B">
        <w:t xml:space="preserve">na terenie gminy Kobylnica </w:t>
      </w:r>
      <w:r w:rsidRPr="002E6410">
        <w:rPr>
          <w:b/>
        </w:rPr>
        <w:t>w latach 2023-2024</w:t>
      </w:r>
      <w:r w:rsidRPr="002E6410">
        <w:rPr>
          <w:bCs/>
        </w:rPr>
        <w:t>.</w:t>
      </w:r>
    </w:p>
    <w:p w14:paraId="7F8CAF84" w14:textId="77777777" w:rsidR="00F065DF" w:rsidRPr="00A51FD4" w:rsidRDefault="00F065DF" w:rsidP="00F065DF">
      <w:pPr>
        <w:pStyle w:val="Akapitzlist"/>
        <w:numPr>
          <w:ilvl w:val="0"/>
          <w:numId w:val="60"/>
        </w:numPr>
        <w:tabs>
          <w:tab w:val="left" w:pos="567"/>
        </w:tabs>
        <w:spacing w:after="0" w:line="360" w:lineRule="auto"/>
        <w:ind w:left="567" w:hanging="567"/>
        <w:rPr>
          <w:bCs/>
        </w:rPr>
      </w:pPr>
      <w:r w:rsidRPr="00A51FD4">
        <w:rPr>
          <w:rFonts w:eastAsia="Times New Roman"/>
          <w:lang w:val="pl-PL"/>
        </w:rPr>
        <w:t>Opis przedmiotu zamówienia za pomocą kodów Wspólnego Słownika Zamówień (CPV):</w:t>
      </w:r>
    </w:p>
    <w:p w14:paraId="5ADD86E4" w14:textId="11D4856D" w:rsidR="00F065DF" w:rsidRPr="00F065DF" w:rsidRDefault="00F065DF" w:rsidP="00F065DF">
      <w:pPr>
        <w:suppressAutoHyphens/>
        <w:spacing w:line="360" w:lineRule="auto"/>
        <w:ind w:firstLine="426"/>
        <w:rPr>
          <w:rFonts w:eastAsia="Times New Roman"/>
          <w:b/>
          <w:lang w:val="pl-PL"/>
        </w:rPr>
      </w:pPr>
      <w:r w:rsidRPr="006D42D0">
        <w:rPr>
          <w:rFonts w:eastAsia="Times New Roman"/>
          <w:b/>
          <w:lang w:val="pl-PL"/>
        </w:rPr>
        <w:t>452331</w:t>
      </w:r>
      <w:r>
        <w:rPr>
          <w:rFonts w:eastAsia="Times New Roman"/>
          <w:b/>
          <w:lang w:val="pl-PL"/>
        </w:rPr>
        <w:t>4</w:t>
      </w:r>
      <w:r w:rsidRPr="006D42D0">
        <w:rPr>
          <w:rFonts w:eastAsia="Times New Roman"/>
          <w:b/>
          <w:lang w:val="pl-PL"/>
        </w:rPr>
        <w:t xml:space="preserve">2-6 Roboty w zakresie </w:t>
      </w:r>
      <w:r>
        <w:rPr>
          <w:rFonts w:eastAsia="Times New Roman"/>
          <w:b/>
          <w:lang w:val="pl-PL"/>
        </w:rPr>
        <w:t>naprawy</w:t>
      </w:r>
      <w:r w:rsidRPr="006D42D0">
        <w:rPr>
          <w:rFonts w:eastAsia="Times New Roman"/>
          <w:b/>
          <w:lang w:val="pl-PL"/>
        </w:rPr>
        <w:t xml:space="preserve"> dróg</w:t>
      </w:r>
      <w:r>
        <w:rPr>
          <w:rFonts w:eastAsia="Times New Roman"/>
          <w:b/>
          <w:lang w:val="pl-PL"/>
        </w:rPr>
        <w:t>.</w:t>
      </w:r>
    </w:p>
    <w:p w14:paraId="70BBE317" w14:textId="607F615C" w:rsidR="002E6410" w:rsidRDefault="002E6410" w:rsidP="00F856DF">
      <w:pPr>
        <w:pStyle w:val="Akapitzlist"/>
        <w:numPr>
          <w:ilvl w:val="0"/>
          <w:numId w:val="60"/>
        </w:numPr>
        <w:tabs>
          <w:tab w:val="left" w:pos="567"/>
        </w:tabs>
        <w:spacing w:line="360" w:lineRule="auto"/>
        <w:ind w:left="567" w:hanging="567"/>
        <w:rPr>
          <w:bCs/>
        </w:rPr>
      </w:pPr>
      <w:r w:rsidRPr="002E6410">
        <w:rPr>
          <w:bCs/>
        </w:rPr>
        <w:t>Zakres przedmiotu zamówienia obejmuje</w:t>
      </w:r>
      <w:r w:rsidR="00F856DF">
        <w:rPr>
          <w:bCs/>
        </w:rPr>
        <w:t xml:space="preserve"> w szczególności</w:t>
      </w:r>
      <w:r w:rsidRPr="002E6410">
        <w:rPr>
          <w:bCs/>
        </w:rPr>
        <w:t>:</w:t>
      </w:r>
    </w:p>
    <w:p w14:paraId="169221B8" w14:textId="77777777" w:rsidR="002E6410" w:rsidRPr="002E6410" w:rsidRDefault="002E6410" w:rsidP="00F856DF">
      <w:pPr>
        <w:pStyle w:val="Akapitzlist"/>
        <w:numPr>
          <w:ilvl w:val="0"/>
          <w:numId w:val="61"/>
        </w:numPr>
        <w:tabs>
          <w:tab w:val="left" w:pos="567"/>
        </w:tabs>
        <w:spacing w:line="360" w:lineRule="auto"/>
        <w:ind w:left="993" w:hanging="426"/>
        <w:rPr>
          <w:bCs/>
        </w:rPr>
      </w:pPr>
      <w:r w:rsidRPr="002E6410">
        <w:rPr>
          <w:bCs/>
          <w:sz w:val="21"/>
          <w:szCs w:val="21"/>
        </w:rPr>
        <w:t>mechaniczne profilowanie nawierzchni gruntowych dróg gminnych równiarką samojezdną z dociskiem,</w:t>
      </w:r>
    </w:p>
    <w:p w14:paraId="3A1AD1A6" w14:textId="737F3CEE" w:rsidR="002E6410" w:rsidRPr="002E6410" w:rsidRDefault="002E6410" w:rsidP="00F856DF">
      <w:pPr>
        <w:pStyle w:val="Akapitzlist"/>
        <w:numPr>
          <w:ilvl w:val="0"/>
          <w:numId w:val="61"/>
        </w:numPr>
        <w:tabs>
          <w:tab w:val="left" w:pos="567"/>
        </w:tabs>
        <w:spacing w:line="360" w:lineRule="auto"/>
        <w:ind w:left="993" w:hanging="426"/>
        <w:rPr>
          <w:bCs/>
        </w:rPr>
      </w:pPr>
      <w:r w:rsidRPr="002E6410">
        <w:rPr>
          <w:bCs/>
          <w:sz w:val="21"/>
          <w:szCs w:val="21"/>
        </w:rPr>
        <w:t>zagęszczenie wyprofilowanej nawierzchni walcem samojezdnym</w:t>
      </w:r>
      <w:r w:rsidR="00147E3E">
        <w:rPr>
          <w:bCs/>
          <w:sz w:val="21"/>
          <w:szCs w:val="21"/>
        </w:rPr>
        <w:t xml:space="preserve"> gumowym</w:t>
      </w:r>
      <w:r w:rsidRPr="002E6410">
        <w:rPr>
          <w:bCs/>
          <w:sz w:val="21"/>
          <w:szCs w:val="21"/>
        </w:rPr>
        <w:t>,</w:t>
      </w:r>
    </w:p>
    <w:p w14:paraId="223B3441" w14:textId="77777777" w:rsidR="00A51FD4" w:rsidRPr="00A51FD4" w:rsidRDefault="002E6410" w:rsidP="00F856DF">
      <w:pPr>
        <w:pStyle w:val="Akapitzlist"/>
        <w:numPr>
          <w:ilvl w:val="0"/>
          <w:numId w:val="61"/>
        </w:numPr>
        <w:tabs>
          <w:tab w:val="left" w:pos="567"/>
        </w:tabs>
        <w:spacing w:line="360" w:lineRule="auto"/>
        <w:ind w:left="993" w:hanging="426"/>
        <w:rPr>
          <w:bCs/>
        </w:rPr>
      </w:pPr>
      <w:r w:rsidRPr="002E6410">
        <w:rPr>
          <w:bCs/>
          <w:sz w:val="21"/>
          <w:szCs w:val="21"/>
        </w:rPr>
        <w:t>zagęszczenie wyprofilowanej nawierzchni walcem samojezdnym gumowo – metalowym wibracyjnym.</w:t>
      </w:r>
    </w:p>
    <w:p w14:paraId="2782C1A5" w14:textId="7382AC4C" w:rsidR="00A51FD4" w:rsidRPr="00615E48" w:rsidRDefault="002E6410" w:rsidP="00F856DF">
      <w:pPr>
        <w:pStyle w:val="Akapitzlist"/>
        <w:numPr>
          <w:ilvl w:val="0"/>
          <w:numId w:val="60"/>
        </w:numPr>
        <w:tabs>
          <w:tab w:val="left" w:pos="567"/>
        </w:tabs>
        <w:spacing w:line="360" w:lineRule="auto"/>
        <w:ind w:left="567" w:hanging="567"/>
        <w:rPr>
          <w:bCs/>
        </w:rPr>
      </w:pPr>
      <w:r w:rsidRPr="00615E48">
        <w:rPr>
          <w:bCs/>
          <w:sz w:val="21"/>
          <w:szCs w:val="21"/>
        </w:rPr>
        <w:t xml:space="preserve">Szacunkowy obmiar </w:t>
      </w:r>
      <w:r w:rsidR="00F856DF" w:rsidRPr="00615E48">
        <w:rPr>
          <w:bCs/>
          <w:sz w:val="21"/>
          <w:szCs w:val="21"/>
        </w:rPr>
        <w:t>godzin pracy sprzętu w trakcie realizacji przedmiotu zamówienia w</w:t>
      </w:r>
      <w:r w:rsidR="00147E3E">
        <w:rPr>
          <w:bCs/>
          <w:sz w:val="21"/>
          <w:szCs w:val="21"/>
        </w:rPr>
        <w:t> </w:t>
      </w:r>
      <w:r w:rsidR="00F856DF" w:rsidRPr="00615E48">
        <w:rPr>
          <w:bCs/>
          <w:sz w:val="21"/>
          <w:szCs w:val="21"/>
        </w:rPr>
        <w:t>całym okresie realizacji zamówienia wynosi</w:t>
      </w:r>
      <w:r w:rsidRPr="00615E48">
        <w:rPr>
          <w:bCs/>
          <w:sz w:val="21"/>
          <w:szCs w:val="21"/>
        </w:rPr>
        <w:t xml:space="preserve"> </w:t>
      </w:r>
      <w:r w:rsidR="00F856DF" w:rsidRPr="00615E48">
        <w:rPr>
          <w:bCs/>
          <w:sz w:val="21"/>
          <w:szCs w:val="21"/>
        </w:rPr>
        <w:t>łącznie</w:t>
      </w:r>
      <w:r w:rsidRPr="00615E48">
        <w:rPr>
          <w:bCs/>
          <w:sz w:val="21"/>
          <w:szCs w:val="21"/>
        </w:rPr>
        <w:t xml:space="preserve"> </w:t>
      </w:r>
      <w:r w:rsidR="00114340">
        <w:rPr>
          <w:b/>
          <w:sz w:val="21"/>
          <w:szCs w:val="21"/>
        </w:rPr>
        <w:t>1</w:t>
      </w:r>
      <w:r w:rsidRPr="00615E48">
        <w:rPr>
          <w:b/>
          <w:sz w:val="21"/>
          <w:szCs w:val="21"/>
        </w:rPr>
        <w:t xml:space="preserve"> </w:t>
      </w:r>
      <w:r w:rsidR="00114340">
        <w:rPr>
          <w:b/>
          <w:sz w:val="21"/>
          <w:szCs w:val="21"/>
        </w:rPr>
        <w:t>6</w:t>
      </w:r>
      <w:r w:rsidRPr="00615E48">
        <w:rPr>
          <w:b/>
          <w:sz w:val="21"/>
          <w:szCs w:val="21"/>
        </w:rPr>
        <w:t xml:space="preserve">00 </w:t>
      </w:r>
      <w:r w:rsidR="00F856DF" w:rsidRPr="00615E48">
        <w:rPr>
          <w:b/>
          <w:sz w:val="21"/>
          <w:szCs w:val="21"/>
        </w:rPr>
        <w:t>maszyno</w:t>
      </w:r>
      <w:r w:rsidR="00615E48" w:rsidRPr="00615E48">
        <w:rPr>
          <w:b/>
          <w:sz w:val="21"/>
          <w:szCs w:val="21"/>
        </w:rPr>
        <w:t>godzin</w:t>
      </w:r>
      <w:r w:rsidR="00F856DF" w:rsidRPr="00615E48">
        <w:rPr>
          <w:bCs/>
          <w:sz w:val="21"/>
          <w:szCs w:val="21"/>
        </w:rPr>
        <w:t xml:space="preserve"> i obejmuje:</w:t>
      </w:r>
    </w:p>
    <w:p w14:paraId="2FAC987D" w14:textId="5A3398AB" w:rsidR="00A51FD4" w:rsidRPr="00615E48" w:rsidRDefault="00F856DF" w:rsidP="00F856DF">
      <w:pPr>
        <w:pStyle w:val="Akapitzlist"/>
        <w:numPr>
          <w:ilvl w:val="0"/>
          <w:numId w:val="59"/>
        </w:numPr>
        <w:tabs>
          <w:tab w:val="left" w:pos="567"/>
        </w:tabs>
        <w:spacing w:before="240" w:line="360" w:lineRule="auto"/>
        <w:rPr>
          <w:bCs/>
        </w:rPr>
      </w:pPr>
      <w:r w:rsidRPr="00615E48">
        <w:rPr>
          <w:bCs/>
          <w:sz w:val="21"/>
          <w:szCs w:val="21"/>
        </w:rPr>
        <w:t>mechaniczne profilowanie</w:t>
      </w:r>
      <w:r w:rsidR="00147E3E">
        <w:rPr>
          <w:bCs/>
          <w:sz w:val="21"/>
          <w:szCs w:val="21"/>
        </w:rPr>
        <w:t>, równanie</w:t>
      </w:r>
      <w:r w:rsidRPr="00615E48">
        <w:rPr>
          <w:bCs/>
          <w:sz w:val="21"/>
          <w:szCs w:val="21"/>
        </w:rPr>
        <w:t xml:space="preserve"> nawierzchni gruntowych dróg gminnych równiarką samojezdną z dociskiem</w:t>
      </w:r>
      <w:r w:rsidRPr="00615E48">
        <w:rPr>
          <w:bCs/>
          <w:color w:val="FF0000"/>
          <w:sz w:val="21"/>
          <w:szCs w:val="21"/>
        </w:rPr>
        <w:t xml:space="preserve"> </w:t>
      </w:r>
      <w:r w:rsidRPr="00615E48">
        <w:rPr>
          <w:bCs/>
          <w:sz w:val="21"/>
          <w:szCs w:val="21"/>
        </w:rPr>
        <w:t xml:space="preserve">- </w:t>
      </w:r>
      <w:r w:rsidR="00114340">
        <w:rPr>
          <w:b/>
          <w:sz w:val="21"/>
          <w:szCs w:val="21"/>
        </w:rPr>
        <w:t>8</w:t>
      </w:r>
      <w:r w:rsidR="002E6410" w:rsidRPr="00615E48">
        <w:rPr>
          <w:b/>
          <w:sz w:val="21"/>
          <w:szCs w:val="21"/>
        </w:rPr>
        <w:t xml:space="preserve">00 </w:t>
      </w:r>
      <w:r w:rsidRPr="00615E48">
        <w:rPr>
          <w:b/>
          <w:sz w:val="21"/>
          <w:szCs w:val="21"/>
        </w:rPr>
        <w:t>maszyno</w:t>
      </w:r>
      <w:r w:rsidR="002E6410" w:rsidRPr="00615E48">
        <w:rPr>
          <w:b/>
          <w:sz w:val="21"/>
          <w:szCs w:val="21"/>
        </w:rPr>
        <w:t>godzin</w:t>
      </w:r>
      <w:r w:rsidR="00A51FD4" w:rsidRPr="00615E48">
        <w:rPr>
          <w:bCs/>
          <w:sz w:val="21"/>
          <w:szCs w:val="21"/>
        </w:rPr>
        <w:t>,</w:t>
      </w:r>
    </w:p>
    <w:p w14:paraId="42858426" w14:textId="6EEA3D9C" w:rsidR="00615E48" w:rsidRPr="00615E48" w:rsidRDefault="002E6410" w:rsidP="00615E48">
      <w:pPr>
        <w:pStyle w:val="Akapitzlist"/>
        <w:numPr>
          <w:ilvl w:val="0"/>
          <w:numId w:val="59"/>
        </w:numPr>
        <w:tabs>
          <w:tab w:val="left" w:pos="567"/>
        </w:tabs>
        <w:spacing w:line="360" w:lineRule="auto"/>
        <w:rPr>
          <w:bCs/>
        </w:rPr>
      </w:pPr>
      <w:bookmarkStart w:id="11" w:name="_Hlk121732627"/>
      <w:bookmarkStart w:id="12" w:name="_Hlk121732615"/>
      <w:r w:rsidRPr="00615E48">
        <w:rPr>
          <w:bCs/>
          <w:sz w:val="21"/>
          <w:szCs w:val="21"/>
        </w:rPr>
        <w:t>zagęszczenie</w:t>
      </w:r>
      <w:r w:rsidR="00114340">
        <w:rPr>
          <w:bCs/>
          <w:sz w:val="21"/>
          <w:szCs w:val="21"/>
        </w:rPr>
        <w:t>, utwardzenie</w:t>
      </w:r>
      <w:r w:rsidR="00615E48" w:rsidRPr="00615E48">
        <w:rPr>
          <w:bCs/>
          <w:sz w:val="21"/>
          <w:szCs w:val="21"/>
        </w:rPr>
        <w:t xml:space="preserve"> wyprofilowanej </w:t>
      </w:r>
      <w:r w:rsidRPr="00615E48">
        <w:rPr>
          <w:bCs/>
          <w:sz w:val="21"/>
          <w:szCs w:val="21"/>
        </w:rPr>
        <w:t xml:space="preserve">nawierzchni </w:t>
      </w:r>
      <w:r w:rsidR="00147E3E">
        <w:rPr>
          <w:bCs/>
          <w:sz w:val="21"/>
          <w:szCs w:val="21"/>
        </w:rPr>
        <w:t xml:space="preserve">gruntowej </w:t>
      </w:r>
      <w:r w:rsidRPr="00615E48">
        <w:rPr>
          <w:bCs/>
          <w:sz w:val="21"/>
          <w:szCs w:val="21"/>
        </w:rPr>
        <w:t xml:space="preserve">walcem </w:t>
      </w:r>
      <w:r w:rsidR="00615E48" w:rsidRPr="00147E3E">
        <w:rPr>
          <w:bCs/>
          <w:sz w:val="21"/>
          <w:szCs w:val="21"/>
        </w:rPr>
        <w:t>samojezdnym</w:t>
      </w:r>
      <w:bookmarkEnd w:id="11"/>
      <w:r w:rsidR="00615E48" w:rsidRPr="00147E3E">
        <w:rPr>
          <w:bCs/>
          <w:sz w:val="21"/>
          <w:szCs w:val="21"/>
        </w:rPr>
        <w:t xml:space="preserve"> </w:t>
      </w:r>
      <w:r w:rsidR="00114340" w:rsidRPr="00147E3E">
        <w:rPr>
          <w:bCs/>
          <w:sz w:val="21"/>
          <w:szCs w:val="21"/>
        </w:rPr>
        <w:t>gumowym</w:t>
      </w:r>
      <w:r w:rsidR="00615E48" w:rsidRPr="00615E48">
        <w:rPr>
          <w:bCs/>
          <w:sz w:val="21"/>
          <w:szCs w:val="21"/>
        </w:rPr>
        <w:t xml:space="preserve">- </w:t>
      </w:r>
      <w:r w:rsidR="00114340">
        <w:rPr>
          <w:b/>
          <w:sz w:val="21"/>
          <w:szCs w:val="21"/>
        </w:rPr>
        <w:t>4</w:t>
      </w:r>
      <w:r w:rsidR="00615E48" w:rsidRPr="00615E48">
        <w:rPr>
          <w:b/>
          <w:sz w:val="21"/>
          <w:szCs w:val="21"/>
        </w:rPr>
        <w:t>00 maszynogodzin</w:t>
      </w:r>
      <w:r w:rsidR="00615E48" w:rsidRPr="00615E48">
        <w:rPr>
          <w:bCs/>
          <w:sz w:val="21"/>
          <w:szCs w:val="21"/>
        </w:rPr>
        <w:t>,</w:t>
      </w:r>
    </w:p>
    <w:p w14:paraId="782798F7" w14:textId="577161D7" w:rsidR="00A51FD4" w:rsidRPr="00615E48" w:rsidRDefault="002E6410" w:rsidP="00615E48">
      <w:pPr>
        <w:pStyle w:val="Akapitzlist"/>
        <w:numPr>
          <w:ilvl w:val="0"/>
          <w:numId w:val="59"/>
        </w:numPr>
        <w:tabs>
          <w:tab w:val="left" w:pos="567"/>
        </w:tabs>
        <w:spacing w:line="360" w:lineRule="auto"/>
        <w:rPr>
          <w:bCs/>
        </w:rPr>
      </w:pPr>
      <w:r w:rsidRPr="00615E48">
        <w:rPr>
          <w:bCs/>
          <w:sz w:val="21"/>
          <w:szCs w:val="21"/>
        </w:rPr>
        <w:t>zagęszczenie</w:t>
      </w:r>
      <w:r w:rsidR="00114340">
        <w:rPr>
          <w:bCs/>
          <w:sz w:val="21"/>
          <w:szCs w:val="21"/>
        </w:rPr>
        <w:t>, utwardzenie</w:t>
      </w:r>
      <w:r w:rsidR="00615E48" w:rsidRPr="00615E48">
        <w:rPr>
          <w:bCs/>
          <w:sz w:val="21"/>
          <w:szCs w:val="21"/>
        </w:rPr>
        <w:t xml:space="preserve"> wyprofilowanej </w:t>
      </w:r>
      <w:r w:rsidRPr="00615E48">
        <w:rPr>
          <w:bCs/>
          <w:sz w:val="21"/>
          <w:szCs w:val="21"/>
        </w:rPr>
        <w:t xml:space="preserve">nawierzchni </w:t>
      </w:r>
      <w:r w:rsidR="00147E3E">
        <w:rPr>
          <w:bCs/>
          <w:sz w:val="21"/>
          <w:szCs w:val="21"/>
        </w:rPr>
        <w:t xml:space="preserve">gruntowej </w:t>
      </w:r>
      <w:r w:rsidRPr="00615E48">
        <w:rPr>
          <w:bCs/>
          <w:sz w:val="21"/>
          <w:szCs w:val="21"/>
        </w:rPr>
        <w:t xml:space="preserve">walcem </w:t>
      </w:r>
      <w:r w:rsidR="00615E48" w:rsidRPr="00615E48">
        <w:rPr>
          <w:bCs/>
          <w:sz w:val="21"/>
          <w:szCs w:val="21"/>
        </w:rPr>
        <w:t xml:space="preserve">samojezdnym gumowo - </w:t>
      </w:r>
      <w:r w:rsidRPr="00615E48">
        <w:rPr>
          <w:bCs/>
          <w:sz w:val="21"/>
          <w:szCs w:val="21"/>
        </w:rPr>
        <w:t>metalowym</w:t>
      </w:r>
      <w:bookmarkEnd w:id="12"/>
      <w:r w:rsidR="00615E48" w:rsidRPr="00615E48">
        <w:rPr>
          <w:bCs/>
          <w:sz w:val="21"/>
          <w:szCs w:val="21"/>
        </w:rPr>
        <w:t xml:space="preserve"> </w:t>
      </w:r>
      <w:r w:rsidR="000E7AA1">
        <w:rPr>
          <w:bCs/>
          <w:sz w:val="21"/>
          <w:szCs w:val="21"/>
        </w:rPr>
        <w:t xml:space="preserve">wibracyjnym </w:t>
      </w:r>
      <w:r w:rsidR="00615E48" w:rsidRPr="00615E48">
        <w:rPr>
          <w:bCs/>
          <w:sz w:val="21"/>
          <w:szCs w:val="21"/>
        </w:rPr>
        <w:t xml:space="preserve">- </w:t>
      </w:r>
      <w:r w:rsidR="00114340">
        <w:rPr>
          <w:b/>
          <w:sz w:val="21"/>
          <w:szCs w:val="21"/>
        </w:rPr>
        <w:t>4</w:t>
      </w:r>
      <w:r w:rsidR="00615E48" w:rsidRPr="00615E48">
        <w:rPr>
          <w:b/>
          <w:sz w:val="21"/>
          <w:szCs w:val="21"/>
        </w:rPr>
        <w:t>00 maszynogodzin.</w:t>
      </w:r>
    </w:p>
    <w:p w14:paraId="175A58AA" w14:textId="76318A46" w:rsidR="00145329" w:rsidRPr="00145329" w:rsidRDefault="00145329" w:rsidP="00145329">
      <w:pPr>
        <w:tabs>
          <w:tab w:val="left" w:pos="567"/>
        </w:tabs>
        <w:spacing w:line="360" w:lineRule="auto"/>
        <w:rPr>
          <w:bCs/>
          <w:highlight w:val="yellow"/>
        </w:rPr>
      </w:pPr>
      <w:r w:rsidRPr="000E7AA1">
        <w:rPr>
          <w:b/>
        </w:rPr>
        <w:t>Powyższe ilości godzin są ilościami szacunkowymi</w:t>
      </w:r>
      <w:r w:rsidRPr="00145329">
        <w:rPr>
          <w:bCs/>
        </w:rPr>
        <w:t xml:space="preserve"> i podanymi w celu wyliczenia ceny oferty</w:t>
      </w:r>
      <w:r>
        <w:rPr>
          <w:bCs/>
        </w:rPr>
        <w:t xml:space="preserve"> oraz</w:t>
      </w:r>
      <w:r w:rsidRPr="00145329">
        <w:rPr>
          <w:bCs/>
        </w:rPr>
        <w:t xml:space="preserve"> mogą ulec zmianie na etapie realizacji zamówienia w zależności od bieżących potrzeb Zamawiającego tj. zmniejszeniu lub zwiększeniu pomiędzy poszczególnymi </w:t>
      </w:r>
      <w:r>
        <w:rPr>
          <w:bCs/>
        </w:rPr>
        <w:t xml:space="preserve">ilościami </w:t>
      </w:r>
      <w:r w:rsidRPr="00145329">
        <w:rPr>
          <w:bCs/>
        </w:rPr>
        <w:t>maszyno</w:t>
      </w:r>
      <w:r>
        <w:rPr>
          <w:bCs/>
        </w:rPr>
        <w:t xml:space="preserve">godzin, </w:t>
      </w:r>
      <w:r w:rsidRPr="00145329">
        <w:rPr>
          <w:bCs/>
        </w:rPr>
        <w:t>bez zmiany łącznego maksymalnego wynagrodzenia Wykonawcy wskazanego w umowie.</w:t>
      </w:r>
    </w:p>
    <w:p w14:paraId="46E14FE9" w14:textId="3365BA30" w:rsidR="00A51FD4" w:rsidRPr="00A51FD4" w:rsidRDefault="000E7AA1" w:rsidP="007044B6">
      <w:pPr>
        <w:pStyle w:val="Akapitzlist"/>
        <w:numPr>
          <w:ilvl w:val="0"/>
          <w:numId w:val="60"/>
        </w:numPr>
        <w:tabs>
          <w:tab w:val="left" w:pos="567"/>
        </w:tabs>
        <w:spacing w:line="360" w:lineRule="auto"/>
        <w:ind w:left="567" w:hanging="567"/>
        <w:rPr>
          <w:bCs/>
        </w:rPr>
      </w:pPr>
      <w:r>
        <w:rPr>
          <w:bCs/>
          <w:sz w:val="21"/>
          <w:szCs w:val="21"/>
        </w:rPr>
        <w:t>Przedmiot zamówienia s</w:t>
      </w:r>
      <w:r w:rsidR="002E6410" w:rsidRPr="00A51FD4">
        <w:rPr>
          <w:bCs/>
          <w:sz w:val="21"/>
          <w:szCs w:val="21"/>
        </w:rPr>
        <w:t>zczegółow</w:t>
      </w:r>
      <w:r>
        <w:rPr>
          <w:bCs/>
          <w:sz w:val="21"/>
          <w:szCs w:val="21"/>
        </w:rPr>
        <w:t>o</w:t>
      </w:r>
      <w:r w:rsidR="002E6410" w:rsidRPr="00A51FD4">
        <w:rPr>
          <w:bCs/>
          <w:sz w:val="21"/>
          <w:szCs w:val="21"/>
        </w:rPr>
        <w:t xml:space="preserve"> </w:t>
      </w:r>
      <w:r>
        <w:rPr>
          <w:bCs/>
          <w:sz w:val="21"/>
          <w:szCs w:val="21"/>
        </w:rPr>
        <w:t>określa</w:t>
      </w:r>
      <w:r w:rsidR="002E6410" w:rsidRPr="00A51FD4">
        <w:rPr>
          <w:bCs/>
          <w:sz w:val="21"/>
          <w:szCs w:val="21"/>
        </w:rPr>
        <w:t>:</w:t>
      </w:r>
    </w:p>
    <w:p w14:paraId="51E8D5C0" w14:textId="24CE5158" w:rsidR="000E7AA1" w:rsidRPr="00C75DC7" w:rsidRDefault="0018688A" w:rsidP="00F856DF">
      <w:pPr>
        <w:pStyle w:val="Akapitzlist"/>
        <w:numPr>
          <w:ilvl w:val="0"/>
          <w:numId w:val="63"/>
        </w:numPr>
        <w:tabs>
          <w:tab w:val="left" w:pos="567"/>
        </w:tabs>
        <w:spacing w:line="360" w:lineRule="auto"/>
        <w:ind w:left="993" w:hanging="426"/>
        <w:rPr>
          <w:bCs/>
        </w:rPr>
      </w:pPr>
      <w:r>
        <w:rPr>
          <w:bCs/>
          <w:sz w:val="21"/>
          <w:szCs w:val="21"/>
        </w:rPr>
        <w:t>w</w:t>
      </w:r>
      <w:r w:rsidR="000E7AA1" w:rsidRPr="0018688A">
        <w:rPr>
          <w:bCs/>
          <w:sz w:val="21"/>
          <w:szCs w:val="21"/>
        </w:rPr>
        <w:t>zór umow</w:t>
      </w:r>
      <w:r>
        <w:rPr>
          <w:bCs/>
          <w:sz w:val="21"/>
          <w:szCs w:val="21"/>
        </w:rPr>
        <w:t>y</w:t>
      </w:r>
      <w:r w:rsidR="00147E3E">
        <w:rPr>
          <w:bCs/>
          <w:sz w:val="21"/>
          <w:szCs w:val="21"/>
        </w:rPr>
        <w:t>,</w:t>
      </w:r>
      <w:r w:rsidR="000E7AA1" w:rsidRPr="0018688A">
        <w:rPr>
          <w:bCs/>
          <w:sz w:val="21"/>
          <w:szCs w:val="21"/>
        </w:rPr>
        <w:t xml:space="preserve"> stanowiący </w:t>
      </w:r>
      <w:r w:rsidR="00E966BD" w:rsidRPr="00C75DC7">
        <w:rPr>
          <w:b/>
          <w:sz w:val="21"/>
          <w:szCs w:val="21"/>
        </w:rPr>
        <w:t>z</w:t>
      </w:r>
      <w:r w:rsidR="000E7AA1" w:rsidRPr="00C75DC7">
        <w:rPr>
          <w:b/>
          <w:sz w:val="21"/>
          <w:szCs w:val="21"/>
        </w:rPr>
        <w:t xml:space="preserve">ałącznik nr </w:t>
      </w:r>
      <w:r w:rsidRPr="00C75DC7">
        <w:rPr>
          <w:b/>
          <w:sz w:val="21"/>
          <w:szCs w:val="21"/>
        </w:rPr>
        <w:t>7</w:t>
      </w:r>
      <w:r w:rsidR="000E7AA1" w:rsidRPr="00C75DC7">
        <w:rPr>
          <w:b/>
          <w:sz w:val="21"/>
          <w:szCs w:val="21"/>
        </w:rPr>
        <w:t xml:space="preserve"> do SWZ,</w:t>
      </w:r>
    </w:p>
    <w:p w14:paraId="3AB5E098" w14:textId="18699037" w:rsidR="00A51FD4" w:rsidRPr="00C75DC7" w:rsidRDefault="002E6410" w:rsidP="00F856DF">
      <w:pPr>
        <w:pStyle w:val="Akapitzlist"/>
        <w:numPr>
          <w:ilvl w:val="0"/>
          <w:numId w:val="63"/>
        </w:numPr>
        <w:tabs>
          <w:tab w:val="left" w:pos="567"/>
        </w:tabs>
        <w:spacing w:line="360" w:lineRule="auto"/>
        <w:ind w:left="993" w:hanging="426"/>
        <w:rPr>
          <w:b/>
        </w:rPr>
      </w:pPr>
      <w:r w:rsidRPr="00C75DC7">
        <w:rPr>
          <w:bCs/>
          <w:sz w:val="21"/>
          <w:szCs w:val="21"/>
        </w:rPr>
        <w:lastRenderedPageBreak/>
        <w:t>Specyfikacja techniczna wykonania i odbioru robót</w:t>
      </w:r>
      <w:r w:rsidR="00147E3E">
        <w:rPr>
          <w:bCs/>
          <w:sz w:val="21"/>
          <w:szCs w:val="21"/>
        </w:rPr>
        <w:t>,</w:t>
      </w:r>
      <w:r w:rsidRPr="00C75DC7">
        <w:rPr>
          <w:bCs/>
          <w:sz w:val="21"/>
          <w:szCs w:val="21"/>
        </w:rPr>
        <w:t xml:space="preserve"> stanowiąca </w:t>
      </w:r>
      <w:r w:rsidR="00E966BD" w:rsidRPr="00C75DC7">
        <w:rPr>
          <w:b/>
          <w:sz w:val="21"/>
          <w:szCs w:val="21"/>
        </w:rPr>
        <w:t>z</w:t>
      </w:r>
      <w:r w:rsidRPr="00C75DC7">
        <w:rPr>
          <w:b/>
          <w:sz w:val="21"/>
          <w:szCs w:val="21"/>
        </w:rPr>
        <w:t xml:space="preserve">ałącznik </w:t>
      </w:r>
      <w:r w:rsidR="00E966BD" w:rsidRPr="00C75DC7">
        <w:rPr>
          <w:b/>
          <w:sz w:val="21"/>
          <w:szCs w:val="21"/>
        </w:rPr>
        <w:t>n</w:t>
      </w:r>
      <w:r w:rsidRPr="00C75DC7">
        <w:rPr>
          <w:b/>
          <w:sz w:val="21"/>
          <w:szCs w:val="21"/>
        </w:rPr>
        <w:t xml:space="preserve">r </w:t>
      </w:r>
      <w:r w:rsidR="00C75DC7" w:rsidRPr="00C75DC7">
        <w:rPr>
          <w:b/>
          <w:sz w:val="21"/>
          <w:szCs w:val="21"/>
        </w:rPr>
        <w:t>8</w:t>
      </w:r>
      <w:r w:rsidRPr="00C75DC7">
        <w:rPr>
          <w:b/>
          <w:sz w:val="21"/>
          <w:szCs w:val="21"/>
        </w:rPr>
        <w:t xml:space="preserve"> do </w:t>
      </w:r>
      <w:r w:rsidR="00C75DC7" w:rsidRPr="00C75DC7">
        <w:rPr>
          <w:b/>
          <w:sz w:val="21"/>
          <w:szCs w:val="21"/>
        </w:rPr>
        <w:t>SWZ</w:t>
      </w:r>
      <w:r w:rsidRPr="00C75DC7">
        <w:rPr>
          <w:b/>
          <w:sz w:val="21"/>
          <w:szCs w:val="21"/>
        </w:rPr>
        <w:t>,</w:t>
      </w:r>
    </w:p>
    <w:p w14:paraId="2BF82C62" w14:textId="2B454C1C" w:rsidR="00A51FD4" w:rsidRPr="00C75DC7" w:rsidRDefault="00A51FD4" w:rsidP="00F856DF">
      <w:pPr>
        <w:pStyle w:val="Akapitzlist"/>
        <w:numPr>
          <w:ilvl w:val="0"/>
          <w:numId w:val="63"/>
        </w:numPr>
        <w:tabs>
          <w:tab w:val="left" w:pos="567"/>
        </w:tabs>
        <w:spacing w:line="360" w:lineRule="auto"/>
        <w:ind w:left="993" w:hanging="426"/>
        <w:rPr>
          <w:bCs/>
        </w:rPr>
      </w:pPr>
      <w:r w:rsidRPr="00C75DC7">
        <w:rPr>
          <w:bCs/>
          <w:sz w:val="21"/>
          <w:szCs w:val="21"/>
        </w:rPr>
        <w:t>w</w:t>
      </w:r>
      <w:r w:rsidR="002E6410" w:rsidRPr="00C75DC7">
        <w:rPr>
          <w:bCs/>
          <w:sz w:val="21"/>
          <w:szCs w:val="21"/>
        </w:rPr>
        <w:t xml:space="preserve">ykaz dróg objętych przedmiotem zamówienia, stanowiący </w:t>
      </w:r>
      <w:r w:rsidR="00E966BD" w:rsidRPr="00C75DC7">
        <w:rPr>
          <w:b/>
          <w:sz w:val="21"/>
          <w:szCs w:val="21"/>
        </w:rPr>
        <w:t>z</w:t>
      </w:r>
      <w:r w:rsidR="002E6410" w:rsidRPr="00C75DC7">
        <w:rPr>
          <w:b/>
          <w:sz w:val="21"/>
          <w:szCs w:val="21"/>
        </w:rPr>
        <w:t xml:space="preserve">ałącznik </w:t>
      </w:r>
      <w:r w:rsidR="00E966BD" w:rsidRPr="00C75DC7">
        <w:rPr>
          <w:b/>
          <w:sz w:val="21"/>
          <w:szCs w:val="21"/>
        </w:rPr>
        <w:t>n</w:t>
      </w:r>
      <w:r w:rsidR="002E6410" w:rsidRPr="00C75DC7">
        <w:rPr>
          <w:b/>
          <w:sz w:val="21"/>
          <w:szCs w:val="21"/>
        </w:rPr>
        <w:t xml:space="preserve">r </w:t>
      </w:r>
      <w:r w:rsidR="00C75DC7" w:rsidRPr="00C75DC7">
        <w:rPr>
          <w:b/>
          <w:sz w:val="21"/>
          <w:szCs w:val="21"/>
        </w:rPr>
        <w:t>9 do SWZ</w:t>
      </w:r>
      <w:r w:rsidR="005C31D1">
        <w:rPr>
          <w:b/>
          <w:sz w:val="21"/>
          <w:szCs w:val="21"/>
        </w:rPr>
        <w:t>.</w:t>
      </w:r>
    </w:p>
    <w:p w14:paraId="06F54077" w14:textId="701757CA" w:rsidR="00145329" w:rsidRDefault="00145329" w:rsidP="00145329">
      <w:pPr>
        <w:pStyle w:val="Akapitzlist"/>
        <w:numPr>
          <w:ilvl w:val="0"/>
          <w:numId w:val="60"/>
        </w:numPr>
        <w:tabs>
          <w:tab w:val="left" w:pos="567"/>
        </w:tabs>
        <w:spacing w:line="360" w:lineRule="auto"/>
        <w:ind w:left="567" w:hanging="567"/>
        <w:rPr>
          <w:bCs/>
        </w:rPr>
      </w:pPr>
      <w:r w:rsidRPr="00615E48">
        <w:rPr>
          <w:bCs/>
        </w:rPr>
        <w:t xml:space="preserve">Zamawiający zastrzega sobie prawo ograniczenia wykonania przedmiotu zamówienia </w:t>
      </w:r>
      <w:r w:rsidR="00615E48" w:rsidRPr="00E966BD">
        <w:rPr>
          <w:bCs/>
        </w:rPr>
        <w:t>d</w:t>
      </w:r>
      <w:r w:rsidRPr="00E966BD">
        <w:rPr>
          <w:bCs/>
        </w:rPr>
        <w:t xml:space="preserve">o </w:t>
      </w:r>
      <w:r w:rsidR="001470C4" w:rsidRPr="00E966BD">
        <w:rPr>
          <w:b/>
        </w:rPr>
        <w:t>3</w:t>
      </w:r>
      <w:r w:rsidRPr="00E966BD">
        <w:rPr>
          <w:b/>
        </w:rPr>
        <w:t>0</w:t>
      </w:r>
      <w:r w:rsidRPr="00615E48">
        <w:rPr>
          <w:b/>
        </w:rPr>
        <w:t>%</w:t>
      </w:r>
      <w:r w:rsidRPr="00615E48">
        <w:rPr>
          <w:bCs/>
        </w:rPr>
        <w:t xml:space="preserve"> w zakresie ilościowym</w:t>
      </w:r>
      <w:r w:rsidRPr="00145329">
        <w:rPr>
          <w:bCs/>
        </w:rPr>
        <w:t xml:space="preserve"> i wartościowym</w:t>
      </w:r>
      <w:r w:rsidR="000E7AA1">
        <w:rPr>
          <w:bCs/>
        </w:rPr>
        <w:t xml:space="preserve"> przedmiotu zamówienia</w:t>
      </w:r>
      <w:r w:rsidRPr="00145329">
        <w:rPr>
          <w:bCs/>
        </w:rPr>
        <w:t>, w przypadku, gdy z powodów ekonomicznych, bieżących potrzeb lub innych przyczyn niezależnych od Zamawiającego wykonanie to nie będzie leżało w jego interesie, w tym w przypadkach spowodowanych okolicznościami, których Zamawiający działając z należytą starannością nie mógł przewidzieć. W związku z ograniczeniem, o którym mowa w</w:t>
      </w:r>
      <w:r w:rsidR="00E4202B">
        <w:rPr>
          <w:bCs/>
        </w:rPr>
        <w:t> </w:t>
      </w:r>
      <w:r w:rsidRPr="00145329">
        <w:rPr>
          <w:bCs/>
        </w:rPr>
        <w:t>zdaniu poprzednim Wykonawcy nie będą przysługiwały żadne roszczenia, w tym finansowe w stosunku do Zamawiającego i Wykonawca niniejszym zrzeka się ich dochodzenia.</w:t>
      </w:r>
    </w:p>
    <w:p w14:paraId="25722FD2" w14:textId="09D62CA1" w:rsidR="00A51FD4" w:rsidRPr="00A51FD4" w:rsidRDefault="006D42D0" w:rsidP="00F856DF">
      <w:pPr>
        <w:pStyle w:val="Akapitzlist"/>
        <w:numPr>
          <w:ilvl w:val="0"/>
          <w:numId w:val="60"/>
        </w:numPr>
        <w:tabs>
          <w:tab w:val="left" w:pos="567"/>
        </w:tabs>
        <w:spacing w:line="360" w:lineRule="auto"/>
        <w:ind w:left="567" w:hanging="567"/>
        <w:rPr>
          <w:bCs/>
        </w:rPr>
      </w:pPr>
      <w:r w:rsidRPr="00A51FD4">
        <w:rPr>
          <w:rFonts w:eastAsia="Times New Roman"/>
          <w:lang w:val="pl-PL"/>
        </w:rPr>
        <w:t xml:space="preserve">Zgodnie z art. </w:t>
      </w:r>
      <w:r w:rsidR="00C91D5E" w:rsidRPr="00A51FD4">
        <w:rPr>
          <w:rFonts w:eastAsia="Times New Roman"/>
          <w:lang w:val="pl-PL"/>
        </w:rPr>
        <w:t>101</w:t>
      </w:r>
      <w:r w:rsidRPr="00A51FD4">
        <w:rPr>
          <w:rFonts w:eastAsia="Times New Roman"/>
          <w:lang w:val="pl-PL"/>
        </w:rPr>
        <w:t xml:space="preserve"> ust. 4 </w:t>
      </w:r>
      <w:r w:rsidR="00F90836" w:rsidRPr="00A51FD4">
        <w:rPr>
          <w:rFonts w:eastAsia="Times New Roman"/>
          <w:lang w:val="pl-PL"/>
        </w:rPr>
        <w:t xml:space="preserve">ustawy </w:t>
      </w:r>
      <w:r w:rsidRPr="00A51FD4">
        <w:rPr>
          <w:rFonts w:eastAsia="Times New Roman"/>
          <w:lang w:val="pl-PL"/>
        </w:rPr>
        <w:t>P</w:t>
      </w:r>
      <w:r w:rsidR="00F90836" w:rsidRPr="00A51FD4">
        <w:rPr>
          <w:rFonts w:eastAsia="Times New Roman"/>
          <w:lang w:val="pl-PL"/>
        </w:rPr>
        <w:t>zp</w:t>
      </w:r>
      <w:r w:rsidRPr="00A51FD4">
        <w:rPr>
          <w:rFonts w:eastAsia="Times New Roman"/>
          <w:lang w:val="pl-PL"/>
        </w:rPr>
        <w:t xml:space="preserve"> dopuszcza się rozwiązania wskazane w</w:t>
      </w:r>
      <w:r w:rsidR="00E4202B">
        <w:rPr>
          <w:rFonts w:eastAsia="Times New Roman"/>
          <w:lang w:val="pl-PL"/>
        </w:rPr>
        <w:t> </w:t>
      </w:r>
      <w:r w:rsidRPr="00A51FD4">
        <w:rPr>
          <w:rFonts w:eastAsia="Times New Roman"/>
          <w:lang w:val="pl-PL"/>
        </w:rPr>
        <w:t>dokumentacji projektowej i specyfikacji technicznych wykonania i odbioru robót budowlanych, zwanej dalej „STWiORB” lub równoważne.</w:t>
      </w:r>
    </w:p>
    <w:p w14:paraId="36F17CB2" w14:textId="6C5D0FB9" w:rsidR="00A51FD4" w:rsidRPr="000E7AA1" w:rsidRDefault="00344277" w:rsidP="00F856DF">
      <w:pPr>
        <w:pStyle w:val="Akapitzlist"/>
        <w:numPr>
          <w:ilvl w:val="0"/>
          <w:numId w:val="60"/>
        </w:numPr>
        <w:tabs>
          <w:tab w:val="left" w:pos="567"/>
        </w:tabs>
        <w:spacing w:line="360" w:lineRule="auto"/>
        <w:ind w:left="567" w:hanging="567"/>
        <w:rPr>
          <w:bCs/>
        </w:rPr>
      </w:pPr>
      <w:r w:rsidRPr="00A51FD4">
        <w:rPr>
          <w:rFonts w:eastAsia="Times New Roman"/>
          <w:lang w:val="pl-PL"/>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14:paraId="0EE13289" w14:textId="77777777" w:rsidR="000E7AA1" w:rsidRPr="000E7AA1" w:rsidRDefault="000E7AA1" w:rsidP="000E7AA1">
      <w:pPr>
        <w:pStyle w:val="Akapitzlist"/>
        <w:numPr>
          <w:ilvl w:val="0"/>
          <w:numId w:val="60"/>
        </w:numPr>
        <w:tabs>
          <w:tab w:val="left" w:pos="567"/>
        </w:tabs>
        <w:spacing w:line="360" w:lineRule="auto"/>
        <w:ind w:left="567" w:hanging="567"/>
        <w:rPr>
          <w:bCs/>
        </w:rPr>
      </w:pPr>
      <w:r>
        <w:rPr>
          <w:rFonts w:eastAsia="Times New Roman"/>
          <w:lang w:val="pl-PL"/>
        </w:rPr>
        <w:t xml:space="preserve">Wykonawca jest zobowiązany do wprowadzenia niezbędnej ilości sprzętu potrzebnego do realizacji przedmiotu zamówienia, w terminie </w:t>
      </w:r>
      <w:r>
        <w:rPr>
          <w:rFonts w:eastAsia="Times New Roman"/>
          <w:b/>
          <w:bCs/>
          <w:lang w:val="pl-PL"/>
        </w:rPr>
        <w:t>zadeklarowanym w Formularzu oferty, ale nie później niż w ciągu 48 godzin od otrzymania zgłoszenia od Zamawiającego</w:t>
      </w:r>
      <w:r>
        <w:rPr>
          <w:rFonts w:eastAsia="Times New Roman"/>
          <w:lang w:val="pl-PL"/>
        </w:rPr>
        <w:t xml:space="preserve"> przekazanego telefonicznie albo faksem albo drogą elektroniczną, zgodnie z wyborem Zamawiającego.</w:t>
      </w:r>
    </w:p>
    <w:p w14:paraId="21F70EC4" w14:textId="1E84A10E" w:rsidR="00335D9B" w:rsidRDefault="000E7AA1" w:rsidP="00335D9B">
      <w:pPr>
        <w:pStyle w:val="Akapitzlist"/>
        <w:numPr>
          <w:ilvl w:val="0"/>
          <w:numId w:val="60"/>
        </w:numPr>
        <w:tabs>
          <w:tab w:val="left" w:pos="567"/>
        </w:tabs>
        <w:spacing w:line="360" w:lineRule="auto"/>
        <w:ind w:left="567" w:hanging="567"/>
        <w:rPr>
          <w:bCs/>
        </w:rPr>
      </w:pPr>
      <w:r w:rsidRPr="000E7AA1">
        <w:rPr>
          <w:bCs/>
        </w:rPr>
        <w:t>Zamawiający może wyrazić zgodę na przedłużenie wyżej wymienionego terminu</w:t>
      </w:r>
      <w:r>
        <w:rPr>
          <w:bCs/>
        </w:rPr>
        <w:t xml:space="preserve"> </w:t>
      </w:r>
      <w:r w:rsidRPr="000E7AA1">
        <w:rPr>
          <w:bCs/>
        </w:rPr>
        <w:t>w</w:t>
      </w:r>
      <w:r w:rsidR="00BA2B1C">
        <w:rPr>
          <w:bCs/>
        </w:rPr>
        <w:t> </w:t>
      </w:r>
      <w:r w:rsidRPr="000E7AA1">
        <w:rPr>
          <w:bCs/>
        </w:rPr>
        <w:t>przypadku wystąpienia siły wyższej, w tym niekorzystnych warunków atmosferycznych uniemożliwiających wykonanie roboty budowlanej, pod warunkiem, że wyżej wymienione warunki atmosferyczne będą trwały nieustannie 48 godzin od chwili wydania przez Zamawiającego dyspozycji wprowadzenia niezbędnej ilości sprzętu potrzebnego do realizacji zadania i nie można było tego przewidzieć.</w:t>
      </w:r>
    </w:p>
    <w:p w14:paraId="7A3FCEAE" w14:textId="074B8A83" w:rsidR="00335D9B" w:rsidRPr="00335D9B" w:rsidRDefault="00335D9B" w:rsidP="00335D9B">
      <w:pPr>
        <w:pStyle w:val="Akapitzlist"/>
        <w:numPr>
          <w:ilvl w:val="0"/>
          <w:numId w:val="60"/>
        </w:numPr>
        <w:tabs>
          <w:tab w:val="left" w:pos="567"/>
        </w:tabs>
        <w:spacing w:line="360" w:lineRule="auto"/>
        <w:ind w:left="567" w:hanging="567"/>
        <w:rPr>
          <w:bCs/>
        </w:rPr>
      </w:pPr>
      <w:r w:rsidRPr="00335D9B">
        <w:rPr>
          <w:b/>
          <w:snapToGrid w:val="0"/>
        </w:rPr>
        <w:t>Zaleca się Wykonawcom przeprowadzenie szczegółowej wizji lokalnej w terenie celem uzyskania wszystkich informacji koniecznych do przygotowania oferty i</w:t>
      </w:r>
      <w:r w:rsidR="007044B6">
        <w:rPr>
          <w:b/>
          <w:snapToGrid w:val="0"/>
        </w:rPr>
        <w:t> </w:t>
      </w:r>
      <w:r w:rsidRPr="00335D9B">
        <w:rPr>
          <w:b/>
          <w:snapToGrid w:val="0"/>
        </w:rPr>
        <w:t>zawarcia umowy. Każdy z Wykonawców ponosi pełną odpowiedzialność za</w:t>
      </w:r>
      <w:r w:rsidR="007044B6">
        <w:rPr>
          <w:b/>
          <w:snapToGrid w:val="0"/>
        </w:rPr>
        <w:t> </w:t>
      </w:r>
      <w:r w:rsidRPr="00335D9B">
        <w:rPr>
          <w:b/>
          <w:snapToGrid w:val="0"/>
        </w:rPr>
        <w:t>skutki braku lub mylnego rozpoznania warunków realizacji zamówienia.</w:t>
      </w:r>
    </w:p>
    <w:p w14:paraId="1C12E7F1" w14:textId="64AEBAE1" w:rsidR="00335D9B" w:rsidRPr="00335D9B" w:rsidRDefault="006D42D0" w:rsidP="00335D9B">
      <w:pPr>
        <w:pStyle w:val="Akapitzlist"/>
        <w:numPr>
          <w:ilvl w:val="0"/>
          <w:numId w:val="60"/>
        </w:numPr>
        <w:spacing w:line="360" w:lineRule="auto"/>
        <w:ind w:left="567" w:hanging="567"/>
        <w:rPr>
          <w:rFonts w:eastAsia="Times New Roman"/>
          <w:b/>
          <w:lang w:val="pl-PL"/>
        </w:rPr>
      </w:pPr>
      <w:r w:rsidRPr="00A51FD4">
        <w:rPr>
          <w:rFonts w:eastAsia="Times New Roman"/>
          <w:lang w:val="pl-PL"/>
        </w:rPr>
        <w:t xml:space="preserve">Przedmiot zamówienia jest realizowany z budżetu </w:t>
      </w:r>
      <w:r w:rsidR="00A51FD4">
        <w:rPr>
          <w:rFonts w:eastAsia="Times New Roman"/>
          <w:lang w:val="pl-PL"/>
        </w:rPr>
        <w:t xml:space="preserve">Centrum Usług </w:t>
      </w:r>
      <w:r w:rsidR="00AE0D79">
        <w:rPr>
          <w:rFonts w:eastAsia="Times New Roman"/>
          <w:lang w:val="pl-PL"/>
        </w:rPr>
        <w:t>W</w:t>
      </w:r>
      <w:r w:rsidR="00A51FD4">
        <w:rPr>
          <w:rFonts w:eastAsia="Times New Roman"/>
          <w:lang w:val="pl-PL"/>
        </w:rPr>
        <w:t>spólnych w</w:t>
      </w:r>
      <w:r w:rsidR="007044B6">
        <w:rPr>
          <w:rFonts w:eastAsia="Times New Roman"/>
          <w:lang w:val="pl-PL"/>
        </w:rPr>
        <w:t> </w:t>
      </w:r>
      <w:r w:rsidR="00A51FD4">
        <w:rPr>
          <w:rFonts w:eastAsia="Times New Roman"/>
          <w:lang w:val="pl-PL"/>
        </w:rPr>
        <w:t>Kobylnicy</w:t>
      </w:r>
      <w:r w:rsidRPr="00A51FD4">
        <w:rPr>
          <w:rFonts w:eastAsia="Times New Roman"/>
          <w:lang w:val="pl-PL"/>
        </w:rPr>
        <w:t xml:space="preserve">. </w:t>
      </w:r>
    </w:p>
    <w:p w14:paraId="2346AD49" w14:textId="0B94D788" w:rsidR="00AE0D79" w:rsidRDefault="00F967D6" w:rsidP="00AE0D79">
      <w:pPr>
        <w:pStyle w:val="Akapitzlist"/>
        <w:numPr>
          <w:ilvl w:val="0"/>
          <w:numId w:val="60"/>
        </w:numPr>
        <w:spacing w:line="360" w:lineRule="auto"/>
        <w:ind w:left="567" w:hanging="567"/>
        <w:rPr>
          <w:rFonts w:eastAsia="Times New Roman"/>
          <w:b/>
          <w:lang w:val="pl-PL"/>
        </w:rPr>
      </w:pPr>
      <w:r w:rsidRPr="000E3091">
        <w:rPr>
          <w:rFonts w:eastAsia="Times New Roman"/>
          <w:b/>
          <w:lang w:val="pl-PL"/>
        </w:rPr>
        <w:lastRenderedPageBreak/>
        <w:t xml:space="preserve">Zamawiający wskazuje, iż wymaga zatrudnienia przez Wykonawcę, Podwykonawcę lub dalszego Podwykonawcę na podstawie umowy o pracę osób </w:t>
      </w:r>
      <w:r w:rsidR="00A934B1" w:rsidRPr="00A934B1">
        <w:rPr>
          <w:b/>
          <w:bCs/>
        </w:rPr>
        <w:t>oraz za co najmniej minimalnym wynagrodzeniem za pracę</w:t>
      </w:r>
      <w:r w:rsidR="00A934B1">
        <w:rPr>
          <w:b/>
          <w:bCs/>
        </w:rPr>
        <w:t>,</w:t>
      </w:r>
      <w:r w:rsidR="00A934B1" w:rsidRPr="000E3091">
        <w:rPr>
          <w:rFonts w:eastAsia="Times New Roman"/>
          <w:b/>
          <w:lang w:val="pl-PL"/>
        </w:rPr>
        <w:t xml:space="preserve"> </w:t>
      </w:r>
      <w:r w:rsidRPr="000E3091">
        <w:rPr>
          <w:rFonts w:eastAsia="Times New Roman"/>
          <w:b/>
          <w:lang w:val="pl-PL"/>
        </w:rPr>
        <w:t xml:space="preserve">wykonujących czynności związane z realizacją robót budowlanych </w:t>
      </w:r>
      <w:r w:rsidR="000E3091" w:rsidRPr="000E3091">
        <w:rPr>
          <w:rFonts w:eastAsia="Times New Roman"/>
          <w:b/>
          <w:lang w:val="pl-PL"/>
        </w:rPr>
        <w:t>tj.: operatorów sprzętu wymienionego w ust. 3</w:t>
      </w:r>
      <w:r w:rsidRPr="000E3091">
        <w:rPr>
          <w:rFonts w:eastAsia="Times New Roman"/>
          <w:b/>
          <w:lang w:val="pl-PL"/>
        </w:rPr>
        <w:t>, a Wykonawca zobowiązanie to przyjmuje.</w:t>
      </w:r>
    </w:p>
    <w:p w14:paraId="3812AB0F" w14:textId="11987129" w:rsidR="00AE0D79" w:rsidRPr="00AE0D79" w:rsidRDefault="00AE0D79" w:rsidP="00AE0D79">
      <w:pPr>
        <w:pStyle w:val="Akapitzlist"/>
        <w:numPr>
          <w:ilvl w:val="0"/>
          <w:numId w:val="60"/>
        </w:numPr>
        <w:spacing w:line="360" w:lineRule="auto"/>
        <w:ind w:left="567" w:hanging="567"/>
        <w:rPr>
          <w:rFonts w:eastAsia="Times New Roman"/>
          <w:bCs/>
          <w:lang w:val="pl-PL"/>
        </w:rPr>
      </w:pPr>
      <w:r w:rsidRPr="00AE0D79">
        <w:rPr>
          <w:rFonts w:eastAsia="Times New Roman"/>
          <w:bCs/>
          <w:lang w:val="pl-PL"/>
        </w:rPr>
        <w:t>Operatorzy sprzętu powinni posiadać aktualne badania i uprawnienia do prowadzenia/obsługi danego typu sprzętu. W przypadku stwierdzenia, że roboty wykonywane są niezgodnie z SWZ lub z obowiązującymi przepisami lub wprowadzony sprzęt jest niezgodny z</w:t>
      </w:r>
      <w:r>
        <w:rPr>
          <w:rFonts w:eastAsia="Times New Roman"/>
          <w:bCs/>
          <w:lang w:val="pl-PL"/>
        </w:rPr>
        <w:t>e</w:t>
      </w:r>
      <w:r w:rsidRPr="00AE0D79">
        <w:rPr>
          <w:rFonts w:eastAsia="Times New Roman"/>
          <w:bCs/>
          <w:lang w:val="pl-PL"/>
        </w:rPr>
        <w:t xml:space="preserve"> wskazanym w ust. </w:t>
      </w:r>
      <w:r>
        <w:rPr>
          <w:rFonts w:eastAsia="Times New Roman"/>
          <w:bCs/>
          <w:lang w:val="pl-PL"/>
        </w:rPr>
        <w:t>3</w:t>
      </w:r>
      <w:r w:rsidRPr="00AE0D79">
        <w:rPr>
          <w:rFonts w:eastAsia="Times New Roman"/>
          <w:bCs/>
          <w:lang w:val="pl-PL"/>
        </w:rPr>
        <w:t>, Zamawiający może odmówić zapłaty wynagrodzenia Wykonawcy i żądać ponownego wykonania roboty lub odstąpić od umowy z winy Wykonawcy.</w:t>
      </w:r>
    </w:p>
    <w:p w14:paraId="00183297" w14:textId="67C26373" w:rsidR="000E3091" w:rsidRPr="000E3091" w:rsidRDefault="000E3091" w:rsidP="000E3091">
      <w:pPr>
        <w:pStyle w:val="Akapitzlist"/>
        <w:numPr>
          <w:ilvl w:val="0"/>
          <w:numId w:val="60"/>
        </w:numPr>
        <w:spacing w:line="360" w:lineRule="auto"/>
        <w:ind w:left="567" w:hanging="567"/>
        <w:rPr>
          <w:rFonts w:eastAsia="Times New Roman"/>
          <w:b/>
          <w:lang w:val="pl-PL"/>
        </w:rPr>
      </w:pPr>
      <w:r w:rsidRPr="000E3091">
        <w:rPr>
          <w:rFonts w:eastAsia="Times New Roman"/>
          <w:bCs/>
          <w:lang w:val="pl-PL"/>
        </w:rPr>
        <w:t xml:space="preserve">Wykonawca zobowiązany jest przed podpisaniem umowy do przedłożenia </w:t>
      </w:r>
      <w:r w:rsidRPr="00F9718D">
        <w:rPr>
          <w:rFonts w:eastAsia="Times New Roman"/>
          <w:b/>
          <w:lang w:val="pl-PL"/>
        </w:rPr>
        <w:t>Wykazu osób</w:t>
      </w:r>
      <w:r w:rsidRPr="000E3091">
        <w:rPr>
          <w:rFonts w:eastAsia="Times New Roman"/>
          <w:bCs/>
          <w:lang w:val="pl-PL"/>
        </w:rPr>
        <w:t>, o których mowa w ust. 1</w:t>
      </w:r>
      <w:r w:rsidR="00AE0D79">
        <w:rPr>
          <w:rFonts w:eastAsia="Times New Roman"/>
          <w:bCs/>
          <w:lang w:val="pl-PL"/>
        </w:rPr>
        <w:t>3</w:t>
      </w:r>
      <w:r>
        <w:rPr>
          <w:rFonts w:eastAsia="Times New Roman"/>
          <w:bCs/>
          <w:lang w:val="pl-PL"/>
        </w:rPr>
        <w:t xml:space="preserve"> </w:t>
      </w:r>
      <w:r w:rsidRPr="000E3091">
        <w:rPr>
          <w:rFonts w:eastAsia="Times New Roman"/>
          <w:bCs/>
          <w:lang w:val="pl-PL"/>
        </w:rPr>
        <w:t xml:space="preserve">wraz z oświadczeniem </w:t>
      </w:r>
      <w:r w:rsidRPr="00C75DC7">
        <w:rPr>
          <w:rFonts w:eastAsia="Times New Roman"/>
          <w:bCs/>
          <w:lang w:val="pl-PL"/>
        </w:rPr>
        <w:t xml:space="preserve">potwierdzającym zatrudnienie osób na umowę o pracę, sporządzonego według </w:t>
      </w:r>
      <w:r w:rsidR="007044B6" w:rsidRPr="00C75DC7">
        <w:rPr>
          <w:rFonts w:eastAsia="Times New Roman"/>
          <w:b/>
          <w:lang w:val="pl-PL"/>
        </w:rPr>
        <w:t>z</w:t>
      </w:r>
      <w:r w:rsidRPr="00C75DC7">
        <w:rPr>
          <w:rFonts w:eastAsia="Times New Roman"/>
          <w:b/>
          <w:lang w:val="pl-PL"/>
        </w:rPr>
        <w:t xml:space="preserve">ałącznika </w:t>
      </w:r>
      <w:r w:rsidR="007044B6" w:rsidRPr="00C75DC7">
        <w:rPr>
          <w:rFonts w:eastAsia="Times New Roman"/>
          <w:b/>
          <w:lang w:val="pl-PL"/>
        </w:rPr>
        <w:t>n</w:t>
      </w:r>
      <w:r w:rsidRPr="00C75DC7">
        <w:rPr>
          <w:rFonts w:eastAsia="Times New Roman"/>
          <w:b/>
          <w:lang w:val="pl-PL"/>
        </w:rPr>
        <w:t xml:space="preserve">r </w:t>
      </w:r>
      <w:r w:rsidR="00C75DC7" w:rsidRPr="00C75DC7">
        <w:rPr>
          <w:rFonts w:eastAsia="Times New Roman"/>
          <w:b/>
          <w:lang w:val="pl-PL"/>
        </w:rPr>
        <w:t>10</w:t>
      </w:r>
      <w:r w:rsidRPr="00C75DC7">
        <w:rPr>
          <w:rFonts w:eastAsia="Times New Roman"/>
          <w:b/>
          <w:lang w:val="pl-PL"/>
        </w:rPr>
        <w:t xml:space="preserve"> do</w:t>
      </w:r>
      <w:r w:rsidR="00C75DC7" w:rsidRPr="00C75DC7">
        <w:rPr>
          <w:rFonts w:eastAsia="Times New Roman"/>
          <w:b/>
          <w:lang w:val="pl-PL"/>
        </w:rPr>
        <w:t xml:space="preserve"> SWZ</w:t>
      </w:r>
      <w:r w:rsidR="007044B6" w:rsidRPr="00C75DC7">
        <w:rPr>
          <w:rFonts w:eastAsia="Times New Roman"/>
          <w:b/>
          <w:lang w:val="pl-PL"/>
        </w:rPr>
        <w:t>.</w:t>
      </w:r>
    </w:p>
    <w:p w14:paraId="29CE73E0" w14:textId="67BA3160" w:rsidR="000E3091" w:rsidRPr="000E3091" w:rsidRDefault="000E3091" w:rsidP="000E3091">
      <w:pPr>
        <w:pStyle w:val="Akapitzlist"/>
        <w:numPr>
          <w:ilvl w:val="0"/>
          <w:numId w:val="60"/>
        </w:numPr>
        <w:spacing w:line="360" w:lineRule="auto"/>
        <w:ind w:left="567" w:hanging="567"/>
        <w:rPr>
          <w:rFonts w:eastAsia="Times New Roman"/>
          <w:b/>
          <w:lang w:val="pl-PL"/>
        </w:rPr>
      </w:pPr>
      <w:r w:rsidRPr="000E3091">
        <w:rPr>
          <w:rFonts w:eastAsia="Times New Roman"/>
          <w:bCs/>
          <w:lang w:val="pl-PL"/>
        </w:rPr>
        <w:t xml:space="preserve">Niezłożenie Wykazu, o którym mowa w ust. </w:t>
      </w:r>
      <w:r>
        <w:rPr>
          <w:rFonts w:eastAsia="Times New Roman"/>
          <w:bCs/>
          <w:lang w:val="pl-PL"/>
        </w:rPr>
        <w:t>15</w:t>
      </w:r>
      <w:r w:rsidRPr="000E3091">
        <w:rPr>
          <w:rFonts w:eastAsia="Times New Roman"/>
          <w:bCs/>
          <w:lang w:val="pl-PL"/>
        </w:rPr>
        <w:t xml:space="preserve"> w wyznaczonym przez Zamawiającego terminie skutkować będzie nie zawarciem umowy w sprawie zamówienia publicznego w</w:t>
      </w:r>
      <w:r w:rsidR="00AE0D79">
        <w:rPr>
          <w:rFonts w:eastAsia="Times New Roman"/>
          <w:bCs/>
          <w:lang w:val="pl-PL"/>
        </w:rPr>
        <w:t> </w:t>
      </w:r>
      <w:r w:rsidRPr="000E3091">
        <w:rPr>
          <w:rFonts w:eastAsia="Times New Roman"/>
          <w:bCs/>
          <w:lang w:val="pl-PL"/>
        </w:rPr>
        <w:t>terminie wyznaczonym przez Zamawiającego i może zostać potraktowane jako uchylanie się Wykonawcy od zawarcia umowy.</w:t>
      </w:r>
    </w:p>
    <w:p w14:paraId="19F6BD18" w14:textId="78941DA5" w:rsidR="000E3091" w:rsidRPr="000E3091" w:rsidRDefault="000E3091" w:rsidP="000E3091">
      <w:pPr>
        <w:pStyle w:val="Akapitzlist"/>
        <w:numPr>
          <w:ilvl w:val="0"/>
          <w:numId w:val="60"/>
        </w:numPr>
        <w:spacing w:line="360" w:lineRule="auto"/>
        <w:ind w:left="567" w:hanging="567"/>
        <w:rPr>
          <w:rFonts w:eastAsia="Times New Roman"/>
          <w:b/>
          <w:lang w:val="pl-PL"/>
        </w:rPr>
      </w:pPr>
      <w:r w:rsidRPr="000E3091">
        <w:rPr>
          <w:rFonts w:eastAsia="Times New Roman"/>
          <w:bCs/>
          <w:lang w:val="pl-PL"/>
        </w:rPr>
        <w:t xml:space="preserve">Zamawiający na każdym etapie realizacji przedmiotu umowy ma prawo żądania udowodnienia przez Wykonawcę faktu zatrudnienia osób </w:t>
      </w:r>
      <w:r w:rsidRPr="00F9718D">
        <w:rPr>
          <w:rFonts w:eastAsia="Times New Roman"/>
          <w:bCs/>
          <w:lang w:val="pl-PL"/>
        </w:rPr>
        <w:t>wskazanych w ust. 1</w:t>
      </w:r>
      <w:r w:rsidR="00AE0D79">
        <w:rPr>
          <w:rFonts w:eastAsia="Times New Roman"/>
          <w:bCs/>
          <w:lang w:val="pl-PL"/>
        </w:rPr>
        <w:t>3</w:t>
      </w:r>
      <w:r w:rsidRPr="00F9718D">
        <w:rPr>
          <w:rFonts w:eastAsia="Times New Roman"/>
          <w:bCs/>
          <w:lang w:val="pl-PL"/>
        </w:rPr>
        <w:t xml:space="preserve">, na zasadach określonych we wzorze umowy stanowiącym </w:t>
      </w:r>
      <w:r w:rsidR="00F9718D" w:rsidRPr="00F9718D">
        <w:rPr>
          <w:rFonts w:eastAsia="Times New Roman"/>
          <w:b/>
          <w:lang w:val="pl-PL"/>
        </w:rPr>
        <w:t>z</w:t>
      </w:r>
      <w:r w:rsidRPr="00F9718D">
        <w:rPr>
          <w:rFonts w:eastAsia="Times New Roman"/>
          <w:b/>
          <w:lang w:val="pl-PL"/>
        </w:rPr>
        <w:t>ałącznik nr 7 do SWZ.</w:t>
      </w:r>
    </w:p>
    <w:p w14:paraId="4C451C53" w14:textId="39253F0D" w:rsidR="000E3091" w:rsidRPr="000E3091" w:rsidRDefault="000E3091" w:rsidP="000E3091">
      <w:pPr>
        <w:pStyle w:val="Akapitzlist"/>
        <w:numPr>
          <w:ilvl w:val="0"/>
          <w:numId w:val="60"/>
        </w:numPr>
        <w:spacing w:line="360" w:lineRule="auto"/>
        <w:ind w:left="567" w:hanging="567"/>
        <w:rPr>
          <w:rFonts w:eastAsia="Times New Roman"/>
          <w:b/>
          <w:lang w:val="pl-PL"/>
        </w:rPr>
      </w:pPr>
      <w:r w:rsidRPr="000E3091">
        <w:rPr>
          <w:rFonts w:eastAsia="Times New Roman"/>
          <w:bCs/>
          <w:lang w:val="pl-PL"/>
        </w:rPr>
        <w:t xml:space="preserve">Wykonawca oświadczy w Formularzu oferty, iż skieruje do wykonania przedmiotu zamówienia osoby, o których mowa w ust. </w:t>
      </w:r>
      <w:r>
        <w:rPr>
          <w:rFonts w:eastAsia="Times New Roman"/>
          <w:bCs/>
          <w:lang w:val="pl-PL"/>
        </w:rPr>
        <w:t>1</w:t>
      </w:r>
      <w:r w:rsidR="00AE0D79">
        <w:rPr>
          <w:rFonts w:eastAsia="Times New Roman"/>
          <w:bCs/>
          <w:lang w:val="pl-PL"/>
        </w:rPr>
        <w:t>3</w:t>
      </w:r>
      <w:r w:rsidRPr="000E3091">
        <w:rPr>
          <w:rFonts w:eastAsia="Times New Roman"/>
          <w:bCs/>
          <w:lang w:val="pl-PL"/>
        </w:rPr>
        <w:t>.</w:t>
      </w:r>
    </w:p>
    <w:p w14:paraId="573879A6" w14:textId="24AC1EB3" w:rsidR="000E3091" w:rsidRPr="000E3091" w:rsidRDefault="000E3091" w:rsidP="000E3091">
      <w:pPr>
        <w:pStyle w:val="Akapitzlist"/>
        <w:numPr>
          <w:ilvl w:val="0"/>
          <w:numId w:val="60"/>
        </w:numPr>
        <w:spacing w:line="360" w:lineRule="auto"/>
        <w:ind w:left="567" w:hanging="567"/>
        <w:rPr>
          <w:rFonts w:eastAsia="Times New Roman"/>
          <w:b/>
          <w:lang w:val="pl-PL"/>
        </w:rPr>
      </w:pPr>
      <w:r w:rsidRPr="000E3091">
        <w:rPr>
          <w:rFonts w:eastAsia="Times New Roman"/>
          <w:bCs/>
          <w:lang w:val="pl-PL"/>
        </w:rPr>
        <w:t>Wykonawca do realizacji zamówienia powinien skierować osoby, których dane osobowe ma prawo przetwarzać na podstawie odrębnych przepisów oraz które wyrażają zgodę na dostęp przez Zamawiającego do ich danych osobowych. Osoby, które takiej zgody nie wyrażają</w:t>
      </w:r>
      <w:r w:rsidR="00AE0D79">
        <w:rPr>
          <w:rFonts w:eastAsia="Times New Roman"/>
          <w:bCs/>
          <w:lang w:val="pl-PL"/>
        </w:rPr>
        <w:t>,</w:t>
      </w:r>
      <w:r w:rsidRPr="000E3091">
        <w:rPr>
          <w:rFonts w:eastAsia="Times New Roman"/>
          <w:bCs/>
          <w:lang w:val="pl-PL"/>
        </w:rPr>
        <w:t xml:space="preserve"> nie mogą brać udziału w realizacji zamówienia. </w:t>
      </w:r>
    </w:p>
    <w:p w14:paraId="206F7566" w14:textId="4D791AA9" w:rsidR="00335D9B" w:rsidRPr="000E3091" w:rsidRDefault="000E3091" w:rsidP="000E3091">
      <w:pPr>
        <w:pStyle w:val="Akapitzlist"/>
        <w:numPr>
          <w:ilvl w:val="0"/>
          <w:numId w:val="60"/>
        </w:numPr>
        <w:spacing w:line="360" w:lineRule="auto"/>
        <w:ind w:left="567" w:hanging="567"/>
        <w:rPr>
          <w:rFonts w:eastAsia="Times New Roman"/>
          <w:b/>
          <w:lang w:val="pl-PL"/>
        </w:rPr>
      </w:pPr>
      <w:r w:rsidRPr="000E3091">
        <w:rPr>
          <w:rFonts w:eastAsia="Times New Roman"/>
          <w:bCs/>
          <w:lang w:val="pl-PL"/>
        </w:rPr>
        <w:t>Wykonawca oświadczy w Formularzu oferty, iż wypełnił obowiązek informacyjny przewidziany w art. 13 lub art. 14 RODO wobec osób fizycznych, od których dane osobowe bezpośrednio lub pośrednio pozyskał w celu ubiegania się o udzielenie zamówienia publicznego w niniejszym postępowaniu.</w:t>
      </w:r>
    </w:p>
    <w:p w14:paraId="0000007A" w14:textId="4E5763AA" w:rsidR="008D5F14" w:rsidRPr="00C12D55" w:rsidRDefault="00DB6480" w:rsidP="0013384E">
      <w:pPr>
        <w:pStyle w:val="Nagwek2"/>
        <w:spacing w:line="360" w:lineRule="auto"/>
        <w:rPr>
          <w:b/>
          <w:bCs/>
        </w:rPr>
      </w:pPr>
      <w:r w:rsidRPr="00C12D55">
        <w:rPr>
          <w:b/>
          <w:bCs/>
        </w:rPr>
        <w:t>Rozdział I</w:t>
      </w:r>
      <w:r w:rsidR="001A27BA" w:rsidRPr="00C12D55">
        <w:rPr>
          <w:b/>
          <w:bCs/>
        </w:rPr>
        <w:t>V. Podwykonawstwo</w:t>
      </w:r>
      <w:bookmarkEnd w:id="10"/>
    </w:p>
    <w:p w14:paraId="3CA5A9F6" w14:textId="1F2676BA" w:rsidR="00AF2C16" w:rsidRDefault="001A27BA" w:rsidP="00AF2C16">
      <w:pPr>
        <w:numPr>
          <w:ilvl w:val="0"/>
          <w:numId w:val="8"/>
        </w:numPr>
        <w:spacing w:before="240" w:line="360" w:lineRule="auto"/>
      </w:pPr>
      <w:r w:rsidRPr="00C12D55">
        <w:t>Wykonawca</w:t>
      </w:r>
      <w:r w:rsidR="00100594" w:rsidRPr="00C12D55">
        <w:t>, na podstawie art. 462 ust. 1</w:t>
      </w:r>
      <w:r w:rsidR="00C91D5E">
        <w:t xml:space="preserve"> ustawy Pzp</w:t>
      </w:r>
      <w:r w:rsidR="00100594" w:rsidRPr="00C12D55">
        <w:t xml:space="preserve">, </w:t>
      </w:r>
      <w:r w:rsidRPr="00C12D55">
        <w:t xml:space="preserve">może powierzyć wykonanie części zamówienia </w:t>
      </w:r>
      <w:r w:rsidR="001876E8" w:rsidRPr="00C12D55">
        <w:t>P</w:t>
      </w:r>
      <w:r w:rsidRPr="00C12D55">
        <w:t>odwykonawcy (</w:t>
      </w:r>
      <w:r w:rsidR="001876E8" w:rsidRPr="00C12D55">
        <w:t>P</w:t>
      </w:r>
      <w:r w:rsidRPr="00C12D55">
        <w:t xml:space="preserve">odwykonawcom). </w:t>
      </w:r>
    </w:p>
    <w:p w14:paraId="7DE2356C" w14:textId="327B3B7B" w:rsidR="00AF2C16" w:rsidRPr="00AF2C16" w:rsidRDefault="00AF2C16" w:rsidP="00AF2C16">
      <w:pPr>
        <w:numPr>
          <w:ilvl w:val="0"/>
          <w:numId w:val="8"/>
        </w:numPr>
        <w:spacing w:line="360" w:lineRule="auto"/>
      </w:pPr>
      <w:r w:rsidRPr="00AF2C16">
        <w:lastRenderedPageBreak/>
        <w:t>Zamawiający nie zastrzega obowiązku osobistego wykonania przez Wykonawcę kluczowych części zamówienia, o którym mowa w art. 60 i 121 ustawy Pzp.</w:t>
      </w:r>
    </w:p>
    <w:p w14:paraId="0000007D" w14:textId="23CAB0B3" w:rsidR="008D5F14" w:rsidRPr="00C12D55" w:rsidRDefault="001A27BA" w:rsidP="0013384E">
      <w:pPr>
        <w:numPr>
          <w:ilvl w:val="0"/>
          <w:numId w:val="8"/>
        </w:numPr>
        <w:spacing w:line="360" w:lineRule="auto"/>
      </w:pPr>
      <w:r w:rsidRPr="00C12D55">
        <w:t>Zamawiający</w:t>
      </w:r>
      <w:r w:rsidR="00E223FF" w:rsidRPr="00C12D55">
        <w:t>, na podstawie art. 462 ust. 2 ustawy Pzp,</w:t>
      </w:r>
      <w:r w:rsidRPr="00C12D55">
        <w:t xml:space="preserve"> wymaga, aby w przypadku powierzenia części zamówienia </w:t>
      </w:r>
      <w:r w:rsidR="001876E8" w:rsidRPr="00C12D55">
        <w:t>P</w:t>
      </w:r>
      <w:r w:rsidRPr="00C12D55">
        <w:t>odwykonawc</w:t>
      </w:r>
      <w:r w:rsidR="00306E6F" w:rsidRPr="00C12D55">
        <w:t>y/</w:t>
      </w:r>
      <w:r w:rsidRPr="00C12D55">
        <w:t xml:space="preserve">om, Wykonawca wskazał w ofercie części zamówienia, których wykonanie zamierza powierzyć </w:t>
      </w:r>
      <w:r w:rsidR="00E223FF" w:rsidRPr="00C12D55">
        <w:t>P</w:t>
      </w:r>
      <w:r w:rsidRPr="00C12D55">
        <w:t>odwykonawc</w:t>
      </w:r>
      <w:r w:rsidR="00306E6F" w:rsidRPr="00C12D55">
        <w:t>y/</w:t>
      </w:r>
      <w:r w:rsidRPr="00C12D55">
        <w:t xml:space="preserve">om oraz podał (o ile są mu wiadome na tym etapie) nazwy (firmy) tych </w:t>
      </w:r>
      <w:r w:rsidR="00E223FF" w:rsidRPr="00C12D55">
        <w:t>P</w:t>
      </w:r>
      <w:r w:rsidRPr="00C12D55">
        <w:t>od</w:t>
      </w:r>
      <w:r w:rsidR="00E223FF" w:rsidRPr="00C12D55">
        <w:t>w</w:t>
      </w:r>
      <w:r w:rsidRPr="00C12D55">
        <w:t>ykonawców.</w:t>
      </w:r>
    </w:p>
    <w:p w14:paraId="78EF4701" w14:textId="4D843ED9" w:rsidR="00100594" w:rsidRPr="00C12D55" w:rsidRDefault="00395676" w:rsidP="00C12D55">
      <w:pPr>
        <w:numPr>
          <w:ilvl w:val="0"/>
          <w:numId w:val="8"/>
        </w:numPr>
        <w:spacing w:line="360" w:lineRule="auto"/>
      </w:pPr>
      <w:r w:rsidRPr="00C12D55">
        <w:t>Powierzenie części zamówienia podwykonawcom nie zwalnia Wykonawcy z</w:t>
      </w:r>
      <w:r w:rsidR="007933C9">
        <w:t> </w:t>
      </w:r>
      <w:r w:rsidRPr="00C12D55">
        <w:t>odpowiedzialności za należyte wykonanie zamówienia.</w:t>
      </w:r>
    </w:p>
    <w:p w14:paraId="0000007E" w14:textId="1E23B8FC" w:rsidR="008D5F14" w:rsidRPr="00E223FF" w:rsidRDefault="00E223FF">
      <w:pPr>
        <w:pStyle w:val="Nagwek2"/>
        <w:rPr>
          <w:b/>
          <w:bCs/>
        </w:rPr>
      </w:pPr>
      <w:bookmarkStart w:id="13" w:name="_Toc65239233"/>
      <w:r w:rsidRPr="00E223FF">
        <w:rPr>
          <w:b/>
          <w:bCs/>
        </w:rPr>
        <w:t xml:space="preserve">Rozdział </w:t>
      </w:r>
      <w:r w:rsidR="001A27BA" w:rsidRPr="00E223FF">
        <w:rPr>
          <w:b/>
          <w:bCs/>
        </w:rPr>
        <w:t>V. Termin wykonania zamówienia</w:t>
      </w:r>
      <w:bookmarkEnd w:id="13"/>
    </w:p>
    <w:p w14:paraId="437FBC38" w14:textId="4F977667" w:rsidR="0069192B" w:rsidRDefault="0069192B" w:rsidP="00AE0D79">
      <w:pPr>
        <w:spacing w:line="360" w:lineRule="auto"/>
      </w:pPr>
      <w:bookmarkStart w:id="14" w:name="_Toc65239234"/>
      <w:r w:rsidRPr="0069192B">
        <w:t xml:space="preserve">Termin realizacji przedmiotu zamówienia ustala się </w:t>
      </w:r>
      <w:r w:rsidR="00AE0D79">
        <w:t xml:space="preserve">na </w:t>
      </w:r>
      <w:r w:rsidR="008B785A">
        <w:t xml:space="preserve">okres </w:t>
      </w:r>
      <w:r w:rsidR="008B785A">
        <w:rPr>
          <w:rFonts w:eastAsia="Tahoma"/>
          <w:b/>
          <w:lang w:eastAsia="en-US"/>
        </w:rPr>
        <w:t xml:space="preserve">od dnia zawarcia umowy do </w:t>
      </w:r>
      <w:r w:rsidR="002F33C9">
        <w:rPr>
          <w:rFonts w:eastAsia="Tahoma"/>
          <w:b/>
          <w:lang w:eastAsia="en-US"/>
        </w:rPr>
        <w:t xml:space="preserve">dnia </w:t>
      </w:r>
      <w:r w:rsidR="008B785A">
        <w:rPr>
          <w:rFonts w:eastAsia="Tahoma"/>
          <w:b/>
          <w:lang w:eastAsia="en-US"/>
        </w:rPr>
        <w:t xml:space="preserve">31 grudnia 2024 r. </w:t>
      </w:r>
      <w:r w:rsidRPr="0069192B">
        <w:t>lub do dnia osiągnięcia kwoty maksymalnego wynagrodzenia brutto, w</w:t>
      </w:r>
      <w:r>
        <w:t> </w:t>
      </w:r>
      <w:r w:rsidRPr="0069192B">
        <w:t>zależności, które zdarzenie wystąpi w pierwszej kolejności.</w:t>
      </w:r>
    </w:p>
    <w:p w14:paraId="00000081" w14:textId="35DB9213" w:rsidR="008D5F14" w:rsidRPr="00D45BDD" w:rsidRDefault="00E223FF">
      <w:pPr>
        <w:pStyle w:val="Nagwek2"/>
        <w:tabs>
          <w:tab w:val="left" w:pos="0"/>
        </w:tabs>
        <w:rPr>
          <w:b/>
          <w:bCs/>
        </w:rPr>
      </w:pPr>
      <w:r w:rsidRPr="00E5199E">
        <w:rPr>
          <w:b/>
          <w:bCs/>
        </w:rPr>
        <w:t xml:space="preserve">Rozdział </w:t>
      </w:r>
      <w:r w:rsidR="001A27BA" w:rsidRPr="00E5199E">
        <w:rPr>
          <w:b/>
          <w:bCs/>
        </w:rPr>
        <w:t>VI. Warunki udziału w postępowaniu</w:t>
      </w:r>
      <w:bookmarkEnd w:id="14"/>
    </w:p>
    <w:p w14:paraId="00000083" w14:textId="77C3BD60" w:rsidR="008D5F14" w:rsidRPr="001470C4" w:rsidRDefault="001A27BA" w:rsidP="0013384E">
      <w:pPr>
        <w:numPr>
          <w:ilvl w:val="0"/>
          <w:numId w:val="16"/>
        </w:numPr>
        <w:spacing w:line="360" w:lineRule="auto"/>
        <w:ind w:left="426" w:right="20"/>
      </w:pPr>
      <w:r w:rsidRPr="001470C4">
        <w:t>O udzielenie zamówienia mogą ubiegać się Wykonawcy, którzy</w:t>
      </w:r>
      <w:r w:rsidR="00DB7D45" w:rsidRPr="001470C4">
        <w:rPr>
          <w:color w:val="92D050"/>
        </w:rPr>
        <w:t xml:space="preserve"> </w:t>
      </w:r>
      <w:r w:rsidRPr="001470C4">
        <w:t>spełniają warunki dotyczące:</w:t>
      </w:r>
    </w:p>
    <w:p w14:paraId="00000084" w14:textId="40FED6D1" w:rsidR="008D5F14" w:rsidRPr="001470C4" w:rsidRDefault="001A27BA" w:rsidP="0013384E">
      <w:pPr>
        <w:numPr>
          <w:ilvl w:val="0"/>
          <w:numId w:val="3"/>
        </w:numPr>
        <w:spacing w:line="360" w:lineRule="auto"/>
        <w:ind w:left="852" w:right="20" w:hanging="426"/>
      </w:pPr>
      <w:r w:rsidRPr="001470C4">
        <w:rPr>
          <w:b/>
        </w:rPr>
        <w:t>zdolności do występowania w obrocie gospodarczym</w:t>
      </w:r>
      <w:r w:rsidR="00306E6F" w:rsidRPr="001470C4">
        <w:rPr>
          <w:b/>
        </w:rPr>
        <w:t xml:space="preserve"> (art. 113)</w:t>
      </w:r>
      <w:r w:rsidRPr="001470C4">
        <w:rPr>
          <w:b/>
        </w:rPr>
        <w:t>:</w:t>
      </w:r>
    </w:p>
    <w:p w14:paraId="00000085" w14:textId="6206F19A" w:rsidR="008D5F14" w:rsidRPr="001470C4" w:rsidRDefault="001A27BA" w:rsidP="0013384E">
      <w:pPr>
        <w:spacing w:line="360" w:lineRule="auto"/>
        <w:ind w:left="868" w:right="20"/>
      </w:pPr>
      <w:r w:rsidRPr="001470C4">
        <w:t>Zamawiający nie stawia warunku w powyższym zakresie</w:t>
      </w:r>
      <w:r w:rsidR="0026157F" w:rsidRPr="001470C4">
        <w:t>;</w:t>
      </w:r>
    </w:p>
    <w:p w14:paraId="00000086" w14:textId="2B954F99" w:rsidR="008D5F14" w:rsidRPr="001470C4" w:rsidRDefault="001A27BA" w:rsidP="0013384E">
      <w:pPr>
        <w:numPr>
          <w:ilvl w:val="0"/>
          <w:numId w:val="3"/>
        </w:numPr>
        <w:spacing w:line="360" w:lineRule="auto"/>
        <w:ind w:left="852" w:right="20" w:hanging="426"/>
      </w:pPr>
      <w:r w:rsidRPr="001470C4">
        <w:rPr>
          <w:b/>
        </w:rPr>
        <w:t>uprawnień do prowadzenia określonej działalności gospodarczej lub zawodowej, o ile wynika to z odrębnych przepisów</w:t>
      </w:r>
      <w:r w:rsidR="00306E6F" w:rsidRPr="001470C4">
        <w:rPr>
          <w:b/>
        </w:rPr>
        <w:t xml:space="preserve"> (art. 114)</w:t>
      </w:r>
      <w:r w:rsidRPr="001470C4">
        <w:rPr>
          <w:b/>
        </w:rPr>
        <w:t>:</w:t>
      </w:r>
    </w:p>
    <w:p w14:paraId="2FB7A329" w14:textId="77777777" w:rsidR="00055B56" w:rsidRPr="001470C4" w:rsidRDefault="00055B56" w:rsidP="00055B56">
      <w:pPr>
        <w:spacing w:line="360" w:lineRule="auto"/>
        <w:ind w:left="852" w:right="20"/>
        <w:rPr>
          <w:rFonts w:eastAsiaTheme="minorHAnsi"/>
          <w:lang w:eastAsia="en-US"/>
        </w:rPr>
      </w:pPr>
      <w:r w:rsidRPr="001470C4">
        <w:rPr>
          <w:rFonts w:eastAsiaTheme="minorHAnsi"/>
          <w:lang w:eastAsia="en-US"/>
        </w:rPr>
        <w:t>Zamawiający nie stawia warunku w powyższym zakresie;</w:t>
      </w:r>
    </w:p>
    <w:p w14:paraId="00000088" w14:textId="51FF4A4D" w:rsidR="008D5F14" w:rsidRPr="001470C4" w:rsidRDefault="001A27BA" w:rsidP="00F856DF">
      <w:pPr>
        <w:pStyle w:val="Akapitzlist"/>
        <w:numPr>
          <w:ilvl w:val="0"/>
          <w:numId w:val="3"/>
        </w:numPr>
        <w:spacing w:after="0" w:line="360" w:lineRule="auto"/>
        <w:ind w:left="851" w:right="20" w:hanging="425"/>
      </w:pPr>
      <w:r w:rsidRPr="001470C4">
        <w:rPr>
          <w:b/>
        </w:rPr>
        <w:t>sytuacji ekonomicznej lub finansowej</w:t>
      </w:r>
      <w:r w:rsidR="00306E6F" w:rsidRPr="001470C4">
        <w:rPr>
          <w:b/>
        </w:rPr>
        <w:t xml:space="preserve"> (art. 115)</w:t>
      </w:r>
      <w:r w:rsidRPr="001470C4">
        <w:rPr>
          <w:b/>
        </w:rPr>
        <w:t>:</w:t>
      </w:r>
    </w:p>
    <w:p w14:paraId="13908985" w14:textId="07A1EA7E" w:rsidR="00055B56" w:rsidRPr="001470C4" w:rsidRDefault="001470C4" w:rsidP="00055B56">
      <w:pPr>
        <w:spacing w:line="360" w:lineRule="auto"/>
        <w:ind w:left="851" w:right="23"/>
        <w:rPr>
          <w:bCs/>
        </w:rPr>
      </w:pPr>
      <w:r w:rsidRPr="001470C4">
        <w:rPr>
          <w:rFonts w:eastAsiaTheme="minorHAnsi"/>
          <w:lang w:eastAsia="en-US"/>
        </w:rPr>
        <w:t>Zamawiający nie stawia warunku w powyższym zakresie</w:t>
      </w:r>
      <w:r w:rsidR="0026157F" w:rsidRPr="001470C4">
        <w:rPr>
          <w:bCs/>
        </w:rPr>
        <w:t>;</w:t>
      </w:r>
    </w:p>
    <w:p w14:paraId="0000008A" w14:textId="46B8EF04" w:rsidR="008D5F14" w:rsidRPr="00731651" w:rsidRDefault="001A27BA" w:rsidP="0013384E">
      <w:pPr>
        <w:numPr>
          <w:ilvl w:val="0"/>
          <w:numId w:val="3"/>
        </w:numPr>
        <w:spacing w:line="360" w:lineRule="auto"/>
        <w:ind w:left="852" w:right="20" w:hanging="426"/>
      </w:pPr>
      <w:r w:rsidRPr="00731651">
        <w:rPr>
          <w:b/>
        </w:rPr>
        <w:t>zdolności technicznej lub zawodowej</w:t>
      </w:r>
      <w:r w:rsidR="00306E6F" w:rsidRPr="00731651">
        <w:rPr>
          <w:b/>
        </w:rPr>
        <w:t xml:space="preserve"> (art. 116)</w:t>
      </w:r>
      <w:r w:rsidRPr="00731651">
        <w:rPr>
          <w:b/>
        </w:rPr>
        <w:t>:</w:t>
      </w:r>
    </w:p>
    <w:p w14:paraId="3815B740" w14:textId="7984C95E" w:rsidR="00055B56" w:rsidRPr="00731651" w:rsidRDefault="00055B56" w:rsidP="00731651">
      <w:pPr>
        <w:spacing w:line="360" w:lineRule="auto"/>
        <w:ind w:right="20"/>
        <w:rPr>
          <w:bCs/>
        </w:rPr>
      </w:pPr>
      <w:r w:rsidRPr="00731651">
        <w:rPr>
          <w:bCs/>
        </w:rPr>
        <w:t>Wykonawca spełni warunek</w:t>
      </w:r>
      <w:r w:rsidR="00C46546" w:rsidRPr="00731651">
        <w:rPr>
          <w:bCs/>
        </w:rPr>
        <w:t xml:space="preserve"> w zakresie doświadczenia</w:t>
      </w:r>
      <w:r w:rsidRPr="00731651">
        <w:rPr>
          <w:bCs/>
        </w:rPr>
        <w:t xml:space="preserve">, jeżeli wykaże, że </w:t>
      </w:r>
      <w:r w:rsidRPr="00731651">
        <w:rPr>
          <w:b/>
        </w:rPr>
        <w:t>wykonał</w:t>
      </w:r>
      <w:r w:rsidR="00972489" w:rsidRPr="00731651">
        <w:rPr>
          <w:b/>
        </w:rPr>
        <w:t xml:space="preserve"> </w:t>
      </w:r>
      <w:r w:rsidRPr="00731651">
        <w:rPr>
          <w:b/>
        </w:rPr>
        <w:t xml:space="preserve">jedną </w:t>
      </w:r>
      <w:r w:rsidR="00972489" w:rsidRPr="00731651">
        <w:rPr>
          <w:b/>
        </w:rPr>
        <w:t xml:space="preserve">lub dwie lub trzy </w:t>
      </w:r>
      <w:r w:rsidRPr="00731651">
        <w:rPr>
          <w:b/>
        </w:rPr>
        <w:t>robot</w:t>
      </w:r>
      <w:r w:rsidR="00972489" w:rsidRPr="00731651">
        <w:rPr>
          <w:b/>
        </w:rPr>
        <w:t>y</w:t>
      </w:r>
      <w:r w:rsidRPr="00731651">
        <w:rPr>
          <w:b/>
        </w:rPr>
        <w:t xml:space="preserve"> budowlan</w:t>
      </w:r>
      <w:r w:rsidR="00972489" w:rsidRPr="00731651">
        <w:rPr>
          <w:b/>
        </w:rPr>
        <w:t>e</w:t>
      </w:r>
      <w:r w:rsidRPr="00731651">
        <w:rPr>
          <w:bCs/>
        </w:rPr>
        <w:t xml:space="preserve"> polegając</w:t>
      </w:r>
      <w:r w:rsidR="00972489" w:rsidRPr="00731651">
        <w:rPr>
          <w:bCs/>
        </w:rPr>
        <w:t>e</w:t>
      </w:r>
      <w:r w:rsidRPr="00731651">
        <w:rPr>
          <w:bCs/>
        </w:rPr>
        <w:t xml:space="preserve"> na</w:t>
      </w:r>
      <w:r w:rsidRPr="00731651">
        <w:rPr>
          <w:b/>
        </w:rPr>
        <w:t xml:space="preserve"> </w:t>
      </w:r>
      <w:r w:rsidR="00972489" w:rsidRPr="00731651">
        <w:rPr>
          <w:b/>
        </w:rPr>
        <w:t>naprawie</w:t>
      </w:r>
      <w:r w:rsidR="00607798">
        <w:rPr>
          <w:b/>
        </w:rPr>
        <w:t xml:space="preserve"> lub remoncie</w:t>
      </w:r>
      <w:r w:rsidR="00972489" w:rsidRPr="00731651">
        <w:rPr>
          <w:b/>
        </w:rPr>
        <w:t xml:space="preserve"> </w:t>
      </w:r>
      <w:r w:rsidR="00731651" w:rsidRPr="00731651">
        <w:rPr>
          <w:b/>
        </w:rPr>
        <w:t>nawierzchni gruntowych dróg poprzez mechaniczne profilowanie i zagęszczenie o wartości łącznej brutto nie mniejszej niż 2</w:t>
      </w:r>
      <w:r w:rsidRPr="00731651">
        <w:rPr>
          <w:b/>
        </w:rPr>
        <w:t>00.000,00 zł</w:t>
      </w:r>
      <w:r w:rsidRPr="00731651">
        <w:rPr>
          <w:bCs/>
        </w:rPr>
        <w:t xml:space="preserve"> (słownie: </w:t>
      </w:r>
      <w:r w:rsidR="00731651" w:rsidRPr="00731651">
        <w:rPr>
          <w:bCs/>
        </w:rPr>
        <w:t>dwieście</w:t>
      </w:r>
      <w:r w:rsidRPr="00731651">
        <w:rPr>
          <w:bCs/>
        </w:rPr>
        <w:t xml:space="preserve"> tysięcy zł 00/100) </w:t>
      </w:r>
      <w:r w:rsidR="00731651" w:rsidRPr="00731651">
        <w:rPr>
          <w:bCs/>
        </w:rPr>
        <w:t>gdzie przez jedną robotę rozumie się roboty budowlane wykonywane na podstawie jednej umowy.</w:t>
      </w:r>
    </w:p>
    <w:p w14:paraId="0000008C" w14:textId="559D4BC1" w:rsidR="008D5F14" w:rsidRPr="00731651" w:rsidRDefault="001A27BA" w:rsidP="0013384E">
      <w:pPr>
        <w:numPr>
          <w:ilvl w:val="0"/>
          <w:numId w:val="16"/>
        </w:numPr>
        <w:spacing w:line="360" w:lineRule="auto"/>
        <w:ind w:left="448"/>
      </w:pPr>
      <w:r w:rsidRPr="00731651">
        <w:t>Zamawiający, w stosunku do Wykonawców wspólnie ubiegających się o udzielenie zamówienia, w odniesieniu do warunku dotyczącego zdolności technicznej lub zawodowej – dopuszcza łączne spełnianie warunk</w:t>
      </w:r>
      <w:r w:rsidR="00742272" w:rsidRPr="00731651">
        <w:t>ów</w:t>
      </w:r>
      <w:r w:rsidRPr="00731651">
        <w:t xml:space="preserve"> przez Wykonawców.</w:t>
      </w:r>
    </w:p>
    <w:p w14:paraId="3266129B" w14:textId="77777777" w:rsidR="007B33A9" w:rsidRPr="00731651" w:rsidRDefault="00D559EB" w:rsidP="007B33A9">
      <w:pPr>
        <w:numPr>
          <w:ilvl w:val="0"/>
          <w:numId w:val="16"/>
        </w:numPr>
        <w:spacing w:line="360" w:lineRule="auto"/>
        <w:ind w:left="448"/>
      </w:pPr>
      <w:r w:rsidRPr="00731651">
        <w:t xml:space="preserve">Oceniając zdolność techniczną lub zawodową, </w:t>
      </w:r>
      <w:r w:rsidR="001A27BA" w:rsidRPr="00731651">
        <w:t>Zamawiający może</w:t>
      </w:r>
      <w:r w:rsidRPr="00731651">
        <w:t>,</w:t>
      </w:r>
      <w:r w:rsidR="001A27BA" w:rsidRPr="00731651">
        <w:t xml:space="preserve"> na każdym etapie postępowania, uznać, że Wykonawca nie posiada wymaganych zdolności, jeżeli posiadanie przez </w:t>
      </w:r>
      <w:r w:rsidR="00B6257E" w:rsidRPr="00731651">
        <w:t>W</w:t>
      </w:r>
      <w:r w:rsidR="001A27BA" w:rsidRPr="00731651">
        <w:t xml:space="preserve">ykonawcę sprzecznych interesów, w szczególności zaangażowanie </w:t>
      </w:r>
      <w:r w:rsidR="001A27BA" w:rsidRPr="00731651">
        <w:lastRenderedPageBreak/>
        <w:t xml:space="preserve">zasobów technicznych lub zawodowych </w:t>
      </w:r>
      <w:r w:rsidR="00420C20" w:rsidRPr="00731651">
        <w:t>W</w:t>
      </w:r>
      <w:r w:rsidR="001A27BA" w:rsidRPr="00731651">
        <w:t xml:space="preserve">ykonawcy w inne przedsięwzięcia gospodarcze </w:t>
      </w:r>
      <w:r w:rsidR="00420C20" w:rsidRPr="00731651">
        <w:t>W</w:t>
      </w:r>
      <w:r w:rsidR="001A27BA" w:rsidRPr="00731651">
        <w:t>ykonawcy może mieć negatywny wpływ na realizację zamówienia.</w:t>
      </w:r>
    </w:p>
    <w:p w14:paraId="34E0E736" w14:textId="449F6803" w:rsidR="00F873D4" w:rsidRPr="00F97C0A" w:rsidRDefault="00A2530C" w:rsidP="007B33A9">
      <w:pPr>
        <w:numPr>
          <w:ilvl w:val="0"/>
          <w:numId w:val="16"/>
        </w:numPr>
        <w:spacing w:line="360" w:lineRule="auto"/>
        <w:ind w:left="448"/>
      </w:pPr>
      <w:r w:rsidRPr="00F97C0A">
        <w:rPr>
          <w:bCs/>
          <w:lang w:val="pl-PL"/>
        </w:rPr>
        <w:t xml:space="preserve">Z postępowania o udzielenie zamówienia wyklucza się Wykonawców, w stosunku do których zachodzi którakolwiek z okoliczności wskazanych w art. 108 ust. 1 </w:t>
      </w:r>
      <w:r w:rsidR="002344A1" w:rsidRPr="00F97C0A">
        <w:rPr>
          <w:bCs/>
          <w:lang w:val="pl-PL"/>
        </w:rPr>
        <w:t xml:space="preserve"> pkt 1-6 </w:t>
      </w:r>
      <w:r w:rsidRPr="00F97C0A">
        <w:rPr>
          <w:bCs/>
          <w:lang w:val="pl-PL"/>
        </w:rPr>
        <w:t xml:space="preserve">ustawy Pzp. </w:t>
      </w:r>
    </w:p>
    <w:p w14:paraId="779C4DED" w14:textId="4CD0076D" w:rsidR="00960C1F" w:rsidRPr="00F97C0A" w:rsidRDefault="00960C1F" w:rsidP="00960C1F">
      <w:pPr>
        <w:pStyle w:val="Akapitzlist"/>
        <w:numPr>
          <w:ilvl w:val="0"/>
          <w:numId w:val="16"/>
        </w:numPr>
        <w:spacing w:after="0" w:line="360" w:lineRule="auto"/>
        <w:rPr>
          <w:color w:val="000000" w:themeColor="text1"/>
          <w:lang w:val="pl-PL"/>
        </w:rPr>
      </w:pPr>
      <w:r w:rsidRPr="00F97C0A">
        <w:rPr>
          <w:color w:val="000000" w:themeColor="text1"/>
          <w:lang w:val="pl-PL"/>
        </w:rPr>
        <w:t xml:space="preserve">Zgodnie z art. 7 ust. 1 ustawy z dnia 13 kwietnia 2022 r. </w:t>
      </w:r>
      <w:r w:rsidRPr="00F97C0A">
        <w:rPr>
          <w:b/>
          <w:color w:val="000000" w:themeColor="text1"/>
          <w:lang w:val="pl-PL"/>
        </w:rPr>
        <w:t>o szczególnych rozwiązaniach w zakresie przeciwdziałania wspieraniu agresji na Ukrainę</w:t>
      </w:r>
      <w:r w:rsidRPr="00F97C0A">
        <w:rPr>
          <w:color w:val="000000" w:themeColor="text1"/>
          <w:lang w:val="pl-PL"/>
        </w:rPr>
        <w:t xml:space="preserve"> oraz służących ochronie bezpieczeństwa narodowego (Dz.U. z 2022 r. poz. 83</w:t>
      </w:r>
      <w:r w:rsidR="003E76B2" w:rsidRPr="00F97C0A">
        <w:rPr>
          <w:color w:val="000000" w:themeColor="text1"/>
          <w:lang w:val="pl-PL"/>
        </w:rPr>
        <w:t>5 ze zm.</w:t>
      </w:r>
      <w:r w:rsidRPr="00F97C0A">
        <w:rPr>
          <w:color w:val="000000" w:themeColor="text1"/>
          <w:lang w:val="pl-PL"/>
        </w:rPr>
        <w:t xml:space="preserve">) Zamawiający </w:t>
      </w:r>
      <w:r w:rsidRPr="00F97C0A">
        <w:rPr>
          <w:b/>
          <w:color w:val="000000" w:themeColor="text1"/>
          <w:lang w:val="pl-PL"/>
        </w:rPr>
        <w:t xml:space="preserve">wykluczy </w:t>
      </w:r>
      <w:r w:rsidR="00041313" w:rsidRPr="00F97C0A">
        <w:rPr>
          <w:b/>
          <w:color w:val="000000" w:themeColor="text1"/>
          <w:lang w:val="pl-PL"/>
        </w:rPr>
        <w:br/>
      </w:r>
      <w:r w:rsidRPr="00F97C0A">
        <w:rPr>
          <w:b/>
          <w:color w:val="000000" w:themeColor="text1"/>
          <w:lang w:val="pl-PL"/>
        </w:rPr>
        <w:t>z udziału w postępowaniu:</w:t>
      </w:r>
    </w:p>
    <w:p w14:paraId="4A290840" w14:textId="77777777" w:rsidR="00960C1F" w:rsidRPr="00F97C0A" w:rsidRDefault="00960C1F" w:rsidP="00960C1F">
      <w:pPr>
        <w:pStyle w:val="Akapitzlist"/>
        <w:numPr>
          <w:ilvl w:val="2"/>
          <w:numId w:val="16"/>
        </w:numPr>
        <w:spacing w:after="0" w:line="360" w:lineRule="auto"/>
        <w:ind w:left="851" w:hanging="425"/>
        <w:rPr>
          <w:color w:val="000000" w:themeColor="text1"/>
          <w:lang w:val="pl-PL"/>
        </w:rPr>
      </w:pPr>
      <w:r w:rsidRPr="00F97C0A">
        <w:rPr>
          <w:color w:val="000000" w:themeColor="text1"/>
          <w:lang w:val="pl-PL"/>
        </w:rPr>
        <w:t>wykonawcę wymienionego w wykazach określonych w rozporządzeniu 765/2006 z dnia 18 maja 2006 r. dotyczącego środków ograniczających w związku z sytuacją na Białorusi i udziałem Białorusi w agresji Rosji wobec Ukrainy (Dz. Urz. UE L 134 z 20.05.2006, str. 1, z późn. zm. 3) i rozporządzeniu 269/2014 z dnia 17 marca 2014 r. w sprawie środków ograniczających w odniesieniu do działań podważających integralność terytorialną, suwerenność i niezależność Ukrainy lub im zagrażających (Dz. Urz. UE L 78 z 17.03.2014, str. 6, z późn. zm.4), albo wpisanego na listę na podstawie decyzji w sprawie wpisu na listę rozstrzygającej o zastosowaniu środka, o którym mowa w art. 1 pkt 3;</w:t>
      </w:r>
    </w:p>
    <w:p w14:paraId="64508B93" w14:textId="25C2FDD9" w:rsidR="00F97C0A" w:rsidRDefault="00960C1F" w:rsidP="00F97C0A">
      <w:pPr>
        <w:pStyle w:val="Akapitzlist"/>
        <w:numPr>
          <w:ilvl w:val="2"/>
          <w:numId w:val="16"/>
        </w:numPr>
        <w:spacing w:after="0" w:line="360" w:lineRule="auto"/>
        <w:ind w:left="851" w:hanging="425"/>
        <w:rPr>
          <w:color w:val="000000" w:themeColor="text1"/>
          <w:lang w:val="pl-PL"/>
        </w:rPr>
      </w:pPr>
      <w:r w:rsidRPr="00F97C0A">
        <w:rPr>
          <w:color w:val="000000" w:themeColor="text1"/>
          <w:lang w:val="pl-PL"/>
        </w:rPr>
        <w:t>wykonawcę którego beneficjentem rzeczywistym w rozumieniu ustawy z dnia 1 marca 2018 r. o przeciwdziałaniu praniu pieniędzy oraz finansowaniu terroryzmu (</w:t>
      </w:r>
      <w:r w:rsidR="008642D2">
        <w:rPr>
          <w:color w:val="000000" w:themeColor="text1"/>
          <w:lang w:val="pl-PL"/>
        </w:rPr>
        <w:t xml:space="preserve">t.j. </w:t>
      </w:r>
      <w:r w:rsidRPr="00F97C0A">
        <w:rPr>
          <w:color w:val="000000" w:themeColor="text1"/>
          <w:lang w:val="pl-PL"/>
        </w:rPr>
        <w:t xml:space="preserve">Dz. U. z 2022 r. poz. 593 </w:t>
      </w:r>
      <w:r w:rsidR="008642D2">
        <w:rPr>
          <w:color w:val="000000" w:themeColor="text1"/>
          <w:lang w:val="pl-PL"/>
        </w:rPr>
        <w:t>ze zm.</w:t>
      </w:r>
      <w:r w:rsidRPr="00F97C0A">
        <w:rPr>
          <w:color w:val="000000" w:themeColor="text1"/>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388067" w14:textId="7A2B25A8" w:rsidR="00960C1F" w:rsidRPr="00F97C0A" w:rsidRDefault="00960C1F" w:rsidP="00F97C0A">
      <w:pPr>
        <w:pStyle w:val="Akapitzlist"/>
        <w:numPr>
          <w:ilvl w:val="2"/>
          <w:numId w:val="16"/>
        </w:numPr>
        <w:spacing w:after="0" w:line="360" w:lineRule="auto"/>
        <w:ind w:left="851" w:hanging="425"/>
        <w:rPr>
          <w:color w:val="000000" w:themeColor="text1"/>
          <w:lang w:val="pl-PL"/>
        </w:rPr>
      </w:pPr>
      <w:r w:rsidRPr="00F97C0A">
        <w:rPr>
          <w:color w:val="000000" w:themeColor="text1"/>
          <w:lang w:val="pl-PL"/>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A2BB78" w14:textId="77777777" w:rsidR="00960C1F" w:rsidRPr="00F97C0A" w:rsidRDefault="00960C1F" w:rsidP="00960C1F">
      <w:pPr>
        <w:pStyle w:val="Akapitzlist"/>
        <w:spacing w:after="0" w:line="360" w:lineRule="auto"/>
        <w:ind w:left="454"/>
        <w:rPr>
          <w:color w:val="000000" w:themeColor="text1"/>
          <w:lang w:val="pl-PL"/>
        </w:rPr>
      </w:pPr>
      <w:r w:rsidRPr="00F97C0A">
        <w:rPr>
          <w:color w:val="000000" w:themeColor="text1"/>
          <w:lang w:val="pl-PL"/>
        </w:rPr>
        <w:t>Powyższe wykluczenie następować będzie na okres trwania ww. okoliczności.</w:t>
      </w:r>
    </w:p>
    <w:p w14:paraId="6A6660FF" w14:textId="77777777" w:rsidR="004179FF" w:rsidRPr="00F97C0A" w:rsidRDefault="00346311" w:rsidP="0013384E">
      <w:pPr>
        <w:pStyle w:val="Akapitzlist"/>
        <w:numPr>
          <w:ilvl w:val="0"/>
          <w:numId w:val="16"/>
        </w:numPr>
        <w:spacing w:after="0" w:line="360" w:lineRule="auto"/>
        <w:rPr>
          <w:rFonts w:eastAsia="Arial"/>
          <w:lang w:eastAsia="pl-PL"/>
        </w:rPr>
      </w:pPr>
      <w:r w:rsidRPr="00F97C0A">
        <w:t>Zamawiający nie przewiduje dodatkowych przesłanek wykluczenia wskazanych w art. 109 ustawy Pzp.</w:t>
      </w:r>
    </w:p>
    <w:p w14:paraId="4DAC9E03" w14:textId="42513E16" w:rsidR="00481951" w:rsidRPr="00F97C0A" w:rsidRDefault="00481951" w:rsidP="0013384E">
      <w:pPr>
        <w:pStyle w:val="Akapitzlist"/>
        <w:numPr>
          <w:ilvl w:val="0"/>
          <w:numId w:val="16"/>
        </w:numPr>
        <w:spacing w:line="360" w:lineRule="auto"/>
        <w:rPr>
          <w:rFonts w:eastAsia="Arial"/>
          <w:lang w:eastAsia="pl-PL"/>
        </w:rPr>
      </w:pPr>
      <w:r w:rsidRPr="00F97C0A">
        <w:rPr>
          <w:rFonts w:eastAsia="Arial"/>
          <w:lang w:eastAsia="pl-PL"/>
        </w:rPr>
        <w:lastRenderedPageBreak/>
        <w:t>Wykonawca nie podlega wykluczeniu w okolicznościach określonych w art. 108 ust. 1 pkt 1, 2 i 5 ustawy Pzp, jeżeli udowodni Zamawiającemu, że spełnił łącznie następujące przesłanki:</w:t>
      </w:r>
    </w:p>
    <w:p w14:paraId="6C046832" w14:textId="77777777" w:rsidR="00F97C0A" w:rsidRDefault="00481951" w:rsidP="00F97C0A">
      <w:pPr>
        <w:pStyle w:val="Akapitzlist"/>
        <w:numPr>
          <w:ilvl w:val="0"/>
          <w:numId w:val="37"/>
        </w:numPr>
        <w:spacing w:line="360" w:lineRule="auto"/>
        <w:ind w:left="851" w:hanging="425"/>
      </w:pPr>
      <w:r w:rsidRPr="00F97C0A">
        <w:t>naprawił lub zobowiązał się do naprawienia szkody wyrządzonej przestępstwem, wykroczeniem lub swoim nieprawidłowym postępowaniem, w tym poprzez zadośćuczynienie pieniężne</w:t>
      </w:r>
      <w:r w:rsidR="0026157F" w:rsidRPr="00F97C0A">
        <w:t>;</w:t>
      </w:r>
    </w:p>
    <w:p w14:paraId="79F1EC74" w14:textId="4B8C9A33" w:rsidR="00481951" w:rsidRPr="00F97C0A" w:rsidRDefault="00481951" w:rsidP="00F97C0A">
      <w:pPr>
        <w:pStyle w:val="Akapitzlist"/>
        <w:numPr>
          <w:ilvl w:val="0"/>
          <w:numId w:val="37"/>
        </w:numPr>
        <w:spacing w:line="360" w:lineRule="auto"/>
        <w:ind w:left="851" w:hanging="425"/>
      </w:pPr>
      <w:r w:rsidRPr="00F97C0A">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26157F" w:rsidRPr="00F97C0A">
        <w:t>;</w:t>
      </w:r>
    </w:p>
    <w:p w14:paraId="45D0A2C3" w14:textId="0F959E98" w:rsidR="00481951" w:rsidRPr="00F97C0A" w:rsidRDefault="00481951" w:rsidP="0013384E">
      <w:pPr>
        <w:pStyle w:val="Akapitzlist"/>
        <w:numPr>
          <w:ilvl w:val="0"/>
          <w:numId w:val="37"/>
        </w:numPr>
        <w:spacing w:line="360" w:lineRule="auto"/>
        <w:ind w:left="851" w:hanging="425"/>
      </w:pPr>
      <w:r w:rsidRPr="00F97C0A">
        <w:t>podjął konkretne środki techniczne, organizacyjne i kadrowe, odpowiednie dla zapobiegania dalszym przestępstwom, wykroczeniom lub nieprawidłowemu postępowaniu, w szczególności:</w:t>
      </w:r>
    </w:p>
    <w:p w14:paraId="1E9C5662" w14:textId="77777777" w:rsidR="00481951" w:rsidRPr="00F97C0A" w:rsidRDefault="00481951" w:rsidP="0013384E">
      <w:pPr>
        <w:pStyle w:val="Akapitzlist"/>
        <w:numPr>
          <w:ilvl w:val="1"/>
          <w:numId w:val="46"/>
        </w:numPr>
        <w:spacing w:line="360" w:lineRule="auto"/>
        <w:ind w:hanging="589"/>
      </w:pPr>
      <w:r w:rsidRPr="00F97C0A">
        <w:t>zerwał wszelkie powiązania z osobami lub podmiotami odpowiedzialnymi za nieprawidłowe postępowanie wykonawcy,</w:t>
      </w:r>
    </w:p>
    <w:p w14:paraId="7DA75FC8" w14:textId="77777777" w:rsidR="00481951" w:rsidRPr="00F97C0A" w:rsidRDefault="00481951" w:rsidP="0013384E">
      <w:pPr>
        <w:pStyle w:val="Akapitzlist"/>
        <w:numPr>
          <w:ilvl w:val="1"/>
          <w:numId w:val="46"/>
        </w:numPr>
        <w:spacing w:line="360" w:lineRule="auto"/>
        <w:ind w:hanging="589"/>
      </w:pPr>
      <w:r w:rsidRPr="00F97C0A">
        <w:t>zreorganizował personel,</w:t>
      </w:r>
    </w:p>
    <w:p w14:paraId="0E2FF896" w14:textId="77777777" w:rsidR="00481951" w:rsidRPr="00F97C0A" w:rsidRDefault="00481951" w:rsidP="0013384E">
      <w:pPr>
        <w:pStyle w:val="Akapitzlist"/>
        <w:numPr>
          <w:ilvl w:val="1"/>
          <w:numId w:val="46"/>
        </w:numPr>
        <w:spacing w:line="360" w:lineRule="auto"/>
        <w:ind w:hanging="589"/>
      </w:pPr>
      <w:r w:rsidRPr="00F97C0A">
        <w:t>wdrożył system sprawozdawczości i kontroli,</w:t>
      </w:r>
    </w:p>
    <w:p w14:paraId="2C7BF8DD" w14:textId="77777777" w:rsidR="00481951" w:rsidRPr="00F97C0A" w:rsidRDefault="00481951" w:rsidP="0013384E">
      <w:pPr>
        <w:pStyle w:val="Akapitzlist"/>
        <w:numPr>
          <w:ilvl w:val="1"/>
          <w:numId w:val="46"/>
        </w:numPr>
        <w:spacing w:line="360" w:lineRule="auto"/>
        <w:ind w:hanging="589"/>
      </w:pPr>
      <w:r w:rsidRPr="00F97C0A">
        <w:t>utworzył struktury audytu wewnętrznego do monitorowania przestrzegania przepisów, wewnętrznych regulacji lub standardów,</w:t>
      </w:r>
    </w:p>
    <w:p w14:paraId="72D62697" w14:textId="2EF94940" w:rsidR="00481951" w:rsidRPr="00F97C0A" w:rsidRDefault="00481951" w:rsidP="0013384E">
      <w:pPr>
        <w:pStyle w:val="Akapitzlist"/>
        <w:numPr>
          <w:ilvl w:val="1"/>
          <w:numId w:val="46"/>
        </w:numPr>
        <w:spacing w:line="360" w:lineRule="auto"/>
        <w:ind w:hanging="589"/>
      </w:pPr>
      <w:r w:rsidRPr="00F97C0A">
        <w:t>wprowadził wewnętrzne regulacje dotyczące odpowiedzialności i odszkodowań za nieprzestrzeganie przepisów, wewnętrznych regulacji lub standardów.</w:t>
      </w:r>
    </w:p>
    <w:p w14:paraId="248BA99D" w14:textId="165EC966" w:rsidR="00481951" w:rsidRPr="00F97C0A" w:rsidRDefault="00481951" w:rsidP="0013384E">
      <w:pPr>
        <w:pStyle w:val="Akapitzlist"/>
        <w:numPr>
          <w:ilvl w:val="0"/>
          <w:numId w:val="16"/>
        </w:numPr>
        <w:spacing w:after="0" w:line="360" w:lineRule="auto"/>
        <w:rPr>
          <w:rFonts w:eastAsia="Arial"/>
          <w:lang w:eastAsia="pl-PL"/>
        </w:rPr>
      </w:pPr>
      <w:r w:rsidRPr="00F97C0A">
        <w:rPr>
          <w:rFonts w:eastAsia="Arial"/>
          <w:lang w:eastAsia="pl-PL"/>
        </w:rPr>
        <w:t>Zamawiający ocenia, czy podjęte przez wykonawcę czynności, o których mowa w ust.</w:t>
      </w:r>
      <w:r w:rsidR="00607798">
        <w:rPr>
          <w:rFonts w:eastAsia="Arial"/>
          <w:lang w:eastAsia="pl-PL"/>
        </w:rPr>
        <w:t xml:space="preserve"> 7</w:t>
      </w:r>
      <w:r w:rsidRPr="00F97C0A">
        <w:rPr>
          <w:rFonts w:eastAsia="Arial"/>
          <w:lang w:eastAsia="pl-PL"/>
        </w:rPr>
        <w:t xml:space="preserve"> są wystarczające do wykazania jego rzetelności, uwzględniając wagę i szczególne okoliczności czynu wykonawcy. Jeżeli podjęte przez wykonawcę czynności, o których mowa w ust. </w:t>
      </w:r>
      <w:r w:rsidR="00E424B1">
        <w:rPr>
          <w:rFonts w:eastAsia="Arial"/>
          <w:lang w:eastAsia="pl-PL"/>
        </w:rPr>
        <w:t>7</w:t>
      </w:r>
      <w:r w:rsidRPr="00F97C0A">
        <w:rPr>
          <w:rFonts w:eastAsia="Arial"/>
          <w:lang w:eastAsia="pl-PL"/>
        </w:rPr>
        <w:t xml:space="preserve"> nie są wystarczające do wykazania jego rzetelności, zamawiający wyklucza wykonawcę.</w:t>
      </w:r>
    </w:p>
    <w:p w14:paraId="6A48E5C5" w14:textId="37200CE3" w:rsidR="0049713A" w:rsidRPr="00AE2E8E" w:rsidRDefault="0049713A" w:rsidP="0049713A">
      <w:pPr>
        <w:pStyle w:val="Akapitzlist"/>
        <w:numPr>
          <w:ilvl w:val="0"/>
          <w:numId w:val="16"/>
        </w:numPr>
        <w:spacing w:after="0" w:line="360" w:lineRule="auto"/>
        <w:rPr>
          <w:rFonts w:eastAsia="Arial"/>
          <w:lang w:eastAsia="pl-PL"/>
        </w:rPr>
      </w:pPr>
      <w:r w:rsidRPr="00F97C0A">
        <w:t xml:space="preserve">Wykonawca może </w:t>
      </w:r>
      <w:r w:rsidRPr="00AE2E8E">
        <w:t>zostać wykluczony przez Zamawiającego na każdym etapie postępowania o udzielenie zamówienia.</w:t>
      </w:r>
    </w:p>
    <w:p w14:paraId="00000096" w14:textId="058A5130" w:rsidR="008D5F14" w:rsidRPr="00AE2E8E" w:rsidRDefault="00481951" w:rsidP="00481951">
      <w:pPr>
        <w:pStyle w:val="Nagwek2"/>
        <w:spacing w:after="0"/>
        <w:ind w:left="1985" w:hanging="1985"/>
        <w:rPr>
          <w:b/>
          <w:bCs/>
        </w:rPr>
      </w:pPr>
      <w:bookmarkStart w:id="15" w:name="_Toc65239235"/>
      <w:r w:rsidRPr="00AE2E8E">
        <w:rPr>
          <w:b/>
          <w:bCs/>
        </w:rPr>
        <w:t>Rozdział VII</w:t>
      </w:r>
      <w:r w:rsidR="001A27BA" w:rsidRPr="00AE2E8E">
        <w:rPr>
          <w:b/>
          <w:bCs/>
        </w:rPr>
        <w:t>. Podmiotowe środki dowodowe. Oświadczenia i</w:t>
      </w:r>
      <w:r w:rsidR="00AE2E8E">
        <w:rPr>
          <w:b/>
          <w:bCs/>
        </w:rPr>
        <w:t> </w:t>
      </w:r>
      <w:r w:rsidR="001A27BA" w:rsidRPr="00AE2E8E">
        <w:rPr>
          <w:b/>
          <w:bCs/>
        </w:rPr>
        <w:t>dokumenty, jakie zobowiązani są dostarczyć Wykonawcy w celu potwierdzenia spełniania warunków udziału w postępowaniu oraz wykazania braku podstaw wykluczenia</w:t>
      </w:r>
      <w:bookmarkEnd w:id="15"/>
    </w:p>
    <w:p w14:paraId="0DA74B36" w14:textId="14B4E7B3" w:rsidR="00EF2077" w:rsidRPr="00F97C0A" w:rsidRDefault="001A27BA" w:rsidP="00960C1F">
      <w:pPr>
        <w:numPr>
          <w:ilvl w:val="0"/>
          <w:numId w:val="7"/>
        </w:numPr>
        <w:spacing w:before="240" w:line="360" w:lineRule="auto"/>
        <w:ind w:left="426" w:hanging="426"/>
      </w:pPr>
      <w:r w:rsidRPr="00F97C0A">
        <w:t xml:space="preserve">Do oferty </w:t>
      </w:r>
      <w:r w:rsidR="00EF2077" w:rsidRPr="00F97C0A">
        <w:t xml:space="preserve">sporządzonej w oparciu o Formularz oferty stanowiący </w:t>
      </w:r>
      <w:r w:rsidR="00665249" w:rsidRPr="00665249">
        <w:rPr>
          <w:b/>
          <w:bCs/>
        </w:rPr>
        <w:t>z</w:t>
      </w:r>
      <w:r w:rsidR="00EF2077" w:rsidRPr="00665249">
        <w:rPr>
          <w:b/>
          <w:bCs/>
        </w:rPr>
        <w:t xml:space="preserve">ałącznik nr </w:t>
      </w:r>
      <w:r w:rsidR="00665249" w:rsidRPr="00665249">
        <w:rPr>
          <w:b/>
          <w:bCs/>
        </w:rPr>
        <w:t>1</w:t>
      </w:r>
      <w:r w:rsidR="00EF2077" w:rsidRPr="00F97C0A">
        <w:t xml:space="preserve"> do SWZ </w:t>
      </w:r>
      <w:r w:rsidRPr="00F97C0A">
        <w:t>Wykonawca zobowiązany jest dołączyć aktualne na dzień składania ofert</w:t>
      </w:r>
      <w:r w:rsidR="00EF2077" w:rsidRPr="00F97C0A">
        <w:t>:</w:t>
      </w:r>
    </w:p>
    <w:p w14:paraId="18F410A7" w14:textId="24D06BDC" w:rsidR="00F97C0A" w:rsidRDefault="001A27BA" w:rsidP="00F97C0A">
      <w:pPr>
        <w:pStyle w:val="Akapitzlist"/>
        <w:numPr>
          <w:ilvl w:val="0"/>
          <w:numId w:val="44"/>
        </w:numPr>
        <w:spacing w:after="0" w:line="360" w:lineRule="auto"/>
        <w:ind w:left="851" w:hanging="425"/>
      </w:pPr>
      <w:r w:rsidRPr="00F97C0A">
        <w:lastRenderedPageBreak/>
        <w:t>oświadczenie o spełnianiu warunków udziału w postępowaniu oraz o braku podstaw do wykluczenia z postępowania</w:t>
      </w:r>
      <w:r w:rsidR="00CC29CD" w:rsidRPr="00F97C0A">
        <w:t>,</w:t>
      </w:r>
      <w:r w:rsidR="00F97746" w:rsidRPr="00F97C0A">
        <w:t xml:space="preserve"> </w:t>
      </w:r>
      <w:r w:rsidR="001A0662" w:rsidRPr="00F97C0A">
        <w:t xml:space="preserve">składane </w:t>
      </w:r>
      <w:r w:rsidR="00CC29CD" w:rsidRPr="00F97C0A">
        <w:t xml:space="preserve">na podstawie </w:t>
      </w:r>
      <w:r w:rsidR="00CC29CD" w:rsidRPr="00F97C0A">
        <w:rPr>
          <w:b/>
          <w:bCs/>
        </w:rPr>
        <w:t>art. 125 ust. 1</w:t>
      </w:r>
      <w:r w:rsidR="00CC29CD" w:rsidRPr="00F97C0A">
        <w:t xml:space="preserve"> </w:t>
      </w:r>
      <w:r w:rsidR="001A0662" w:rsidRPr="00F97C0A">
        <w:t xml:space="preserve">ustawy Pzp </w:t>
      </w:r>
      <w:r w:rsidRPr="00F97C0A">
        <w:t xml:space="preserve">– zgodnie z </w:t>
      </w:r>
      <w:r w:rsidR="00665249">
        <w:rPr>
          <w:b/>
        </w:rPr>
        <w:t>z</w:t>
      </w:r>
      <w:r w:rsidRPr="00665249">
        <w:rPr>
          <w:b/>
        </w:rPr>
        <w:t xml:space="preserve">ałącznikiem nr </w:t>
      </w:r>
      <w:r w:rsidR="00665249" w:rsidRPr="00665249">
        <w:rPr>
          <w:b/>
        </w:rPr>
        <w:t>2</w:t>
      </w:r>
      <w:r w:rsidRPr="00665249">
        <w:rPr>
          <w:b/>
        </w:rPr>
        <w:t xml:space="preserve"> do SWZ</w:t>
      </w:r>
      <w:r w:rsidRPr="00665249">
        <w:t>;</w:t>
      </w:r>
    </w:p>
    <w:p w14:paraId="6266429E" w14:textId="3E94A347" w:rsidR="0013136E" w:rsidRPr="00665249" w:rsidRDefault="0013136E" w:rsidP="00F97C0A">
      <w:pPr>
        <w:pStyle w:val="Akapitzlist"/>
        <w:numPr>
          <w:ilvl w:val="0"/>
          <w:numId w:val="44"/>
        </w:numPr>
        <w:spacing w:after="0" w:line="360" w:lineRule="auto"/>
        <w:ind w:left="851" w:hanging="425"/>
      </w:pPr>
      <w:r w:rsidRPr="00F97C0A">
        <w:t xml:space="preserve">oświadczenie składane na podstawie </w:t>
      </w:r>
      <w:r w:rsidRPr="00F97C0A">
        <w:rPr>
          <w:b/>
          <w:bCs/>
        </w:rPr>
        <w:t>art. 117 ust. 4</w:t>
      </w:r>
      <w:r w:rsidRPr="00F97C0A">
        <w:t xml:space="preserve"> ustawy Pzp, o którym mowa w Rozdziale IX ust. 3</w:t>
      </w:r>
      <w:r w:rsidR="00104F3F" w:rsidRPr="00F97C0A">
        <w:t>, z</w:t>
      </w:r>
      <w:r w:rsidR="001A0662" w:rsidRPr="00F97C0A">
        <w:t xml:space="preserve">godnie z </w:t>
      </w:r>
      <w:r w:rsidR="00665249" w:rsidRPr="00665249">
        <w:rPr>
          <w:b/>
          <w:bCs/>
        </w:rPr>
        <w:t>z</w:t>
      </w:r>
      <w:r w:rsidR="001A0662" w:rsidRPr="00665249">
        <w:rPr>
          <w:b/>
          <w:bCs/>
        </w:rPr>
        <w:t xml:space="preserve">ałącznikiem nr </w:t>
      </w:r>
      <w:r w:rsidR="00665249" w:rsidRPr="00665249">
        <w:rPr>
          <w:b/>
          <w:bCs/>
        </w:rPr>
        <w:t>3</w:t>
      </w:r>
      <w:r w:rsidR="001A0662" w:rsidRPr="00665249">
        <w:t xml:space="preserve"> do</w:t>
      </w:r>
      <w:r w:rsidR="001A0662" w:rsidRPr="00F97C0A">
        <w:t xml:space="preserve"> SWZ</w:t>
      </w:r>
      <w:r w:rsidR="006C0225" w:rsidRPr="00F97C0A">
        <w:rPr>
          <w:b/>
          <w:bCs/>
        </w:rPr>
        <w:t xml:space="preserve"> </w:t>
      </w:r>
      <w:r w:rsidR="006C0225" w:rsidRPr="00F97C0A">
        <w:t xml:space="preserve">(Wykonawcy występujący </w:t>
      </w:r>
      <w:r w:rsidR="006C0225" w:rsidRPr="00665249">
        <w:t>wspólnie)</w:t>
      </w:r>
      <w:r w:rsidR="00104F3F" w:rsidRPr="00665249">
        <w:t>;</w:t>
      </w:r>
      <w:r w:rsidRPr="00665249">
        <w:t xml:space="preserve"> </w:t>
      </w:r>
    </w:p>
    <w:p w14:paraId="420C0554" w14:textId="00055259" w:rsidR="00527FA4" w:rsidRPr="00665249" w:rsidRDefault="00527FA4" w:rsidP="00527FA4">
      <w:pPr>
        <w:pStyle w:val="Akapitzlist"/>
        <w:numPr>
          <w:ilvl w:val="0"/>
          <w:numId w:val="44"/>
        </w:numPr>
        <w:spacing w:after="0" w:line="360" w:lineRule="auto"/>
        <w:ind w:left="851" w:hanging="425"/>
      </w:pPr>
      <w:r w:rsidRPr="00665249">
        <w:rPr>
          <w:b/>
          <w:bCs/>
        </w:rPr>
        <w:t>p</w:t>
      </w:r>
      <w:r w:rsidR="0013136E" w:rsidRPr="00665249">
        <w:rPr>
          <w:b/>
          <w:bCs/>
        </w:rPr>
        <w:t>ełnomocnictwo</w:t>
      </w:r>
      <w:r w:rsidR="0013136E" w:rsidRPr="00F97C0A">
        <w:t>, je</w:t>
      </w:r>
      <w:r w:rsidR="00C824A3" w:rsidRPr="00F97C0A">
        <w:t>ż</w:t>
      </w:r>
      <w:r w:rsidR="0013136E" w:rsidRPr="00F97C0A">
        <w:t>eli ofertę podpisuje ustanowiony pełnomocnik lub inny</w:t>
      </w:r>
      <w:r w:rsidR="00C824A3" w:rsidRPr="00F97C0A">
        <w:t xml:space="preserve"> dokument potwierdzający </w:t>
      </w:r>
      <w:r w:rsidR="00E85B72" w:rsidRPr="00F97C0A">
        <w:t xml:space="preserve">umocowanie do działania w </w:t>
      </w:r>
      <w:r w:rsidR="00E85B72" w:rsidRPr="00665249">
        <w:t xml:space="preserve">imieniu danego podmiotu; </w:t>
      </w:r>
      <w:bookmarkStart w:id="16" w:name="_Hlk110536005"/>
      <w:r w:rsidR="00E85B72" w:rsidRPr="00665249">
        <w:t xml:space="preserve">Pełnomocnictwo składa się zgodnie z </w:t>
      </w:r>
      <w:r w:rsidR="00F61F1E" w:rsidRPr="00665249">
        <w:t xml:space="preserve">postanowieniami </w:t>
      </w:r>
      <w:r w:rsidR="00104F3F" w:rsidRPr="00665249">
        <w:t>Rozdzia</w:t>
      </w:r>
      <w:r w:rsidR="001A0662" w:rsidRPr="00665249">
        <w:t>ł</w:t>
      </w:r>
      <w:r w:rsidR="00104F3F" w:rsidRPr="00665249">
        <w:t>u XI ust. 13-14;</w:t>
      </w:r>
      <w:bookmarkEnd w:id="16"/>
    </w:p>
    <w:p w14:paraId="190D168E" w14:textId="670133C1" w:rsidR="00527FA4" w:rsidRPr="00665249" w:rsidRDefault="00527FA4" w:rsidP="00527FA4">
      <w:pPr>
        <w:pStyle w:val="Akapitzlist"/>
        <w:numPr>
          <w:ilvl w:val="0"/>
          <w:numId w:val="44"/>
        </w:numPr>
        <w:spacing w:after="0" w:line="360" w:lineRule="auto"/>
        <w:ind w:left="851" w:hanging="425"/>
      </w:pPr>
      <w:r w:rsidRPr="00665249">
        <w:rPr>
          <w:b/>
          <w:bCs/>
        </w:rPr>
        <w:t>pełnomocnictwo</w:t>
      </w:r>
      <w:r w:rsidRPr="00665249">
        <w:t xml:space="preserve"> dla pełnomocnika do reprezentowania w postępowaniu Wykonawców wspólnie ubiegających się o udzielenie zamówienia – dotyczy ofert składanych przez Wykonawców wspólnie ubiegających się o udzielenie zamówienia;</w:t>
      </w:r>
    </w:p>
    <w:p w14:paraId="69C26538" w14:textId="53147C8D" w:rsidR="00527FA4" w:rsidRPr="00665249" w:rsidRDefault="00527FA4" w:rsidP="00527FA4">
      <w:pPr>
        <w:pStyle w:val="Akapitzlist"/>
        <w:spacing w:after="0" w:line="360" w:lineRule="auto"/>
        <w:ind w:left="851"/>
        <w:rPr>
          <w:color w:val="FF0000"/>
        </w:rPr>
      </w:pPr>
      <w:r w:rsidRPr="00665249">
        <w:t>Pełnomocnictwo składa się zgodnie z postanowieniami Rozdziału XI ust. 13-14;</w:t>
      </w:r>
    </w:p>
    <w:p w14:paraId="55892D9E" w14:textId="3C52FA69" w:rsidR="0013136E" w:rsidRPr="00665249" w:rsidRDefault="00527FA4" w:rsidP="00960C1F">
      <w:pPr>
        <w:pStyle w:val="Akapitzlist"/>
        <w:numPr>
          <w:ilvl w:val="0"/>
          <w:numId w:val="44"/>
        </w:numPr>
        <w:spacing w:after="0" w:line="360" w:lineRule="auto"/>
        <w:ind w:left="851" w:hanging="425"/>
      </w:pPr>
      <w:r w:rsidRPr="00665249">
        <w:rPr>
          <w:lang w:val="pl-PL"/>
        </w:rPr>
        <w:t xml:space="preserve">w przypadku polegania na zdolnościach podmiotów udostępniających zasoby: </w:t>
      </w:r>
      <w:r w:rsidRPr="00665249">
        <w:rPr>
          <w:b/>
          <w:lang w:val="pl-PL"/>
        </w:rPr>
        <w:t>oświadczenie</w:t>
      </w:r>
      <w:r w:rsidRPr="00665249">
        <w:rPr>
          <w:lang w:val="pl-PL"/>
        </w:rPr>
        <w:t>, o który</w:t>
      </w:r>
      <w:r w:rsidR="00A45CFA" w:rsidRPr="00665249">
        <w:rPr>
          <w:lang w:val="pl-PL"/>
        </w:rPr>
        <w:t>m</w:t>
      </w:r>
      <w:r w:rsidRPr="00665249">
        <w:rPr>
          <w:lang w:val="pl-PL"/>
        </w:rPr>
        <w:t xml:space="preserve"> mowa w pkt. 1 podmiotu udostępniającego </w:t>
      </w:r>
      <w:r w:rsidRPr="00665249">
        <w:rPr>
          <w:b/>
          <w:lang w:val="pl-PL"/>
        </w:rPr>
        <w:t>oraz zobowiązanie podmiotu udostępniającego</w:t>
      </w:r>
      <w:r w:rsidRPr="00665249">
        <w:rPr>
          <w:lang w:val="pl-PL"/>
        </w:rPr>
        <w:t xml:space="preserve">, przygotowane zgodnie ze wzorem stanowiącym </w:t>
      </w:r>
      <w:r w:rsidRPr="00665249">
        <w:rPr>
          <w:b/>
          <w:lang w:val="pl-PL"/>
        </w:rPr>
        <w:t xml:space="preserve">załącznik nr </w:t>
      </w:r>
      <w:r w:rsidR="00AE2E8E">
        <w:rPr>
          <w:b/>
          <w:lang w:val="pl-PL"/>
        </w:rPr>
        <w:t>6</w:t>
      </w:r>
      <w:r w:rsidRPr="00665249">
        <w:rPr>
          <w:b/>
          <w:lang w:val="pl-PL"/>
        </w:rPr>
        <w:t xml:space="preserve"> do SWZ</w:t>
      </w:r>
      <w:r w:rsidR="00C824A3" w:rsidRPr="00665249">
        <w:t>.</w:t>
      </w:r>
    </w:p>
    <w:p w14:paraId="00000098" w14:textId="4ADADA6B" w:rsidR="008D5F14" w:rsidRPr="00F97C0A" w:rsidRDefault="001A27BA" w:rsidP="00960C1F">
      <w:pPr>
        <w:numPr>
          <w:ilvl w:val="0"/>
          <w:numId w:val="7"/>
        </w:numPr>
        <w:spacing w:line="360" w:lineRule="auto"/>
        <w:ind w:left="426" w:hanging="426"/>
      </w:pPr>
      <w:r w:rsidRPr="00F97C0A">
        <w:t xml:space="preserve">Informacje zawarte w oświadczeniu, o którym mowa w </w:t>
      </w:r>
      <w:r w:rsidR="00306E6F" w:rsidRPr="00F97C0A">
        <w:t xml:space="preserve">ust. 1 </w:t>
      </w:r>
      <w:r w:rsidRPr="00F97C0A">
        <w:t>pkt 1 stanowią wstępne potwierdzenie, że Wykonawca nie podlega wykluczeniu oraz spełnia warunki udziału w</w:t>
      </w:r>
      <w:r w:rsidR="00F97746" w:rsidRPr="00F97C0A">
        <w:t> </w:t>
      </w:r>
      <w:r w:rsidRPr="00F97C0A">
        <w:t>postępowaniu.</w:t>
      </w:r>
    </w:p>
    <w:p w14:paraId="00000099" w14:textId="4EE90BA6" w:rsidR="008D5F14" w:rsidRPr="00F97C0A" w:rsidRDefault="001A27BA" w:rsidP="00960C1F">
      <w:pPr>
        <w:numPr>
          <w:ilvl w:val="0"/>
          <w:numId w:val="7"/>
        </w:numPr>
        <w:spacing w:line="360" w:lineRule="auto"/>
        <w:ind w:left="426" w:hanging="426"/>
      </w:pPr>
      <w:r w:rsidRPr="00F97C0A">
        <w:t>Zamawiający</w:t>
      </w:r>
      <w:r w:rsidR="00257F7D" w:rsidRPr="00F97C0A">
        <w:t>, na podstawie art. 274 ust. 1 ustawy Pzp,</w:t>
      </w:r>
      <w:r w:rsidRPr="00F97C0A">
        <w:t xml:space="preserve"> wzywa </w:t>
      </w:r>
      <w:r w:rsidR="00257F7D" w:rsidRPr="00F97C0A">
        <w:t>W</w:t>
      </w:r>
      <w:r w:rsidRPr="00F97C0A">
        <w:t xml:space="preserve">ykonawcę, którego oferta została najwyżej oceniona, do złożenia w wyznaczonym terminie, nie krótszym niż </w:t>
      </w:r>
      <w:r w:rsidRPr="00665249">
        <w:rPr>
          <w:b/>
          <w:bCs/>
        </w:rPr>
        <w:t>5 dni</w:t>
      </w:r>
      <w:r w:rsidRPr="00F97C0A">
        <w:t xml:space="preserve"> od dnia wezwania, podmiotowych środków dowodowych, jeżeli wymagał ich złożenia w ogłoszeniu o zamówieniu lub dokumentach zamówienia, </w:t>
      </w:r>
      <w:r w:rsidRPr="00F97C0A">
        <w:rPr>
          <w:b/>
          <w:bCs/>
        </w:rPr>
        <w:t>aktualnych na dzień złożenia</w:t>
      </w:r>
      <w:r w:rsidRPr="00F97C0A">
        <w:t xml:space="preserve"> podmiotowych środków dowodowych.</w:t>
      </w:r>
    </w:p>
    <w:p w14:paraId="076738AA" w14:textId="3D848F03" w:rsidR="00495E09" w:rsidRPr="00495E09" w:rsidRDefault="001A27BA" w:rsidP="00AE2E8E">
      <w:pPr>
        <w:numPr>
          <w:ilvl w:val="0"/>
          <w:numId w:val="7"/>
        </w:numPr>
        <w:spacing w:line="360" w:lineRule="auto"/>
        <w:ind w:left="426" w:hanging="426"/>
      </w:pPr>
      <w:r w:rsidRPr="00731651">
        <w:t xml:space="preserve">Podmiotowe środki dowodowe wymagane od </w:t>
      </w:r>
      <w:r w:rsidR="003222CF" w:rsidRPr="00731651">
        <w:t>W</w:t>
      </w:r>
      <w:r w:rsidRPr="00731651">
        <w:t>ykonawcy</w:t>
      </w:r>
      <w:r w:rsidR="00866371" w:rsidRPr="00731651">
        <w:t>, o których mowa w ust. 3</w:t>
      </w:r>
      <w:r w:rsidRPr="00731651">
        <w:t xml:space="preserve"> </w:t>
      </w:r>
      <w:r w:rsidRPr="00665249">
        <w:t>obejmują:</w:t>
      </w:r>
      <w:bookmarkStart w:id="17" w:name="_Hlk113626771"/>
    </w:p>
    <w:p w14:paraId="5EF13897" w14:textId="77777777" w:rsidR="00AE2E8E" w:rsidRPr="00AE2E8E" w:rsidRDefault="00223B0A" w:rsidP="00AE2E8E">
      <w:pPr>
        <w:pStyle w:val="Akapitzlist"/>
        <w:numPr>
          <w:ilvl w:val="2"/>
          <w:numId w:val="16"/>
        </w:numPr>
        <w:spacing w:line="360" w:lineRule="auto"/>
        <w:ind w:left="851" w:hanging="425"/>
      </w:pPr>
      <w:r w:rsidRPr="00495E09">
        <w:rPr>
          <w:b/>
          <w:bCs/>
        </w:rPr>
        <w:t>w</w:t>
      </w:r>
      <w:r w:rsidR="00842D80" w:rsidRPr="00495E09">
        <w:rPr>
          <w:b/>
          <w:bCs/>
        </w:rPr>
        <w:t xml:space="preserve">ykaz </w:t>
      </w:r>
      <w:r w:rsidR="008A5477" w:rsidRPr="00495E09">
        <w:rPr>
          <w:b/>
          <w:bCs/>
        </w:rPr>
        <w:t xml:space="preserve">robót budowlanych </w:t>
      </w:r>
      <w:r w:rsidR="008A5477" w:rsidRPr="00731651">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w:t>
      </w:r>
      <w:r w:rsidR="008A5477" w:rsidRPr="00495E09">
        <w:t>uzyskać tych dokumentów – inne odpowiednie dokumenty,</w:t>
      </w:r>
      <w:r w:rsidR="00D41365" w:rsidRPr="00495E09">
        <w:t xml:space="preserve"> </w:t>
      </w:r>
      <w:bookmarkStart w:id="18" w:name="_Hlk115344539"/>
      <w:r w:rsidR="00D41365" w:rsidRPr="00495E09">
        <w:rPr>
          <w:lang w:val="pl-PL"/>
        </w:rPr>
        <w:t xml:space="preserve">na potwierdzenie spełnienia warunku wskazanego w Rozdziale VI ust. 1 pkt 4, zgodnie z </w:t>
      </w:r>
      <w:r w:rsidR="00495E09">
        <w:rPr>
          <w:b/>
          <w:bCs/>
          <w:lang w:val="pl-PL"/>
        </w:rPr>
        <w:t>z</w:t>
      </w:r>
      <w:r w:rsidR="00D41365" w:rsidRPr="00495E09">
        <w:rPr>
          <w:b/>
          <w:lang w:val="pl-PL"/>
        </w:rPr>
        <w:t xml:space="preserve">ałącznikiem nr </w:t>
      </w:r>
      <w:r w:rsidR="00495E09" w:rsidRPr="00495E09">
        <w:rPr>
          <w:b/>
          <w:lang w:val="pl-PL"/>
        </w:rPr>
        <w:t>4</w:t>
      </w:r>
      <w:r w:rsidR="00D41365" w:rsidRPr="00495E09">
        <w:rPr>
          <w:b/>
          <w:lang w:val="pl-PL"/>
        </w:rPr>
        <w:t xml:space="preserve"> do SWZ</w:t>
      </w:r>
      <w:bookmarkEnd w:id="18"/>
      <w:r w:rsidR="00AE2E8E">
        <w:rPr>
          <w:lang w:val="pl-PL"/>
        </w:rPr>
        <w:t>;</w:t>
      </w:r>
    </w:p>
    <w:p w14:paraId="48B56EC1" w14:textId="4BD3476B" w:rsidR="00AE2E8E" w:rsidRPr="00495E09" w:rsidRDefault="00AE2E8E" w:rsidP="00AE2E8E">
      <w:pPr>
        <w:pStyle w:val="Akapitzlist"/>
        <w:numPr>
          <w:ilvl w:val="2"/>
          <w:numId w:val="16"/>
        </w:numPr>
        <w:spacing w:line="360" w:lineRule="auto"/>
        <w:ind w:left="851" w:hanging="425"/>
      </w:pPr>
      <w:r w:rsidRPr="00AE2E8E">
        <w:rPr>
          <w:b/>
          <w:bCs/>
        </w:rPr>
        <w:lastRenderedPageBreak/>
        <w:t>oświadczenie wykonawcy</w:t>
      </w:r>
      <w:r w:rsidRPr="00AE2E8E">
        <w:t xml:space="preserve"> w zakresie art. 108 ust. 1 pkt. 5 ustawy, o braku przynależności do tej samej grupy kapitałowej, w rozumieniu ustawy z dnia 16 lutego 2007 r. o ochronie konkurencji i konsumentów (t</w:t>
      </w:r>
      <w:r w:rsidR="008642D2">
        <w:t>.</w:t>
      </w:r>
      <w:r w:rsidRPr="00AE2E8E">
        <w:t>j. Dz. U. z 2021 r. poz. 275</w:t>
      </w:r>
      <w:r w:rsidR="008642D2">
        <w:t xml:space="preserve"> ze zm.</w:t>
      </w:r>
      <w:r w:rsidRPr="00AE2E8E">
        <w:t xml:space="preserve">), z innym wykonawcą, który złożył odrębną ofertę, ofertę częściową lub wniosek o dopuszczenie do udziału w postępowaniu, albo </w:t>
      </w:r>
      <w:r w:rsidRPr="00AE2E8E">
        <w:rPr>
          <w:b/>
          <w:bCs/>
        </w:rPr>
        <w:t>oświadczenia o przynależności do tej samej grupy kapitałowej</w:t>
      </w:r>
      <w:r w:rsidRPr="00AE2E8E">
        <w:t xml:space="preserve"> wraz z dokumentami lub informacjami potwierdzającymi przygotowanie oferty, oferty częściowej lub wniosku o dopuszczenie do udziału w postępowaniu niezależnie od innego wykonawcy należącego do tej samej grupy kapitałowej – </w:t>
      </w:r>
      <w:r w:rsidRPr="00AE2E8E">
        <w:rPr>
          <w:b/>
          <w:bCs/>
        </w:rPr>
        <w:t>załącznik nr 5 do SWZ.</w:t>
      </w:r>
    </w:p>
    <w:bookmarkEnd w:id="17"/>
    <w:p w14:paraId="000000A1" w14:textId="456D3A06" w:rsidR="008D5F14" w:rsidRPr="00F97C0A" w:rsidRDefault="001A27BA" w:rsidP="00960C1F">
      <w:pPr>
        <w:numPr>
          <w:ilvl w:val="0"/>
          <w:numId w:val="43"/>
        </w:numPr>
        <w:spacing w:line="360" w:lineRule="auto"/>
        <w:ind w:left="426" w:hanging="426"/>
      </w:pPr>
      <w:r w:rsidRPr="00F97C0A">
        <w:t>Zamawiający nie wzywa do złożenia podmiotowych środków dowodowych, jeżeli:</w:t>
      </w:r>
    </w:p>
    <w:p w14:paraId="000000A3" w14:textId="38CEFA9F" w:rsidR="008D5F14" w:rsidRPr="00F97C0A" w:rsidRDefault="001A27BA" w:rsidP="00960C1F">
      <w:pPr>
        <w:spacing w:line="360" w:lineRule="auto"/>
        <w:ind w:left="426"/>
      </w:pPr>
      <w:r w:rsidRPr="00F97C0A">
        <w:t>może je uzyskać za pomocą bezpłatnych i ogólnodostępnych baz danych, w szczególności rejestrów publicznych w rozumieniu ustawy z dnia 17 lutego 2005 r. o</w:t>
      </w:r>
      <w:r w:rsidR="00AE2E8E">
        <w:t> </w:t>
      </w:r>
      <w:r w:rsidRPr="00F97C0A">
        <w:t xml:space="preserve">informatyzacji działalności podmiotów realizujących zadania publiczne, o ile Wykonawca wskazał w oświadczeniu, o którym mowa w art. 125 ust. 1 </w:t>
      </w:r>
      <w:r w:rsidR="00656799" w:rsidRPr="00F97C0A">
        <w:t>ustawy Pzp</w:t>
      </w:r>
      <w:r w:rsidRPr="00F97C0A">
        <w:t xml:space="preserve"> dane umożliwiające dostęp do tych środków.</w:t>
      </w:r>
    </w:p>
    <w:p w14:paraId="000000A4" w14:textId="64E9A358" w:rsidR="008D5F14" w:rsidRPr="00F97C0A" w:rsidRDefault="001A27BA" w:rsidP="00960C1F">
      <w:pPr>
        <w:numPr>
          <w:ilvl w:val="0"/>
          <w:numId w:val="43"/>
        </w:numPr>
        <w:pBdr>
          <w:top w:val="nil"/>
          <w:left w:val="nil"/>
          <w:bottom w:val="nil"/>
          <w:right w:val="nil"/>
          <w:between w:val="nil"/>
        </w:pBdr>
        <w:spacing w:line="360" w:lineRule="auto"/>
        <w:ind w:left="426" w:hanging="426"/>
      </w:pPr>
      <w:r w:rsidRPr="00F97C0A">
        <w:t xml:space="preserve">Wykonawca nie jest zobowiązany do złożenia podmiotowych środków dowodowych, które </w:t>
      </w:r>
      <w:r w:rsidR="00656799" w:rsidRPr="00F97C0A">
        <w:t>Z</w:t>
      </w:r>
      <w:r w:rsidRPr="00F97C0A">
        <w:t>amawiający posiada, jeżeli Wykonawca wskaże te środki oraz potwierdzi ich prawidłowość i aktualność.</w:t>
      </w:r>
    </w:p>
    <w:p w14:paraId="32E93D8A" w14:textId="65C19B45" w:rsidR="005A0480" w:rsidRPr="007659BA" w:rsidRDefault="005A0480" w:rsidP="00960C1F">
      <w:pPr>
        <w:numPr>
          <w:ilvl w:val="0"/>
          <w:numId w:val="43"/>
        </w:numPr>
        <w:pBdr>
          <w:top w:val="nil"/>
          <w:left w:val="nil"/>
          <w:bottom w:val="nil"/>
          <w:right w:val="nil"/>
          <w:between w:val="nil"/>
        </w:pBdr>
        <w:spacing w:line="360" w:lineRule="auto"/>
        <w:ind w:left="426" w:hanging="426"/>
      </w:pPr>
      <w:r w:rsidRPr="007659BA">
        <w:t>Ofertę wraz z załącznikami</w:t>
      </w:r>
      <w:r w:rsidR="00862B2E" w:rsidRPr="007659BA">
        <w:t xml:space="preserve">, w tym </w:t>
      </w:r>
      <w:r w:rsidRPr="007659BA">
        <w:t>wskazanymi w ust.</w:t>
      </w:r>
      <w:r w:rsidR="00AE2E8E">
        <w:t xml:space="preserve"> </w:t>
      </w:r>
      <w:r w:rsidRPr="007659BA">
        <w:t xml:space="preserve">1 oraz </w:t>
      </w:r>
      <w:r w:rsidR="00B01530" w:rsidRPr="007659BA">
        <w:t xml:space="preserve">przedmiotowe i </w:t>
      </w:r>
      <w:r w:rsidRPr="007659BA">
        <w:t>p</w:t>
      </w:r>
      <w:r w:rsidR="003C70F3" w:rsidRPr="007659BA">
        <w:t>odmiotowe środki dowodowe</w:t>
      </w:r>
      <w:r w:rsidRPr="007659BA">
        <w:t xml:space="preserve"> sporządza się w postaci elektronicznej, w formatach danych określonych w przepisach wydanych na podstawie art. 18 ustawy z dnia 17 lutego 2005 r. </w:t>
      </w:r>
      <w:r w:rsidR="00872389" w:rsidRPr="007659BA">
        <w:t>o</w:t>
      </w:r>
      <w:r w:rsidRPr="007659BA">
        <w:t xml:space="preserve"> informatyzacji działalności podmiotów realizujących zadania publiczne (</w:t>
      </w:r>
      <w:r w:rsidR="008642D2">
        <w:t xml:space="preserve">t.j. </w:t>
      </w:r>
      <w:r w:rsidRPr="007659BA">
        <w:t xml:space="preserve">Dz. U. </w:t>
      </w:r>
      <w:r w:rsidR="00673AF9" w:rsidRPr="007659BA">
        <w:t>z</w:t>
      </w:r>
      <w:r w:rsidRPr="007659BA">
        <w:t xml:space="preserve"> 202</w:t>
      </w:r>
      <w:r w:rsidR="00E20CA7" w:rsidRPr="007659BA">
        <w:t>1</w:t>
      </w:r>
      <w:r w:rsidRPr="007659BA">
        <w:t xml:space="preserve"> r. </w:t>
      </w:r>
      <w:r w:rsidR="00673AF9" w:rsidRPr="007659BA">
        <w:t>p</w:t>
      </w:r>
      <w:r w:rsidRPr="007659BA">
        <w:t xml:space="preserve">oz. </w:t>
      </w:r>
      <w:r w:rsidR="00E20CA7" w:rsidRPr="007659BA">
        <w:t>2070 ze zm.</w:t>
      </w:r>
      <w:r w:rsidRPr="007659BA">
        <w:t>), z zastrzeżeniem formatów, o których mowa w art. 66 ust. 1 ustawy, z uwzględnieniem</w:t>
      </w:r>
      <w:r w:rsidR="00673AF9" w:rsidRPr="007659BA">
        <w:t xml:space="preserve"> rodzaju przekaz</w:t>
      </w:r>
      <w:r w:rsidR="00B01530" w:rsidRPr="007659BA">
        <w:t>ywa</w:t>
      </w:r>
      <w:r w:rsidR="00673AF9" w:rsidRPr="007659BA">
        <w:t>nych d</w:t>
      </w:r>
      <w:r w:rsidR="00B01530" w:rsidRPr="007659BA">
        <w:t>anych</w:t>
      </w:r>
      <w:r w:rsidR="00872389" w:rsidRPr="007659BA">
        <w:t>.</w:t>
      </w:r>
    </w:p>
    <w:p w14:paraId="605A58B3" w14:textId="189C3F1B" w:rsidR="003C70F3" w:rsidRPr="007659BA" w:rsidRDefault="00673AF9" w:rsidP="00960C1F">
      <w:pPr>
        <w:numPr>
          <w:ilvl w:val="0"/>
          <w:numId w:val="43"/>
        </w:numPr>
        <w:pBdr>
          <w:top w:val="nil"/>
          <w:left w:val="nil"/>
          <w:bottom w:val="nil"/>
          <w:right w:val="nil"/>
          <w:between w:val="nil"/>
        </w:pBdr>
        <w:spacing w:line="360" w:lineRule="auto"/>
        <w:ind w:left="426" w:hanging="426"/>
      </w:pPr>
      <w:r w:rsidRPr="007659BA">
        <w:t xml:space="preserve">Informacje, oświadczenia i </w:t>
      </w:r>
      <w:r w:rsidR="003C70F3" w:rsidRPr="007659BA">
        <w:t xml:space="preserve">dokumenty </w:t>
      </w:r>
      <w:r w:rsidRPr="007659BA">
        <w:t>inne niż określone w ust. 7</w:t>
      </w:r>
      <w:r w:rsidR="003C70F3" w:rsidRPr="007659BA">
        <w:t xml:space="preserve"> </w:t>
      </w:r>
      <w:r w:rsidRPr="007659BA">
        <w:t>sporządza się w</w:t>
      </w:r>
      <w:r w:rsidR="00AE2E8E">
        <w:t> </w:t>
      </w:r>
      <w:r w:rsidRPr="007659BA">
        <w:t xml:space="preserve">postaci elektronicznej w formatach, o których mowa w </w:t>
      </w:r>
      <w:r w:rsidR="00306E6F" w:rsidRPr="007659BA">
        <w:t xml:space="preserve">ust. </w:t>
      </w:r>
      <w:r w:rsidRPr="007659BA">
        <w:t xml:space="preserve">7 lub jako tekst wpisany bezpośrednio w wiadomości i przekazuje </w:t>
      </w:r>
      <w:r w:rsidR="003C70F3" w:rsidRPr="007659BA">
        <w:t xml:space="preserve">Zamawiającemu przy użyciu środków komunikacji </w:t>
      </w:r>
      <w:r w:rsidRPr="007659BA">
        <w:t xml:space="preserve">elektronicznej </w:t>
      </w:r>
      <w:r w:rsidR="003C70F3" w:rsidRPr="007659BA">
        <w:t>dopuszczonych w SWZ, w zakresie i w sposób określony w</w:t>
      </w:r>
      <w:r w:rsidR="00AE2E8E">
        <w:t> </w:t>
      </w:r>
      <w:r w:rsidR="003C70F3" w:rsidRPr="007659BA">
        <w:t>przepisach wydanych na podstawie art. 70 ustawy Pzp w języku polskim.</w:t>
      </w:r>
    </w:p>
    <w:p w14:paraId="6C11F8D1" w14:textId="381DC4E3" w:rsidR="003C70F3" w:rsidRPr="007659BA" w:rsidRDefault="001A27BA" w:rsidP="00960C1F">
      <w:pPr>
        <w:numPr>
          <w:ilvl w:val="0"/>
          <w:numId w:val="43"/>
        </w:numPr>
        <w:pBdr>
          <w:top w:val="nil"/>
          <w:left w:val="nil"/>
          <w:bottom w:val="nil"/>
          <w:right w:val="nil"/>
          <w:between w:val="nil"/>
        </w:pBdr>
        <w:spacing w:line="360" w:lineRule="auto"/>
        <w:ind w:left="426" w:hanging="426"/>
      </w:pPr>
      <w:r w:rsidRPr="007659BA">
        <w:t>W zakresie nieuregulowanym ustawą P</w:t>
      </w:r>
      <w:r w:rsidR="00656799" w:rsidRPr="007659BA">
        <w:t>zp</w:t>
      </w:r>
      <w:r w:rsidRPr="007659BA">
        <w:t xml:space="preserve"> lub niniejszą SWZ do oświadczeń i</w:t>
      </w:r>
      <w:r w:rsidR="00AE2E8E">
        <w:t> </w:t>
      </w:r>
      <w:r w:rsidRPr="007659BA">
        <w:t>dokumentów składanych przez Wykonawcę w postępowaniu zastosowanie mają w</w:t>
      </w:r>
      <w:r w:rsidR="00AE2E8E">
        <w:t> </w:t>
      </w:r>
      <w:r w:rsidRPr="007659BA">
        <w:t>szczególności przepisy</w:t>
      </w:r>
      <w:r w:rsidR="003C70F3" w:rsidRPr="007659BA">
        <w:t>:</w:t>
      </w:r>
    </w:p>
    <w:p w14:paraId="77A6065B" w14:textId="366DBD44" w:rsidR="003C70F3" w:rsidRPr="007659BA" w:rsidRDefault="001A27BA" w:rsidP="00960C1F">
      <w:pPr>
        <w:pStyle w:val="Akapitzlist"/>
        <w:numPr>
          <w:ilvl w:val="0"/>
          <w:numId w:val="45"/>
        </w:numPr>
        <w:pBdr>
          <w:top w:val="nil"/>
          <w:left w:val="nil"/>
          <w:bottom w:val="nil"/>
          <w:right w:val="nil"/>
          <w:between w:val="nil"/>
        </w:pBdr>
        <w:spacing w:line="360" w:lineRule="auto"/>
        <w:ind w:left="851" w:hanging="425"/>
      </w:pPr>
      <w:r w:rsidRPr="007659BA">
        <w:t>rozporządzenia Ministra Rozwoju Pracy i Technologii z dnia 23 grudnia 2020 r. w</w:t>
      </w:r>
      <w:r w:rsidR="00AE2E8E">
        <w:t> </w:t>
      </w:r>
      <w:r w:rsidRPr="007659BA">
        <w:t xml:space="preserve">sprawie podmiotowych środków dowodowych oraz innych dokumentów lub oświadczeń, jakich może żądać zamawiający od wykonawcy oraz </w:t>
      </w:r>
    </w:p>
    <w:p w14:paraId="000000A5" w14:textId="15B6FA8D" w:rsidR="008D5F14" w:rsidRPr="00AE2E8E" w:rsidRDefault="001A27BA" w:rsidP="00960C1F">
      <w:pPr>
        <w:pStyle w:val="Akapitzlist"/>
        <w:numPr>
          <w:ilvl w:val="0"/>
          <w:numId w:val="45"/>
        </w:numPr>
        <w:pBdr>
          <w:top w:val="nil"/>
          <w:left w:val="nil"/>
          <w:bottom w:val="nil"/>
          <w:right w:val="nil"/>
          <w:between w:val="nil"/>
        </w:pBdr>
        <w:spacing w:after="0" w:line="360" w:lineRule="auto"/>
        <w:ind w:left="851" w:hanging="425"/>
        <w:rPr>
          <w:b/>
          <w:bCs/>
        </w:rPr>
      </w:pPr>
      <w:r w:rsidRPr="007659BA">
        <w:t>rozporządzenia Prezesa Rady Ministrów z dnia</w:t>
      </w:r>
      <w:r w:rsidR="00656799" w:rsidRPr="007659BA">
        <w:t xml:space="preserve"> 30</w:t>
      </w:r>
      <w:r w:rsidRPr="007659BA">
        <w:rPr>
          <w:smallCaps/>
        </w:rPr>
        <w:t xml:space="preserve"> </w:t>
      </w:r>
      <w:r w:rsidRPr="007659BA">
        <w:t xml:space="preserve">grudnia 2020 r. w sprawie sposobu sporządzania i przekazywania informacji oraz wymagań technicznych </w:t>
      </w:r>
      <w:r w:rsidRPr="007659BA">
        <w:lastRenderedPageBreak/>
        <w:t>dla</w:t>
      </w:r>
      <w:r w:rsidR="00AE2E8E">
        <w:t> </w:t>
      </w:r>
      <w:r w:rsidRPr="007659BA">
        <w:t>dokumentów elektronicznych oraz środków komunikacji elektronicznej w</w:t>
      </w:r>
      <w:r w:rsidR="00AE2E8E">
        <w:t> </w:t>
      </w:r>
      <w:r w:rsidRPr="007659BA">
        <w:t xml:space="preserve">postępowaniu o udzielenie zamówienia </w:t>
      </w:r>
      <w:r w:rsidRPr="00AE2E8E">
        <w:t>publicznego lub konkursie</w:t>
      </w:r>
      <w:r w:rsidR="003C70F3" w:rsidRPr="00AE2E8E">
        <w:t xml:space="preserve"> w szczególności </w:t>
      </w:r>
      <w:bookmarkStart w:id="19" w:name="_Hlk65660686"/>
      <w:r w:rsidR="001E0799" w:rsidRPr="00AE2E8E">
        <w:br/>
      </w:r>
      <w:r w:rsidR="003C70F3" w:rsidRPr="00AE2E8E">
        <w:t>§</w:t>
      </w:r>
      <w:bookmarkEnd w:id="19"/>
      <w:r w:rsidR="001E0799" w:rsidRPr="00AE2E8E">
        <w:t xml:space="preserve"> </w:t>
      </w:r>
      <w:r w:rsidR="003C70F3" w:rsidRPr="00AE2E8E">
        <w:t xml:space="preserve">6 i </w:t>
      </w:r>
      <w:r w:rsidR="00404BA6" w:rsidRPr="00AE2E8E">
        <w:t>§</w:t>
      </w:r>
      <w:r w:rsidR="001E0799" w:rsidRPr="00AE2E8E">
        <w:t xml:space="preserve"> </w:t>
      </w:r>
      <w:r w:rsidR="003C70F3" w:rsidRPr="00AE2E8E">
        <w:t>7 rozporządzenia</w:t>
      </w:r>
      <w:r w:rsidRPr="00AE2E8E">
        <w:t>.</w:t>
      </w:r>
    </w:p>
    <w:p w14:paraId="1E9F42A8" w14:textId="2312D215" w:rsidR="004A1B87" w:rsidRPr="00AE2E8E" w:rsidRDefault="004A1B87" w:rsidP="00960C1F">
      <w:pPr>
        <w:numPr>
          <w:ilvl w:val="0"/>
          <w:numId w:val="43"/>
        </w:numPr>
        <w:pBdr>
          <w:top w:val="nil"/>
          <w:left w:val="nil"/>
          <w:bottom w:val="nil"/>
          <w:right w:val="nil"/>
          <w:between w:val="nil"/>
        </w:pBdr>
        <w:spacing w:line="360" w:lineRule="auto"/>
        <w:ind w:left="426" w:hanging="426"/>
      </w:pPr>
      <w:r w:rsidRPr="00AE2E8E">
        <w:t xml:space="preserve">Ofertę wraz z załącznikami składa się pod rygorem nieważności w formie elektronicznej </w:t>
      </w:r>
      <w:r w:rsidR="00AC7980" w:rsidRPr="00AE2E8E">
        <w:t xml:space="preserve">opatrzonej kwalifikowanym podpisem elektronicznym </w:t>
      </w:r>
      <w:r w:rsidRPr="00AE2E8E">
        <w:t>lub w postaci elektronicznej</w:t>
      </w:r>
      <w:r w:rsidR="00AC7980" w:rsidRPr="00AE2E8E">
        <w:t xml:space="preserve"> opatrzonej podpisem zgodnie ze wskazaniem w Rozdziale XI ust. 3</w:t>
      </w:r>
      <w:r w:rsidRPr="00AE2E8E">
        <w:t>.</w:t>
      </w:r>
    </w:p>
    <w:p w14:paraId="000000A6" w14:textId="44829BA1" w:rsidR="008D5F14" w:rsidRDefault="00656799">
      <w:pPr>
        <w:pStyle w:val="Nagwek2"/>
      </w:pPr>
      <w:bookmarkStart w:id="20" w:name="_Toc65239236"/>
      <w:r w:rsidRPr="00AE2E8E">
        <w:rPr>
          <w:b/>
          <w:bCs/>
        </w:rPr>
        <w:t>Rozdział VII</w:t>
      </w:r>
      <w:r w:rsidR="001A27BA" w:rsidRPr="00AE2E8E">
        <w:rPr>
          <w:b/>
          <w:bCs/>
        </w:rPr>
        <w:t>I. Poleganie na zasobach innych podmiotów</w:t>
      </w:r>
      <w:bookmarkEnd w:id="20"/>
    </w:p>
    <w:p w14:paraId="736506DF" w14:textId="77777777" w:rsidR="00C4082C" w:rsidRDefault="001A27BA" w:rsidP="00C4082C">
      <w:pPr>
        <w:numPr>
          <w:ilvl w:val="3"/>
          <w:numId w:val="1"/>
        </w:numPr>
        <w:spacing w:before="240" w:line="360" w:lineRule="auto"/>
        <w:ind w:left="425" w:right="20"/>
      </w:pPr>
      <w:r w:rsidRPr="00656799">
        <w:t>Wykonawca</w:t>
      </w:r>
      <w:r w:rsidR="00656799" w:rsidRPr="00656799">
        <w:t>, na podstawie art. 118 ustawy Pzp</w:t>
      </w:r>
      <w:r w:rsidR="00656799">
        <w:t>,</w:t>
      </w:r>
      <w:r w:rsidRPr="00656799">
        <w:t xml:space="preserve"> może w celu potwierdzenia spełniania warunków udziału w</w:t>
      </w:r>
      <w:r w:rsidR="00404BA6">
        <w:t xml:space="preserve"> postepowaniu</w:t>
      </w:r>
      <w:r w:rsidRPr="00656799">
        <w:t xml:space="preserve"> polegać na zdolnościach technicznych lub zawodowych </w:t>
      </w:r>
      <w:r w:rsidR="000E31D9">
        <w:t xml:space="preserve">lub </w:t>
      </w:r>
      <w:bookmarkStart w:id="21" w:name="_Hlk65749246"/>
      <w:r w:rsidR="000E31D9">
        <w:t xml:space="preserve">sytuacji finansowej lub ekonomicznej </w:t>
      </w:r>
      <w:bookmarkEnd w:id="21"/>
      <w:r w:rsidRPr="00656799">
        <w:t>podmiotów udostępniających zasoby, niezależnie od charakteru prawnego łączących go z nimi stosunków prawnych.</w:t>
      </w:r>
    </w:p>
    <w:p w14:paraId="3E79AF96" w14:textId="60ECDA7B" w:rsidR="00C4082C" w:rsidRPr="00656799" w:rsidRDefault="00C4082C" w:rsidP="00812651">
      <w:pPr>
        <w:numPr>
          <w:ilvl w:val="3"/>
          <w:numId w:val="1"/>
        </w:numPr>
        <w:spacing w:line="360" w:lineRule="auto"/>
        <w:ind w:left="425" w:right="20"/>
      </w:pPr>
      <w: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9A2EE5C" w14:textId="77777777" w:rsidR="000E31D9" w:rsidRDefault="001A27BA" w:rsidP="00B06BDA">
      <w:pPr>
        <w:numPr>
          <w:ilvl w:val="3"/>
          <w:numId w:val="1"/>
        </w:numPr>
        <w:spacing w:line="360" w:lineRule="auto"/>
        <w:ind w:left="425" w:right="20"/>
      </w:pPr>
      <w:r w:rsidRPr="00656799">
        <w:t xml:space="preserve">Wykonawca, który polega na zdolnościach lub sytuacji podmiotów udostępniających zasoby, składa, wraz z ofertą, </w:t>
      </w:r>
      <w:r w:rsidRPr="000E31D9">
        <w:rPr>
          <w:b/>
          <w:bCs/>
        </w:rPr>
        <w:t>zobowiązanie podmiotu udostępniającego zasoby</w:t>
      </w:r>
      <w:r w:rsidRPr="00656799">
        <w:t xml:space="preserve"> do oddania mu do dyspozycji niezbędnych zasobów na potrzeby realizacji danego zamówienia lub inny podmiotowy środek dowodowy potwierdzający, że Wykonawca realizując zamówienie, będzie dysponował niezbędnymi zasobami tych podmiotów. </w:t>
      </w:r>
    </w:p>
    <w:p w14:paraId="4B8C411C" w14:textId="226F5B8C" w:rsidR="000E31D9" w:rsidRDefault="000E31D9" w:rsidP="00B06BDA">
      <w:pPr>
        <w:spacing w:line="360" w:lineRule="auto"/>
        <w:ind w:left="425" w:right="20"/>
      </w:pPr>
      <w:r>
        <w:t>Zobowiązanie potwierdza, że stosunek łączący Wykonawcę z podmiotami udostępniającymi zasoby gwarantuje rzeczywisty dostęp do tych zasobów.</w:t>
      </w:r>
    </w:p>
    <w:p w14:paraId="000000A9" w14:textId="2975C10A" w:rsidR="008D5F14" w:rsidRPr="00E536C8" w:rsidRDefault="001A27BA" w:rsidP="00B06BDA">
      <w:pPr>
        <w:spacing w:line="360" w:lineRule="auto"/>
        <w:ind w:left="425" w:right="20"/>
        <w:rPr>
          <w:color w:val="FF0000"/>
        </w:rPr>
      </w:pPr>
      <w:r w:rsidRPr="004C243C">
        <w:t xml:space="preserve">Wzór </w:t>
      </w:r>
      <w:r w:rsidRPr="00C015DF">
        <w:t xml:space="preserve">oświadczenia </w:t>
      </w:r>
      <w:r w:rsidRPr="00192C67">
        <w:t xml:space="preserve">stanowi </w:t>
      </w:r>
      <w:r w:rsidR="00AE2E8E" w:rsidRPr="00A44671">
        <w:rPr>
          <w:b/>
        </w:rPr>
        <w:t>z</w:t>
      </w:r>
      <w:r w:rsidRPr="00A44671">
        <w:rPr>
          <w:b/>
        </w:rPr>
        <w:t xml:space="preserve">ałącznik nr </w:t>
      </w:r>
      <w:r w:rsidR="004E0842" w:rsidRPr="00A44671">
        <w:rPr>
          <w:b/>
        </w:rPr>
        <w:t>6</w:t>
      </w:r>
      <w:r w:rsidRPr="00A44671">
        <w:rPr>
          <w:b/>
        </w:rPr>
        <w:t xml:space="preserve"> do SWZ.</w:t>
      </w:r>
    </w:p>
    <w:p w14:paraId="000000AA" w14:textId="6C576DEE" w:rsidR="008D5F14" w:rsidRPr="00656799" w:rsidRDefault="001A27BA" w:rsidP="00B06BDA">
      <w:pPr>
        <w:numPr>
          <w:ilvl w:val="3"/>
          <w:numId w:val="1"/>
        </w:numPr>
        <w:spacing w:line="360" w:lineRule="auto"/>
        <w:ind w:left="425" w:right="20"/>
      </w:pPr>
      <w:r w:rsidRPr="00656799">
        <w:t xml:space="preserve">Zamawiający ocenia, czy udostępniane </w:t>
      </w:r>
      <w:r w:rsidR="00404BA6">
        <w:t>W</w:t>
      </w:r>
      <w:r w:rsidRPr="00656799">
        <w:t>ykonawcy przez podmioty udostępniające zasoby zdolności techniczne lub zawodowe</w:t>
      </w:r>
      <w:r w:rsidR="00C64D40" w:rsidRPr="00C64D40">
        <w:t xml:space="preserve"> </w:t>
      </w:r>
      <w:r w:rsidR="00C64D40">
        <w:t xml:space="preserve">lub ich </w:t>
      </w:r>
      <w:r w:rsidR="00C64D40" w:rsidRPr="00C64D40">
        <w:t>sytuacji finansowej lub ekonomicznej</w:t>
      </w:r>
      <w:r w:rsidRPr="00656799">
        <w:t xml:space="preserve">, pozwalają na wykazanie przez </w:t>
      </w:r>
      <w:r w:rsidR="00656799">
        <w:t>W</w:t>
      </w:r>
      <w:r w:rsidRPr="00656799">
        <w:t xml:space="preserve">ykonawcę spełniania warunków udziału w postępowaniu, a także bada, czy nie zachodzą wobec tego podmiotu podstawy wykluczenia, które zostały przewidziane względem </w:t>
      </w:r>
      <w:r w:rsidR="00656799">
        <w:t>W</w:t>
      </w:r>
      <w:r w:rsidRPr="00656799">
        <w:t>ykonawcy.</w:t>
      </w:r>
    </w:p>
    <w:p w14:paraId="6C76119C" w14:textId="6F93F5AC" w:rsidR="00F44A42" w:rsidRDefault="001A27BA" w:rsidP="00B06BDA">
      <w:pPr>
        <w:numPr>
          <w:ilvl w:val="3"/>
          <w:numId w:val="1"/>
        </w:numPr>
        <w:spacing w:line="360" w:lineRule="auto"/>
        <w:ind w:left="425" w:right="20"/>
      </w:pPr>
      <w:r w:rsidRPr="00F44A42">
        <w:t xml:space="preserve">Jeżeli zdolności techniczne lub zawodowe </w:t>
      </w:r>
      <w:r w:rsidR="00C64D40">
        <w:t xml:space="preserve">lub </w:t>
      </w:r>
      <w:r w:rsidR="00C64D40" w:rsidRPr="00C64D40">
        <w:t>sytuacj</w:t>
      </w:r>
      <w:r w:rsidR="00812651">
        <w:t>a</w:t>
      </w:r>
      <w:r w:rsidR="00C64D40" w:rsidRPr="00C64D40">
        <w:t xml:space="preserve"> finansow</w:t>
      </w:r>
      <w:r w:rsidR="00812651">
        <w:t xml:space="preserve">a </w:t>
      </w:r>
      <w:r w:rsidR="00C64D40" w:rsidRPr="00C64D40">
        <w:t>lub ekonomiczn</w:t>
      </w:r>
      <w:r w:rsidR="00812651">
        <w:t>a</w:t>
      </w:r>
      <w:r w:rsidR="00C64D40" w:rsidRPr="00C64D40">
        <w:t xml:space="preserve"> </w:t>
      </w:r>
      <w:r w:rsidRPr="00F44A42">
        <w:t xml:space="preserve">podmiotu udostępniającego zasoby nie potwierdzają spełniania przez </w:t>
      </w:r>
      <w:r w:rsidR="00404BA6">
        <w:t>W</w:t>
      </w:r>
      <w:r w:rsidRPr="00F44A42">
        <w:t xml:space="preserve">ykonawcę warunków udziału w postępowaniu lub zachodzą wobec tego podmiotu podstawy wykluczenia, </w:t>
      </w:r>
      <w:r w:rsidR="00404BA6">
        <w:t>Z</w:t>
      </w:r>
      <w:r w:rsidRPr="00F44A42">
        <w:t xml:space="preserve">amawiający żąda, aby Wykonawca w terminie określonym przez </w:t>
      </w:r>
      <w:r w:rsidR="00404BA6">
        <w:t>Z</w:t>
      </w:r>
      <w:r w:rsidRPr="00F44A42">
        <w:t>amawiającego zastąpił ten podmiot innym podmiotem lub podmiotami albo wykazał, że samodzielnie spełnia warunki udziału w postępowaniu.</w:t>
      </w:r>
    </w:p>
    <w:p w14:paraId="000000AC" w14:textId="6AB369BB" w:rsidR="008D5F14" w:rsidRPr="00A55F8D" w:rsidRDefault="001A27BA" w:rsidP="00B06BDA">
      <w:pPr>
        <w:numPr>
          <w:ilvl w:val="3"/>
          <w:numId w:val="1"/>
        </w:numPr>
        <w:spacing w:line="360" w:lineRule="auto"/>
        <w:ind w:left="425" w:right="20"/>
      </w:pPr>
      <w:r w:rsidRPr="00A55F8D">
        <w:t xml:space="preserve">Wykonawca nie może, po upływie terminu składania ofert, powoływać się na zdolności lub sytuację podmiotów udostępniających zasoby, jeżeli na etapie składania ofert nie </w:t>
      </w:r>
      <w:r w:rsidRPr="00A55F8D">
        <w:lastRenderedPageBreak/>
        <w:t>polegał on w danym zakresie na zdolnościach lub sytuacji podmiotów udostępniających zasoby.</w:t>
      </w:r>
    </w:p>
    <w:p w14:paraId="000000AD" w14:textId="1C318FBD" w:rsidR="008D5F14" w:rsidRPr="00045FEA" w:rsidRDefault="001A27BA" w:rsidP="00B06BDA">
      <w:pPr>
        <w:numPr>
          <w:ilvl w:val="3"/>
          <w:numId w:val="1"/>
        </w:numPr>
        <w:shd w:val="clear" w:color="auto" w:fill="FFFFFF"/>
        <w:spacing w:line="360" w:lineRule="auto"/>
        <w:ind w:left="425"/>
        <w:rPr>
          <w:b/>
          <w:bCs/>
        </w:rPr>
      </w:pPr>
      <w:r w:rsidRPr="00A55F8D">
        <w:t xml:space="preserve">Wykonawca, w przypadku polegania na zdolnościach lub sytuacji podmiotów udostępniających zasoby, przedstawia, wraz z oświadczeniem, o którym mowa w </w:t>
      </w:r>
      <w:r w:rsidRPr="00045FEA">
        <w:t xml:space="preserve">Rozdziale </w:t>
      </w:r>
      <w:r w:rsidR="00867ADD" w:rsidRPr="00045FEA">
        <w:t>VII</w:t>
      </w:r>
      <w:r w:rsidRPr="00045FEA">
        <w:t xml:space="preserve"> ust. 1 </w:t>
      </w:r>
      <w:r w:rsidR="004A1B87" w:rsidRPr="00045FEA">
        <w:t xml:space="preserve">pkt </w:t>
      </w:r>
      <w:r w:rsidR="0018621B" w:rsidRPr="00045FEA">
        <w:t>1</w:t>
      </w:r>
      <w:r w:rsidRPr="00045FEA">
        <w:t xml:space="preserve">, także oświadczenie podmiotu udostępniającego zasoby potwierdzające brak podstaw wykluczenia tego podmiotu oraz odpowiednio spełnianie warunków </w:t>
      </w:r>
      <w:r w:rsidRPr="00192C67">
        <w:t xml:space="preserve">udziału w postępowaniu, w zakresie, w jakim Wykonawca powołuje się na jego zasoby, </w:t>
      </w:r>
      <w:r w:rsidR="004A1B87" w:rsidRPr="00192C67">
        <w:t xml:space="preserve">które stanowi </w:t>
      </w:r>
      <w:r w:rsidR="00A44671">
        <w:rPr>
          <w:b/>
          <w:bCs/>
        </w:rPr>
        <w:t>z</w:t>
      </w:r>
      <w:r w:rsidR="004A1B87" w:rsidRPr="00192C67">
        <w:rPr>
          <w:b/>
          <w:bCs/>
        </w:rPr>
        <w:t xml:space="preserve">ałącznik </w:t>
      </w:r>
      <w:r w:rsidR="004A1B87" w:rsidRPr="00A44671">
        <w:rPr>
          <w:b/>
          <w:bCs/>
        </w:rPr>
        <w:t xml:space="preserve">nr </w:t>
      </w:r>
      <w:r w:rsidR="00A44671" w:rsidRPr="00A44671">
        <w:rPr>
          <w:b/>
          <w:bCs/>
        </w:rPr>
        <w:t>2</w:t>
      </w:r>
      <w:r w:rsidR="004A1B87" w:rsidRPr="00A44671">
        <w:rPr>
          <w:b/>
          <w:bCs/>
        </w:rPr>
        <w:t xml:space="preserve"> do</w:t>
      </w:r>
      <w:r w:rsidR="004A1B87" w:rsidRPr="00192C67">
        <w:rPr>
          <w:b/>
          <w:bCs/>
        </w:rPr>
        <w:t xml:space="preserve"> SWZ</w:t>
      </w:r>
      <w:r w:rsidR="005D73F3" w:rsidRPr="00192C67">
        <w:rPr>
          <w:b/>
          <w:bCs/>
        </w:rPr>
        <w:t>,</w:t>
      </w:r>
      <w:r w:rsidR="005D73F3" w:rsidRPr="00192C67">
        <w:t xml:space="preserve"> </w:t>
      </w:r>
      <w:r w:rsidR="005D73F3" w:rsidRPr="00C015DF">
        <w:t>na podstawie</w:t>
      </w:r>
      <w:r w:rsidR="005D73F3" w:rsidRPr="00045FEA">
        <w:t xml:space="preserve"> art. 125 ust. 5 ustawy Pzp</w:t>
      </w:r>
      <w:r w:rsidRPr="00045FEA">
        <w:rPr>
          <w:b/>
          <w:bCs/>
        </w:rPr>
        <w:t>.</w:t>
      </w:r>
    </w:p>
    <w:p w14:paraId="000000AE" w14:textId="29BA6936" w:rsidR="008D5F14" w:rsidRPr="004C070E" w:rsidRDefault="00867ADD" w:rsidP="00867ADD">
      <w:pPr>
        <w:pStyle w:val="Nagwek2"/>
        <w:ind w:left="1843" w:hanging="1843"/>
        <w:rPr>
          <w:b/>
          <w:bCs/>
        </w:rPr>
      </w:pPr>
      <w:bookmarkStart w:id="22" w:name="_Toc65239237"/>
      <w:r>
        <w:rPr>
          <w:b/>
          <w:bCs/>
        </w:rPr>
        <w:t>Rozdział I</w:t>
      </w:r>
      <w:r w:rsidR="001A27BA" w:rsidRPr="004C070E">
        <w:rPr>
          <w:b/>
          <w:bCs/>
        </w:rPr>
        <w:t>X.</w:t>
      </w:r>
      <w:r w:rsidR="001A27BA">
        <w:t xml:space="preserve"> </w:t>
      </w:r>
      <w:r w:rsidR="001A27BA" w:rsidRPr="004C070E">
        <w:rPr>
          <w:b/>
          <w:bCs/>
        </w:rPr>
        <w:t>Informacja dla Wykonawców wspólnie ubiegających się o udzielenie zamówienia</w:t>
      </w:r>
      <w:bookmarkEnd w:id="22"/>
      <w:r w:rsidR="00A6753D">
        <w:rPr>
          <w:b/>
          <w:bCs/>
        </w:rPr>
        <w:t xml:space="preserve"> (konsorcjum, spółka cywilna)</w:t>
      </w:r>
    </w:p>
    <w:p w14:paraId="000000AF" w14:textId="20F6F11F" w:rsidR="008D5F14" w:rsidRPr="00404BA6" w:rsidRDefault="001A27BA" w:rsidP="00B06BDA">
      <w:pPr>
        <w:numPr>
          <w:ilvl w:val="0"/>
          <w:numId w:val="13"/>
        </w:numPr>
        <w:spacing w:before="240" w:line="360" w:lineRule="auto"/>
        <w:ind w:left="426" w:hanging="454"/>
        <w:rPr>
          <w:b/>
          <w:bCs/>
        </w:rPr>
      </w:pPr>
      <w:r w:rsidRPr="004C070E">
        <w:t xml:space="preserve">Wykonawcy mogą wspólnie ubiegać się o udzielenie zamówienia. W takim przypadku Wykonawcy ustanawiają pełnomocnika do reprezentowania ich w postępowaniu albo do reprezentowania i zawarcia umowy w sprawie zamówienia publicznego. </w:t>
      </w:r>
      <w:r w:rsidRPr="00404BA6">
        <w:rPr>
          <w:b/>
          <w:bCs/>
        </w:rPr>
        <w:t xml:space="preserve">Pełnomocnictwo winno być załączone do </w:t>
      </w:r>
      <w:r w:rsidR="007131D9">
        <w:rPr>
          <w:b/>
          <w:bCs/>
        </w:rPr>
        <w:t>O</w:t>
      </w:r>
      <w:r w:rsidRPr="00404BA6">
        <w:rPr>
          <w:b/>
          <w:bCs/>
        </w:rPr>
        <w:t xml:space="preserve">ferty. </w:t>
      </w:r>
    </w:p>
    <w:p w14:paraId="000000B0" w14:textId="6E31D5CB" w:rsidR="008D5F14" w:rsidRPr="004C070E" w:rsidRDefault="001A27BA" w:rsidP="00B06BDA">
      <w:pPr>
        <w:numPr>
          <w:ilvl w:val="0"/>
          <w:numId w:val="13"/>
        </w:numPr>
        <w:spacing w:line="360" w:lineRule="auto"/>
        <w:ind w:left="426" w:hanging="454"/>
      </w:pPr>
      <w:r w:rsidRPr="004C070E">
        <w:t xml:space="preserve">W przypadku Wykonawców wspólnie ubiegających się o udzielenie zamówienia, oświadczenia, o których </w:t>
      </w:r>
      <w:r w:rsidRPr="00C015DF">
        <w:t xml:space="preserve">mowa w Rozdziale </w:t>
      </w:r>
      <w:r w:rsidR="00D27CF6" w:rsidRPr="00C015DF">
        <w:t>VII</w:t>
      </w:r>
      <w:r w:rsidRPr="00C015DF">
        <w:t xml:space="preserve"> ust. 1 </w:t>
      </w:r>
      <w:r w:rsidR="00104F3F" w:rsidRPr="00C015DF">
        <w:t xml:space="preserve">pkt 1 </w:t>
      </w:r>
      <w:r w:rsidRPr="00C015DF">
        <w:t>SWZ, składa</w:t>
      </w:r>
      <w:r w:rsidRPr="004C070E">
        <w:t xml:space="preserve"> każdy z Wykonawców. Oświadczenia te potwierdzają brak podstaw wykluczenia oraz spełnianie warunków udziału w zakresie, w jakim każdy z Wykonawców wykazuje spełnianie warunków udziału w postępowaniu.</w:t>
      </w:r>
    </w:p>
    <w:p w14:paraId="000000B2" w14:textId="25209161" w:rsidR="008D5F14" w:rsidRPr="00192C67" w:rsidRDefault="001A27BA" w:rsidP="00B06BDA">
      <w:pPr>
        <w:numPr>
          <w:ilvl w:val="0"/>
          <w:numId w:val="13"/>
        </w:numPr>
        <w:spacing w:line="360" w:lineRule="auto"/>
        <w:ind w:left="426" w:hanging="454"/>
        <w:rPr>
          <w:b/>
          <w:bCs/>
        </w:rPr>
      </w:pPr>
      <w:r w:rsidRPr="004C070E">
        <w:t>Wykonawcy wspólnie ubiegający się o udzielenie zamówienia</w:t>
      </w:r>
      <w:r w:rsidR="00346311">
        <w:t xml:space="preserve">, </w:t>
      </w:r>
      <w:bookmarkStart w:id="23" w:name="_Hlk65243259"/>
      <w:r w:rsidR="00346311" w:rsidRPr="00045FEA">
        <w:t>na podstawie art. 117 ust. 4 ustawy Pzp,</w:t>
      </w:r>
      <w:r w:rsidRPr="00045FEA">
        <w:t xml:space="preserve"> dołączają do oferty oświadczenie,</w:t>
      </w:r>
      <w:bookmarkEnd w:id="23"/>
      <w:r w:rsidRPr="00045FEA">
        <w:t xml:space="preserve"> z którego </w:t>
      </w:r>
      <w:r w:rsidRPr="00192C67">
        <w:t>wynika</w:t>
      </w:r>
      <w:r w:rsidRPr="00A44671">
        <w:t>, które dostawy</w:t>
      </w:r>
      <w:r w:rsidR="006F63FA" w:rsidRPr="00A44671">
        <w:t xml:space="preserve"> </w:t>
      </w:r>
      <w:r w:rsidRPr="00A44671">
        <w:t xml:space="preserve">wykonają poszczególni </w:t>
      </w:r>
      <w:r w:rsidR="00346311" w:rsidRPr="00A44671">
        <w:t>W</w:t>
      </w:r>
      <w:r w:rsidRPr="00A44671">
        <w:t>ykonawcy.</w:t>
      </w:r>
      <w:r w:rsidR="00D27CF6" w:rsidRPr="00A44671">
        <w:t xml:space="preserve"> Wzór oświadczenia stanowi </w:t>
      </w:r>
      <w:r w:rsidR="00A44671" w:rsidRPr="00A44671">
        <w:rPr>
          <w:b/>
          <w:bCs/>
        </w:rPr>
        <w:t>z</w:t>
      </w:r>
      <w:r w:rsidR="00D27CF6" w:rsidRPr="00A44671">
        <w:rPr>
          <w:b/>
          <w:bCs/>
        </w:rPr>
        <w:t xml:space="preserve">ałącznik nr </w:t>
      </w:r>
      <w:r w:rsidR="00A44671" w:rsidRPr="00A44671">
        <w:rPr>
          <w:b/>
          <w:bCs/>
        </w:rPr>
        <w:t>3</w:t>
      </w:r>
      <w:r w:rsidR="00D27CF6" w:rsidRPr="00A44671">
        <w:rPr>
          <w:b/>
          <w:bCs/>
        </w:rPr>
        <w:t xml:space="preserve"> do SWZ.</w:t>
      </w:r>
    </w:p>
    <w:p w14:paraId="000000B3" w14:textId="48EB282E" w:rsidR="008D5F14" w:rsidRPr="00EC6EB5" w:rsidRDefault="00D27CF6" w:rsidP="00C402AB">
      <w:pPr>
        <w:pStyle w:val="Nagwek2"/>
        <w:spacing w:before="240" w:after="240"/>
        <w:ind w:left="1843" w:hanging="1843"/>
        <w:rPr>
          <w:b/>
          <w:bCs/>
        </w:rPr>
      </w:pPr>
      <w:bookmarkStart w:id="24" w:name="_Toc65239238"/>
      <w:r w:rsidRPr="00D27CF6">
        <w:rPr>
          <w:b/>
          <w:bCs/>
        </w:rPr>
        <w:t xml:space="preserve">Rozdział </w:t>
      </w:r>
      <w:r w:rsidR="001A27BA" w:rsidRPr="00D27CF6">
        <w:rPr>
          <w:b/>
          <w:bCs/>
        </w:rPr>
        <w:t xml:space="preserve">X. </w:t>
      </w:r>
      <w:r w:rsidR="001A27BA" w:rsidRPr="00EC6EB5">
        <w:rPr>
          <w:b/>
          <w:bCs/>
        </w:rPr>
        <w:t xml:space="preserve">Informacje o sposobie porozumiewania się </w:t>
      </w:r>
      <w:r w:rsidRPr="00EC6EB5">
        <w:rPr>
          <w:b/>
          <w:bCs/>
        </w:rPr>
        <w:t>Z</w:t>
      </w:r>
      <w:r w:rsidR="001A27BA" w:rsidRPr="00EC6EB5">
        <w:rPr>
          <w:b/>
          <w:bCs/>
        </w:rPr>
        <w:t>amawiającego z Wykonawcami oraz przekazywania oświadczeń lub dokumentów</w:t>
      </w:r>
      <w:bookmarkEnd w:id="24"/>
    </w:p>
    <w:p w14:paraId="000000B4" w14:textId="5D27FA9F" w:rsidR="008D5F14" w:rsidRPr="00C402AB" w:rsidRDefault="001A27BA" w:rsidP="00B06BDA">
      <w:pPr>
        <w:numPr>
          <w:ilvl w:val="0"/>
          <w:numId w:val="12"/>
        </w:numPr>
        <w:spacing w:line="360" w:lineRule="auto"/>
        <w:ind w:left="567" w:hanging="567"/>
        <w:rPr>
          <w:color w:val="FF0000"/>
        </w:rPr>
      </w:pPr>
      <w:r>
        <w:t xml:space="preserve">Osobą uprawnioną do kontaktu z </w:t>
      </w:r>
      <w:r w:rsidRPr="004927B9">
        <w:t xml:space="preserve">Wykonawcami jest </w:t>
      </w:r>
      <w:r w:rsidR="00C402AB" w:rsidRPr="004927B9">
        <w:t>Pan</w:t>
      </w:r>
      <w:r w:rsidR="004927B9" w:rsidRPr="004927B9">
        <w:t xml:space="preserve">i </w:t>
      </w:r>
      <w:r w:rsidR="005A5541">
        <w:t>Magdalena Czerniej</w:t>
      </w:r>
      <w:r w:rsidR="004927B9" w:rsidRPr="004927B9">
        <w:t xml:space="preserve"> – st</w:t>
      </w:r>
      <w:r w:rsidR="00EC6EB5">
        <w:t>anowisko</w:t>
      </w:r>
      <w:r w:rsidR="004927B9" w:rsidRPr="004927B9">
        <w:t xml:space="preserve"> </w:t>
      </w:r>
      <w:r w:rsidR="00EC6EB5">
        <w:t>d</w:t>
      </w:r>
      <w:r w:rsidR="004927B9" w:rsidRPr="004927B9">
        <w:t xml:space="preserve">s. </w:t>
      </w:r>
      <w:r w:rsidR="0007386F">
        <w:t>z</w:t>
      </w:r>
      <w:r w:rsidR="004927B9" w:rsidRPr="004927B9">
        <w:t xml:space="preserve">amówień publicznych, adres email: </w:t>
      </w:r>
      <w:r w:rsidR="005A5541" w:rsidRPr="005A5541">
        <w:rPr>
          <w:b/>
          <w:bCs/>
        </w:rPr>
        <w:t>m.czerniej</w:t>
      </w:r>
      <w:r w:rsidR="003F3448" w:rsidRPr="005A5541">
        <w:rPr>
          <w:b/>
          <w:bCs/>
        </w:rPr>
        <w:t>@cuwkobylnica.pl</w:t>
      </w:r>
      <w:r w:rsidR="004927B9">
        <w:rPr>
          <w:color w:val="FF0000"/>
        </w:rPr>
        <w:t xml:space="preserve"> </w:t>
      </w:r>
      <w:r w:rsidR="004927B9" w:rsidRPr="004927B9">
        <w:t>.</w:t>
      </w:r>
    </w:p>
    <w:p w14:paraId="000000B5" w14:textId="56FF6F8F" w:rsidR="008D5F14" w:rsidRDefault="001A27BA" w:rsidP="00B06BDA">
      <w:pPr>
        <w:numPr>
          <w:ilvl w:val="0"/>
          <w:numId w:val="12"/>
        </w:numPr>
        <w:pBdr>
          <w:top w:val="nil"/>
          <w:left w:val="nil"/>
          <w:bottom w:val="nil"/>
          <w:right w:val="nil"/>
          <w:between w:val="nil"/>
        </w:pBdr>
        <w:spacing w:line="360" w:lineRule="auto"/>
        <w:ind w:left="567" w:hanging="567"/>
      </w:pPr>
      <w:r>
        <w:t xml:space="preserve">Postępowanie prowadzone jest w języku polskim w formie elektronicznej za pośrednictwem </w:t>
      </w:r>
      <w:r w:rsidR="005A5541" w:rsidRPr="005A5541">
        <w:rPr>
          <w:color w:val="1155CC"/>
          <w:u w:val="single"/>
        </w:rPr>
        <w:t>platformazakupowa.pl</w:t>
      </w:r>
      <w:r>
        <w:t xml:space="preserve"> </w:t>
      </w:r>
      <w:r w:rsidRPr="00EC6EB5">
        <w:t xml:space="preserve">pod adresem: </w:t>
      </w:r>
      <w:r w:rsidR="00E1754C" w:rsidRPr="005A5541">
        <w:rPr>
          <w:b/>
          <w:bCs/>
        </w:rPr>
        <w:t>https://platformazakupowa.pl/pn/cuwkobylnica</w:t>
      </w:r>
      <w:r w:rsidR="00EC2562" w:rsidRPr="005A5541">
        <w:rPr>
          <w:b/>
          <w:bCs/>
        </w:rPr>
        <w:t xml:space="preserve"> .</w:t>
      </w:r>
    </w:p>
    <w:p w14:paraId="000000B6" w14:textId="5C355EAD" w:rsidR="008D5F14" w:rsidRDefault="001A27BA" w:rsidP="00B06BDA">
      <w:pPr>
        <w:numPr>
          <w:ilvl w:val="0"/>
          <w:numId w:val="12"/>
        </w:numPr>
        <w:pBdr>
          <w:top w:val="nil"/>
          <w:left w:val="nil"/>
          <w:bottom w:val="nil"/>
          <w:right w:val="nil"/>
          <w:between w:val="nil"/>
        </w:pBdr>
        <w:spacing w:line="360" w:lineRule="auto"/>
        <w:ind w:left="567" w:hanging="567"/>
      </w:pPr>
      <w:r>
        <w:t xml:space="preserve">W celu skrócenia czasu udzielenia odpowiedzi na pytania preferuje się, aby komunikacja między zamawiającym a Wykonawcami, w tym wszelkie oświadczenia, wnioski, </w:t>
      </w:r>
      <w:r w:rsidR="00F10D73" w:rsidRPr="007131D9">
        <w:t>wyjaśnienia,</w:t>
      </w:r>
      <w:r w:rsidR="00F10D73">
        <w:t xml:space="preserve"> </w:t>
      </w:r>
      <w:r>
        <w:t xml:space="preserve">zawiadomienia oraz informacje, przekazywane były za </w:t>
      </w:r>
      <w:r>
        <w:lastRenderedPageBreak/>
        <w:t xml:space="preserve">pośrednictwem </w:t>
      </w:r>
      <w:hyperlink r:id="rId9">
        <w:r>
          <w:rPr>
            <w:color w:val="1155CC"/>
            <w:u w:val="single"/>
          </w:rPr>
          <w:t>platformazakupowa.pl</w:t>
        </w:r>
      </w:hyperlink>
      <w:r>
        <w:t xml:space="preserve"> i formularza „Wyślij wiadomość do zamawiającego”. </w:t>
      </w:r>
    </w:p>
    <w:p w14:paraId="000000B7" w14:textId="3B42058A" w:rsidR="008D5F14" w:rsidRDefault="001A27BA" w:rsidP="00B06BDA">
      <w:pPr>
        <w:spacing w:line="360" w:lineRule="auto"/>
        <w:ind w:left="567"/>
      </w:pPr>
      <w:r>
        <w:t xml:space="preserve">Za datę przekazania (wpływu) oświadczeń, wniosków, zawiadomień oraz informacji przyjmuje się datę ich przesłania za pośrednictwem </w:t>
      </w:r>
      <w:hyperlink r:id="rId10">
        <w:r>
          <w:rPr>
            <w:color w:val="1155CC"/>
            <w:u w:val="single"/>
          </w:rPr>
          <w:t>platformazakupowa.pl</w:t>
        </w:r>
      </w:hyperlink>
      <w:r>
        <w:t xml:space="preserve"> poprzez kliknięcie przycisku „Wyślij wiadomość do zamawiającego” po których pojawi się komunikat, że wiadomość została wysłana do </w:t>
      </w:r>
      <w:r w:rsidR="00CC753A">
        <w:t>Z</w:t>
      </w:r>
      <w:r>
        <w:t xml:space="preserve">amawiającego. Zamawiający dopuszcza, awaryjnie, komunikację za pośrednictwem poczty elektronicznej. Adres poczty elektronicznej osoby uprawnionej do kontaktu z Wykonawcami: </w:t>
      </w:r>
      <w:r w:rsidR="00E3443C" w:rsidRPr="000C6D18">
        <w:rPr>
          <w:b/>
          <w:bCs/>
        </w:rPr>
        <w:t>m.czerniej@cuwkobylnica.pl</w:t>
      </w:r>
      <w:r w:rsidR="0038422E">
        <w:t xml:space="preserve">, </w:t>
      </w:r>
      <w:r w:rsidR="00E3443C" w:rsidRPr="000C6D18">
        <w:rPr>
          <w:b/>
          <w:bCs/>
        </w:rPr>
        <w:t>sekretariat@cuwkobylnica.pl</w:t>
      </w:r>
      <w:r w:rsidR="00E3443C">
        <w:t xml:space="preserve"> </w:t>
      </w:r>
    </w:p>
    <w:p w14:paraId="000000B8" w14:textId="5E9983C6" w:rsidR="008D5F14" w:rsidRDefault="001A27BA" w:rsidP="00B06BDA">
      <w:pPr>
        <w:numPr>
          <w:ilvl w:val="0"/>
          <w:numId w:val="12"/>
        </w:numPr>
        <w:pBdr>
          <w:top w:val="nil"/>
          <w:left w:val="nil"/>
          <w:bottom w:val="nil"/>
          <w:right w:val="nil"/>
          <w:between w:val="nil"/>
        </w:pBdr>
        <w:spacing w:line="360" w:lineRule="auto"/>
        <w:ind w:left="567" w:hanging="567"/>
      </w:pPr>
      <w:r>
        <w:t xml:space="preserve">Zamawiający będzie przekazywał </w:t>
      </w:r>
      <w:r w:rsidR="007774F7">
        <w:t>W</w:t>
      </w:r>
      <w:r>
        <w:t xml:space="preserve">ykonawcom informacje w formie elektronicznej za pośrednictwem </w:t>
      </w:r>
      <w:hyperlink r:id="rId11">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r>
          <w:rPr>
            <w:color w:val="1155CC"/>
            <w:u w:val="single"/>
          </w:rPr>
          <w:t>platformazakupowa.pl</w:t>
        </w:r>
      </w:hyperlink>
      <w:r>
        <w:t xml:space="preserve"> do konkretnego </w:t>
      </w:r>
      <w:r w:rsidR="0038422E">
        <w:t>W</w:t>
      </w:r>
      <w:r>
        <w:t>ykonawcy.</w:t>
      </w:r>
    </w:p>
    <w:p w14:paraId="000000B9" w14:textId="48B45321" w:rsidR="008D5F14" w:rsidRDefault="001A27BA" w:rsidP="00B06BDA">
      <w:pPr>
        <w:numPr>
          <w:ilvl w:val="0"/>
          <w:numId w:val="12"/>
        </w:numPr>
        <w:pBdr>
          <w:top w:val="nil"/>
          <w:left w:val="nil"/>
          <w:bottom w:val="nil"/>
          <w:right w:val="nil"/>
          <w:between w:val="nil"/>
        </w:pBdr>
        <w:spacing w:line="360" w:lineRule="auto"/>
        <w:ind w:left="567" w:hanging="567"/>
      </w:pPr>
      <w:r>
        <w:t xml:space="preserve">Wykonawca jako podmiot profesjonalny ma obowiązek sprawdzania komunikatów i wiadomości bezpośrednio na </w:t>
      </w:r>
      <w:r w:rsidRPr="0038422E">
        <w:rPr>
          <w:color w:val="0070C0"/>
        </w:rPr>
        <w:t>platformazakupowa.pl</w:t>
      </w:r>
      <w:r w:rsidR="0038422E">
        <w:t xml:space="preserve"> </w:t>
      </w:r>
      <w:r>
        <w:t xml:space="preserve">przesłanych przez </w:t>
      </w:r>
      <w:r w:rsidR="0038422E">
        <w:t>Z</w:t>
      </w:r>
      <w:r>
        <w:t>amawiającego, gdyż system powiadomień może ulec awarii lub powiadomienie może trafić do folderu SPAM.</w:t>
      </w:r>
    </w:p>
    <w:p w14:paraId="000000BA" w14:textId="370DCB50" w:rsidR="008D5F14" w:rsidRDefault="001A27BA" w:rsidP="00B06BDA">
      <w:pPr>
        <w:numPr>
          <w:ilvl w:val="0"/>
          <w:numId w:val="12"/>
        </w:numPr>
        <w:pBdr>
          <w:top w:val="nil"/>
          <w:left w:val="nil"/>
          <w:bottom w:val="nil"/>
          <w:right w:val="nil"/>
          <w:between w:val="nil"/>
        </w:pBdr>
        <w:spacing w:line="360" w:lineRule="auto"/>
        <w:ind w:left="567" w:hanging="567"/>
      </w:pPr>
      <w:r>
        <w:t>Zamawiający, zgodnie z §</w:t>
      </w:r>
      <w:r w:rsidR="00EC6EB5">
        <w:t>2</w:t>
      </w:r>
      <w:r>
        <w:t xml:space="preserve"> Rozporządzenia Prezesa Rady Ministrów </w:t>
      </w:r>
      <w:r w:rsidR="001F3871">
        <w:t xml:space="preserve">z dnia 30 grudnia 2020 roku </w:t>
      </w:r>
      <w:r>
        <w:t xml:space="preserve">w sprawie </w:t>
      </w:r>
      <w:r w:rsidR="001F3871">
        <w:t>sposobu sporządzania i przekazywania informacji oraz wymagań technicznych dla dokumentów elektronicznych oraz środków komunikacji</w:t>
      </w:r>
      <w:r>
        <w:t xml:space="preserve"> elektronicznej w postępowaniu o udzielenie zamówienia publicznego </w:t>
      </w:r>
      <w:r w:rsidR="001F3871">
        <w:t>lub konkursie</w:t>
      </w:r>
      <w:r>
        <w:t xml:space="preserve">, określa niezbędne wymagania sprzętowo </w:t>
      </w:r>
      <w:r w:rsidR="0038422E" w:rsidRPr="0038422E">
        <w:t>–</w:t>
      </w:r>
      <w:r>
        <w:t xml:space="preserve"> aplikacyjne umożliwiające pracę na </w:t>
      </w:r>
      <w:hyperlink r:id="rId13">
        <w:r>
          <w:rPr>
            <w:color w:val="1155CC"/>
            <w:u w:val="single"/>
          </w:rPr>
          <w:t>platformazakupowa.pl</w:t>
        </w:r>
      </w:hyperlink>
      <w:r>
        <w:t>, tj.:</w:t>
      </w:r>
    </w:p>
    <w:p w14:paraId="000000BB" w14:textId="77777777" w:rsidR="008D5F14" w:rsidRDefault="001A27BA" w:rsidP="00B06BDA">
      <w:pPr>
        <w:numPr>
          <w:ilvl w:val="1"/>
          <w:numId w:val="38"/>
        </w:numPr>
        <w:spacing w:line="360" w:lineRule="auto"/>
        <w:ind w:left="993" w:hanging="426"/>
      </w:pPr>
      <w:r>
        <w:t>stały dostęp do sieci Internet o gwarantowanej przepustowości nie mniejszej niż 512 kb/s,</w:t>
      </w:r>
    </w:p>
    <w:p w14:paraId="000000BC" w14:textId="77777777" w:rsidR="008D5F14" w:rsidRDefault="001A27BA" w:rsidP="00B06BDA">
      <w:pPr>
        <w:numPr>
          <w:ilvl w:val="1"/>
          <w:numId w:val="38"/>
        </w:numPr>
        <w:spacing w:line="360" w:lineRule="auto"/>
        <w:ind w:left="993" w:hanging="426"/>
      </w:pPr>
      <w:r>
        <w:t>komputer klasy PC lub MAC o następującej konfiguracji: pamięć min. 2 GB Ram, procesor Intel IV 2 GHZ lub jego nowsza wersja, jeden z systemów operacyjnych - MS Windows 7, Mac Os x 10 4, Linux, lub ich nowsze wersje,</w:t>
      </w:r>
    </w:p>
    <w:p w14:paraId="000000BD" w14:textId="608C0FEC" w:rsidR="008D5F14" w:rsidRDefault="001A27BA" w:rsidP="00B06BDA">
      <w:pPr>
        <w:numPr>
          <w:ilvl w:val="1"/>
          <w:numId w:val="38"/>
        </w:numPr>
        <w:spacing w:line="360" w:lineRule="auto"/>
        <w:ind w:left="993" w:hanging="426"/>
      </w:pPr>
      <w:r>
        <w:t>zainstalowana dowolna przeglądarka internetowa, w przypadku Internet Explorer minimalnie wersja 10</w:t>
      </w:r>
      <w:r w:rsidR="00EE7672">
        <w:t>.</w:t>
      </w:r>
      <w:r>
        <w:t>0,</w:t>
      </w:r>
    </w:p>
    <w:p w14:paraId="000000BE" w14:textId="77777777" w:rsidR="008D5F14" w:rsidRDefault="001A27BA" w:rsidP="00B06BDA">
      <w:pPr>
        <w:numPr>
          <w:ilvl w:val="1"/>
          <w:numId w:val="38"/>
        </w:numPr>
        <w:spacing w:line="360" w:lineRule="auto"/>
        <w:ind w:left="993" w:hanging="426"/>
      </w:pPr>
      <w:r>
        <w:t>włączona obsługa JavaScript,</w:t>
      </w:r>
    </w:p>
    <w:p w14:paraId="000000BF" w14:textId="77777777" w:rsidR="008D5F14" w:rsidRDefault="001A27BA" w:rsidP="00B06BDA">
      <w:pPr>
        <w:numPr>
          <w:ilvl w:val="1"/>
          <w:numId w:val="38"/>
        </w:numPr>
        <w:spacing w:line="360" w:lineRule="auto"/>
        <w:ind w:left="993" w:hanging="426"/>
      </w:pPr>
      <w:r>
        <w:t>zainstalowany program Adobe Acrobat Reader lub inny obsługujący format plików .pdf,</w:t>
      </w:r>
    </w:p>
    <w:p w14:paraId="000000C0" w14:textId="3FB4D4C4" w:rsidR="008D5F14" w:rsidRDefault="001A27BA" w:rsidP="00B06BDA">
      <w:pPr>
        <w:numPr>
          <w:ilvl w:val="1"/>
          <w:numId w:val="38"/>
        </w:numPr>
        <w:spacing w:line="360" w:lineRule="auto"/>
        <w:ind w:left="993" w:hanging="426"/>
      </w:pPr>
      <w:r w:rsidRPr="0038422E">
        <w:rPr>
          <w:color w:val="0070C0"/>
        </w:rPr>
        <w:t xml:space="preserve">Platformazakupowa.pl </w:t>
      </w:r>
      <w:r>
        <w:t xml:space="preserve">działa według standardu przyjętego w komunikacji sieciowej </w:t>
      </w:r>
      <w:r w:rsidR="0038422E" w:rsidRPr="0038422E">
        <w:t>–</w:t>
      </w:r>
      <w:r>
        <w:t xml:space="preserve"> kodowanie UTF8,</w:t>
      </w:r>
    </w:p>
    <w:p w14:paraId="000000C1" w14:textId="77777777" w:rsidR="008D5F14" w:rsidRDefault="001A27BA" w:rsidP="00B06BDA">
      <w:pPr>
        <w:numPr>
          <w:ilvl w:val="1"/>
          <w:numId w:val="38"/>
        </w:numPr>
        <w:spacing w:line="360" w:lineRule="auto"/>
        <w:ind w:left="993" w:hanging="426"/>
      </w:pPr>
      <w:r>
        <w:lastRenderedPageBreak/>
        <w:t>Oznaczenie czasu odbioru danych przez platformę zakupową stanowi datę oraz dokładny czas (hh:mm:ss) generowany wg. czasu lokalnego serwera synchronizowanego z zegarem Głównego Urzędu Miar.</w:t>
      </w:r>
    </w:p>
    <w:p w14:paraId="000000C2" w14:textId="77777777" w:rsidR="008D5F14" w:rsidRDefault="001A27BA" w:rsidP="00B06BDA">
      <w:pPr>
        <w:numPr>
          <w:ilvl w:val="0"/>
          <w:numId w:val="12"/>
        </w:numPr>
        <w:pBdr>
          <w:top w:val="nil"/>
          <w:left w:val="nil"/>
          <w:bottom w:val="nil"/>
          <w:right w:val="nil"/>
          <w:between w:val="nil"/>
        </w:pBdr>
        <w:spacing w:line="360" w:lineRule="auto"/>
        <w:ind w:left="567" w:hanging="567"/>
      </w:pPr>
      <w:r>
        <w:t>Wykonawca, przystępując do niniejszego postępowania o udzielenie zamówienia publicznego:</w:t>
      </w:r>
    </w:p>
    <w:p w14:paraId="000000C3" w14:textId="04D01366" w:rsidR="008D5F14" w:rsidRDefault="001A27BA" w:rsidP="00B06BDA">
      <w:pPr>
        <w:numPr>
          <w:ilvl w:val="1"/>
          <w:numId w:val="9"/>
        </w:numPr>
        <w:spacing w:line="360" w:lineRule="auto"/>
        <w:ind w:left="993" w:hanging="426"/>
      </w:pPr>
      <w:r>
        <w:t xml:space="preserve">akceptuje warunki korzystania z </w:t>
      </w:r>
      <w:hyperlink r:id="rId14">
        <w:r>
          <w:rPr>
            <w:color w:val="1155CC"/>
            <w:u w:val="single"/>
          </w:rPr>
          <w:t>platformazakupowa.pl</w:t>
        </w:r>
      </w:hyperlink>
      <w:r>
        <w:t xml:space="preserve"> określone w Regulaminie zamieszczonym na stronie internetowej </w:t>
      </w:r>
      <w:hyperlink r:id="rId15">
        <w:r>
          <w:t>pod linkiem</w:t>
        </w:r>
      </w:hyperlink>
      <w:r>
        <w:t xml:space="preserve"> w zakładce „Regulamin" oraz uznaje go za wiążący,</w:t>
      </w:r>
    </w:p>
    <w:p w14:paraId="000000C4" w14:textId="77777777" w:rsidR="008D5F14" w:rsidRDefault="001A27BA" w:rsidP="00B06BDA">
      <w:pPr>
        <w:numPr>
          <w:ilvl w:val="1"/>
          <w:numId w:val="9"/>
        </w:numPr>
        <w:spacing w:line="360" w:lineRule="auto"/>
        <w:ind w:left="993" w:hanging="426"/>
      </w:pPr>
      <w:r>
        <w:t xml:space="preserve">zapoznał i stosuje się do Instrukcji składania ofert/wniosków dostępnej </w:t>
      </w:r>
      <w:hyperlink r:id="rId16">
        <w:r>
          <w:rPr>
            <w:color w:val="1155CC"/>
            <w:u w:val="single"/>
          </w:rPr>
          <w:t>pod linkiem</w:t>
        </w:r>
      </w:hyperlink>
      <w:r>
        <w:t xml:space="preserve">. </w:t>
      </w:r>
    </w:p>
    <w:p w14:paraId="000000C5" w14:textId="35464467" w:rsidR="008D5F14" w:rsidRDefault="001A27BA" w:rsidP="00B06BDA">
      <w:pPr>
        <w:numPr>
          <w:ilvl w:val="0"/>
          <w:numId w:val="12"/>
        </w:numPr>
        <w:pBdr>
          <w:top w:val="nil"/>
          <w:left w:val="nil"/>
          <w:bottom w:val="nil"/>
          <w:right w:val="nil"/>
          <w:between w:val="nil"/>
        </w:pBdr>
        <w:spacing w:line="360" w:lineRule="auto"/>
        <w:ind w:left="567" w:hanging="567"/>
        <w:rPr>
          <w:rFonts w:ascii="Calibri" w:eastAsia="Calibri" w:hAnsi="Calibri" w:cs="Calibri"/>
        </w:rPr>
      </w:pPr>
      <w:r>
        <w:rPr>
          <w:b/>
        </w:rPr>
        <w:t xml:space="preserve">Zamawiający nie ponosi odpowiedzialności za złożenie oferty w sposób niezgodny z Instrukcją korzystania z </w:t>
      </w:r>
      <w:hyperlink r:id="rId17">
        <w:r>
          <w:rPr>
            <w:b/>
            <w:color w:val="1155CC"/>
            <w:u w:val="single"/>
          </w:rPr>
          <w:t>platformazakupowa.pl</w:t>
        </w:r>
      </w:hyperlink>
      <w:r>
        <w:t xml:space="preserve">, w szczególności za sytuację, gdy </w:t>
      </w:r>
      <w:r w:rsidR="005A5541">
        <w:t>Z</w:t>
      </w:r>
      <w:r>
        <w:t xml:space="preserve">amawiający zapozna się z treścią oferty przed upływem terminu składania ofert (np. złożenie oferty w zakładce „Wyślij wiadomość do zamawiającego”). </w:t>
      </w:r>
      <w:r>
        <w:br/>
        <w:t xml:space="preserve">Taka oferta zostanie uznana przez Zamawiającego za ofertę handlową i nie będzie brana pod uwagę w przedmiotowym postępowaniu ponieważ nie został spełniony obowiązek narzucony w art. 221 </w:t>
      </w:r>
      <w:r w:rsidR="006F17AF">
        <w:t>u</w:t>
      </w:r>
      <w:r>
        <w:t>stawy P</w:t>
      </w:r>
      <w:r w:rsidR="006F17AF">
        <w:t>zp</w:t>
      </w:r>
      <w:r>
        <w:t>.</w:t>
      </w:r>
    </w:p>
    <w:p w14:paraId="000000C6" w14:textId="77777777" w:rsidR="008D5F14" w:rsidRDefault="001A27BA" w:rsidP="00B06BDA">
      <w:pPr>
        <w:numPr>
          <w:ilvl w:val="0"/>
          <w:numId w:val="12"/>
        </w:numPr>
        <w:pBdr>
          <w:top w:val="nil"/>
          <w:left w:val="nil"/>
          <w:bottom w:val="nil"/>
          <w:right w:val="nil"/>
          <w:between w:val="nil"/>
        </w:pBdr>
        <w:spacing w:line="360" w:lineRule="auto"/>
        <w:ind w:left="567" w:hanging="567"/>
      </w:pPr>
      <w:r>
        <w:t xml:space="preserve">Zamawiający informuje, że instrukcje korzystania z </w:t>
      </w:r>
      <w:hyperlink r:id="rId18">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19">
        <w:r>
          <w:rPr>
            <w:color w:val="1155CC"/>
            <w:u w:val="single"/>
          </w:rPr>
          <w:t>platformazakupowa.pl</w:t>
        </w:r>
      </w:hyperlink>
      <w:r>
        <w:t xml:space="preserve"> znajdują się w zakładce „Instrukcje dla Wykonawców" na stronie internetowej pod adresem: </w:t>
      </w:r>
      <w:hyperlink r:id="rId20">
        <w:r>
          <w:rPr>
            <w:color w:val="1155CC"/>
            <w:u w:val="single"/>
          </w:rPr>
          <w:t>https://platformazakupowa.pl/strona/45-instrukcje</w:t>
        </w:r>
      </w:hyperlink>
    </w:p>
    <w:p w14:paraId="000000C7" w14:textId="09E36D28" w:rsidR="008D5F14" w:rsidRPr="00045FEA" w:rsidRDefault="00750239" w:rsidP="00C402AB">
      <w:pPr>
        <w:pStyle w:val="Nagwek2"/>
        <w:spacing w:before="240" w:after="240"/>
        <w:ind w:left="1843" w:hanging="1843"/>
        <w:rPr>
          <w:b/>
          <w:bCs/>
        </w:rPr>
      </w:pPr>
      <w:bookmarkStart w:id="25" w:name="_Toc65239239"/>
      <w:r w:rsidRPr="00750239">
        <w:rPr>
          <w:b/>
          <w:bCs/>
        </w:rPr>
        <w:t xml:space="preserve">Rozdział </w:t>
      </w:r>
      <w:r w:rsidR="001A27BA" w:rsidRPr="00750239">
        <w:rPr>
          <w:b/>
          <w:bCs/>
        </w:rPr>
        <w:t xml:space="preserve">XI. </w:t>
      </w:r>
      <w:r w:rsidR="001A27BA" w:rsidRPr="00045FEA">
        <w:rPr>
          <w:b/>
          <w:bCs/>
        </w:rPr>
        <w:t>Opis sposobu przygotowania ofert</w:t>
      </w:r>
      <w:r w:rsidR="00C402AB" w:rsidRPr="00045FEA">
        <w:rPr>
          <w:b/>
          <w:bCs/>
        </w:rPr>
        <w:t>y</w:t>
      </w:r>
      <w:r w:rsidR="001A27BA" w:rsidRPr="00045FEA">
        <w:rPr>
          <w:b/>
          <w:bCs/>
        </w:rPr>
        <w:t xml:space="preserve"> oraz dokumentów wymaganych przez Zamawiającego w SWZ</w:t>
      </w:r>
      <w:bookmarkEnd w:id="25"/>
    </w:p>
    <w:p w14:paraId="000000C8" w14:textId="075647EA" w:rsidR="008D5F14" w:rsidRDefault="001A27BA" w:rsidP="00261B5C">
      <w:pPr>
        <w:numPr>
          <w:ilvl w:val="0"/>
          <w:numId w:val="22"/>
        </w:numPr>
        <w:spacing w:line="360" w:lineRule="auto"/>
        <w:ind w:left="426" w:hanging="426"/>
        <w:rPr>
          <w:rFonts w:ascii="Calibri" w:eastAsia="Calibri" w:hAnsi="Calibri" w:cs="Calibri"/>
        </w:rPr>
      </w:pPr>
      <w:r>
        <w:t xml:space="preserve">Oferta, </w:t>
      </w:r>
      <w:r w:rsidR="009523A9">
        <w:t>załączniki</w:t>
      </w:r>
      <w:r>
        <w:t xml:space="preserve">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1">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14:paraId="000000C9" w14:textId="09DC7A32" w:rsidR="008D5F14" w:rsidRDefault="001A27BA" w:rsidP="00261B5C">
      <w:pPr>
        <w:numPr>
          <w:ilvl w:val="0"/>
          <w:numId w:val="22"/>
        </w:numPr>
        <w:pBdr>
          <w:top w:val="nil"/>
          <w:left w:val="nil"/>
          <w:bottom w:val="nil"/>
          <w:right w:val="nil"/>
          <w:between w:val="nil"/>
        </w:pBdr>
        <w:spacing w:line="360" w:lineRule="auto"/>
        <w:ind w:left="426" w:hanging="426"/>
      </w:pPr>
      <w:r>
        <w:t xml:space="preserve">Poświadczenia za zgodność z oryginałem dokonuje odpowiednio Wykonawca, podmiot, na którego zdolnościach lub sytuacji polega Wykonawca, </w:t>
      </w:r>
      <w:r w:rsidR="003C70F3">
        <w:t>W</w:t>
      </w:r>
      <w:r>
        <w:t xml:space="preserve">ykonawcy wspólnie ubiegający się o udzielenie zamówienia publicznego albo </w:t>
      </w:r>
      <w:r w:rsidR="00750239">
        <w:t>P</w:t>
      </w:r>
      <w:r>
        <w:t>od</w:t>
      </w:r>
      <w:r w:rsidR="00750239">
        <w:t>w</w:t>
      </w:r>
      <w:r>
        <w:t xml:space="preserve">ykonawca, w zakresie dokumentów, które każdego z nich dotyczą. Poprzez </w:t>
      </w:r>
      <w:r w:rsidRPr="00EF2077">
        <w:rPr>
          <w:b/>
          <w:bCs/>
        </w:rPr>
        <w:t xml:space="preserve">oryginał </w:t>
      </w:r>
      <w:r>
        <w:t xml:space="preserve">należy rozumieć dokument </w:t>
      </w:r>
      <w:r>
        <w:lastRenderedPageBreak/>
        <w:t xml:space="preserve">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A" w14:textId="77777777" w:rsidR="008D5F14" w:rsidRDefault="001A27BA" w:rsidP="00261B5C">
      <w:pPr>
        <w:numPr>
          <w:ilvl w:val="0"/>
          <w:numId w:val="22"/>
        </w:numPr>
        <w:pBdr>
          <w:top w:val="nil"/>
          <w:left w:val="nil"/>
          <w:bottom w:val="nil"/>
          <w:right w:val="nil"/>
          <w:between w:val="nil"/>
        </w:pBdr>
        <w:spacing w:line="360" w:lineRule="auto"/>
        <w:ind w:left="426" w:hanging="426"/>
        <w:jc w:val="both"/>
      </w:pPr>
      <w:r>
        <w:t>Oferta powinna być:</w:t>
      </w:r>
    </w:p>
    <w:p w14:paraId="000000CB" w14:textId="77777777" w:rsidR="008D5F14" w:rsidRDefault="001A27BA" w:rsidP="00B06BDA">
      <w:pPr>
        <w:numPr>
          <w:ilvl w:val="1"/>
          <w:numId w:val="39"/>
        </w:numPr>
        <w:spacing w:line="360" w:lineRule="auto"/>
        <w:ind w:left="993" w:hanging="426"/>
      </w:pPr>
      <w:r>
        <w:t>sporządzona na podstawie załączników niniejszej SWZ w języku polskim,</w:t>
      </w:r>
    </w:p>
    <w:p w14:paraId="000000CC" w14:textId="77777777" w:rsidR="008D5F14" w:rsidRDefault="001A27BA" w:rsidP="00B06BDA">
      <w:pPr>
        <w:numPr>
          <w:ilvl w:val="1"/>
          <w:numId w:val="39"/>
        </w:numPr>
        <w:spacing w:line="360" w:lineRule="auto"/>
        <w:ind w:left="993" w:hanging="426"/>
      </w:pPr>
      <w:r>
        <w:t xml:space="preserve">złożona przy użyciu środków komunikacji elektronicznej tzn. za pośrednictwem </w:t>
      </w:r>
      <w:hyperlink r:id="rId22">
        <w:r>
          <w:rPr>
            <w:color w:val="1155CC"/>
            <w:u w:val="single"/>
          </w:rPr>
          <w:t>platformazakupowa.pl</w:t>
        </w:r>
      </w:hyperlink>
      <w:r>
        <w:t>,</w:t>
      </w:r>
    </w:p>
    <w:p w14:paraId="000000CD" w14:textId="1970E449" w:rsidR="008D5F14" w:rsidRPr="000507DD" w:rsidRDefault="001A27BA" w:rsidP="00B06BDA">
      <w:pPr>
        <w:numPr>
          <w:ilvl w:val="1"/>
          <w:numId w:val="39"/>
        </w:numPr>
        <w:spacing w:line="360" w:lineRule="auto"/>
        <w:ind w:left="993" w:hanging="426"/>
        <w:rPr>
          <w:rFonts w:ascii="Calibri" w:eastAsia="Calibri" w:hAnsi="Calibri" w:cs="Calibri"/>
        </w:rPr>
      </w:pPr>
      <w:r w:rsidRPr="000507DD">
        <w:t xml:space="preserve">podpisana </w:t>
      </w:r>
      <w:r w:rsidRPr="000507DD">
        <w:rPr>
          <w:b/>
          <w:u w:val="single"/>
        </w:rPr>
        <w:t>kwalifikowanym podpisem elektronicznym</w:t>
      </w:r>
      <w:r w:rsidRPr="000507DD">
        <w:t xml:space="preserve"> lub </w:t>
      </w:r>
      <w:hyperlink r:id="rId23">
        <w:r w:rsidRPr="000507DD">
          <w:rPr>
            <w:b/>
            <w:u w:val="single"/>
          </w:rPr>
          <w:t>podpisem zaufanym</w:t>
        </w:r>
      </w:hyperlink>
      <w:r w:rsidRPr="000507DD">
        <w:t xml:space="preserve"> lub </w:t>
      </w:r>
      <w:hyperlink r:id="rId24">
        <w:r w:rsidRPr="000507DD">
          <w:rPr>
            <w:b/>
            <w:u w:val="single"/>
          </w:rPr>
          <w:t>podpisem osobistym</w:t>
        </w:r>
      </w:hyperlink>
      <w:r w:rsidRPr="000507DD">
        <w:t xml:space="preserve"> przez </w:t>
      </w:r>
      <w:r w:rsidR="00CC29CD" w:rsidRPr="000507DD">
        <w:t xml:space="preserve">umocowaną </w:t>
      </w:r>
      <w:r w:rsidRPr="000507DD">
        <w:t>osobę/osoby.</w:t>
      </w:r>
    </w:p>
    <w:p w14:paraId="5BE5F01F" w14:textId="0CFA3C3A" w:rsidR="0057626F" w:rsidRPr="00045FEA" w:rsidRDefault="0057626F" w:rsidP="00261B5C">
      <w:pPr>
        <w:spacing w:line="360" w:lineRule="auto"/>
        <w:ind w:left="426"/>
        <w:rPr>
          <w:rFonts w:ascii="Calibri" w:eastAsia="Calibri" w:hAnsi="Calibri" w:cs="Calibri"/>
          <w:b/>
          <w:bCs/>
        </w:rPr>
      </w:pPr>
      <w:r w:rsidRPr="00045FEA">
        <w:rPr>
          <w:b/>
          <w:bCs/>
        </w:rPr>
        <w:t xml:space="preserve">Uwaga: </w:t>
      </w:r>
      <w:r w:rsidR="0038422E" w:rsidRPr="00045FEA">
        <w:rPr>
          <w:b/>
          <w:bCs/>
        </w:rPr>
        <w:t>Istotne informacje w zakresie podpisów zawiera Rozdział XXII Zalecenia Zamawiającego.</w:t>
      </w:r>
    </w:p>
    <w:p w14:paraId="000000CE" w14:textId="7463D0CE" w:rsidR="008D5F14" w:rsidRDefault="001A27BA" w:rsidP="00261B5C">
      <w:pPr>
        <w:numPr>
          <w:ilvl w:val="0"/>
          <w:numId w:val="22"/>
        </w:numPr>
        <w:pBdr>
          <w:top w:val="nil"/>
          <w:left w:val="nil"/>
          <w:bottom w:val="nil"/>
          <w:right w:val="nil"/>
          <w:between w:val="nil"/>
        </w:pBdr>
        <w:spacing w:line="360" w:lineRule="auto"/>
        <w:ind w:left="426" w:hanging="426"/>
      </w:pPr>
      <w: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w:t>
      </w:r>
      <w:r w:rsidR="0038422E" w:rsidRPr="0038422E">
        <w:t>–</w:t>
      </w:r>
      <w:r>
        <w:t xml:space="preserve"> od 1 lipca 2016 roku.</w:t>
      </w:r>
    </w:p>
    <w:p w14:paraId="000000CF" w14:textId="25B133BA" w:rsidR="008D5F14" w:rsidRDefault="001A27BA" w:rsidP="00261B5C">
      <w:pPr>
        <w:numPr>
          <w:ilvl w:val="0"/>
          <w:numId w:val="22"/>
        </w:numPr>
        <w:pBdr>
          <w:top w:val="nil"/>
          <w:left w:val="nil"/>
          <w:bottom w:val="nil"/>
          <w:right w:val="nil"/>
          <w:between w:val="nil"/>
        </w:pBdr>
        <w:spacing w:line="360" w:lineRule="auto"/>
        <w:ind w:left="426" w:hanging="426"/>
      </w:pPr>
      <w:r>
        <w:t>W przypadku wykorzystania formatu podpisu XAdES zewnętrzny</w:t>
      </w:r>
      <w:r w:rsidR="00CC29CD">
        <w:t>,</w:t>
      </w:r>
      <w:r>
        <w:t xml:space="preserve"> Zamawiający wymaga dołączenia odpowiedniej ilości plików tj. podpisywanych plików z danymi oraz plików XAdES.</w:t>
      </w:r>
    </w:p>
    <w:p w14:paraId="000000D0" w14:textId="4455C6EF" w:rsidR="008D5F14" w:rsidRDefault="001A27BA" w:rsidP="00261B5C">
      <w:pPr>
        <w:numPr>
          <w:ilvl w:val="0"/>
          <w:numId w:val="22"/>
        </w:numPr>
        <w:pBdr>
          <w:top w:val="nil"/>
          <w:left w:val="nil"/>
          <w:bottom w:val="nil"/>
          <w:right w:val="nil"/>
          <w:between w:val="nil"/>
        </w:pBdr>
        <w:spacing w:line="360" w:lineRule="auto"/>
        <w:ind w:left="426" w:hanging="426"/>
      </w:pPr>
      <w:r>
        <w:t xml:space="preserve">Zgodnie z art. </w:t>
      </w:r>
      <w:r w:rsidR="00AE06FD">
        <w:t>1</w:t>
      </w:r>
      <w:r>
        <w:t xml:space="preserve">8 ust. 3 ustawy Pzp, nie ujawnia się informacji stanowiących </w:t>
      </w:r>
      <w:r w:rsidRPr="0038422E">
        <w:rPr>
          <w:b/>
          <w:bCs/>
        </w:rPr>
        <w:t xml:space="preserve">tajemnicę przedsiębiorstwa, </w:t>
      </w:r>
      <w: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8D5F14" w:rsidRDefault="001A27BA" w:rsidP="00261B5C">
      <w:pPr>
        <w:numPr>
          <w:ilvl w:val="0"/>
          <w:numId w:val="22"/>
        </w:numPr>
        <w:pBdr>
          <w:top w:val="nil"/>
          <w:left w:val="nil"/>
          <w:bottom w:val="nil"/>
          <w:right w:val="nil"/>
          <w:between w:val="nil"/>
        </w:pBdr>
        <w:spacing w:line="360" w:lineRule="auto"/>
        <w:ind w:left="426" w:hanging="426"/>
        <w:jc w:val="both"/>
      </w:pPr>
      <w:r>
        <w:t xml:space="preserve">Wykonawca, za pośrednictwem </w:t>
      </w:r>
      <w:hyperlink r:id="rId25">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8D5F14" w:rsidRDefault="00811EBF" w:rsidP="00261B5C">
      <w:pPr>
        <w:spacing w:line="360" w:lineRule="auto"/>
        <w:ind w:left="426"/>
        <w:jc w:val="both"/>
      </w:pPr>
      <w:hyperlink r:id="rId26">
        <w:r w:rsidR="001A27BA">
          <w:rPr>
            <w:color w:val="1155CC"/>
            <w:u w:val="single"/>
          </w:rPr>
          <w:t>https://platformazakupowa.pl/strona/45-instrukcje</w:t>
        </w:r>
      </w:hyperlink>
    </w:p>
    <w:p w14:paraId="000000D3" w14:textId="0086A49C" w:rsidR="008D5F14" w:rsidRDefault="001A27BA" w:rsidP="00261B5C">
      <w:pPr>
        <w:numPr>
          <w:ilvl w:val="0"/>
          <w:numId w:val="22"/>
        </w:numPr>
        <w:pBdr>
          <w:top w:val="nil"/>
          <w:left w:val="nil"/>
          <w:bottom w:val="nil"/>
          <w:right w:val="nil"/>
          <w:between w:val="nil"/>
        </w:pBdr>
        <w:spacing w:line="360" w:lineRule="auto"/>
        <w:ind w:left="426" w:hanging="426"/>
      </w:pPr>
      <w:r>
        <w:t xml:space="preserve">Każdy z Wykonawców może złożyć tylko jedną ofertę. Złożenie większej liczby ofert lub oferty zawierającej propozycje wariantowe </w:t>
      </w:r>
      <w:r w:rsidR="0057626F">
        <w:t xml:space="preserve">spowoduje </w:t>
      </w:r>
      <w:r>
        <w:t>odrzuceni</w:t>
      </w:r>
      <w:r w:rsidR="0057626F">
        <w:t>e ofert/y</w:t>
      </w:r>
      <w:r>
        <w:t>.</w:t>
      </w:r>
    </w:p>
    <w:p w14:paraId="000000D4" w14:textId="47A0542F" w:rsidR="008D5F14" w:rsidRDefault="001A27BA" w:rsidP="00261B5C">
      <w:pPr>
        <w:numPr>
          <w:ilvl w:val="0"/>
          <w:numId w:val="22"/>
        </w:numPr>
        <w:pBdr>
          <w:top w:val="nil"/>
          <w:left w:val="nil"/>
          <w:bottom w:val="nil"/>
          <w:right w:val="nil"/>
          <w:between w:val="nil"/>
        </w:pBdr>
        <w:spacing w:line="360" w:lineRule="auto"/>
        <w:ind w:left="426" w:hanging="567"/>
      </w:pPr>
      <w:r>
        <w:t>Ceny oferty muszą zawierać wszystkie koszty, jakie musi ponieść Wykonawca, aby zrealizować zamówienie z najwyższą starannością.</w:t>
      </w:r>
    </w:p>
    <w:p w14:paraId="000000D5" w14:textId="2E9FCAA2" w:rsidR="008D5F14" w:rsidRDefault="001A27BA" w:rsidP="00261B5C">
      <w:pPr>
        <w:numPr>
          <w:ilvl w:val="0"/>
          <w:numId w:val="22"/>
        </w:numPr>
        <w:pBdr>
          <w:top w:val="nil"/>
          <w:left w:val="nil"/>
          <w:bottom w:val="nil"/>
          <w:right w:val="nil"/>
          <w:between w:val="nil"/>
        </w:pBdr>
        <w:spacing w:line="360" w:lineRule="auto"/>
        <w:ind w:left="426" w:hanging="426"/>
      </w:pPr>
      <w:r>
        <w:t xml:space="preserve">Dokumenty i oświadczenia składane przez </w:t>
      </w:r>
      <w:r w:rsidR="0038422E">
        <w:t>W</w:t>
      </w:r>
      <w:r>
        <w:t>ykonawcę powinny być w języku polskim, chyba</w:t>
      </w:r>
      <w:r w:rsidR="0045792C">
        <w:t>,</w:t>
      </w:r>
      <w:r>
        <w:t xml:space="preserve"> że w SWZ dopuszczono inaczej. W przypadku załączenia dokumentów </w:t>
      </w:r>
      <w:r>
        <w:lastRenderedPageBreak/>
        <w:t>sporządzonych w innym języku niż dopuszczony, Wykonawca zobowiązany jest załączyć tłumaczenie na język polski.</w:t>
      </w:r>
    </w:p>
    <w:p w14:paraId="000000D6" w14:textId="2DEA2A7B" w:rsidR="008D5F14" w:rsidRDefault="001A27BA" w:rsidP="00261B5C">
      <w:pPr>
        <w:numPr>
          <w:ilvl w:val="0"/>
          <w:numId w:val="22"/>
        </w:numPr>
        <w:pBdr>
          <w:top w:val="nil"/>
          <w:left w:val="nil"/>
          <w:bottom w:val="nil"/>
          <w:right w:val="nil"/>
          <w:between w:val="nil"/>
        </w:pBdr>
        <w:spacing w:line="360" w:lineRule="auto"/>
        <w:ind w:left="426" w:hanging="426"/>
      </w:pPr>
      <w:r>
        <w:t xml:space="preserve">Zgodnie z definicją dokumentu elektronicznego z art.3 </w:t>
      </w:r>
      <w:r w:rsidR="00DA6B27">
        <w:t>pk</w:t>
      </w:r>
      <w:r w:rsidR="0057626F">
        <w:t>t</w:t>
      </w:r>
      <w:r>
        <w:t xml:space="preserve"> 2 </w:t>
      </w:r>
      <w:r w:rsidR="00B92906">
        <w:t>u</w:t>
      </w:r>
      <w:r>
        <w:t xml:space="preserve">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57626F">
        <w:t>W</w:t>
      </w:r>
      <w:r>
        <w:t xml:space="preserve">ykonawcę ubiegającego się wspólnie z nim o udzielenie zamówienia, przez podmiot, na którego zdolnościach lub sytuacji polega Wykonawca, albo przez </w:t>
      </w:r>
      <w:r w:rsidR="0057626F">
        <w:t>P</w:t>
      </w:r>
      <w:r>
        <w:t>odwykonawcę.</w:t>
      </w:r>
    </w:p>
    <w:p w14:paraId="000000D7" w14:textId="224AE968" w:rsidR="008D5F14" w:rsidRDefault="001A27BA" w:rsidP="00261B5C">
      <w:pPr>
        <w:numPr>
          <w:ilvl w:val="0"/>
          <w:numId w:val="22"/>
        </w:numPr>
        <w:pBdr>
          <w:top w:val="nil"/>
          <w:left w:val="nil"/>
          <w:bottom w:val="nil"/>
          <w:right w:val="nil"/>
          <w:between w:val="nil"/>
        </w:pBdr>
        <w:spacing w:line="360" w:lineRule="auto"/>
        <w:ind w:left="426" w:hanging="567"/>
      </w:pPr>
      <w:r>
        <w:t>Maksymalny rozmiar jednego pliku przesyłanego za pośrednictwem dedykowanych formularzy do: złożenia, zmiany, wycofania oferty wynosi 150 MB natomiast przy komunikacji wielkość pliku to maksymalnie 500 MB.</w:t>
      </w:r>
    </w:p>
    <w:p w14:paraId="2EE911ED" w14:textId="10E5FEC2" w:rsidR="00DB504D" w:rsidRPr="00045FEA" w:rsidRDefault="00DB504D" w:rsidP="00261B5C">
      <w:pPr>
        <w:numPr>
          <w:ilvl w:val="0"/>
          <w:numId w:val="22"/>
        </w:numPr>
        <w:pBdr>
          <w:top w:val="nil"/>
          <w:left w:val="nil"/>
          <w:bottom w:val="nil"/>
          <w:right w:val="nil"/>
          <w:between w:val="nil"/>
        </w:pBdr>
        <w:spacing w:line="360" w:lineRule="auto"/>
        <w:ind w:left="426" w:hanging="426"/>
      </w:pPr>
      <w:r w:rsidRPr="00045FEA">
        <w:t>Pełnomocnictwo do złożenia oferty musi być złożone w oryginale</w:t>
      </w:r>
      <w:r w:rsidR="00BC3AE8" w:rsidRPr="00045FEA">
        <w:t>,</w:t>
      </w:r>
      <w:r w:rsidRPr="00045FEA">
        <w:t xml:space="preserve"> w takiej </w:t>
      </w:r>
      <w:r w:rsidR="00BC3AE8" w:rsidRPr="00045FEA">
        <w:t xml:space="preserve">samej </w:t>
      </w:r>
      <w:r w:rsidRPr="00045FEA">
        <w:t>formie jak składana oferta (w formie elektronicznej lub w postaci elektronicznej).</w:t>
      </w:r>
    </w:p>
    <w:p w14:paraId="672ACEFC" w14:textId="0BC08593" w:rsidR="00DB504D" w:rsidRPr="00917BFC" w:rsidRDefault="00DB504D" w:rsidP="00261B5C">
      <w:pPr>
        <w:numPr>
          <w:ilvl w:val="0"/>
          <w:numId w:val="22"/>
        </w:numPr>
        <w:pBdr>
          <w:top w:val="nil"/>
          <w:left w:val="nil"/>
          <w:bottom w:val="nil"/>
          <w:right w:val="nil"/>
          <w:between w:val="nil"/>
        </w:pBdr>
        <w:spacing w:line="360" w:lineRule="auto"/>
        <w:ind w:left="426" w:hanging="426"/>
      </w:pPr>
      <w:r w:rsidRPr="00045FEA">
        <w:t xml:space="preserve">Dopuszcza się także złożenie elektronicznej kopii (skanu) pełnomocnictwa sporządzonego uprzednio w formie pisemnej, w formie elektronicznego poświadczenia sporządzonego </w:t>
      </w:r>
      <w:r w:rsidRPr="00DA6B27">
        <w:t>zgodnie z art. 97 §</w:t>
      </w:r>
      <w:r w:rsidR="00ED4677">
        <w:t xml:space="preserve"> </w:t>
      </w:r>
      <w:r w:rsidRPr="00DA6B27">
        <w:t xml:space="preserve">2 </w:t>
      </w:r>
      <w:r w:rsidRPr="00045FEA">
        <w:t>ustawy z dnia 14 lutego 1991 r. – Prawo o notariacie, które to poświadczenie notariusz opatruje kwalifikowanym podpisem elektronicznym, b</w:t>
      </w:r>
      <w:r w:rsidR="00BC3AE8" w:rsidRPr="00045FEA">
        <w:t>ą</w:t>
      </w:r>
      <w:r w:rsidRPr="00045FEA">
        <w:t xml:space="preserve">dź też poprzez opatrzenie skanu pełnomocnictwa sporządzonego uprzednio w formie pisemnej kwalifikowanym podpisem </w:t>
      </w:r>
      <w:r w:rsidR="00BC3AE8" w:rsidRPr="00045FEA">
        <w:t xml:space="preserve">lub podpisem </w:t>
      </w:r>
      <w:r w:rsidRPr="00045FEA">
        <w:t xml:space="preserve">zaufanym </w:t>
      </w:r>
      <w:r w:rsidR="00BC3AE8" w:rsidRPr="00045FEA">
        <w:t xml:space="preserve">lub podpisem osobistym mocodawcy. Elektroniczna kopia pełnomocnictwa nie może być </w:t>
      </w:r>
      <w:r w:rsidR="00BC3AE8" w:rsidRPr="00917BFC">
        <w:t>potwierdzona (uwierzytelniona) przez umocowanego.</w:t>
      </w:r>
    </w:p>
    <w:p w14:paraId="000000D8" w14:textId="509ADBE8" w:rsidR="008D5F14" w:rsidRPr="00917BFC" w:rsidRDefault="00750239">
      <w:pPr>
        <w:pStyle w:val="Nagwek2"/>
        <w:spacing w:before="240" w:after="240"/>
        <w:rPr>
          <w:b/>
          <w:bCs/>
        </w:rPr>
      </w:pPr>
      <w:bookmarkStart w:id="26" w:name="_Toc65239240"/>
      <w:r w:rsidRPr="00917BFC">
        <w:rPr>
          <w:b/>
          <w:bCs/>
        </w:rPr>
        <w:t xml:space="preserve">Rozdział </w:t>
      </w:r>
      <w:r w:rsidR="001A27BA" w:rsidRPr="00917BFC">
        <w:rPr>
          <w:b/>
          <w:bCs/>
        </w:rPr>
        <w:t>X</w:t>
      </w:r>
      <w:r w:rsidRPr="00917BFC">
        <w:rPr>
          <w:b/>
          <w:bCs/>
        </w:rPr>
        <w:t>II</w:t>
      </w:r>
      <w:r w:rsidR="001A27BA" w:rsidRPr="00917BFC">
        <w:rPr>
          <w:b/>
          <w:bCs/>
        </w:rPr>
        <w:t>. Sposób obliczania ceny oferty</w:t>
      </w:r>
      <w:bookmarkEnd w:id="26"/>
    </w:p>
    <w:p w14:paraId="4DB588AE" w14:textId="666BC98E" w:rsidR="00491D4B" w:rsidRPr="00917BFC" w:rsidRDefault="00491D4B" w:rsidP="003D7D4F">
      <w:pPr>
        <w:pStyle w:val="Akapitzlist"/>
        <w:numPr>
          <w:ilvl w:val="0"/>
          <w:numId w:val="4"/>
        </w:numPr>
        <w:spacing w:after="0" w:line="360" w:lineRule="auto"/>
        <w:ind w:left="426" w:hanging="426"/>
        <w:rPr>
          <w:rFonts w:eastAsia="Arial"/>
          <w:lang w:val="pl-PL" w:eastAsia="pl-PL"/>
        </w:rPr>
      </w:pPr>
      <w:r w:rsidRPr="00917BFC">
        <w:rPr>
          <w:rFonts w:eastAsia="Arial"/>
          <w:lang w:val="pl-PL" w:eastAsia="pl-PL"/>
        </w:rPr>
        <w:t xml:space="preserve">Wykonawca podaje cenę brutto za realizację przedmiotu zamówienia w Formularzu </w:t>
      </w:r>
      <w:r w:rsidR="00A44671">
        <w:rPr>
          <w:rFonts w:eastAsia="Arial"/>
          <w:lang w:val="pl-PL" w:eastAsia="pl-PL"/>
        </w:rPr>
        <w:t>o</w:t>
      </w:r>
      <w:r w:rsidRPr="00917BFC">
        <w:rPr>
          <w:rFonts w:eastAsia="Arial"/>
          <w:lang w:val="pl-PL" w:eastAsia="pl-PL"/>
        </w:rPr>
        <w:t xml:space="preserve">ferty zgodnie ze wzorem stanowiącym </w:t>
      </w:r>
      <w:r w:rsidR="00A44671" w:rsidRPr="00A44671">
        <w:rPr>
          <w:rFonts w:eastAsia="Arial"/>
          <w:b/>
          <w:bCs/>
          <w:lang w:val="pl-PL" w:eastAsia="pl-PL"/>
        </w:rPr>
        <w:t>z</w:t>
      </w:r>
      <w:r w:rsidRPr="00A44671">
        <w:rPr>
          <w:rFonts w:eastAsia="Arial"/>
          <w:b/>
          <w:bCs/>
          <w:lang w:val="pl-PL" w:eastAsia="pl-PL"/>
        </w:rPr>
        <w:t xml:space="preserve">ałącznik nr </w:t>
      </w:r>
      <w:r w:rsidR="00A44671" w:rsidRPr="00A44671">
        <w:rPr>
          <w:rFonts w:eastAsia="Arial"/>
          <w:b/>
          <w:bCs/>
          <w:lang w:val="pl-PL" w:eastAsia="pl-PL"/>
        </w:rPr>
        <w:t>1</w:t>
      </w:r>
      <w:r w:rsidRPr="00A44671">
        <w:rPr>
          <w:rFonts w:eastAsia="Arial"/>
          <w:b/>
          <w:bCs/>
          <w:lang w:val="pl-PL" w:eastAsia="pl-PL"/>
        </w:rPr>
        <w:t xml:space="preserve"> do SWZ.</w:t>
      </w:r>
    </w:p>
    <w:p w14:paraId="24C79A3F" w14:textId="18DE4312" w:rsidR="003D7D4F" w:rsidRPr="00917BFC" w:rsidRDefault="003D7D4F" w:rsidP="003D7D4F">
      <w:pPr>
        <w:numPr>
          <w:ilvl w:val="0"/>
          <w:numId w:val="4"/>
        </w:numPr>
        <w:spacing w:line="360" w:lineRule="auto"/>
        <w:ind w:left="425" w:hanging="425"/>
      </w:pPr>
      <w:r w:rsidRPr="00917BFC">
        <w:t xml:space="preserve">Cena oferty powinna być wyrażona w złotych polskich (PLN) z dokładnością do dwóch miejsc po przecinku. </w:t>
      </w:r>
      <w:r w:rsidRPr="00917BFC">
        <w:rPr>
          <w:lang w:val="pl-PL"/>
        </w:rPr>
        <w:t>Cena oferty winna zawierać podatek VAT w stawce obowiązującej dla przedmiotu zamówienia na dzień składania ofert</w:t>
      </w:r>
      <w:r w:rsidR="00A127E1">
        <w:rPr>
          <w:lang w:val="pl-PL"/>
        </w:rPr>
        <w:t>,</w:t>
      </w:r>
      <w:r w:rsidRPr="00917BFC">
        <w:rPr>
          <w:lang w:val="pl-PL"/>
        </w:rPr>
        <w:t xml:space="preserve"> prawidłowo ustaloną przez Wykonawcę.</w:t>
      </w:r>
    </w:p>
    <w:p w14:paraId="37F4CBD1" w14:textId="799284E1" w:rsidR="003D7D4F" w:rsidRPr="00917BFC" w:rsidRDefault="003D7D4F" w:rsidP="003D7D4F">
      <w:pPr>
        <w:numPr>
          <w:ilvl w:val="0"/>
          <w:numId w:val="4"/>
        </w:numPr>
        <w:spacing w:line="360" w:lineRule="auto"/>
        <w:ind w:left="425" w:hanging="425"/>
      </w:pPr>
      <w:r w:rsidRPr="00917BFC">
        <w:rPr>
          <w:lang w:val="pl-PL"/>
        </w:rPr>
        <w:t>Cena brutto oferty stanowi wynagrodzenie, które obejmuje wykonanie robót, wszystkie koszty oraz świadczenia niezbędne do realizacji przedmiotu niniejszego zamówienia wraz ze wszystkimi kosztami towarzyszącymi, z uwzględnieniem Specyfikacji Technicznych Wykonania i Odbioru Robót Budowlanych, opisu przedmiotu zamówienia oraz istotny</w:t>
      </w:r>
      <w:r w:rsidR="00917BFC" w:rsidRPr="00917BFC">
        <w:rPr>
          <w:lang w:val="pl-PL"/>
        </w:rPr>
        <w:t>ch</w:t>
      </w:r>
      <w:r w:rsidRPr="00917BFC">
        <w:rPr>
          <w:lang w:val="pl-PL"/>
        </w:rPr>
        <w:t xml:space="preserve"> postanowie</w:t>
      </w:r>
      <w:r w:rsidR="00917BFC" w:rsidRPr="00917BFC">
        <w:rPr>
          <w:lang w:val="pl-PL"/>
        </w:rPr>
        <w:t>ń</w:t>
      </w:r>
      <w:r w:rsidRPr="00917BFC">
        <w:rPr>
          <w:lang w:val="pl-PL"/>
        </w:rPr>
        <w:t xml:space="preserve"> wzoru umowy</w:t>
      </w:r>
      <w:r w:rsidR="00192C67" w:rsidRPr="00917BFC">
        <w:rPr>
          <w:color w:val="FF0000"/>
          <w:lang w:val="pl-PL"/>
        </w:rPr>
        <w:t>.</w:t>
      </w:r>
    </w:p>
    <w:p w14:paraId="4CA5E39A" w14:textId="77777777" w:rsidR="003D7D4F" w:rsidRPr="00917BFC" w:rsidRDefault="00261B5C" w:rsidP="003D7D4F">
      <w:pPr>
        <w:numPr>
          <w:ilvl w:val="0"/>
          <w:numId w:val="4"/>
        </w:numPr>
        <w:spacing w:line="360" w:lineRule="auto"/>
        <w:ind w:left="425" w:hanging="425"/>
      </w:pPr>
      <w:r w:rsidRPr="00917BFC">
        <w:rPr>
          <w:lang w:val="pl-PL"/>
        </w:rPr>
        <w:t xml:space="preserve">Wynagrodzenie ofertowe jest niezmienne w toku realizacji umowy w sprawie przedmiotowego zamówienia, z wyjątkiem sytuacji przewidzianych w projekcie umowy </w:t>
      </w:r>
      <w:r w:rsidRPr="00917BFC">
        <w:rPr>
          <w:lang w:val="pl-PL"/>
        </w:rPr>
        <w:lastRenderedPageBreak/>
        <w:t xml:space="preserve">oraz ustawowej zmiany podatku VAT w toku realizacji umowy w sprawie niniejszego zamówienia. </w:t>
      </w:r>
    </w:p>
    <w:p w14:paraId="158CAD2F" w14:textId="703216E9" w:rsidR="00261B5C" w:rsidRPr="00917BFC" w:rsidRDefault="00261B5C" w:rsidP="003D7D4F">
      <w:pPr>
        <w:numPr>
          <w:ilvl w:val="0"/>
          <w:numId w:val="4"/>
        </w:numPr>
        <w:spacing w:line="360" w:lineRule="auto"/>
        <w:ind w:left="425" w:hanging="425"/>
      </w:pPr>
      <w:r w:rsidRPr="00917BFC">
        <w:rPr>
          <w:lang w:val="pl-PL"/>
        </w:rPr>
        <w:t>Przy ustalaniu ceny oferty Wykonawca winien uwzględnić również warunki wykonywania robót oraz postanowienia wzoru umowy, które mogą mieć wpływ na kalkulację ceny.</w:t>
      </w:r>
    </w:p>
    <w:p w14:paraId="000000DD" w14:textId="77777777" w:rsidR="008D5F14" w:rsidRPr="00917BFC" w:rsidRDefault="001A27BA" w:rsidP="00491D4B">
      <w:pPr>
        <w:numPr>
          <w:ilvl w:val="0"/>
          <w:numId w:val="4"/>
        </w:numPr>
        <w:spacing w:line="360" w:lineRule="auto"/>
        <w:ind w:left="425" w:hanging="425"/>
      </w:pPr>
      <w:r w:rsidRPr="00917BFC">
        <w:t>Zamawiający nie przewiduje rozliczeń w walucie obcej.</w:t>
      </w:r>
    </w:p>
    <w:p w14:paraId="000000DE" w14:textId="77777777" w:rsidR="008D5F14" w:rsidRPr="00917BFC" w:rsidRDefault="001A27BA" w:rsidP="00491D4B">
      <w:pPr>
        <w:numPr>
          <w:ilvl w:val="0"/>
          <w:numId w:val="4"/>
        </w:numPr>
        <w:spacing w:line="360" w:lineRule="auto"/>
        <w:ind w:left="425" w:hanging="425"/>
      </w:pPr>
      <w:r w:rsidRPr="00917BFC">
        <w:t>Wyliczona cena oferty brutto będzie służyć do porównania złożonych ofert i do rozliczenia w trakcie realizacji zamówienia.</w:t>
      </w:r>
    </w:p>
    <w:p w14:paraId="000000E4" w14:textId="35A928DE" w:rsidR="008D5F14" w:rsidRPr="00917BFC" w:rsidRDefault="001A27BA" w:rsidP="00491D4B">
      <w:pPr>
        <w:numPr>
          <w:ilvl w:val="0"/>
          <w:numId w:val="4"/>
        </w:numPr>
        <w:spacing w:line="360" w:lineRule="auto"/>
        <w:ind w:left="425" w:hanging="425"/>
        <w:rPr>
          <w:b/>
          <w:bCs/>
          <w:color w:val="FF0000"/>
        </w:rPr>
      </w:pPr>
      <w:r w:rsidRPr="00917BFC">
        <w:t xml:space="preserve">Wzór Formularza </w:t>
      </w:r>
      <w:r w:rsidR="00A44671">
        <w:t>o</w:t>
      </w:r>
      <w:r w:rsidRPr="00917BFC">
        <w:t>fert</w:t>
      </w:r>
      <w:r w:rsidR="00A44671">
        <w:t>y</w:t>
      </w:r>
      <w:r w:rsidRPr="00917BFC">
        <w:t xml:space="preserve"> został opracowany przy założeniu, iż wybór oferty nie będzie prowadzić do powstania u Zamawiającego obowiązku podatkowego w zakresie podatku VAT</w:t>
      </w:r>
      <w:r w:rsidR="003D7524" w:rsidRPr="00917BFC">
        <w:t xml:space="preserve"> (odwrotne obciążenie)</w:t>
      </w:r>
      <w:r w:rsidRPr="00917BFC">
        <w:t xml:space="preserve">. W przypadku, gdy Wykonawca zobowiązany jest złożyć oświadczenie o powstaniu u Zamawiającego obowiązku podatkowego, to winien </w:t>
      </w:r>
      <w:r w:rsidR="00744C6F" w:rsidRPr="00917BFC">
        <w:t>zawrzeć taką informację w</w:t>
      </w:r>
      <w:r w:rsidRPr="00917BFC">
        <w:rPr>
          <w:b/>
          <w:bCs/>
        </w:rPr>
        <w:t xml:space="preserve"> </w:t>
      </w:r>
      <w:r w:rsidR="00744C6F" w:rsidRPr="00A44671">
        <w:rPr>
          <w:b/>
          <w:bCs/>
        </w:rPr>
        <w:t>F</w:t>
      </w:r>
      <w:r w:rsidRPr="00A44671">
        <w:rPr>
          <w:b/>
          <w:bCs/>
        </w:rPr>
        <w:t>ormularz</w:t>
      </w:r>
      <w:r w:rsidR="00744C6F" w:rsidRPr="00A44671">
        <w:rPr>
          <w:b/>
          <w:bCs/>
        </w:rPr>
        <w:t>u oferty</w:t>
      </w:r>
      <w:r w:rsidR="003D7D4F" w:rsidRPr="00A44671">
        <w:rPr>
          <w:b/>
          <w:bCs/>
        </w:rPr>
        <w:t xml:space="preserve"> zał</w:t>
      </w:r>
      <w:r w:rsidR="00A44671">
        <w:rPr>
          <w:b/>
          <w:bCs/>
        </w:rPr>
        <w:t>ącznik</w:t>
      </w:r>
      <w:r w:rsidR="003D7D4F" w:rsidRPr="00A44671">
        <w:rPr>
          <w:b/>
          <w:bCs/>
        </w:rPr>
        <w:t xml:space="preserve"> nr </w:t>
      </w:r>
      <w:r w:rsidR="00A44671" w:rsidRPr="00A44671">
        <w:rPr>
          <w:b/>
          <w:bCs/>
        </w:rPr>
        <w:t>1</w:t>
      </w:r>
      <w:r w:rsidR="003D7D4F" w:rsidRPr="00A44671">
        <w:rPr>
          <w:b/>
          <w:bCs/>
        </w:rPr>
        <w:t xml:space="preserve"> do SWZ.</w:t>
      </w:r>
    </w:p>
    <w:p w14:paraId="000000E5" w14:textId="5CC4D8D9" w:rsidR="008D5F14" w:rsidRPr="008A1C3A" w:rsidRDefault="00694242">
      <w:pPr>
        <w:pStyle w:val="Nagwek2"/>
        <w:spacing w:before="240" w:after="240"/>
        <w:rPr>
          <w:b/>
          <w:bCs/>
        </w:rPr>
      </w:pPr>
      <w:bookmarkStart w:id="27" w:name="_Toc65239241"/>
      <w:r w:rsidRPr="00694242">
        <w:rPr>
          <w:b/>
          <w:bCs/>
        </w:rPr>
        <w:t xml:space="preserve">Rozdział </w:t>
      </w:r>
      <w:r w:rsidR="001A27BA" w:rsidRPr="00694242">
        <w:rPr>
          <w:b/>
          <w:bCs/>
        </w:rPr>
        <w:t>X</w:t>
      </w:r>
      <w:r w:rsidRPr="00694242">
        <w:rPr>
          <w:b/>
          <w:bCs/>
        </w:rPr>
        <w:t>II</w:t>
      </w:r>
      <w:r w:rsidR="001A27BA" w:rsidRPr="00694242">
        <w:rPr>
          <w:b/>
          <w:bCs/>
        </w:rPr>
        <w:t xml:space="preserve">I. </w:t>
      </w:r>
      <w:r w:rsidR="001A27BA" w:rsidRPr="008A1C3A">
        <w:rPr>
          <w:b/>
          <w:bCs/>
        </w:rPr>
        <w:t>Wymagania dotyczące wadium</w:t>
      </w:r>
      <w:bookmarkEnd w:id="27"/>
    </w:p>
    <w:p w14:paraId="0FDED81C" w14:textId="61CE89EC" w:rsidR="008924B5" w:rsidRPr="00664C82" w:rsidRDefault="00BB6C29" w:rsidP="00C736AA">
      <w:pPr>
        <w:spacing w:after="160" w:line="360" w:lineRule="auto"/>
        <w:contextualSpacing/>
        <w:rPr>
          <w:rFonts w:eastAsia="Calibri"/>
          <w:lang w:val="pl-PL" w:eastAsia="en-US"/>
        </w:rPr>
      </w:pPr>
      <w:bookmarkStart w:id="28" w:name="_Toc65239242"/>
      <w:r w:rsidRPr="00BB6C29">
        <w:rPr>
          <w:rFonts w:eastAsia="Calibri"/>
          <w:lang w:val="pl-PL" w:eastAsia="en-US"/>
        </w:rPr>
        <w:t xml:space="preserve">Zamawiający </w:t>
      </w:r>
      <w:r w:rsidR="008924B5">
        <w:rPr>
          <w:rFonts w:eastAsia="Calibri"/>
          <w:lang w:val="pl-PL" w:eastAsia="en-US"/>
        </w:rPr>
        <w:t xml:space="preserve">nie </w:t>
      </w:r>
      <w:r w:rsidRPr="00BB6C29">
        <w:rPr>
          <w:rFonts w:eastAsia="Calibri"/>
          <w:lang w:val="pl-PL" w:eastAsia="en-US"/>
        </w:rPr>
        <w:t>żąda wniesienia wadium</w:t>
      </w:r>
      <w:r w:rsidR="008924B5">
        <w:rPr>
          <w:rFonts w:eastAsia="Calibri"/>
          <w:lang w:val="pl-PL" w:eastAsia="en-US"/>
        </w:rPr>
        <w:t>.</w:t>
      </w:r>
    </w:p>
    <w:p w14:paraId="000000F9" w14:textId="2D1F536D" w:rsidR="008D5F14" w:rsidRPr="00661141" w:rsidRDefault="00694242">
      <w:pPr>
        <w:pStyle w:val="Nagwek2"/>
        <w:spacing w:before="240" w:after="240"/>
        <w:rPr>
          <w:b/>
          <w:bCs/>
        </w:rPr>
      </w:pPr>
      <w:r w:rsidRPr="00694242">
        <w:rPr>
          <w:b/>
          <w:bCs/>
        </w:rPr>
        <w:t xml:space="preserve">Rozdział </w:t>
      </w:r>
      <w:r w:rsidR="001A27BA" w:rsidRPr="00694242">
        <w:rPr>
          <w:b/>
          <w:bCs/>
        </w:rPr>
        <w:t>X</w:t>
      </w:r>
      <w:r w:rsidRPr="00694242">
        <w:rPr>
          <w:b/>
          <w:bCs/>
        </w:rPr>
        <w:t>I</w:t>
      </w:r>
      <w:r w:rsidR="001A27BA" w:rsidRPr="00694242">
        <w:rPr>
          <w:b/>
          <w:bCs/>
        </w:rPr>
        <w:t xml:space="preserve">V. </w:t>
      </w:r>
      <w:r w:rsidR="001A27BA" w:rsidRPr="00661141">
        <w:rPr>
          <w:b/>
          <w:bCs/>
        </w:rPr>
        <w:t>Termin związania ofertą</w:t>
      </w:r>
      <w:bookmarkEnd w:id="28"/>
    </w:p>
    <w:p w14:paraId="000000FA" w14:textId="575A88DF" w:rsidR="008D5F14" w:rsidRPr="00661141" w:rsidRDefault="001A27BA" w:rsidP="00B06BDA">
      <w:pPr>
        <w:numPr>
          <w:ilvl w:val="0"/>
          <w:numId w:val="23"/>
        </w:numPr>
        <w:spacing w:before="240" w:line="360" w:lineRule="auto"/>
        <w:ind w:left="425"/>
      </w:pPr>
      <w:r w:rsidRPr="00B14121">
        <w:t xml:space="preserve">Wykonawca będzie związany ofertą </w:t>
      </w:r>
      <w:r w:rsidRPr="007067F5">
        <w:t xml:space="preserve">przez okres </w:t>
      </w:r>
      <w:r w:rsidRPr="007067F5">
        <w:rPr>
          <w:b/>
        </w:rPr>
        <w:t>30 dni</w:t>
      </w:r>
      <w:r w:rsidRPr="007067F5">
        <w:t>, t</w:t>
      </w:r>
      <w:r w:rsidR="009941DA" w:rsidRPr="007067F5">
        <w:t>j</w:t>
      </w:r>
      <w:r w:rsidR="009941DA" w:rsidRPr="004976DA">
        <w:t xml:space="preserve">. </w:t>
      </w:r>
      <w:r w:rsidR="004976DA" w:rsidRPr="004976DA">
        <w:t xml:space="preserve">do </w:t>
      </w:r>
      <w:r w:rsidR="004976DA" w:rsidRPr="004976DA">
        <w:rPr>
          <w:b/>
          <w:bCs/>
        </w:rPr>
        <w:t>07.</w:t>
      </w:r>
      <w:r w:rsidR="00A2204B" w:rsidRPr="004976DA">
        <w:rPr>
          <w:b/>
          <w:bCs/>
        </w:rPr>
        <w:t>0</w:t>
      </w:r>
      <w:r w:rsidR="004976DA" w:rsidRPr="004976DA">
        <w:rPr>
          <w:b/>
          <w:bCs/>
        </w:rPr>
        <w:t>3</w:t>
      </w:r>
      <w:r w:rsidR="009941DA" w:rsidRPr="004976DA">
        <w:rPr>
          <w:b/>
          <w:bCs/>
        </w:rPr>
        <w:t>.202</w:t>
      </w:r>
      <w:r w:rsidR="00A2204B" w:rsidRPr="004976DA">
        <w:rPr>
          <w:b/>
          <w:bCs/>
        </w:rPr>
        <w:t>3</w:t>
      </w:r>
      <w:r w:rsidR="006905D7" w:rsidRPr="004976DA">
        <w:rPr>
          <w:b/>
          <w:bCs/>
        </w:rPr>
        <w:t xml:space="preserve"> r.</w:t>
      </w:r>
      <w:r w:rsidR="009941DA" w:rsidRPr="004976DA">
        <w:rPr>
          <w:b/>
          <w:bCs/>
        </w:rPr>
        <w:t>,</w:t>
      </w:r>
      <w:r w:rsidR="009941DA" w:rsidRPr="004976DA">
        <w:t xml:space="preserve"> </w:t>
      </w:r>
      <w:r w:rsidR="00661141" w:rsidRPr="004976DA">
        <w:t xml:space="preserve"> który</w:t>
      </w:r>
      <w:r w:rsidR="00661141" w:rsidRPr="007067F5">
        <w:t xml:space="preserve"> </w:t>
      </w:r>
      <w:r w:rsidR="00661141" w:rsidRPr="00A34B8A">
        <w:t xml:space="preserve">liczony </w:t>
      </w:r>
      <w:r w:rsidR="00661141" w:rsidRPr="00B14121">
        <w:t xml:space="preserve">jest </w:t>
      </w:r>
      <w:r w:rsidR="00661141" w:rsidRPr="00661141">
        <w:t>od dnia upływu</w:t>
      </w:r>
      <w:r w:rsidRPr="00661141">
        <w:t xml:space="preserve"> terminu składania ofert.</w:t>
      </w:r>
    </w:p>
    <w:p w14:paraId="000000FB" w14:textId="3270DDD5" w:rsidR="008D5F14" w:rsidRPr="00B14121" w:rsidRDefault="001A27BA" w:rsidP="00B06BDA">
      <w:pPr>
        <w:numPr>
          <w:ilvl w:val="0"/>
          <w:numId w:val="23"/>
        </w:numPr>
        <w:spacing w:line="360" w:lineRule="auto"/>
        <w:ind w:left="425"/>
      </w:pPr>
      <w:r w:rsidRPr="00B14121">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661141" w:rsidRPr="00B14121">
        <w:t>W</w:t>
      </w:r>
      <w:r w:rsidRPr="00B14121">
        <w:t>ykonawcę pisemnego oświadczenia o wyrażeniu zgody na przedłużenie terminu związania ofertą.</w:t>
      </w:r>
    </w:p>
    <w:p w14:paraId="000000FC" w14:textId="2EFB0CF2" w:rsidR="008D5F14" w:rsidRDefault="001A27BA" w:rsidP="00B06BDA">
      <w:pPr>
        <w:numPr>
          <w:ilvl w:val="0"/>
          <w:numId w:val="23"/>
        </w:numPr>
        <w:spacing w:line="360" w:lineRule="auto"/>
        <w:ind w:left="425"/>
        <w:jc w:val="both"/>
      </w:pPr>
      <w:r w:rsidRPr="008A1C3A">
        <w:t>Odmowa wyrażenia zgody na przedłużenie terminu związania ofertą nie powoduje utraty wadium.</w:t>
      </w:r>
    </w:p>
    <w:p w14:paraId="702C6E36" w14:textId="5D5C039A" w:rsidR="00661141" w:rsidRPr="00661141" w:rsidRDefault="00661141" w:rsidP="00B06BDA">
      <w:pPr>
        <w:numPr>
          <w:ilvl w:val="0"/>
          <w:numId w:val="23"/>
        </w:numPr>
        <w:spacing w:line="360" w:lineRule="auto"/>
        <w:ind w:left="425"/>
        <w:rPr>
          <w:b/>
          <w:bCs/>
        </w:rPr>
      </w:pPr>
      <w:r w:rsidRPr="00661141">
        <w:t>Odmowa wyrażenia zgody na przedłużenie terminu związania ofertą</w:t>
      </w:r>
      <w:r>
        <w:t xml:space="preserve"> powoduje </w:t>
      </w:r>
      <w:r w:rsidRPr="00B14121">
        <w:t>odrzucenie oferty na podstawie art. 226 ust. 1 pkt 12 ustawy Pzp.</w:t>
      </w:r>
    </w:p>
    <w:p w14:paraId="000000FD" w14:textId="04E73E44" w:rsidR="008D5F14" w:rsidRPr="00CF69AB" w:rsidRDefault="00694242">
      <w:pPr>
        <w:pStyle w:val="Nagwek2"/>
        <w:spacing w:before="240" w:after="240"/>
        <w:rPr>
          <w:b/>
          <w:bCs/>
        </w:rPr>
      </w:pPr>
      <w:bookmarkStart w:id="29" w:name="_Toc65239243"/>
      <w:r w:rsidRPr="00694242">
        <w:rPr>
          <w:b/>
          <w:bCs/>
        </w:rPr>
        <w:t xml:space="preserve">Rozdział </w:t>
      </w:r>
      <w:r w:rsidR="001A27BA" w:rsidRPr="00694242">
        <w:rPr>
          <w:b/>
          <w:bCs/>
        </w:rPr>
        <w:t xml:space="preserve">XV. </w:t>
      </w:r>
      <w:r w:rsidR="001A27BA" w:rsidRPr="00CF69AB">
        <w:rPr>
          <w:b/>
          <w:bCs/>
        </w:rPr>
        <w:t>Miejsce i termin składania ofert</w:t>
      </w:r>
      <w:bookmarkEnd w:id="29"/>
    </w:p>
    <w:p w14:paraId="000000FE" w14:textId="52BF55D2" w:rsidR="008D5F14" w:rsidRPr="009F3F60" w:rsidRDefault="001A27BA" w:rsidP="00B06BDA">
      <w:pPr>
        <w:numPr>
          <w:ilvl w:val="0"/>
          <w:numId w:val="18"/>
        </w:numPr>
        <w:spacing w:before="240" w:line="360" w:lineRule="auto"/>
        <w:ind w:left="425" w:hanging="425"/>
        <w:rPr>
          <w:b/>
          <w:bCs/>
          <w:color w:val="FF0000"/>
        </w:rPr>
      </w:pPr>
      <w:r>
        <w:t xml:space="preserve">Ofertę wraz z wymaganymi dokumentami należy umieścić na </w:t>
      </w:r>
      <w:hyperlink r:id="rId27">
        <w:r>
          <w:rPr>
            <w:color w:val="1155CC"/>
            <w:u w:val="single"/>
          </w:rPr>
          <w:t>platformazakupowa.pl</w:t>
        </w:r>
      </w:hyperlink>
      <w:r>
        <w:t xml:space="preserve"> </w:t>
      </w:r>
      <w:r w:rsidRPr="00EE7672">
        <w:t>pod adresem</w:t>
      </w:r>
      <w:r>
        <w:t xml:space="preserve">: </w:t>
      </w:r>
      <w:hyperlink r:id="rId28" w:history="1">
        <w:r w:rsidR="00EE7672" w:rsidRPr="00A76C0B">
          <w:rPr>
            <w:rStyle w:val="Hipercze"/>
          </w:rPr>
          <w:t>https://platformazakupowa.pl/pn/cuwkobylnica</w:t>
        </w:r>
      </w:hyperlink>
      <w:r w:rsidR="00EC2562">
        <w:t xml:space="preserve"> </w:t>
      </w:r>
      <w:r>
        <w:t xml:space="preserve">w myśl </w:t>
      </w:r>
      <w:r w:rsidR="00EC2562">
        <w:t>u</w:t>
      </w:r>
      <w:r>
        <w:t>stawy P</w:t>
      </w:r>
      <w:r w:rsidR="00E86616">
        <w:t>zp</w:t>
      </w:r>
      <w:r>
        <w:t xml:space="preserve"> na stronie internetowej prowadzonego postępowania</w:t>
      </w:r>
      <w:r w:rsidR="00CF69AB">
        <w:t xml:space="preserve"> t</w:t>
      </w:r>
      <w:r w:rsidR="00EC2562">
        <w:t>j</w:t>
      </w:r>
      <w:r w:rsidR="00CF69AB">
        <w:t xml:space="preserve">. Centrum Usług Wspólnych w Kobylnicy, ul. Wodna 20/2, </w:t>
      </w:r>
      <w:r w:rsidRPr="009F3F60">
        <w:t xml:space="preserve">do </w:t>
      </w:r>
      <w:r w:rsidRPr="004976DA">
        <w:t xml:space="preserve">dnia </w:t>
      </w:r>
      <w:r w:rsidR="004976DA" w:rsidRPr="004976DA">
        <w:rPr>
          <w:b/>
          <w:bCs/>
        </w:rPr>
        <w:t>06</w:t>
      </w:r>
      <w:r w:rsidR="009941DA" w:rsidRPr="004976DA">
        <w:rPr>
          <w:b/>
          <w:bCs/>
        </w:rPr>
        <w:t>.</w:t>
      </w:r>
      <w:r w:rsidR="00A2204B" w:rsidRPr="004976DA">
        <w:rPr>
          <w:b/>
          <w:bCs/>
        </w:rPr>
        <w:t>0</w:t>
      </w:r>
      <w:r w:rsidR="00DA27ED" w:rsidRPr="004976DA">
        <w:rPr>
          <w:b/>
          <w:bCs/>
        </w:rPr>
        <w:t>2</w:t>
      </w:r>
      <w:r w:rsidR="009941DA" w:rsidRPr="004976DA">
        <w:rPr>
          <w:b/>
          <w:bCs/>
        </w:rPr>
        <w:t>.202</w:t>
      </w:r>
      <w:r w:rsidR="00DA27ED" w:rsidRPr="004976DA">
        <w:rPr>
          <w:b/>
          <w:bCs/>
        </w:rPr>
        <w:t>3</w:t>
      </w:r>
      <w:r w:rsidR="009941DA" w:rsidRPr="004976DA">
        <w:rPr>
          <w:b/>
          <w:bCs/>
        </w:rPr>
        <w:t xml:space="preserve"> </w:t>
      </w:r>
      <w:r w:rsidR="006905D7" w:rsidRPr="004976DA">
        <w:rPr>
          <w:b/>
          <w:bCs/>
        </w:rPr>
        <w:t xml:space="preserve">r. </w:t>
      </w:r>
      <w:r w:rsidRPr="004976DA">
        <w:rPr>
          <w:b/>
          <w:bCs/>
        </w:rPr>
        <w:t xml:space="preserve">do godziny </w:t>
      </w:r>
      <w:r w:rsidR="00661141" w:rsidRPr="004976DA">
        <w:rPr>
          <w:b/>
          <w:bCs/>
        </w:rPr>
        <w:t>9:00</w:t>
      </w:r>
      <w:r w:rsidRPr="004976DA">
        <w:rPr>
          <w:b/>
          <w:bCs/>
        </w:rPr>
        <w:t>.</w:t>
      </w:r>
    </w:p>
    <w:p w14:paraId="000000FF" w14:textId="77777777" w:rsidR="008D5F14" w:rsidRDefault="001A27BA" w:rsidP="00B06BDA">
      <w:pPr>
        <w:numPr>
          <w:ilvl w:val="0"/>
          <w:numId w:val="18"/>
        </w:numPr>
        <w:pBdr>
          <w:top w:val="nil"/>
          <w:left w:val="nil"/>
          <w:bottom w:val="nil"/>
          <w:right w:val="nil"/>
          <w:between w:val="nil"/>
        </w:pBdr>
        <w:spacing w:line="360" w:lineRule="auto"/>
        <w:ind w:left="425" w:hanging="425"/>
      </w:pPr>
      <w:r>
        <w:t>Do oferty należy dołączyć wszystkie wymagane w SWZ dokumenty.</w:t>
      </w:r>
    </w:p>
    <w:p w14:paraId="00000100" w14:textId="479DFE08" w:rsidR="008D5F14" w:rsidRDefault="001A27BA" w:rsidP="00B06BDA">
      <w:pPr>
        <w:numPr>
          <w:ilvl w:val="0"/>
          <w:numId w:val="18"/>
        </w:numPr>
        <w:pBdr>
          <w:top w:val="nil"/>
          <w:left w:val="nil"/>
          <w:bottom w:val="nil"/>
          <w:right w:val="nil"/>
          <w:between w:val="nil"/>
        </w:pBdr>
        <w:spacing w:line="360" w:lineRule="auto"/>
        <w:ind w:left="425" w:hanging="425"/>
      </w:pPr>
      <w:r>
        <w:lastRenderedPageBreak/>
        <w:t>Po wypełnieniu Formularza składania oferty lub wniosku i dołączenia wszystkich wymaganych załączników należy kliknąć przycisk „Przejdź do podsumowania”.</w:t>
      </w:r>
    </w:p>
    <w:p w14:paraId="00000101" w14:textId="09ACFDA6" w:rsidR="008D5F14" w:rsidRDefault="001A27BA" w:rsidP="00B06BDA">
      <w:pPr>
        <w:numPr>
          <w:ilvl w:val="0"/>
          <w:numId w:val="18"/>
        </w:numPr>
        <w:pBdr>
          <w:top w:val="nil"/>
          <w:left w:val="nil"/>
          <w:bottom w:val="nil"/>
          <w:right w:val="nil"/>
          <w:between w:val="nil"/>
        </w:pBdr>
        <w:spacing w:line="360" w:lineRule="auto"/>
        <w:ind w:left="425" w:hanging="425"/>
      </w:pPr>
      <w:r>
        <w:t xml:space="preserve">Oferta lub wniosek składana elektronicznie musi zostać podpisana </w:t>
      </w:r>
      <w:r w:rsidR="00CF69AB">
        <w:t>w sposób wskazany w Rozdziale XI ust. 3</w:t>
      </w:r>
      <w:r>
        <w:t xml:space="preserve">. W procesie składania oferty za pośrednictwem </w:t>
      </w:r>
      <w:hyperlink r:id="rId29">
        <w:r>
          <w:rPr>
            <w:color w:val="1155CC"/>
            <w:u w:val="single"/>
          </w:rPr>
          <w:t>platformazakupowa.pl</w:t>
        </w:r>
      </w:hyperlink>
      <w:r>
        <w:t xml:space="preserve">, Wykonawca powinien złożyć podpis bezpośrednio na dokumentach </w:t>
      </w:r>
      <w:r w:rsidRPr="004C4847">
        <w:t xml:space="preserve">przesłanych za pośrednictwem </w:t>
      </w:r>
      <w:hyperlink r:id="rId30">
        <w:r w:rsidRPr="004C4847">
          <w:rPr>
            <w:color w:val="1155CC"/>
            <w:u w:val="single"/>
          </w:rPr>
          <w:t>platformazakupowa.pl</w:t>
        </w:r>
      </w:hyperlink>
      <w:r w:rsidRPr="004C4847">
        <w:t xml:space="preserve">. </w:t>
      </w:r>
      <w:r w:rsidR="00CF69AB">
        <w:br/>
      </w:r>
      <w:r w:rsidR="00CF69AB" w:rsidRPr="00CF69AB">
        <w:rPr>
          <w:b/>
          <w:bCs/>
        </w:rPr>
        <w:t>Uwaga:</w:t>
      </w:r>
      <w:r w:rsidR="00CF69AB">
        <w:t xml:space="preserve"> </w:t>
      </w:r>
      <w:r>
        <w:t xml:space="preserve">Zalecamy stosowanie podpisu na każdym załączonym pliku osobno, w szczególności wskazanych w art. 63 ust.2 </w:t>
      </w:r>
      <w:r w:rsidR="00CF69AB">
        <w:t>ustawy</w:t>
      </w:r>
      <w:r>
        <w:t xml:space="preserve"> Pzp, gdzie zaznaczono, iż oferty, wnioski o dopuszczenie do udziału w postępowaniu oraz oświadczenie, o którym mowa w art. 125 ust.1 sporządza się, pod rygorem nieważności, w </w:t>
      </w:r>
      <w:r w:rsidR="00CF69AB">
        <w:t xml:space="preserve">formie elektronicznej lub w </w:t>
      </w:r>
      <w:r>
        <w:t>postaci elektronicznej i opatruje się odpowiednio w odniesieniu do wartości postępowania kwalifikowanym podpisem elektronicznym</w:t>
      </w:r>
      <w:r w:rsidR="00CF69AB">
        <w:t xml:space="preserve"> lub</w:t>
      </w:r>
      <w:r>
        <w:t xml:space="preserve"> podpisem zaufanym lub podpisem osobistym.</w:t>
      </w:r>
    </w:p>
    <w:p w14:paraId="00000102" w14:textId="77777777" w:rsidR="008D5F14" w:rsidRDefault="001A27BA" w:rsidP="00B06BDA">
      <w:pPr>
        <w:numPr>
          <w:ilvl w:val="0"/>
          <w:numId w:val="18"/>
        </w:numPr>
        <w:pBdr>
          <w:top w:val="nil"/>
          <w:left w:val="nil"/>
          <w:bottom w:val="nil"/>
          <w:right w:val="nil"/>
          <w:between w:val="nil"/>
        </w:pBdr>
        <w:spacing w:line="360" w:lineRule="auto"/>
        <w:ind w:left="425" w:hanging="425"/>
      </w:pPr>
      <w:r>
        <w:t>Za datę złożenia oferty przyjmuje się datę jej przekazania w systemie (platformie) w drugim kroku składania oferty poprzez kliknięcie przycisku “Złóż ofertę” i wyświetlenie się komunikatu, że oferta została zaszyfrowana i złożona.</w:t>
      </w:r>
    </w:p>
    <w:p w14:paraId="00000103" w14:textId="59EDBD18" w:rsidR="008D5F14" w:rsidRDefault="001A27BA" w:rsidP="00B06BDA">
      <w:pPr>
        <w:numPr>
          <w:ilvl w:val="0"/>
          <w:numId w:val="18"/>
        </w:numPr>
        <w:pBdr>
          <w:top w:val="nil"/>
          <w:left w:val="nil"/>
          <w:bottom w:val="nil"/>
          <w:right w:val="nil"/>
          <w:between w:val="nil"/>
        </w:pBdr>
        <w:spacing w:after="240" w:line="360" w:lineRule="auto"/>
        <w:ind w:left="425" w:hanging="425"/>
      </w:pPr>
      <w:r>
        <w:t xml:space="preserve">Szczegółowa instrukcja dla Wykonawców dotycząca złożenia, zmiany i wycofania oferty znajduje się na stronie internetowej pod adresem: </w:t>
      </w:r>
      <w:hyperlink r:id="rId31" w:history="1">
        <w:r w:rsidR="00E86616" w:rsidRPr="00BB61DF">
          <w:rPr>
            <w:rStyle w:val="Hipercze"/>
          </w:rPr>
          <w:t>https://platformazakupowa.pl/strona/45-instrukcje</w:t>
        </w:r>
      </w:hyperlink>
      <w:r w:rsidR="00CF69AB">
        <w:rPr>
          <w:color w:val="1155CC"/>
          <w:u w:val="single"/>
        </w:rPr>
        <w:t xml:space="preserve"> .</w:t>
      </w:r>
    </w:p>
    <w:p w14:paraId="00000104" w14:textId="755B4DFD" w:rsidR="008D5F14" w:rsidRPr="00361368" w:rsidRDefault="00694242">
      <w:pPr>
        <w:pStyle w:val="Nagwek2"/>
        <w:spacing w:line="320" w:lineRule="auto"/>
        <w:jc w:val="both"/>
        <w:rPr>
          <w:b/>
          <w:bCs/>
        </w:rPr>
      </w:pPr>
      <w:bookmarkStart w:id="30" w:name="_Toc65239244"/>
      <w:r w:rsidRPr="00694242">
        <w:rPr>
          <w:b/>
          <w:bCs/>
        </w:rPr>
        <w:t xml:space="preserve">Rozdział </w:t>
      </w:r>
      <w:r w:rsidR="001A27BA" w:rsidRPr="00694242">
        <w:rPr>
          <w:b/>
          <w:bCs/>
        </w:rPr>
        <w:t>X</w:t>
      </w:r>
      <w:r w:rsidRPr="00694242">
        <w:rPr>
          <w:b/>
          <w:bCs/>
        </w:rPr>
        <w:t>V</w:t>
      </w:r>
      <w:r w:rsidR="001A27BA" w:rsidRPr="00694242">
        <w:rPr>
          <w:b/>
          <w:bCs/>
        </w:rPr>
        <w:t xml:space="preserve">I. </w:t>
      </w:r>
      <w:r w:rsidR="001A27BA" w:rsidRPr="00361368">
        <w:rPr>
          <w:b/>
          <w:bCs/>
        </w:rPr>
        <w:t>Otwarcie ofert</w:t>
      </w:r>
      <w:bookmarkEnd w:id="30"/>
    </w:p>
    <w:p w14:paraId="00000105" w14:textId="24067D68" w:rsidR="008D5F14" w:rsidRPr="00B1468D" w:rsidRDefault="001A27BA" w:rsidP="00B06BDA">
      <w:pPr>
        <w:numPr>
          <w:ilvl w:val="0"/>
          <w:numId w:val="2"/>
        </w:numPr>
        <w:spacing w:line="360" w:lineRule="auto"/>
        <w:ind w:left="426" w:hanging="426"/>
        <w:rPr>
          <w:b/>
          <w:bCs/>
          <w:color w:val="00B050"/>
        </w:rPr>
      </w:pPr>
      <w:r>
        <w:t>Otwarcie ofert następuje niezwłocznie po u</w:t>
      </w:r>
      <w:r w:rsidRPr="00F86532">
        <w:t xml:space="preserve">pływie </w:t>
      </w:r>
      <w:r w:rsidRPr="007067F5">
        <w:t xml:space="preserve">terminu składania ofert, nie później niż następnego dnia po dniu, w którym upłynął termin składania ofert tj. </w:t>
      </w:r>
      <w:r w:rsidR="005B13A6" w:rsidRPr="007067F5">
        <w:t>w</w:t>
      </w:r>
      <w:r w:rsidR="00361368" w:rsidRPr="007067F5">
        <w:t xml:space="preserve"> dniu </w:t>
      </w:r>
      <w:r w:rsidR="004976DA" w:rsidRPr="004976DA">
        <w:rPr>
          <w:b/>
          <w:bCs/>
        </w:rPr>
        <w:t>06</w:t>
      </w:r>
      <w:r w:rsidR="009941DA" w:rsidRPr="004976DA">
        <w:rPr>
          <w:b/>
          <w:bCs/>
        </w:rPr>
        <w:t>.0</w:t>
      </w:r>
      <w:r w:rsidR="00DA27ED" w:rsidRPr="004976DA">
        <w:rPr>
          <w:b/>
          <w:bCs/>
        </w:rPr>
        <w:t>2</w:t>
      </w:r>
      <w:r w:rsidR="009941DA" w:rsidRPr="004976DA">
        <w:rPr>
          <w:b/>
          <w:bCs/>
        </w:rPr>
        <w:t>.202</w:t>
      </w:r>
      <w:r w:rsidR="00A2204B" w:rsidRPr="004976DA">
        <w:rPr>
          <w:b/>
          <w:bCs/>
        </w:rPr>
        <w:t>3</w:t>
      </w:r>
      <w:r w:rsidR="00361368" w:rsidRPr="004976DA">
        <w:rPr>
          <w:b/>
          <w:bCs/>
        </w:rPr>
        <w:t xml:space="preserve"> r</w:t>
      </w:r>
      <w:r w:rsidR="00FD1F1B" w:rsidRPr="004976DA">
        <w:rPr>
          <w:b/>
          <w:bCs/>
        </w:rPr>
        <w:t>.</w:t>
      </w:r>
      <w:r w:rsidR="00361368" w:rsidRPr="004976DA">
        <w:rPr>
          <w:b/>
          <w:bCs/>
        </w:rPr>
        <w:t xml:space="preserve"> o godz. </w:t>
      </w:r>
      <w:r w:rsidR="000967F7" w:rsidRPr="004976DA">
        <w:rPr>
          <w:b/>
          <w:bCs/>
        </w:rPr>
        <w:t>09</w:t>
      </w:r>
      <w:r w:rsidR="00361368" w:rsidRPr="004976DA">
        <w:rPr>
          <w:b/>
          <w:bCs/>
        </w:rPr>
        <w:t>:</w:t>
      </w:r>
      <w:r w:rsidR="00A2204B" w:rsidRPr="004976DA">
        <w:rPr>
          <w:b/>
          <w:bCs/>
        </w:rPr>
        <w:t>15</w:t>
      </w:r>
      <w:r w:rsidRPr="004976DA">
        <w:rPr>
          <w:b/>
          <w:bCs/>
        </w:rPr>
        <w:t>.</w:t>
      </w:r>
    </w:p>
    <w:p w14:paraId="00000106" w14:textId="77777777" w:rsidR="008D5F14" w:rsidRDefault="001A27BA" w:rsidP="00B06BDA">
      <w:pPr>
        <w:numPr>
          <w:ilvl w:val="0"/>
          <w:numId w:val="2"/>
        </w:numPr>
        <w:pBdr>
          <w:top w:val="nil"/>
          <w:left w:val="nil"/>
          <w:bottom w:val="nil"/>
          <w:right w:val="nil"/>
          <w:between w:val="nil"/>
        </w:pBdr>
        <w:spacing w:line="360" w:lineRule="auto"/>
        <w:ind w:left="426" w:hanging="426"/>
      </w:pPr>
      <w:r w:rsidRPr="009941DA">
        <w:t xml:space="preserve">Jeżeli otwarcie ofert następuje przy użyciu systemu teleinformatycznego, w przypadku </w:t>
      </w:r>
      <w:r>
        <w:t>awarii tego systemu, która powoduje brak możliwości otwarcia ofert w terminie określonym przez zamawiającego, otwarcie ofert następuje niezwłocznie po usunięciu awarii.</w:t>
      </w:r>
    </w:p>
    <w:p w14:paraId="00000107" w14:textId="77777777" w:rsidR="008D5F14" w:rsidRDefault="001A27BA" w:rsidP="00B06BDA">
      <w:pPr>
        <w:numPr>
          <w:ilvl w:val="0"/>
          <w:numId w:val="2"/>
        </w:numPr>
        <w:pBdr>
          <w:top w:val="nil"/>
          <w:left w:val="nil"/>
          <w:bottom w:val="nil"/>
          <w:right w:val="nil"/>
          <w:between w:val="nil"/>
        </w:pBdr>
        <w:spacing w:line="360" w:lineRule="auto"/>
        <w:ind w:left="426" w:hanging="426"/>
      </w:pPr>
      <w:r>
        <w:t>Zamawiający poinformuje o zmianie terminu otwarcia ofert na stronie internetowej prowadzonego postępowania.</w:t>
      </w:r>
    </w:p>
    <w:p w14:paraId="00000108" w14:textId="77777777" w:rsidR="008D5F14" w:rsidRDefault="001A27BA" w:rsidP="00B06BDA">
      <w:pPr>
        <w:numPr>
          <w:ilvl w:val="0"/>
          <w:numId w:val="2"/>
        </w:numPr>
        <w:pBdr>
          <w:top w:val="nil"/>
          <w:left w:val="nil"/>
          <w:bottom w:val="nil"/>
          <w:right w:val="nil"/>
          <w:between w:val="nil"/>
        </w:pBdr>
        <w:spacing w:line="360" w:lineRule="auto"/>
        <w:ind w:left="426" w:hanging="426"/>
      </w:pPr>
      <w:r>
        <w:t>Zamawiający, najpóźniej przed otwarciem ofert, udostępnia na stronie internetowej prowadzonego postępowania informację o kwocie, jaką zamierza przeznaczyć na sfinansowanie zamówienia.</w:t>
      </w:r>
    </w:p>
    <w:p w14:paraId="00000109" w14:textId="77777777" w:rsidR="008D5F14" w:rsidRDefault="001A27BA" w:rsidP="00B06BDA">
      <w:pPr>
        <w:numPr>
          <w:ilvl w:val="0"/>
          <w:numId w:val="2"/>
        </w:numPr>
        <w:pBdr>
          <w:top w:val="nil"/>
          <w:left w:val="nil"/>
          <w:bottom w:val="nil"/>
          <w:right w:val="nil"/>
          <w:between w:val="nil"/>
        </w:pBdr>
        <w:spacing w:line="360" w:lineRule="auto"/>
        <w:ind w:left="426" w:hanging="426"/>
      </w:pPr>
      <w:r>
        <w:t>Zamawiający, niezwłocznie po otwarciu ofert, udostępnia na stronie internetowej prowadzonego postępowania informacje o:</w:t>
      </w:r>
    </w:p>
    <w:p w14:paraId="1F921429" w14:textId="0702058D" w:rsidR="00361368" w:rsidRDefault="001A27BA" w:rsidP="00B06BDA">
      <w:pPr>
        <w:pStyle w:val="Akapitzlist"/>
        <w:numPr>
          <w:ilvl w:val="0"/>
          <w:numId w:val="40"/>
        </w:numPr>
        <w:shd w:val="clear" w:color="auto" w:fill="FFFFFF"/>
        <w:spacing w:line="360" w:lineRule="auto"/>
        <w:ind w:left="851" w:hanging="425"/>
      </w:pPr>
      <w:r>
        <w:lastRenderedPageBreak/>
        <w:t>nazwach albo imionach i nazwiskach oraz siedzibach lub miejscach prowadzonej działalności gospodarczej albo miejscach zamieszkania Wykonawców, których oferty zostały otwarte</w:t>
      </w:r>
      <w:r w:rsidR="00361368">
        <w:t>,</w:t>
      </w:r>
    </w:p>
    <w:p w14:paraId="0000010B" w14:textId="73E47CBB" w:rsidR="008D5F14" w:rsidRDefault="001A27BA" w:rsidP="00B06BDA">
      <w:pPr>
        <w:pStyle w:val="Akapitzlist"/>
        <w:numPr>
          <w:ilvl w:val="0"/>
          <w:numId w:val="40"/>
        </w:numPr>
        <w:shd w:val="clear" w:color="auto" w:fill="FFFFFF"/>
        <w:spacing w:line="360" w:lineRule="auto"/>
        <w:ind w:left="851" w:hanging="425"/>
      </w:pPr>
      <w:r>
        <w:t>cenach lub kosztach zawartych w ofertach.</w:t>
      </w:r>
    </w:p>
    <w:p w14:paraId="0000010C" w14:textId="03D2FC4A" w:rsidR="008D5F14" w:rsidRDefault="001A27BA" w:rsidP="00B06BDA">
      <w:pPr>
        <w:pStyle w:val="Akapitzlist"/>
        <w:numPr>
          <w:ilvl w:val="0"/>
          <w:numId w:val="41"/>
        </w:numPr>
        <w:shd w:val="clear" w:color="auto" w:fill="FFFFFF"/>
        <w:spacing w:after="120" w:line="360" w:lineRule="auto"/>
        <w:ind w:left="426" w:hanging="426"/>
        <w:jc w:val="both"/>
      </w:pPr>
      <w:r>
        <w:t>Informacja zostanie opublikowana na stronie postępowania na</w:t>
      </w:r>
      <w:hyperlink r:id="rId32">
        <w:r w:rsidRPr="00361368">
          <w:rPr>
            <w:color w:val="1155CC"/>
            <w:u w:val="single"/>
          </w:rPr>
          <w:t xml:space="preserve"> platformazakupowa.pl</w:t>
        </w:r>
      </w:hyperlink>
      <w:r>
        <w:t xml:space="preserve"> w sekcji </w:t>
      </w:r>
      <w:r w:rsidR="00376CA5">
        <w:t>„</w:t>
      </w:r>
      <w:r>
        <w:t>Komunikaty”.</w:t>
      </w:r>
    </w:p>
    <w:p w14:paraId="0000010D" w14:textId="4632973E" w:rsidR="008D5F14" w:rsidRDefault="001A27BA" w:rsidP="00B06BDA">
      <w:pPr>
        <w:shd w:val="clear" w:color="auto" w:fill="FFFFFF"/>
        <w:spacing w:line="360" w:lineRule="auto"/>
      </w:pPr>
      <w:r>
        <w:rPr>
          <w:b/>
        </w:rPr>
        <w:t xml:space="preserve">Uwaga! </w:t>
      </w:r>
      <w:r>
        <w:t xml:space="preserve">Zgodnie z </w:t>
      </w:r>
      <w:r w:rsidR="00361368">
        <w:t>u</w:t>
      </w:r>
      <w:r>
        <w:t xml:space="preserve">stawą </w:t>
      </w:r>
      <w:r w:rsidRPr="00361368">
        <w:t>P</w:t>
      </w:r>
      <w:r w:rsidR="00361368" w:rsidRPr="00361368">
        <w:t>zp</w:t>
      </w:r>
      <w:r w:rsidR="00361368">
        <w:t>, która weszła w życie z</w:t>
      </w:r>
      <w:r w:rsidR="00361368" w:rsidRPr="00361368">
        <w:t xml:space="preserve"> dni</w:t>
      </w:r>
      <w:r w:rsidR="00361368">
        <w:t>em</w:t>
      </w:r>
      <w:r w:rsidR="00361368" w:rsidRPr="00361368">
        <w:t xml:space="preserve"> 1 stycznia 2021 r.</w:t>
      </w:r>
      <w:r w:rsidR="00361368">
        <w:rPr>
          <w:b/>
        </w:rPr>
        <w:t xml:space="preserve"> </w:t>
      </w:r>
      <w:r w:rsidRPr="00361368">
        <w:rPr>
          <w:bCs/>
        </w:rPr>
        <w:t>Zamawiający nie ma obowiązku przeprowadzania jawnej sesji otwarcia ofert</w:t>
      </w:r>
      <w:r>
        <w:t xml:space="preserve"> w sposób jawny z udziałem Wykonawców lub transmitowania sesji otwarcia za pośrednictwem elektronicznych narzędzi do przekazu online a ma jedynie takie uprawnienie.</w:t>
      </w:r>
    </w:p>
    <w:p w14:paraId="0000010E" w14:textId="17969129" w:rsidR="008D5F14" w:rsidRPr="00A2204B" w:rsidRDefault="00694242" w:rsidP="009F3F60">
      <w:pPr>
        <w:pStyle w:val="Nagwek2"/>
        <w:ind w:left="2127" w:hanging="2127"/>
        <w:rPr>
          <w:b/>
          <w:bCs/>
        </w:rPr>
      </w:pPr>
      <w:bookmarkStart w:id="31" w:name="_Toc65239245"/>
      <w:r w:rsidRPr="00A2204B">
        <w:rPr>
          <w:b/>
          <w:bCs/>
        </w:rPr>
        <w:t xml:space="preserve">Rozdział </w:t>
      </w:r>
      <w:r w:rsidR="001A27BA" w:rsidRPr="00A2204B">
        <w:rPr>
          <w:b/>
          <w:bCs/>
        </w:rPr>
        <w:t>X</w:t>
      </w:r>
      <w:r w:rsidRPr="00A2204B">
        <w:rPr>
          <w:b/>
          <w:bCs/>
        </w:rPr>
        <w:t>VII</w:t>
      </w:r>
      <w:r w:rsidR="001A27BA" w:rsidRPr="00A2204B">
        <w:rPr>
          <w:b/>
          <w:bCs/>
        </w:rPr>
        <w:t>. Opis kryteriów oceny ofert wraz z podaniem wag tych kryteriów i sposobu oceny ofert</w:t>
      </w:r>
      <w:bookmarkEnd w:id="31"/>
      <w:r w:rsidR="001A27BA" w:rsidRPr="00A2204B">
        <w:rPr>
          <w:b/>
          <w:bCs/>
        </w:rPr>
        <w:t xml:space="preserve"> </w:t>
      </w:r>
    </w:p>
    <w:p w14:paraId="31C1EA00" w14:textId="2F99F387" w:rsidR="00E52AE4" w:rsidRPr="004C6F83" w:rsidRDefault="00E52AE4" w:rsidP="00B06BDA">
      <w:pPr>
        <w:numPr>
          <w:ilvl w:val="0"/>
          <w:numId w:val="10"/>
        </w:numPr>
        <w:spacing w:line="360" w:lineRule="auto"/>
        <w:ind w:left="567" w:hanging="567"/>
      </w:pPr>
      <w:r w:rsidRPr="004C6F83">
        <w:t>Ocenie podlegają wyłącznie</w:t>
      </w:r>
      <w:r w:rsidR="00571164" w:rsidRPr="004C6F83">
        <w:t xml:space="preserve"> oferty niepodlegające odrzuceniu.</w:t>
      </w:r>
    </w:p>
    <w:p w14:paraId="0000010F" w14:textId="09224828" w:rsidR="008D5F14" w:rsidRPr="004C6F83" w:rsidRDefault="001A27BA" w:rsidP="00B06BDA">
      <w:pPr>
        <w:numPr>
          <w:ilvl w:val="0"/>
          <w:numId w:val="10"/>
        </w:numPr>
        <w:spacing w:line="360" w:lineRule="auto"/>
        <w:ind w:left="567" w:hanging="567"/>
      </w:pPr>
      <w:r w:rsidRPr="004C6F83">
        <w:t xml:space="preserve">Zamawiający </w:t>
      </w:r>
      <w:r w:rsidR="00571164" w:rsidRPr="004C6F83">
        <w:t>ustalił</w:t>
      </w:r>
      <w:r w:rsidRPr="004C6F83">
        <w:t xml:space="preserve"> następując</w:t>
      </w:r>
      <w:r w:rsidR="00571164" w:rsidRPr="004C6F83">
        <w:t>e</w:t>
      </w:r>
      <w:r w:rsidRPr="004C6F83">
        <w:t xml:space="preserve"> kryteria</w:t>
      </w:r>
      <w:r w:rsidR="00571164" w:rsidRPr="004C6F83">
        <w:t xml:space="preserve"> </w:t>
      </w:r>
      <w:r w:rsidRPr="004C6F83">
        <w:t>oceny ofert:</w:t>
      </w:r>
    </w:p>
    <w:p w14:paraId="17295D74" w14:textId="77777777" w:rsidR="00570678" w:rsidRPr="004C6F83" w:rsidRDefault="001A27BA" w:rsidP="00B06BDA">
      <w:pPr>
        <w:numPr>
          <w:ilvl w:val="0"/>
          <w:numId w:val="17"/>
        </w:numPr>
        <w:spacing w:line="360" w:lineRule="auto"/>
        <w:ind w:left="924" w:hanging="357"/>
      </w:pPr>
      <w:r w:rsidRPr="004C6F83">
        <w:rPr>
          <w:b/>
        </w:rPr>
        <w:t xml:space="preserve">Cena </w:t>
      </w:r>
      <w:r w:rsidRPr="004C6F83">
        <w:rPr>
          <w:b/>
          <w:i/>
          <w:iCs/>
        </w:rPr>
        <w:t>C</w:t>
      </w:r>
      <w:r w:rsidRPr="004C6F83">
        <w:rPr>
          <w:i/>
          <w:iCs/>
        </w:rPr>
        <w:t xml:space="preserve"> </w:t>
      </w:r>
      <w:r w:rsidRPr="004C6F83">
        <w:t xml:space="preserve">– waga kryterium </w:t>
      </w:r>
      <w:r w:rsidR="00680ABC" w:rsidRPr="004C6F83">
        <w:t>6</w:t>
      </w:r>
      <w:r w:rsidR="00571164" w:rsidRPr="004C6F83">
        <w:t>0</w:t>
      </w:r>
      <w:r w:rsidRPr="004C6F83">
        <w:t>%</w:t>
      </w:r>
      <w:r w:rsidR="00571164" w:rsidRPr="004C6F83">
        <w:t xml:space="preserve">, punktowa – </w:t>
      </w:r>
      <w:r w:rsidR="00680ABC" w:rsidRPr="004C6F83">
        <w:t>6</w:t>
      </w:r>
      <w:r w:rsidR="009251D5" w:rsidRPr="004C6F83">
        <w:t>0</w:t>
      </w:r>
      <w:r w:rsidR="00571164" w:rsidRPr="004C6F83">
        <w:t xml:space="preserve"> punktów</w:t>
      </w:r>
      <w:r w:rsidR="00570678" w:rsidRPr="004C6F83">
        <w:t>,</w:t>
      </w:r>
    </w:p>
    <w:p w14:paraId="5FF7BEB0" w14:textId="6D16840C" w:rsidR="00CA3221" w:rsidRPr="004C6F83" w:rsidRDefault="004C6F83" w:rsidP="00DE5FBF">
      <w:pPr>
        <w:numPr>
          <w:ilvl w:val="0"/>
          <w:numId w:val="17"/>
        </w:numPr>
        <w:spacing w:line="360" w:lineRule="auto"/>
        <w:ind w:left="924" w:hanging="357"/>
      </w:pPr>
      <w:r w:rsidRPr="004C6F83">
        <w:rPr>
          <w:b/>
          <w:bCs/>
        </w:rPr>
        <w:t xml:space="preserve">Termin wprowadzenia sprzętu </w:t>
      </w:r>
      <w:r w:rsidRPr="004C6F83">
        <w:rPr>
          <w:b/>
          <w:bCs/>
          <w:i/>
          <w:iCs/>
        </w:rPr>
        <w:t>T</w:t>
      </w:r>
      <w:r w:rsidR="00847AF1" w:rsidRPr="004C6F83">
        <w:t xml:space="preserve"> – waga </w:t>
      </w:r>
      <w:r w:rsidR="00EC4CBF" w:rsidRPr="004C6F83">
        <w:t xml:space="preserve">kryterium </w:t>
      </w:r>
      <w:r w:rsidR="00DE5FBF" w:rsidRPr="004C6F83">
        <w:t>40</w:t>
      </w:r>
      <w:r w:rsidR="00847AF1" w:rsidRPr="004C6F83">
        <w:t xml:space="preserve">%, punktowa – </w:t>
      </w:r>
      <w:r w:rsidR="00DE5FBF" w:rsidRPr="004C6F83">
        <w:t>4</w:t>
      </w:r>
      <w:r w:rsidR="00CA3221" w:rsidRPr="004C6F83">
        <w:t>0</w:t>
      </w:r>
      <w:r w:rsidR="00847AF1" w:rsidRPr="004C6F83">
        <w:t xml:space="preserve"> punktów</w:t>
      </w:r>
      <w:r w:rsidR="009251D5" w:rsidRPr="004C6F83">
        <w:t>.</w:t>
      </w:r>
    </w:p>
    <w:p w14:paraId="6B59C2C3" w14:textId="1B96539F" w:rsidR="00B07870" w:rsidRPr="004C6F83" w:rsidRDefault="00B07870" w:rsidP="00B06BDA">
      <w:pPr>
        <w:pStyle w:val="Akapitzlist"/>
        <w:widowControl w:val="0"/>
        <w:numPr>
          <w:ilvl w:val="0"/>
          <w:numId w:val="48"/>
        </w:numPr>
        <w:spacing w:line="360" w:lineRule="auto"/>
        <w:ind w:left="567" w:hanging="567"/>
        <w:rPr>
          <w:bCs/>
          <w:iCs/>
        </w:rPr>
      </w:pPr>
      <w:r w:rsidRPr="004C6F83">
        <w:rPr>
          <w:bCs/>
          <w:iCs/>
          <w:noProof/>
        </w:rPr>
        <mc:AlternateContent>
          <mc:Choice Requires="wps">
            <w:drawing>
              <wp:anchor distT="45720" distB="45720" distL="114300" distR="114300" simplePos="0" relativeHeight="251661312" behindDoc="0" locked="0" layoutInCell="1" allowOverlap="1" wp14:anchorId="7A76C1BE" wp14:editId="663AFACA">
                <wp:simplePos x="0" y="0"/>
                <wp:positionH relativeFrom="column">
                  <wp:posOffset>989965</wp:posOffset>
                </wp:positionH>
                <wp:positionV relativeFrom="paragraph">
                  <wp:posOffset>579755</wp:posOffset>
                </wp:positionV>
                <wp:extent cx="2705100" cy="409575"/>
                <wp:effectExtent l="0" t="0" r="0" b="9525"/>
                <wp:wrapSquare wrapText="bothSides"/>
                <wp:docPr id="217" name="Pole tekstowe 2" descr="Wzór do obliczenia punktów dla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09575"/>
                        </a:xfrm>
                        <a:prstGeom prst="rect">
                          <a:avLst/>
                        </a:prstGeom>
                        <a:solidFill>
                          <a:srgbClr val="FFFFFF"/>
                        </a:solidFill>
                        <a:ln w="9525">
                          <a:noFill/>
                          <a:miter lim="800000"/>
                          <a:headEnd/>
                          <a:tailEnd/>
                        </a:ln>
                      </wps:spPr>
                      <wps:txbx>
                        <w:txbxContent>
                          <w:p w14:paraId="10CDD329" w14:textId="63342E56"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6C1BE" id="_x0000_t202" coordsize="21600,21600" o:spt="202" path="m,l,21600r21600,l21600,xe">
                <v:stroke joinstyle="miter"/>
                <v:path gradientshapeok="t" o:connecttype="rect"/>
              </v:shapetype>
              <v:shape id="Pole tekstowe 2" o:spid="_x0000_s1026" type="#_x0000_t202" alt="Wzór do obliczenia punktów dla oferty" style="position:absolute;left:0;text-align:left;margin-left:77.95pt;margin-top:45.65pt;width:213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" stroked="f">
                <v:textbox>
                  <w:txbxContent>
                    <w:p w14:paraId="10CDD329" w14:textId="63342E56" w:rsidR="00B07870" w:rsidRPr="00B07870" w:rsidRDefault="00B07870" w:rsidP="00B07870">
                      <w:pPr>
                        <w:pStyle w:val="Akapitzlist"/>
                        <w:widowControl w:val="0"/>
                        <w:tabs>
                          <w:tab w:val="left" w:pos="567"/>
                        </w:tabs>
                        <w:spacing w:after="40"/>
                        <w:jc w:val="both"/>
                        <w:rPr>
                          <w:b/>
                          <w:bCs/>
                          <w:szCs w:val="24"/>
                        </w:rPr>
                      </w:pPr>
                      <m:oMathPara>
                        <m:oMathParaPr>
                          <m:jc m:val="center"/>
                        </m:oMathParaPr>
                        <m:oMath>
                          <m:r>
                            <m:rPr>
                              <m:sty m:val="bi"/>
                            </m:rPr>
                            <w:rPr>
                              <w:rFonts w:ascii="Cambria Math" w:hAnsi="Cambria Math"/>
                              <w:szCs w:val="24"/>
                            </w:rPr>
                            <m:t>P=C+T</m:t>
                          </m:r>
                        </m:oMath>
                      </m:oMathPara>
                    </w:p>
                  </w:txbxContent>
                </v:textbox>
                <w10:wrap type="square"/>
              </v:shape>
            </w:pict>
          </mc:Fallback>
        </mc:AlternateContent>
      </w:r>
      <w:r w:rsidR="00571164" w:rsidRPr="004C6F83">
        <w:rPr>
          <w:bCs/>
          <w:iCs/>
        </w:rPr>
        <w:t>Za najkorzystniejszą uznana zostanie oferta, która uzyskała najwyższą ilość punktów</w:t>
      </w:r>
      <w:r w:rsidR="00DF50C4" w:rsidRPr="004C6F83">
        <w:rPr>
          <w:bCs/>
          <w:iCs/>
        </w:rPr>
        <w:t xml:space="preserve"> </w:t>
      </w:r>
      <w:r w:rsidR="00847AF1" w:rsidRPr="004C6F83">
        <w:rPr>
          <w:bCs/>
          <w:iCs/>
        </w:rPr>
        <w:t>będących sumą punktów cząstkowych za poszczególne kryteria wyliczoną według wzoru:</w:t>
      </w:r>
    </w:p>
    <w:p w14:paraId="199EB74F" w14:textId="77777777" w:rsidR="00EB5510" w:rsidRDefault="00EB5510" w:rsidP="00B06BDA">
      <w:pPr>
        <w:widowControl w:val="0"/>
        <w:spacing w:before="360" w:after="40" w:line="360" w:lineRule="auto"/>
        <w:ind w:left="567"/>
        <w:rPr>
          <w:iCs/>
        </w:rPr>
      </w:pPr>
    </w:p>
    <w:p w14:paraId="4D52B82F" w14:textId="65A7BF72" w:rsidR="00B07870" w:rsidRPr="004C6F83" w:rsidRDefault="00B07870" w:rsidP="00EB5510">
      <w:pPr>
        <w:widowControl w:val="0"/>
        <w:spacing w:after="40" w:line="360" w:lineRule="auto"/>
        <w:ind w:left="567"/>
        <w:rPr>
          <w:color w:val="FF0000"/>
        </w:rPr>
      </w:pPr>
      <w:r w:rsidRPr="004C6F83">
        <w:rPr>
          <w:iCs/>
        </w:rPr>
        <w:t>gdzie:</w:t>
      </w:r>
      <w:r w:rsidRPr="004C6F83">
        <w:rPr>
          <w:b/>
          <w:bCs/>
          <w:iCs/>
        </w:rPr>
        <w:t xml:space="preserve"> </w:t>
      </w:r>
      <w:r w:rsidRPr="004C6F83">
        <w:rPr>
          <w:b/>
          <w:bCs/>
          <w:i/>
          <w:iCs/>
        </w:rPr>
        <w:t>P</w:t>
      </w:r>
      <w:r w:rsidR="00EB5510" w:rsidRPr="004C6F83">
        <w:t xml:space="preserve"> </w:t>
      </w:r>
      <w:r w:rsidRPr="004C6F83">
        <w:rPr>
          <w:bCs/>
          <w:iCs/>
          <w:lang w:eastAsia="en-US"/>
        </w:rPr>
        <w:t>–</w:t>
      </w:r>
      <w:r w:rsidRPr="004C6F83">
        <w:t xml:space="preserve"> sum</w:t>
      </w:r>
      <w:r w:rsidR="00484ED2" w:rsidRPr="004C6F83">
        <w:t>a</w:t>
      </w:r>
      <w:r w:rsidRPr="004C6F83">
        <w:t xml:space="preserve"> punktów stanowiąca sumę uzyskaną w kryterium </w:t>
      </w:r>
      <w:r w:rsidR="00484ED2" w:rsidRPr="004C6F83">
        <w:t>c</w:t>
      </w:r>
      <w:r w:rsidRPr="004C6F83">
        <w:t xml:space="preserve">eny oferty </w:t>
      </w:r>
      <w:r w:rsidRPr="004C6F83">
        <w:rPr>
          <w:b/>
          <w:bCs/>
          <w:i/>
          <w:iCs/>
        </w:rPr>
        <w:t>C</w:t>
      </w:r>
      <w:r w:rsidR="00EF7D18" w:rsidRPr="004C6F83">
        <w:t xml:space="preserve"> i</w:t>
      </w:r>
      <w:r w:rsidR="00EB5510" w:rsidRPr="004C6F83">
        <w:t xml:space="preserve"> zaoferowanego </w:t>
      </w:r>
      <w:r w:rsidR="004C6F83" w:rsidRPr="004C6F83">
        <w:t xml:space="preserve">terminu wprowadzenia sprzętu </w:t>
      </w:r>
      <w:r w:rsidR="004C6F83" w:rsidRPr="004C6F83">
        <w:rPr>
          <w:b/>
          <w:bCs/>
          <w:i/>
          <w:iCs/>
        </w:rPr>
        <w:t>T</w:t>
      </w:r>
      <w:r w:rsidR="00484ED2" w:rsidRPr="004C6F83">
        <w:t>.</w:t>
      </w:r>
    </w:p>
    <w:p w14:paraId="45D07BAB" w14:textId="0113849C" w:rsidR="00571164" w:rsidRPr="004C6F83" w:rsidRDefault="00571164" w:rsidP="00B06BDA">
      <w:pPr>
        <w:pStyle w:val="Akapitzlist"/>
        <w:widowControl w:val="0"/>
        <w:numPr>
          <w:ilvl w:val="0"/>
          <w:numId w:val="48"/>
        </w:numPr>
        <w:spacing w:line="360" w:lineRule="auto"/>
        <w:ind w:left="567" w:hanging="567"/>
        <w:rPr>
          <w:b/>
          <w:bCs/>
          <w:iCs/>
        </w:rPr>
      </w:pPr>
      <w:r w:rsidRPr="004C6F83">
        <w:rPr>
          <w:bCs/>
          <w:iCs/>
        </w:rPr>
        <w:t>Kryterium</w:t>
      </w:r>
      <w:r w:rsidRPr="004C6F83">
        <w:rPr>
          <w:b/>
          <w:bCs/>
          <w:iCs/>
        </w:rPr>
        <w:t xml:space="preserve"> Cena </w:t>
      </w:r>
      <w:r w:rsidRPr="004C6F83">
        <w:rPr>
          <w:b/>
          <w:bCs/>
          <w:i/>
        </w:rPr>
        <w:t>C</w:t>
      </w:r>
      <w:r w:rsidRPr="004C6F83">
        <w:rPr>
          <w:bCs/>
          <w:iCs/>
        </w:rPr>
        <w:t xml:space="preserve">, w którym ocenie zostanie poddana cena brutto oferty za realizację przedmiotu zamówienia podana w Formularzu oferty. </w:t>
      </w:r>
    </w:p>
    <w:p w14:paraId="6A25321A" w14:textId="53D82056" w:rsidR="00571164" w:rsidRPr="004C6F83" w:rsidRDefault="00571164" w:rsidP="00B06BDA">
      <w:pPr>
        <w:pStyle w:val="Akapitzlist"/>
        <w:widowControl w:val="0"/>
        <w:spacing w:after="0" w:line="360" w:lineRule="auto"/>
        <w:ind w:left="567"/>
        <w:rPr>
          <w:bCs/>
          <w:iCs/>
        </w:rPr>
      </w:pPr>
      <w:r w:rsidRPr="004C6F83">
        <w:rPr>
          <w:noProof/>
          <w:lang w:eastAsia="pl-PL"/>
        </w:rPr>
        <mc:AlternateContent>
          <mc:Choice Requires="wps">
            <w:drawing>
              <wp:anchor distT="45720" distB="45720" distL="114300" distR="114300" simplePos="0" relativeHeight="251659264" behindDoc="0" locked="0" layoutInCell="0" allowOverlap="1" wp14:anchorId="0C786D94" wp14:editId="0EF25D6C">
                <wp:simplePos x="0" y="0"/>
                <wp:positionH relativeFrom="column">
                  <wp:posOffset>290830</wp:posOffset>
                </wp:positionH>
                <wp:positionV relativeFrom="paragraph">
                  <wp:posOffset>487045</wp:posOffset>
                </wp:positionV>
                <wp:extent cx="5373370" cy="534670"/>
                <wp:effectExtent l="0" t="0" r="0" b="0"/>
                <wp:wrapSquare wrapText="bothSides"/>
                <wp:docPr id="3" name="Obraz2" descr="Wzór do obliczenia punktów w kryterium cena ofert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346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C786D94" id="Obraz2" o:spid="_x0000_s1027" alt="Wzór do obliczenia punktów w kryterium cena oferty." style="position:absolute;left:0;text-align:left;margin-left:22.9pt;margin-top:38.35pt;width:423.1pt;height:4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" o:allowincell="f" stroked="f" strokeweight="0">
                <v:textbox>
                  <w:txbxContent>
                    <w:p w14:paraId="21EEDA5A" w14:textId="7F73B03E" w:rsidR="005477F0" w:rsidRDefault="005477F0" w:rsidP="00571164">
                      <w:pPr>
                        <w:pStyle w:val="Akapitzlist"/>
                        <w:widowControl w:val="0"/>
                        <w:spacing w:after="40"/>
                        <w:ind w:left="567"/>
                        <w:jc w:val="center"/>
                        <w:rPr>
                          <w:b/>
                          <w:bCs/>
                          <w:iCs/>
                        </w:rPr>
                      </w:pPr>
                      <m:oMathPara>
                        <m:oMathParaPr>
                          <m:jc m:val="center"/>
                        </m:oMathParaP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n</m:t>
                                  </m:r>
                                </m:sub>
                              </m:sSub>
                            </m:num>
                            <m:den>
                              <m:sSub>
                                <m:sSubPr>
                                  <m:ctrlPr>
                                    <w:rPr>
                                      <w:rFonts w:ascii="Cambria Math" w:hAnsi="Cambria Math"/>
                                    </w:rPr>
                                  </m:ctrlPr>
                                </m:sSubPr>
                                <m:e>
                                  <m:r>
                                    <w:rPr>
                                      <w:rFonts w:ascii="Cambria Math" w:hAnsi="Cambria Math"/>
                                    </w:rPr>
                                    <m:t>C</m:t>
                                  </m:r>
                                </m:e>
                                <m:sub>
                                  <m:r>
                                    <w:rPr>
                                      <w:rFonts w:ascii="Cambria Math" w:hAnsi="Cambria Math"/>
                                    </w:rPr>
                                    <m:t>b</m:t>
                                  </m:r>
                                </m:sub>
                              </m:sSub>
                            </m:den>
                          </m:f>
                          <m:r>
                            <w:rPr>
                              <w:rFonts w:ascii="Cambria Math" w:hAnsi="Cambria Math"/>
                            </w:rPr>
                            <m:t>*60</m:t>
                          </m:r>
                        </m:oMath>
                      </m:oMathPara>
                    </w:p>
                  </w:txbxContent>
                </v:textbox>
                <w10:wrap type="square"/>
              </v:rect>
            </w:pict>
          </mc:Fallback>
        </mc:AlternateContent>
      </w:r>
      <w:r w:rsidRPr="004C6F83">
        <w:rPr>
          <w:bCs/>
          <w:iCs/>
        </w:rPr>
        <w:t xml:space="preserve">Maksymalna liczba punktów </w:t>
      </w:r>
      <w:r w:rsidRPr="004C6F83">
        <w:rPr>
          <w:b/>
          <w:bCs/>
          <w:iCs/>
        </w:rPr>
        <w:t xml:space="preserve">– </w:t>
      </w:r>
      <w:r w:rsidR="00C348CF" w:rsidRPr="004C6F83">
        <w:rPr>
          <w:b/>
          <w:bCs/>
          <w:iCs/>
        </w:rPr>
        <w:t>6</w:t>
      </w:r>
      <w:r w:rsidRPr="004C6F83">
        <w:rPr>
          <w:b/>
          <w:bCs/>
          <w:iCs/>
        </w:rPr>
        <w:t>0</w:t>
      </w:r>
      <w:r w:rsidRPr="004C6F83">
        <w:rPr>
          <w:bCs/>
          <w:iCs/>
        </w:rPr>
        <w:t>. Oferta o najniższej cenie uzyska największą ilość punktów obliczoną według następującego wzoru:</w:t>
      </w:r>
    </w:p>
    <w:p w14:paraId="3D0C6373" w14:textId="7557A9A4" w:rsidR="00460768" w:rsidRPr="004C6F83" w:rsidRDefault="00460768" w:rsidP="00B06BDA">
      <w:pPr>
        <w:widowControl w:val="0"/>
        <w:spacing w:line="360" w:lineRule="auto"/>
        <w:ind w:left="709"/>
        <w:jc w:val="both"/>
        <w:rPr>
          <w:bCs/>
          <w:iCs/>
        </w:rPr>
      </w:pPr>
      <w:r w:rsidRPr="004C6F83">
        <w:rPr>
          <w:bCs/>
          <w:iCs/>
        </w:rPr>
        <w:t xml:space="preserve">gdzie: </w:t>
      </w:r>
      <w:r w:rsidRPr="004C6F83">
        <w:rPr>
          <w:bCs/>
          <w:iCs/>
        </w:rPr>
        <w:br/>
      </w:r>
      <w:r w:rsidRPr="004C6F83">
        <w:rPr>
          <w:b/>
          <w:i/>
        </w:rPr>
        <w:t>C</w:t>
      </w:r>
      <w:r w:rsidRPr="004C6F83">
        <w:rPr>
          <w:bCs/>
          <w:iCs/>
        </w:rPr>
        <w:t xml:space="preserve"> – ilość punktów przyznana badanej ofercie wg kryterium ceny,</w:t>
      </w:r>
    </w:p>
    <w:p w14:paraId="1F5013F6" w14:textId="42590B12" w:rsidR="00460768" w:rsidRPr="004C6F83" w:rsidRDefault="00460768" w:rsidP="00B06BDA">
      <w:pPr>
        <w:widowControl w:val="0"/>
        <w:tabs>
          <w:tab w:val="left" w:pos="1418"/>
        </w:tabs>
        <w:spacing w:line="360" w:lineRule="auto"/>
        <w:ind w:left="1418" w:hanging="709"/>
        <w:jc w:val="both"/>
        <w:rPr>
          <w:bCs/>
          <w:iCs/>
        </w:rPr>
      </w:pPr>
      <w:r w:rsidRPr="004C6F83">
        <w:rPr>
          <w:b/>
          <w:i/>
        </w:rPr>
        <w:t>C</w:t>
      </w:r>
      <w:r w:rsidRPr="004C6F83">
        <w:rPr>
          <w:b/>
          <w:i/>
          <w:vertAlign w:val="subscript"/>
        </w:rPr>
        <w:t>n</w:t>
      </w:r>
      <w:r w:rsidRPr="004C6F83">
        <w:rPr>
          <w:bCs/>
          <w:i/>
        </w:rPr>
        <w:t xml:space="preserve"> </w:t>
      </w:r>
      <w:r w:rsidRPr="004C6F83">
        <w:rPr>
          <w:bCs/>
          <w:iCs/>
        </w:rPr>
        <w:t>– najniższa cena brutto spośród ofert niepodlegających odrzuceniu,</w:t>
      </w:r>
    </w:p>
    <w:p w14:paraId="2A832020" w14:textId="776E8C9C" w:rsidR="00C5228F" w:rsidRPr="004C6F83" w:rsidRDefault="00460768" w:rsidP="00B06BDA">
      <w:pPr>
        <w:widowControl w:val="0"/>
        <w:tabs>
          <w:tab w:val="left" w:pos="1276"/>
        </w:tabs>
        <w:spacing w:line="360" w:lineRule="auto"/>
        <w:ind w:left="1276" w:hanging="567"/>
        <w:jc w:val="both"/>
        <w:rPr>
          <w:bCs/>
          <w:iCs/>
        </w:rPr>
      </w:pPr>
      <w:r w:rsidRPr="004C6F83">
        <w:rPr>
          <w:b/>
          <w:i/>
        </w:rPr>
        <w:t>C</w:t>
      </w:r>
      <w:r w:rsidRPr="004C6F83">
        <w:rPr>
          <w:b/>
          <w:i/>
          <w:vertAlign w:val="subscript"/>
        </w:rPr>
        <w:t>b</w:t>
      </w:r>
      <w:r w:rsidRPr="004C6F83">
        <w:rPr>
          <w:bCs/>
          <w:iCs/>
          <w:vertAlign w:val="subscript"/>
        </w:rPr>
        <w:t xml:space="preserve"> </w:t>
      </w:r>
      <w:r w:rsidRPr="004C6F83">
        <w:rPr>
          <w:bCs/>
          <w:iCs/>
        </w:rPr>
        <w:t>– cena brutto badanej oferty.</w:t>
      </w:r>
    </w:p>
    <w:p w14:paraId="183056D4" w14:textId="022A2241" w:rsidR="004C6F83" w:rsidRPr="004C6F83" w:rsidRDefault="00C348CF" w:rsidP="00207050">
      <w:pPr>
        <w:pStyle w:val="Akapitzlist"/>
        <w:numPr>
          <w:ilvl w:val="0"/>
          <w:numId w:val="49"/>
        </w:numPr>
        <w:spacing w:after="40" w:line="360" w:lineRule="auto"/>
        <w:ind w:left="567" w:hanging="567"/>
      </w:pPr>
      <w:r w:rsidRPr="004C6F83">
        <w:rPr>
          <w:bCs/>
        </w:rPr>
        <w:t xml:space="preserve">Kryterium </w:t>
      </w:r>
      <w:r w:rsidR="004C6F83" w:rsidRPr="004C6F83">
        <w:rPr>
          <w:b/>
          <w:bCs/>
        </w:rPr>
        <w:t>Termin wprowadzenia sprzętu</w:t>
      </w:r>
      <w:r w:rsidR="00186070" w:rsidRPr="004C6F83">
        <w:rPr>
          <w:b/>
        </w:rPr>
        <w:t xml:space="preserve"> </w:t>
      </w:r>
      <w:r w:rsidR="00186070" w:rsidRPr="004C6F83">
        <w:rPr>
          <w:bCs/>
        </w:rPr>
        <w:t>„</w:t>
      </w:r>
      <w:r w:rsidR="004C6F83" w:rsidRPr="004C6F83">
        <w:rPr>
          <w:b/>
          <w:i/>
          <w:iCs/>
        </w:rPr>
        <w:t>T</w:t>
      </w:r>
      <w:r w:rsidR="00186070" w:rsidRPr="004C6F83">
        <w:rPr>
          <w:b/>
        </w:rPr>
        <w:t>”</w:t>
      </w:r>
      <w:r w:rsidRPr="004C6F83">
        <w:rPr>
          <w:b/>
        </w:rPr>
        <w:t>,</w:t>
      </w:r>
      <w:r w:rsidRPr="004C6F83">
        <w:t xml:space="preserve"> w którym ocen</w:t>
      </w:r>
      <w:r w:rsidR="00E4151F" w:rsidRPr="004C6F83">
        <w:t xml:space="preserve">ie będzie poddany </w:t>
      </w:r>
      <w:r w:rsidR="004C6F83" w:rsidRPr="004C6F83">
        <w:t xml:space="preserve">zaoferowany termin wprowadzenia niezbędnej ilości sprzętu potrzebnego do realizacji </w:t>
      </w:r>
      <w:r w:rsidR="004C6F83" w:rsidRPr="004C6F83">
        <w:lastRenderedPageBreak/>
        <w:t xml:space="preserve">zamówienia od momentu otrzymania zgłoszenia od Zamawiającego </w:t>
      </w:r>
      <w:r w:rsidR="004C6F83" w:rsidRPr="005A53A3">
        <w:rPr>
          <w:b/>
          <w:bCs/>
        </w:rPr>
        <w:t>(</w:t>
      </w:r>
      <w:bookmarkStart w:id="32" w:name="_Hlk123294584"/>
      <w:r w:rsidR="004C6F83" w:rsidRPr="005A53A3">
        <w:rPr>
          <w:b/>
          <w:bCs/>
          <w:u w:val="single"/>
        </w:rPr>
        <w:t xml:space="preserve">wyrażony w </w:t>
      </w:r>
      <w:r w:rsidR="00A2204B" w:rsidRPr="005A53A3">
        <w:rPr>
          <w:b/>
          <w:bCs/>
          <w:u w:val="single"/>
        </w:rPr>
        <w:t xml:space="preserve">pełnych </w:t>
      </w:r>
      <w:r w:rsidR="004C6F83" w:rsidRPr="005A53A3">
        <w:rPr>
          <w:b/>
          <w:bCs/>
          <w:u w:val="single"/>
        </w:rPr>
        <w:t>godzinach</w:t>
      </w:r>
      <w:bookmarkEnd w:id="32"/>
      <w:r w:rsidR="004C6F83" w:rsidRPr="005A53A3">
        <w:rPr>
          <w:b/>
          <w:bCs/>
          <w:u w:val="single"/>
        </w:rPr>
        <w:t xml:space="preserve">) </w:t>
      </w:r>
      <w:r w:rsidR="004C6F83" w:rsidRPr="004C6F83">
        <w:t>w Formularzu ofert według następujących zasad:</w:t>
      </w:r>
    </w:p>
    <w:p w14:paraId="4622E29F" w14:textId="0C910971" w:rsidR="00E4151F" w:rsidRPr="00ED117A" w:rsidRDefault="004C6F83" w:rsidP="00E4151F">
      <w:pPr>
        <w:pStyle w:val="Akapitzlist"/>
        <w:widowControl w:val="0"/>
        <w:tabs>
          <w:tab w:val="left" w:pos="567"/>
        </w:tabs>
        <w:spacing w:after="0"/>
        <w:ind w:left="420" w:firstLine="147"/>
        <w:rPr>
          <w:bCs/>
          <w:iCs/>
        </w:rPr>
      </w:pPr>
      <w:r w:rsidRPr="00ED117A">
        <w:rPr>
          <w:bCs/>
          <w:iCs/>
        </w:rPr>
        <w:t>47 do 48 godzin – 0 punktów,</w:t>
      </w:r>
    </w:p>
    <w:p w14:paraId="662FA20A" w14:textId="23A75FC7" w:rsidR="004C6F83" w:rsidRPr="00ED117A" w:rsidRDefault="004C6F83" w:rsidP="00E4151F">
      <w:pPr>
        <w:pStyle w:val="Akapitzlist"/>
        <w:widowControl w:val="0"/>
        <w:tabs>
          <w:tab w:val="left" w:pos="567"/>
        </w:tabs>
        <w:spacing w:after="0"/>
        <w:ind w:left="420" w:firstLine="147"/>
        <w:rPr>
          <w:bCs/>
          <w:iCs/>
        </w:rPr>
      </w:pPr>
      <w:r w:rsidRPr="00ED117A">
        <w:rPr>
          <w:bCs/>
          <w:iCs/>
        </w:rPr>
        <w:t>24 do 4</w:t>
      </w:r>
      <w:r w:rsidR="00A2204B" w:rsidRPr="00ED117A">
        <w:rPr>
          <w:bCs/>
          <w:iCs/>
        </w:rPr>
        <w:t>6</w:t>
      </w:r>
      <w:r w:rsidRPr="00ED117A">
        <w:rPr>
          <w:bCs/>
          <w:iCs/>
        </w:rPr>
        <w:t xml:space="preserve"> godzin – 10 punktów,</w:t>
      </w:r>
    </w:p>
    <w:p w14:paraId="79384C9B" w14:textId="7888B5C7" w:rsidR="004C6F83" w:rsidRPr="00ED117A" w:rsidRDefault="00A2204B" w:rsidP="00E4151F">
      <w:pPr>
        <w:pStyle w:val="Akapitzlist"/>
        <w:widowControl w:val="0"/>
        <w:tabs>
          <w:tab w:val="left" w:pos="567"/>
        </w:tabs>
        <w:spacing w:after="0"/>
        <w:ind w:left="420" w:firstLine="147"/>
        <w:rPr>
          <w:bCs/>
          <w:iCs/>
        </w:rPr>
      </w:pPr>
      <w:r w:rsidRPr="00ED117A">
        <w:rPr>
          <w:bCs/>
          <w:iCs/>
        </w:rPr>
        <w:t>5</w:t>
      </w:r>
      <w:r w:rsidR="004C6F83" w:rsidRPr="00ED117A">
        <w:rPr>
          <w:bCs/>
          <w:iCs/>
        </w:rPr>
        <w:t xml:space="preserve"> do 2</w:t>
      </w:r>
      <w:r w:rsidRPr="00ED117A">
        <w:rPr>
          <w:bCs/>
          <w:iCs/>
        </w:rPr>
        <w:t>3</w:t>
      </w:r>
      <w:r w:rsidR="004C6F83" w:rsidRPr="00ED117A">
        <w:rPr>
          <w:bCs/>
          <w:iCs/>
        </w:rPr>
        <w:t xml:space="preserve"> godzin– 20 punktów,</w:t>
      </w:r>
    </w:p>
    <w:p w14:paraId="330FFAEA" w14:textId="5D47C1A2" w:rsidR="004C6F83" w:rsidRPr="00ED117A" w:rsidRDefault="00A2204B" w:rsidP="00E4151F">
      <w:pPr>
        <w:pStyle w:val="Akapitzlist"/>
        <w:widowControl w:val="0"/>
        <w:tabs>
          <w:tab w:val="left" w:pos="567"/>
        </w:tabs>
        <w:spacing w:after="0"/>
        <w:ind w:left="420" w:firstLine="147"/>
        <w:rPr>
          <w:bCs/>
          <w:iCs/>
        </w:rPr>
      </w:pPr>
      <w:r w:rsidRPr="00ED117A">
        <w:rPr>
          <w:bCs/>
          <w:iCs/>
        </w:rPr>
        <w:t>3</w:t>
      </w:r>
      <w:r w:rsidR="004C6F83" w:rsidRPr="00ED117A">
        <w:rPr>
          <w:bCs/>
          <w:iCs/>
        </w:rPr>
        <w:t xml:space="preserve"> </w:t>
      </w:r>
      <w:r w:rsidRPr="00ED117A">
        <w:rPr>
          <w:bCs/>
          <w:iCs/>
        </w:rPr>
        <w:t xml:space="preserve">do 4 </w:t>
      </w:r>
      <w:r w:rsidR="004C6F83" w:rsidRPr="00ED117A">
        <w:rPr>
          <w:bCs/>
          <w:iCs/>
        </w:rPr>
        <w:t>godzin – 30 punktów,</w:t>
      </w:r>
    </w:p>
    <w:p w14:paraId="44294E90" w14:textId="14BD1A14" w:rsidR="004C6F83" w:rsidRPr="00ED117A" w:rsidRDefault="00ED117A" w:rsidP="00E4151F">
      <w:pPr>
        <w:pStyle w:val="Akapitzlist"/>
        <w:widowControl w:val="0"/>
        <w:tabs>
          <w:tab w:val="left" w:pos="567"/>
        </w:tabs>
        <w:spacing w:after="0"/>
        <w:ind w:left="420" w:firstLine="147"/>
        <w:rPr>
          <w:bCs/>
          <w:iCs/>
        </w:rPr>
      </w:pPr>
      <w:r w:rsidRPr="00ED117A">
        <w:rPr>
          <w:bCs/>
          <w:iCs/>
        </w:rPr>
        <w:t xml:space="preserve">1 do </w:t>
      </w:r>
      <w:r w:rsidR="004C6F83" w:rsidRPr="00ED117A">
        <w:rPr>
          <w:bCs/>
          <w:iCs/>
        </w:rPr>
        <w:t>2 g</w:t>
      </w:r>
      <w:r w:rsidRPr="00ED117A">
        <w:rPr>
          <w:bCs/>
          <w:iCs/>
        </w:rPr>
        <w:t>odzin</w:t>
      </w:r>
      <w:r w:rsidR="004C6F83" w:rsidRPr="00ED117A">
        <w:rPr>
          <w:bCs/>
          <w:iCs/>
        </w:rPr>
        <w:t xml:space="preserve"> – 40 punktów.</w:t>
      </w:r>
    </w:p>
    <w:p w14:paraId="57DB4234" w14:textId="4BC043D3" w:rsidR="00E4151F" w:rsidRDefault="00E4151F" w:rsidP="00E4151F">
      <w:pPr>
        <w:pStyle w:val="Akapitzlist"/>
        <w:widowControl w:val="0"/>
        <w:tabs>
          <w:tab w:val="left" w:pos="567"/>
        </w:tabs>
        <w:spacing w:after="0"/>
        <w:ind w:left="420" w:firstLine="147"/>
        <w:rPr>
          <w:bCs/>
          <w:iCs/>
        </w:rPr>
      </w:pPr>
      <w:r w:rsidRPr="00FB3519">
        <w:rPr>
          <w:bCs/>
          <w:iCs/>
        </w:rPr>
        <w:t xml:space="preserve">Maksymalnie oferta w tym kryterium może uzyskać </w:t>
      </w:r>
      <w:r w:rsidRPr="00FB3519">
        <w:rPr>
          <w:b/>
          <w:bCs/>
          <w:iCs/>
        </w:rPr>
        <w:t>40 punktów</w:t>
      </w:r>
      <w:r w:rsidRPr="00FB3519">
        <w:rPr>
          <w:bCs/>
          <w:iCs/>
        </w:rPr>
        <w:t>.</w:t>
      </w:r>
    </w:p>
    <w:p w14:paraId="29F6CA40" w14:textId="77777777" w:rsidR="00E26709" w:rsidRPr="00FB3519" w:rsidRDefault="00E26709" w:rsidP="00E4151F">
      <w:pPr>
        <w:pStyle w:val="Akapitzlist"/>
        <w:widowControl w:val="0"/>
        <w:tabs>
          <w:tab w:val="left" w:pos="567"/>
        </w:tabs>
        <w:spacing w:after="0"/>
        <w:ind w:left="420" w:firstLine="147"/>
        <w:rPr>
          <w:bCs/>
          <w:iCs/>
        </w:rPr>
      </w:pPr>
    </w:p>
    <w:p w14:paraId="0968B0EA" w14:textId="3412AE94" w:rsidR="00E4151F" w:rsidRPr="00E26709" w:rsidRDefault="00E26709" w:rsidP="00E26709">
      <w:pPr>
        <w:widowControl w:val="0"/>
        <w:tabs>
          <w:tab w:val="left" w:pos="567"/>
        </w:tabs>
        <w:spacing w:after="40" w:line="360" w:lineRule="auto"/>
        <w:rPr>
          <w:u w:val="single"/>
        </w:rPr>
      </w:pPr>
      <w:r w:rsidRPr="00E15029">
        <w:rPr>
          <w:b/>
          <w:highlight w:val="lightGray"/>
          <w:u w:val="single"/>
        </w:rPr>
        <w:t>Uwaga!</w:t>
      </w:r>
      <w:r w:rsidRPr="00E15029">
        <w:rPr>
          <w:highlight w:val="lightGray"/>
          <w:u w:val="single"/>
        </w:rPr>
        <w:t xml:space="preserve"> </w:t>
      </w:r>
      <w:r w:rsidR="00E4151F" w:rsidRPr="00E26709">
        <w:rPr>
          <w:bCs/>
          <w:iCs/>
        </w:rPr>
        <w:t xml:space="preserve"> </w:t>
      </w:r>
    </w:p>
    <w:p w14:paraId="6B75B60E" w14:textId="77777777" w:rsidR="00E26709" w:rsidRDefault="004C6F83" w:rsidP="00E26709">
      <w:pPr>
        <w:pStyle w:val="Akapitzlist"/>
        <w:widowControl w:val="0"/>
        <w:numPr>
          <w:ilvl w:val="0"/>
          <w:numId w:val="67"/>
        </w:numPr>
        <w:tabs>
          <w:tab w:val="left" w:pos="709"/>
        </w:tabs>
        <w:jc w:val="both"/>
        <w:rPr>
          <w:bCs/>
          <w:iCs/>
        </w:rPr>
      </w:pPr>
      <w:bookmarkStart w:id="33" w:name="_Hlk125108784"/>
      <w:r w:rsidRPr="00E26709">
        <w:rPr>
          <w:bCs/>
          <w:iCs/>
        </w:rPr>
        <w:t>Zamawiający wymaga, aby termin wprowadzenia sprzętu nie był dłuższy niż 48 godzin od otrzymania zgłoszenia.</w:t>
      </w:r>
    </w:p>
    <w:p w14:paraId="5055A504" w14:textId="1DD62E86" w:rsidR="00E26709" w:rsidRPr="00E26709" w:rsidRDefault="004C6F83" w:rsidP="00E26709">
      <w:pPr>
        <w:pStyle w:val="Akapitzlist"/>
        <w:widowControl w:val="0"/>
        <w:numPr>
          <w:ilvl w:val="0"/>
          <w:numId w:val="67"/>
        </w:numPr>
        <w:tabs>
          <w:tab w:val="left" w:pos="709"/>
        </w:tabs>
        <w:jc w:val="both"/>
        <w:rPr>
          <w:bCs/>
          <w:iCs/>
        </w:rPr>
      </w:pPr>
      <w:r w:rsidRPr="00E26709">
        <w:rPr>
          <w:bCs/>
          <w:iCs/>
        </w:rPr>
        <w:t>Jeżeli w złożonej ofercie Wykonawca nie wskaże terminu wprowadzenia sprzętu</w:t>
      </w:r>
      <w:r w:rsidR="00E26709">
        <w:rPr>
          <w:bCs/>
          <w:iCs/>
        </w:rPr>
        <w:t>,</w:t>
      </w:r>
      <w:r w:rsidRPr="00E26709">
        <w:rPr>
          <w:bCs/>
          <w:iCs/>
        </w:rPr>
        <w:t xml:space="preserve"> będzie to równoznaczne z zaoferowaniem maksymalnego terminu wprowadzenia sprzętu tj.: 48 godzin od momentu otrzymania zgłoszenia</w:t>
      </w:r>
      <w:r w:rsidR="00E26709">
        <w:t xml:space="preserve"> i oferta otrzyma 0 punktów w tym kryterium.</w:t>
      </w:r>
    </w:p>
    <w:p w14:paraId="1057C7AB" w14:textId="42C66676" w:rsidR="00E4151F" w:rsidRPr="00E26709" w:rsidRDefault="004C6F83" w:rsidP="00E26709">
      <w:pPr>
        <w:pStyle w:val="Akapitzlist"/>
        <w:widowControl w:val="0"/>
        <w:numPr>
          <w:ilvl w:val="0"/>
          <w:numId w:val="67"/>
        </w:numPr>
        <w:tabs>
          <w:tab w:val="left" w:pos="709"/>
        </w:tabs>
        <w:jc w:val="both"/>
        <w:rPr>
          <w:bCs/>
          <w:iCs/>
        </w:rPr>
      </w:pPr>
      <w:r w:rsidRPr="00E26709">
        <w:rPr>
          <w:bCs/>
          <w:iCs/>
        </w:rPr>
        <w:t xml:space="preserve">W przypadku zaoferowania terminu wprowadzenia sprzętu powyżej 48 godzin, oferta Wykonawcy </w:t>
      </w:r>
      <w:r w:rsidR="00E26709">
        <w:t>podlegać będzie odrzuceniu</w:t>
      </w:r>
      <w:r w:rsidRPr="00E26709">
        <w:rPr>
          <w:bCs/>
          <w:iCs/>
        </w:rPr>
        <w:t>.</w:t>
      </w:r>
    </w:p>
    <w:bookmarkEnd w:id="33"/>
    <w:p w14:paraId="0000011D" w14:textId="45144A03" w:rsidR="008D5F14" w:rsidRPr="008A1CEC" w:rsidRDefault="001A27BA" w:rsidP="00B06BDA">
      <w:pPr>
        <w:numPr>
          <w:ilvl w:val="0"/>
          <w:numId w:val="47"/>
        </w:numPr>
        <w:spacing w:line="360" w:lineRule="auto"/>
        <w:ind w:left="567" w:hanging="567"/>
      </w:pPr>
      <w:r w:rsidRPr="008A1CEC">
        <w:t>Punktacja przyznawana ofertom w</w:t>
      </w:r>
      <w:r w:rsidR="005D1A64">
        <w:t>g</w:t>
      </w:r>
      <w:r w:rsidRPr="008A1CEC">
        <w:t xml:space="preserve"> kryteri</w:t>
      </w:r>
      <w:r w:rsidR="00713EB7">
        <w:t>u</w:t>
      </w:r>
      <w:r w:rsidR="00DF50C4">
        <w:t>m</w:t>
      </w:r>
      <w:r w:rsidRPr="008A1CEC">
        <w:t xml:space="preserve"> oceny ofert będzie liczona z dokładnością do dwóch miejsc po przecinku.</w:t>
      </w:r>
    </w:p>
    <w:p w14:paraId="0000011E" w14:textId="37AC90D9" w:rsidR="008D5F14" w:rsidRPr="008A1CEC" w:rsidRDefault="001A27BA" w:rsidP="00B06BDA">
      <w:pPr>
        <w:numPr>
          <w:ilvl w:val="0"/>
          <w:numId w:val="47"/>
        </w:numPr>
        <w:spacing w:line="360" w:lineRule="auto"/>
        <w:ind w:left="567" w:hanging="544"/>
      </w:pPr>
      <w:r w:rsidRPr="008A1CEC">
        <w:t>W toku badania i oceny ofert Zamawiający może żądać od Wykonawcy wyjaśnień dotyczących treści złożonej oferty, w tym zaoferowanej ceny.</w:t>
      </w:r>
    </w:p>
    <w:p w14:paraId="0000011F" w14:textId="187B22D3" w:rsidR="008D5F14" w:rsidRDefault="001A27BA" w:rsidP="00B06BDA">
      <w:pPr>
        <w:numPr>
          <w:ilvl w:val="0"/>
          <w:numId w:val="47"/>
        </w:numPr>
        <w:spacing w:line="360" w:lineRule="auto"/>
        <w:ind w:left="567" w:hanging="544"/>
      </w:pPr>
      <w:r w:rsidRPr="008A1CEC">
        <w:t>Zamawiający udzieli zamówienia Wykonawcy, którego oferta zostanie uznana za najkorzystniejszą.</w:t>
      </w:r>
    </w:p>
    <w:p w14:paraId="1F69405C" w14:textId="107FD543" w:rsidR="008A1CEC" w:rsidRPr="00E70BEE" w:rsidRDefault="008A1CEC" w:rsidP="00B06BDA">
      <w:pPr>
        <w:numPr>
          <w:ilvl w:val="0"/>
          <w:numId w:val="47"/>
        </w:numPr>
        <w:spacing w:line="360" w:lineRule="auto"/>
        <w:ind w:left="567" w:hanging="567"/>
      </w:pPr>
      <w:r w:rsidRPr="00E70BEE">
        <w:t>Zamawiający</w:t>
      </w:r>
      <w:r w:rsidR="00E70BEE" w:rsidRPr="00E70BEE">
        <w:t>, na podstawie art. 223 ust. 2</w:t>
      </w:r>
      <w:r w:rsidRPr="00E70BEE">
        <w:t xml:space="preserve"> </w:t>
      </w:r>
      <w:r w:rsidR="00E86616">
        <w:t xml:space="preserve">ustawy Pzp </w:t>
      </w:r>
      <w:r w:rsidRPr="00E70BEE">
        <w:t>poprawia w ofercie:</w:t>
      </w:r>
    </w:p>
    <w:p w14:paraId="302DBAC0" w14:textId="2DB615BA" w:rsidR="00E70BEE" w:rsidRPr="00E70BEE" w:rsidRDefault="008A1CEC" w:rsidP="00B06BDA">
      <w:pPr>
        <w:pStyle w:val="Akapitzlist"/>
        <w:numPr>
          <w:ilvl w:val="0"/>
          <w:numId w:val="42"/>
        </w:numPr>
        <w:spacing w:line="360" w:lineRule="auto"/>
        <w:ind w:left="993" w:hanging="426"/>
      </w:pPr>
      <w:r w:rsidRPr="00E70BEE">
        <w:t>oczywiste omyłki pisarskie,</w:t>
      </w:r>
    </w:p>
    <w:p w14:paraId="60478CB1" w14:textId="77777777" w:rsidR="00E70BEE" w:rsidRPr="00E70BEE" w:rsidRDefault="008A1CEC" w:rsidP="00B06BDA">
      <w:pPr>
        <w:pStyle w:val="Akapitzlist"/>
        <w:numPr>
          <w:ilvl w:val="0"/>
          <w:numId w:val="42"/>
        </w:numPr>
        <w:spacing w:line="360" w:lineRule="auto"/>
        <w:ind w:left="993" w:hanging="426"/>
      </w:pPr>
      <w:r w:rsidRPr="00E70BEE">
        <w:t>oczywiste omyłki rachunkowe, z uwzględnieniem konsekwencji rachunkowych dokonanych poprawek,</w:t>
      </w:r>
    </w:p>
    <w:p w14:paraId="4E950BFC" w14:textId="5EFEC660" w:rsidR="008A1CEC" w:rsidRPr="00E70BEE" w:rsidRDefault="008A1CEC" w:rsidP="00B06BDA">
      <w:pPr>
        <w:pStyle w:val="Akapitzlist"/>
        <w:numPr>
          <w:ilvl w:val="0"/>
          <w:numId w:val="42"/>
        </w:numPr>
        <w:spacing w:after="0" w:line="360" w:lineRule="auto"/>
        <w:ind w:left="992" w:hanging="425"/>
      </w:pPr>
      <w:r w:rsidRPr="00E70BEE">
        <w:t>inne omyłki polegające na niezgodności oferty z</w:t>
      </w:r>
      <w:r w:rsidR="006D4B60">
        <w:t xml:space="preserve"> dokumentami zamówienia</w:t>
      </w:r>
      <w:r w:rsidRPr="00E70BEE">
        <w:t xml:space="preserve">, niepowodujące istotnych zmian w treści oferty, </w:t>
      </w:r>
    </w:p>
    <w:p w14:paraId="75827639" w14:textId="05D234FC" w:rsidR="008A1CEC" w:rsidRPr="00917BFC" w:rsidRDefault="008A1CEC" w:rsidP="00B06BDA">
      <w:pPr>
        <w:spacing w:line="360" w:lineRule="auto"/>
        <w:ind w:left="567"/>
      </w:pPr>
      <w:r w:rsidRPr="00917BFC">
        <w:t>– niezwłocznie zawiadamiając o tym Wykonawcę, którego oferta została poprawiona.</w:t>
      </w:r>
    </w:p>
    <w:p w14:paraId="00000120" w14:textId="340F1A4C" w:rsidR="008D5F14" w:rsidRPr="00917BFC" w:rsidRDefault="00694242" w:rsidP="00FD1F1B">
      <w:pPr>
        <w:pStyle w:val="Nagwek2"/>
        <w:ind w:left="2268" w:hanging="2268"/>
        <w:rPr>
          <w:b/>
          <w:bCs/>
        </w:rPr>
      </w:pPr>
      <w:bookmarkStart w:id="34" w:name="_Toc65239246"/>
      <w:r w:rsidRPr="00917BFC">
        <w:rPr>
          <w:b/>
          <w:bCs/>
        </w:rPr>
        <w:t xml:space="preserve">Rozdział </w:t>
      </w:r>
      <w:r w:rsidR="001A27BA" w:rsidRPr="00917BFC">
        <w:rPr>
          <w:b/>
          <w:bCs/>
        </w:rPr>
        <w:t>X</w:t>
      </w:r>
      <w:r w:rsidRPr="00917BFC">
        <w:rPr>
          <w:b/>
          <w:bCs/>
        </w:rPr>
        <w:t>VII</w:t>
      </w:r>
      <w:r w:rsidR="001A27BA" w:rsidRPr="00917BFC">
        <w:rPr>
          <w:b/>
          <w:bCs/>
        </w:rPr>
        <w:t>I. Informacje o formalnościach, jakie powinny być dopełnione po wyborze oferty w celu zawarcia umowy</w:t>
      </w:r>
      <w:bookmarkEnd w:id="34"/>
    </w:p>
    <w:p w14:paraId="31B45097" w14:textId="77777777" w:rsidR="00917BFC" w:rsidRPr="00E95AFD" w:rsidRDefault="00082F9D" w:rsidP="00917BFC">
      <w:pPr>
        <w:numPr>
          <w:ilvl w:val="0"/>
          <w:numId w:val="6"/>
        </w:numPr>
        <w:spacing w:before="240" w:line="360" w:lineRule="auto"/>
        <w:ind w:left="459" w:hanging="425"/>
      </w:pPr>
      <w:r w:rsidRPr="00917BFC">
        <w:t>Zamawiający poinformuje niezwłocznie wszystkich Wykonawców</w:t>
      </w:r>
      <w:r w:rsidR="00C80519" w:rsidRPr="00917BFC">
        <w:t>, którzy złożyli oferty</w:t>
      </w:r>
      <w:r w:rsidRPr="00917BFC">
        <w:t xml:space="preserve"> </w:t>
      </w:r>
      <w:r w:rsidR="00C80519" w:rsidRPr="00917BFC">
        <w:br/>
      </w:r>
      <w:r w:rsidRPr="00917BFC">
        <w:t xml:space="preserve">o wyborze najkorzystniejszej oferty, zgodnie z art. </w:t>
      </w:r>
      <w:r w:rsidR="00C80519" w:rsidRPr="00917BFC">
        <w:t>253</w:t>
      </w:r>
      <w:r w:rsidR="003D7524" w:rsidRPr="00917BFC">
        <w:t xml:space="preserve"> ustawy Pzp</w:t>
      </w:r>
      <w:r w:rsidRPr="00917BFC">
        <w:t xml:space="preserve">, </w:t>
      </w:r>
      <w:r w:rsidR="00C80519" w:rsidRPr="00917BFC">
        <w:t xml:space="preserve">oraz </w:t>
      </w:r>
      <w:r w:rsidRPr="00917BFC">
        <w:t>zamie</w:t>
      </w:r>
      <w:r w:rsidR="00602B34" w:rsidRPr="00917BFC">
        <w:t>ści taką</w:t>
      </w:r>
      <w:r w:rsidRPr="00917BFC">
        <w:t xml:space="preserve"> </w:t>
      </w:r>
      <w:r w:rsidRPr="00E95AFD">
        <w:t>informacj</w:t>
      </w:r>
      <w:r w:rsidR="00602B34" w:rsidRPr="00E95AFD">
        <w:t>ę</w:t>
      </w:r>
      <w:r w:rsidRPr="00E95AFD">
        <w:t xml:space="preserve"> na stronie internetowej prowadzonego post</w:t>
      </w:r>
      <w:r w:rsidR="003D7524" w:rsidRPr="00E95AFD">
        <w:t>ę</w:t>
      </w:r>
      <w:r w:rsidRPr="00E95AFD">
        <w:t>powania.</w:t>
      </w:r>
    </w:p>
    <w:p w14:paraId="4C21974B" w14:textId="741A0A1C" w:rsidR="00AD0162" w:rsidRPr="00E95AFD" w:rsidRDefault="00344277" w:rsidP="00917BFC">
      <w:pPr>
        <w:numPr>
          <w:ilvl w:val="0"/>
          <w:numId w:val="6"/>
        </w:numPr>
        <w:spacing w:line="360" w:lineRule="auto"/>
        <w:ind w:left="459" w:hanging="425"/>
      </w:pPr>
      <w:r w:rsidRPr="00E95AFD">
        <w:t>Wykonawca przed</w:t>
      </w:r>
      <w:r w:rsidR="00917BFC" w:rsidRPr="00E95AFD">
        <w:t xml:space="preserve"> podpisaniem umowy przed</w:t>
      </w:r>
      <w:r w:rsidRPr="00E95AFD">
        <w:t>łoży</w:t>
      </w:r>
      <w:r w:rsidR="00917BFC" w:rsidRPr="00E95AFD">
        <w:t xml:space="preserve"> </w:t>
      </w:r>
      <w:r w:rsidR="00917BFC" w:rsidRPr="00E95AFD">
        <w:rPr>
          <w:b/>
          <w:bCs/>
        </w:rPr>
        <w:t>wykaz osób</w:t>
      </w:r>
      <w:r w:rsidR="00E95AFD" w:rsidRPr="00E95AFD">
        <w:rPr>
          <w:b/>
          <w:bCs/>
        </w:rPr>
        <w:t xml:space="preserve"> </w:t>
      </w:r>
      <w:r w:rsidR="00E95AFD" w:rsidRPr="00E95AFD">
        <w:t>wskazany w rozdziale III ust. 15 SWZ.</w:t>
      </w:r>
    </w:p>
    <w:p w14:paraId="7B8F0288" w14:textId="77777777" w:rsidR="00AD0162" w:rsidRPr="00917BFC" w:rsidRDefault="001A27BA" w:rsidP="00AD0162">
      <w:pPr>
        <w:pStyle w:val="Akapitzlist"/>
        <w:numPr>
          <w:ilvl w:val="0"/>
          <w:numId w:val="6"/>
        </w:numPr>
        <w:spacing w:line="360" w:lineRule="auto"/>
        <w:ind w:left="426" w:hanging="426"/>
      </w:pPr>
      <w:r w:rsidRPr="00917BFC">
        <w:lastRenderedPageBreak/>
        <w:t xml:space="preserve">Zamawiający zawiera umowę w sprawie zamówienia publicznego w terminie nie krótszym niż </w:t>
      </w:r>
      <w:r w:rsidRPr="00917BFC">
        <w:rPr>
          <w:b/>
          <w:bCs/>
        </w:rPr>
        <w:t>5 dni</w:t>
      </w:r>
      <w:r w:rsidRPr="00917BFC">
        <w:t xml:space="preserve"> od dnia przesłania zawiadomienia o wyborze najkorzystniejszej oferty</w:t>
      </w:r>
      <w:r w:rsidR="00211FE0" w:rsidRPr="00917BFC">
        <w:t>.</w:t>
      </w:r>
    </w:p>
    <w:p w14:paraId="0D718F35" w14:textId="05C622B4" w:rsidR="00AD0162" w:rsidRPr="00917BFC" w:rsidRDefault="001A27BA" w:rsidP="00AD0162">
      <w:pPr>
        <w:pStyle w:val="Akapitzlist"/>
        <w:numPr>
          <w:ilvl w:val="0"/>
          <w:numId w:val="6"/>
        </w:numPr>
        <w:spacing w:line="360" w:lineRule="auto"/>
        <w:ind w:left="426" w:hanging="426"/>
      </w:pPr>
      <w:r w:rsidRPr="00917BFC">
        <w:t xml:space="preserve">Zamawiający może zawrzeć umowę w sprawie zamówienia publicznego przed upływem terminu, o którym mowa w ust. </w:t>
      </w:r>
      <w:r w:rsidR="00DA27ED">
        <w:t>3</w:t>
      </w:r>
      <w:r w:rsidRPr="00917BFC">
        <w:t xml:space="preserve">, jeżeli </w:t>
      </w:r>
      <w:r w:rsidRPr="00917BFC">
        <w:tab/>
        <w:t>w postępowaniu o udzielenie zamówienia prowadzonym w trybie</w:t>
      </w:r>
      <w:r w:rsidR="00082F9D" w:rsidRPr="00917BFC">
        <w:t xml:space="preserve"> </w:t>
      </w:r>
      <w:r w:rsidRPr="00917BFC">
        <w:t>podstawowym złożono tylko jedną ofertę.</w:t>
      </w:r>
    </w:p>
    <w:p w14:paraId="15331FFA" w14:textId="77777777" w:rsidR="00AD0162" w:rsidRPr="00917BFC" w:rsidRDefault="001A27BA" w:rsidP="00AD0162">
      <w:pPr>
        <w:pStyle w:val="Akapitzlist"/>
        <w:numPr>
          <w:ilvl w:val="0"/>
          <w:numId w:val="6"/>
        </w:numPr>
        <w:spacing w:line="360" w:lineRule="auto"/>
        <w:ind w:left="426" w:hanging="426"/>
      </w:pPr>
      <w:r w:rsidRPr="00917BFC">
        <w:t xml:space="preserve">W przypadku wyboru oferty złożonej przez </w:t>
      </w:r>
      <w:r w:rsidRPr="00917BFC">
        <w:rPr>
          <w:b/>
          <w:bCs/>
        </w:rPr>
        <w:t>Wykonawców wspólnie</w:t>
      </w:r>
      <w:r w:rsidRPr="00917BFC">
        <w:t xml:space="preserve"> ubiegających się o udzielenie zamówienia</w:t>
      </w:r>
      <w:r w:rsidR="00B95FB4" w:rsidRPr="00917BFC">
        <w:t>,</w:t>
      </w:r>
      <w:r w:rsidRPr="00917BFC">
        <w:t xml:space="preserve"> Zamawiający zastrzega sobie prawo żądania przed zawarciem umowy w sprawie zamówienia publicznego umowy regulującej współpracę tych</w:t>
      </w:r>
      <w:r w:rsidR="005B69A4" w:rsidRPr="00917BFC">
        <w:t xml:space="preserve"> </w:t>
      </w:r>
      <w:r w:rsidRPr="00917BFC">
        <w:t>Wykonawców.</w:t>
      </w:r>
    </w:p>
    <w:p w14:paraId="00000125" w14:textId="776FC059" w:rsidR="008D5F14" w:rsidRPr="00917BFC" w:rsidRDefault="001A27BA" w:rsidP="00AD0162">
      <w:pPr>
        <w:pStyle w:val="Akapitzlist"/>
        <w:numPr>
          <w:ilvl w:val="0"/>
          <w:numId w:val="6"/>
        </w:numPr>
        <w:spacing w:line="360" w:lineRule="auto"/>
        <w:ind w:left="426" w:hanging="426"/>
      </w:pPr>
      <w:r w:rsidRPr="00917BFC">
        <w:t>Wykonawca będzie zobowiązany do podpisania umowy w miejscu i terminie wskazanym przez Zamawiającego.</w:t>
      </w:r>
    </w:p>
    <w:p w14:paraId="00000126" w14:textId="2C1C34D7" w:rsidR="008D5F14" w:rsidRPr="00476305" w:rsidRDefault="00694242" w:rsidP="00276FA8">
      <w:pPr>
        <w:pStyle w:val="Nagwek2"/>
        <w:ind w:left="2127" w:hanging="2127"/>
        <w:rPr>
          <w:b/>
          <w:bCs/>
        </w:rPr>
      </w:pPr>
      <w:bookmarkStart w:id="35" w:name="_Toc65239247"/>
      <w:r w:rsidRPr="00476305">
        <w:rPr>
          <w:b/>
          <w:bCs/>
        </w:rPr>
        <w:t xml:space="preserve">Rozdział </w:t>
      </w:r>
      <w:r w:rsidR="001A27BA" w:rsidRPr="00476305">
        <w:rPr>
          <w:b/>
          <w:bCs/>
        </w:rPr>
        <w:t>X</w:t>
      </w:r>
      <w:r w:rsidRPr="00476305">
        <w:rPr>
          <w:b/>
          <w:bCs/>
        </w:rPr>
        <w:t>I</w:t>
      </w:r>
      <w:r w:rsidR="001A27BA" w:rsidRPr="00476305">
        <w:rPr>
          <w:b/>
          <w:bCs/>
        </w:rPr>
        <w:t>X. Wymagania dotyczące zabezpieczenia należytego wykonania umowy</w:t>
      </w:r>
      <w:bookmarkEnd w:id="35"/>
    </w:p>
    <w:p w14:paraId="2EE69B03" w14:textId="2FF6CD33" w:rsidR="00476305" w:rsidRDefault="00476305" w:rsidP="00C736AA">
      <w:pPr>
        <w:spacing w:before="240"/>
      </w:pPr>
      <w:bookmarkStart w:id="36" w:name="_Toc65239248"/>
      <w:r>
        <w:t xml:space="preserve">Zamawiający </w:t>
      </w:r>
      <w:r w:rsidR="00C736AA">
        <w:t xml:space="preserve">nie </w:t>
      </w:r>
      <w:r>
        <w:t xml:space="preserve">żąda </w:t>
      </w:r>
      <w:r w:rsidR="00C736AA">
        <w:t xml:space="preserve">wniesienia </w:t>
      </w:r>
      <w:r>
        <w:t>zabezpieczenia należytego wykonania umowy</w:t>
      </w:r>
      <w:r w:rsidR="00C736AA">
        <w:t>.</w:t>
      </w:r>
    </w:p>
    <w:p w14:paraId="00000128" w14:textId="74BF5A2D" w:rsidR="008D5F14" w:rsidRPr="00F07AEC" w:rsidRDefault="00694242" w:rsidP="00276FA8">
      <w:pPr>
        <w:pStyle w:val="Nagwek2"/>
        <w:ind w:left="1985" w:hanging="1985"/>
        <w:rPr>
          <w:b/>
          <w:bCs/>
        </w:rPr>
      </w:pPr>
      <w:r w:rsidRPr="00694242">
        <w:rPr>
          <w:b/>
          <w:bCs/>
        </w:rPr>
        <w:t xml:space="preserve">Rozdział </w:t>
      </w:r>
      <w:r w:rsidR="001A27BA" w:rsidRPr="00694242">
        <w:rPr>
          <w:b/>
          <w:bCs/>
        </w:rPr>
        <w:t xml:space="preserve">XX. </w:t>
      </w:r>
      <w:r w:rsidR="001A27BA" w:rsidRPr="00F07AEC">
        <w:rPr>
          <w:b/>
          <w:bCs/>
        </w:rPr>
        <w:t>Informacje o treści zawieranej umowy oraz możliwości jej zmiany</w:t>
      </w:r>
      <w:bookmarkEnd w:id="36"/>
      <w:r w:rsidR="001A27BA" w:rsidRPr="00F07AEC">
        <w:rPr>
          <w:b/>
          <w:bCs/>
        </w:rPr>
        <w:t xml:space="preserve"> </w:t>
      </w:r>
    </w:p>
    <w:p w14:paraId="17799020" w14:textId="23AF7A6A" w:rsidR="00E8406C" w:rsidRPr="00203EB6" w:rsidRDefault="00E8406C" w:rsidP="00211FE0">
      <w:pPr>
        <w:numPr>
          <w:ilvl w:val="0"/>
          <w:numId w:val="11"/>
        </w:numPr>
        <w:spacing w:after="60" w:line="360" w:lineRule="auto"/>
        <w:ind w:left="567" w:hanging="425"/>
        <w:jc w:val="both"/>
        <w:rPr>
          <w:color w:val="FF0000"/>
        </w:rPr>
      </w:pPr>
      <w:bookmarkStart w:id="37" w:name="_Toc65239249"/>
      <w:r w:rsidRPr="00F07AEC">
        <w:t xml:space="preserve">Wybrany Wykonawca jest zobowiązany do zawarcia umowy w </w:t>
      </w:r>
      <w:r w:rsidRPr="00C75DC7">
        <w:t xml:space="preserve">sprawie zamówienia publicznego na warunkach określonych we wzorze umowy, stanowiącym  </w:t>
      </w:r>
      <w:r w:rsidR="00F9718D" w:rsidRPr="00C75DC7">
        <w:rPr>
          <w:b/>
        </w:rPr>
        <w:t>z</w:t>
      </w:r>
      <w:r w:rsidRPr="00C75DC7">
        <w:rPr>
          <w:b/>
        </w:rPr>
        <w:t xml:space="preserve">ałącznik nr </w:t>
      </w:r>
      <w:r w:rsidR="00F9718D" w:rsidRPr="00C75DC7">
        <w:rPr>
          <w:b/>
        </w:rPr>
        <w:t>7</w:t>
      </w:r>
      <w:r w:rsidRPr="00C75DC7">
        <w:rPr>
          <w:b/>
        </w:rPr>
        <w:t xml:space="preserve"> do SWZ</w:t>
      </w:r>
      <w:r w:rsidR="00D26C83" w:rsidRPr="00C75DC7">
        <w:t>.</w:t>
      </w:r>
    </w:p>
    <w:p w14:paraId="7533EFDC" w14:textId="5D7E0D12" w:rsidR="003D076A" w:rsidRPr="004C243C" w:rsidRDefault="003D076A" w:rsidP="00211FE0">
      <w:pPr>
        <w:numPr>
          <w:ilvl w:val="0"/>
          <w:numId w:val="11"/>
        </w:numPr>
        <w:spacing w:after="60" w:line="360" w:lineRule="auto"/>
        <w:ind w:left="567" w:hanging="425"/>
        <w:jc w:val="both"/>
      </w:pPr>
      <w:r>
        <w:t>Niedopuszczalna jest istotna zmiana postanowień zawartej umowy w stosunku do treści oferty, na podstawie której dokonano wyboru wykonawcy z zastrzeżeniem ust. 3.</w:t>
      </w:r>
    </w:p>
    <w:p w14:paraId="0342120E" w14:textId="1E0E6A9F" w:rsidR="00866368" w:rsidRPr="00F07AEC" w:rsidRDefault="00E8406C" w:rsidP="00866368">
      <w:pPr>
        <w:numPr>
          <w:ilvl w:val="0"/>
          <w:numId w:val="11"/>
        </w:numPr>
        <w:spacing w:after="60" w:line="360" w:lineRule="auto"/>
        <w:ind w:left="567" w:hanging="425"/>
        <w:jc w:val="both"/>
      </w:pPr>
      <w:r w:rsidRPr="00F07AEC">
        <w:t xml:space="preserve">Zamawiający przewiduje możliwość zmiany zawartej umowy w stosunku do treści wybranej oferty w zakresie uregulowanym </w:t>
      </w:r>
      <w:r w:rsidRPr="004E7B59">
        <w:t>w art. 455</w:t>
      </w:r>
      <w:r w:rsidR="00866368">
        <w:t xml:space="preserve"> </w:t>
      </w:r>
      <w:r w:rsidRPr="004E7B59">
        <w:t>ustawy Pzp</w:t>
      </w:r>
      <w:r w:rsidRPr="002B5164">
        <w:rPr>
          <w:color w:val="0070C0"/>
        </w:rPr>
        <w:t xml:space="preserve"> </w:t>
      </w:r>
      <w:r w:rsidRPr="00F07AEC">
        <w:t xml:space="preserve">oraz wskazanym we </w:t>
      </w:r>
      <w:r>
        <w:t>w</w:t>
      </w:r>
      <w:r w:rsidRPr="00F07AEC">
        <w:t xml:space="preserve">zorze </w:t>
      </w:r>
      <w:r>
        <w:t>u</w:t>
      </w:r>
      <w:r w:rsidRPr="00F07AEC">
        <w:t>mowy</w:t>
      </w:r>
      <w:r w:rsidR="00606CBD">
        <w:t>.</w:t>
      </w:r>
    </w:p>
    <w:p w14:paraId="19016967" w14:textId="522AAAC6" w:rsidR="00E8406C" w:rsidRDefault="00E8406C" w:rsidP="00211FE0">
      <w:pPr>
        <w:numPr>
          <w:ilvl w:val="0"/>
          <w:numId w:val="11"/>
        </w:numPr>
        <w:spacing w:after="60" w:line="360" w:lineRule="auto"/>
        <w:ind w:left="567" w:hanging="425"/>
        <w:jc w:val="both"/>
      </w:pPr>
      <w:r w:rsidRPr="00F07AEC">
        <w:t>Zmiana umowy wymaga dla swej ważności, pod rygorem nieważności, zachowania formy pisemnej.</w:t>
      </w:r>
    </w:p>
    <w:p w14:paraId="5C1973C4" w14:textId="6809A9D1" w:rsidR="003D076A" w:rsidRDefault="003D076A" w:rsidP="003D076A">
      <w:pPr>
        <w:numPr>
          <w:ilvl w:val="0"/>
          <w:numId w:val="11"/>
        </w:numPr>
        <w:spacing w:after="60" w:line="360" w:lineRule="auto"/>
        <w:ind w:left="567" w:hanging="425"/>
        <w:jc w:val="both"/>
      </w:pPr>
      <w:r w:rsidRPr="00F07AEC">
        <w:t>Zamawiający nie przewiduje zawarcia umowy ramowej.</w:t>
      </w:r>
    </w:p>
    <w:p w14:paraId="0000012D" w14:textId="7FEDFEBE" w:rsidR="008D5F14" w:rsidRPr="00DF487F" w:rsidRDefault="00694242" w:rsidP="004C243C">
      <w:pPr>
        <w:pStyle w:val="Nagwek2"/>
        <w:ind w:left="2127" w:hanging="2127"/>
        <w:rPr>
          <w:b/>
          <w:bCs/>
        </w:rPr>
      </w:pPr>
      <w:r w:rsidRPr="00694242">
        <w:rPr>
          <w:b/>
          <w:bCs/>
        </w:rPr>
        <w:t xml:space="preserve">Rozdział </w:t>
      </w:r>
      <w:r w:rsidR="001A27BA" w:rsidRPr="00694242">
        <w:rPr>
          <w:b/>
          <w:bCs/>
        </w:rPr>
        <w:t>X</w:t>
      </w:r>
      <w:r w:rsidRPr="00694242">
        <w:rPr>
          <w:b/>
          <w:bCs/>
        </w:rPr>
        <w:t>XI</w:t>
      </w:r>
      <w:r w:rsidR="001A27BA" w:rsidRPr="00694242">
        <w:rPr>
          <w:b/>
          <w:bCs/>
        </w:rPr>
        <w:t xml:space="preserve">. </w:t>
      </w:r>
      <w:r w:rsidR="001A27BA" w:rsidRPr="00DF487F">
        <w:rPr>
          <w:b/>
          <w:bCs/>
        </w:rPr>
        <w:t>Pouczenie o środkach ochrony prawnej przysługujących Wykonawcy</w:t>
      </w:r>
      <w:bookmarkEnd w:id="37"/>
    </w:p>
    <w:p w14:paraId="615FE810" w14:textId="77777777" w:rsidR="00E8406C" w:rsidRPr="002B5164" w:rsidRDefault="00E8406C" w:rsidP="00211FE0">
      <w:pPr>
        <w:numPr>
          <w:ilvl w:val="0"/>
          <w:numId w:val="5"/>
        </w:numPr>
        <w:spacing w:after="60" w:line="360" w:lineRule="auto"/>
        <w:ind w:left="568" w:hanging="284"/>
        <w:jc w:val="both"/>
      </w:pPr>
      <w:bookmarkStart w:id="38" w:name="_Toc65239250"/>
      <w:r w:rsidRPr="002B5164">
        <w:t xml:space="preserve">Środki ochrony prawnej określone w Dziale IX ustawy Pzp i przysługują Wykonawcy, uczestnikowi konkursu oraz innemu podmiotowi, jeżeli ma lub miał interes w uzyskaniu </w:t>
      </w:r>
      <w:r w:rsidRPr="002B5164">
        <w:lastRenderedPageBreak/>
        <w:t xml:space="preserve">zamówienia lub nagrody w konkursie oraz poniósł lub może ponieść szkodę w wyniku naruszenia przez zamawiającego przepisów ustawy Pzp. </w:t>
      </w:r>
    </w:p>
    <w:p w14:paraId="37569B6F" w14:textId="77777777" w:rsidR="00E8406C" w:rsidRPr="002B5164" w:rsidRDefault="00E8406C" w:rsidP="00211FE0">
      <w:pPr>
        <w:numPr>
          <w:ilvl w:val="0"/>
          <w:numId w:val="5"/>
        </w:numPr>
        <w:spacing w:after="60" w:line="360" w:lineRule="auto"/>
        <w:ind w:left="568" w:hanging="284"/>
        <w:jc w:val="both"/>
      </w:pPr>
      <w:r w:rsidRPr="002B5164">
        <w:t>Odwołanie przysługuje na zasadach określonych w art. 513 ustawy Pzp.</w:t>
      </w:r>
    </w:p>
    <w:p w14:paraId="1095C133" w14:textId="77777777" w:rsidR="00E8406C" w:rsidRPr="002B5164" w:rsidRDefault="00E8406C" w:rsidP="00211FE0">
      <w:pPr>
        <w:numPr>
          <w:ilvl w:val="0"/>
          <w:numId w:val="5"/>
        </w:numPr>
        <w:spacing w:after="60" w:line="360" w:lineRule="auto"/>
        <w:ind w:left="568" w:hanging="284"/>
        <w:jc w:val="both"/>
      </w:pPr>
      <w:r w:rsidRPr="002B5164">
        <w:t>Odwołanie wnosi się do Prezesa Izby. Odwołujący przekazuje kopię odwołania zamawiającemu przed upływem terminu do wniesienia odwołania w taki sposób, aby mógł on zapoznać się z jego treścią przed upływem tego terminu.</w:t>
      </w:r>
    </w:p>
    <w:p w14:paraId="5C218D21" w14:textId="77777777" w:rsidR="00E8406C" w:rsidRPr="002B5164" w:rsidRDefault="00E8406C" w:rsidP="00211FE0">
      <w:pPr>
        <w:numPr>
          <w:ilvl w:val="0"/>
          <w:numId w:val="5"/>
        </w:numPr>
        <w:spacing w:after="60" w:line="360" w:lineRule="auto"/>
        <w:ind w:left="568" w:hanging="284"/>
        <w:jc w:val="both"/>
      </w:pPr>
      <w:r w:rsidRPr="002B5164">
        <w:t>Odwołanie wobec treści ogłoszenia lub treści SWZ wnosi się w terminie 5 dni od dnia zamieszczenia ogłoszenia w Biuletynie Zamówień Publicznych lub treści SWZ na stronie internetowej.</w:t>
      </w:r>
    </w:p>
    <w:p w14:paraId="0E300F65" w14:textId="77777777" w:rsidR="00E8406C" w:rsidRPr="002B5164" w:rsidRDefault="00E8406C" w:rsidP="00211FE0">
      <w:pPr>
        <w:numPr>
          <w:ilvl w:val="0"/>
          <w:numId w:val="5"/>
        </w:numPr>
        <w:spacing w:after="60" w:line="360" w:lineRule="auto"/>
        <w:ind w:left="568" w:hanging="284"/>
        <w:jc w:val="both"/>
      </w:pPr>
      <w:r w:rsidRPr="002B5164">
        <w:t>Odwołanie wnosi się w terminie:</w:t>
      </w:r>
    </w:p>
    <w:p w14:paraId="64CB5873" w14:textId="77777777" w:rsidR="00E8406C" w:rsidRPr="002B5164" w:rsidRDefault="00E8406C" w:rsidP="00211FE0">
      <w:pPr>
        <w:spacing w:after="60" w:line="360" w:lineRule="auto"/>
        <w:ind w:left="851" w:hanging="283"/>
        <w:jc w:val="both"/>
      </w:pPr>
      <w:r w:rsidRPr="002B5164">
        <w:t>1)</w:t>
      </w:r>
      <w:r w:rsidRPr="002B5164">
        <w:tab/>
        <w:t>5 dni od dnia przekazania informacji o czynności Zamawiającego stanowiącej podstawę jego wniesienia, jeżeli informacja została przekazana przy użyciu środków komunikacji elektronicznej,</w:t>
      </w:r>
    </w:p>
    <w:p w14:paraId="680D2DE9" w14:textId="72D9982C" w:rsidR="00E8406C" w:rsidRPr="002B5164" w:rsidRDefault="00E8406C" w:rsidP="00211FE0">
      <w:pPr>
        <w:spacing w:after="60" w:line="360" w:lineRule="auto"/>
        <w:ind w:left="851" w:hanging="283"/>
        <w:jc w:val="both"/>
      </w:pPr>
      <w:r w:rsidRPr="002B5164">
        <w:t>2)</w:t>
      </w:r>
      <w:r w:rsidRPr="002B5164">
        <w:tab/>
        <w:t>10 dni od dnia przekazania informacji o czynności Zamawiającego stanowiącej podstawę jego wniesienia, jeżeli informacja została przekazana w sposób inny niż określony w pkt</w:t>
      </w:r>
      <w:r w:rsidR="0026157F">
        <w:t>.</w:t>
      </w:r>
      <w:r w:rsidRPr="002B5164">
        <w:t xml:space="preserve"> 1.</w:t>
      </w:r>
    </w:p>
    <w:p w14:paraId="5CA72054" w14:textId="77777777" w:rsidR="00E8406C" w:rsidRPr="002B5164" w:rsidRDefault="00E8406C" w:rsidP="00211FE0">
      <w:pPr>
        <w:numPr>
          <w:ilvl w:val="0"/>
          <w:numId w:val="5"/>
        </w:numPr>
        <w:spacing w:after="60" w:line="360" w:lineRule="auto"/>
        <w:ind w:left="568" w:hanging="284"/>
        <w:jc w:val="both"/>
      </w:pPr>
      <w:r w:rsidRPr="002B5164">
        <w:t>Odwołanie w przypadkach innych niż określone w pkt 5 i 6 wnosi się w terminie 5 dni od dnia, w którym powzięto lub przy zachowaniu należytej staranności można było powziąć wiadomość o okolicznościach stanowiących podstawę jego wniesienia.</w:t>
      </w:r>
    </w:p>
    <w:p w14:paraId="12902ACF" w14:textId="77777777" w:rsidR="00E8406C" w:rsidRPr="002B5164" w:rsidRDefault="00E8406C" w:rsidP="00211FE0">
      <w:pPr>
        <w:numPr>
          <w:ilvl w:val="0"/>
          <w:numId w:val="5"/>
        </w:numPr>
        <w:spacing w:after="60" w:line="360" w:lineRule="auto"/>
        <w:ind w:left="568" w:hanging="284"/>
        <w:jc w:val="both"/>
      </w:pPr>
      <w:r w:rsidRPr="002B5164">
        <w:t>Na orzeczenie Izby oraz postanowienie Prezesa Izby, o którym mowa w art. 519 ust. 1 ustawy Pzp, stronom oraz uczestnikom postępowania odwoławczego przysługuje skarga do sądu.</w:t>
      </w:r>
    </w:p>
    <w:p w14:paraId="3FC6F714" w14:textId="77777777" w:rsidR="00E8406C" w:rsidRPr="002B5164" w:rsidRDefault="00E8406C" w:rsidP="00211FE0">
      <w:pPr>
        <w:numPr>
          <w:ilvl w:val="0"/>
          <w:numId w:val="5"/>
        </w:numPr>
        <w:spacing w:after="60" w:line="360" w:lineRule="auto"/>
        <w:ind w:left="568" w:hanging="284"/>
        <w:jc w:val="both"/>
      </w:pPr>
      <w:r w:rsidRPr="002B5164">
        <w:t>W postępowaniu toczącym się wskutek wniesienia skargi stosuje się odpowiednio przepisy ustawy z dnia 17 listopada 1964 r. – Kodeks postępowania cywilnego o apelacji, jeżeli przepisy niniejszego rozdziału nie stanowią inaczej.</w:t>
      </w:r>
    </w:p>
    <w:p w14:paraId="4F0196BA" w14:textId="77777777" w:rsidR="00E8406C" w:rsidRDefault="00E8406C" w:rsidP="00211FE0">
      <w:pPr>
        <w:numPr>
          <w:ilvl w:val="0"/>
          <w:numId w:val="5"/>
        </w:numPr>
        <w:spacing w:after="60" w:line="360" w:lineRule="auto"/>
        <w:ind w:left="568" w:hanging="284"/>
        <w:jc w:val="both"/>
      </w:pPr>
      <w:r w:rsidRPr="002B5164">
        <w:t>Skargę wnosi się na zasadach określonych w art. 580 ustawy Pzp.</w:t>
      </w:r>
    </w:p>
    <w:p w14:paraId="0000013E" w14:textId="7C927E21" w:rsidR="008D5F14" w:rsidRPr="00A3543A" w:rsidRDefault="00694242" w:rsidP="004C243C">
      <w:pPr>
        <w:pStyle w:val="Nagwek2"/>
        <w:spacing w:line="320" w:lineRule="auto"/>
        <w:rPr>
          <w:b/>
          <w:bCs/>
        </w:rPr>
      </w:pPr>
      <w:r w:rsidRPr="00694242">
        <w:rPr>
          <w:b/>
          <w:bCs/>
        </w:rPr>
        <w:t xml:space="preserve">Rozdział </w:t>
      </w:r>
      <w:r w:rsidR="001A27BA" w:rsidRPr="00694242">
        <w:rPr>
          <w:b/>
          <w:bCs/>
        </w:rPr>
        <w:t>XX</w:t>
      </w:r>
      <w:r w:rsidRPr="00694242">
        <w:rPr>
          <w:b/>
          <w:bCs/>
        </w:rPr>
        <w:t>II</w:t>
      </w:r>
      <w:r w:rsidR="001A27BA" w:rsidRPr="00694242">
        <w:rPr>
          <w:b/>
          <w:bCs/>
        </w:rPr>
        <w:t xml:space="preserve">. </w:t>
      </w:r>
      <w:r w:rsidR="001A27BA" w:rsidRPr="00A3543A">
        <w:rPr>
          <w:b/>
          <w:bCs/>
        </w:rPr>
        <w:t>Zalecenia Zamawiającego</w:t>
      </w:r>
      <w:bookmarkEnd w:id="38"/>
    </w:p>
    <w:p w14:paraId="0000013F" w14:textId="1F326A32" w:rsidR="008D5F14" w:rsidRDefault="001A27BA" w:rsidP="005B69A4">
      <w:pPr>
        <w:numPr>
          <w:ilvl w:val="0"/>
          <w:numId w:val="14"/>
        </w:numPr>
        <w:spacing w:line="360" w:lineRule="auto"/>
        <w:ind w:left="567" w:hanging="567"/>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w:t>
      </w:r>
      <w:r w:rsidR="00C31999">
        <w:t>„</w:t>
      </w:r>
      <w:r>
        <w:t>Rozporządzeniem KRI</w:t>
      </w:r>
      <w:r w:rsidR="00C31999">
        <w:t>”</w:t>
      </w:r>
      <w:r>
        <w:t>.</w:t>
      </w:r>
    </w:p>
    <w:p w14:paraId="00000140" w14:textId="77777777" w:rsidR="008D5F14" w:rsidRPr="00E86616"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t xml:space="preserve">Zamawiający rekomenduje wykorzystanie formatów: .pdf .doc .docx .xls .xlsx .jpg (.jpeg) </w:t>
      </w:r>
      <w:r w:rsidRPr="00E86616">
        <w:rPr>
          <w:b/>
        </w:rPr>
        <w:t>ze szczególnym wskazaniem na .pdf</w:t>
      </w:r>
    </w:p>
    <w:p w14:paraId="00000141" w14:textId="77777777" w:rsidR="008D5F14" w:rsidRDefault="001A27BA" w:rsidP="005B69A4">
      <w:pPr>
        <w:numPr>
          <w:ilvl w:val="0"/>
          <w:numId w:val="14"/>
        </w:numPr>
        <w:pBdr>
          <w:top w:val="nil"/>
          <w:left w:val="nil"/>
          <w:bottom w:val="nil"/>
          <w:right w:val="nil"/>
          <w:between w:val="nil"/>
        </w:pBdr>
        <w:spacing w:line="360" w:lineRule="auto"/>
        <w:ind w:left="567" w:hanging="567"/>
      </w:pPr>
      <w:r>
        <w:lastRenderedPageBreak/>
        <w:t>W celu ewentualnej kompresji danych Zamawiający rekomenduje wykorzystanie jednego z rozszerzeń:</w:t>
      </w:r>
    </w:p>
    <w:p w14:paraId="00000142" w14:textId="77777777" w:rsidR="008D5F14" w:rsidRDefault="001A27BA" w:rsidP="005B69A4">
      <w:pPr>
        <w:numPr>
          <w:ilvl w:val="1"/>
          <w:numId w:val="20"/>
        </w:numPr>
        <w:spacing w:line="360" w:lineRule="auto"/>
        <w:ind w:left="993" w:hanging="426"/>
        <w:jc w:val="both"/>
      </w:pPr>
      <w:r>
        <w:t xml:space="preserve">.zip </w:t>
      </w:r>
    </w:p>
    <w:p w14:paraId="00000143" w14:textId="77777777" w:rsidR="008D5F14" w:rsidRDefault="001A27BA" w:rsidP="005B69A4">
      <w:pPr>
        <w:numPr>
          <w:ilvl w:val="1"/>
          <w:numId w:val="20"/>
        </w:numPr>
        <w:spacing w:line="360" w:lineRule="auto"/>
        <w:ind w:left="993" w:hanging="426"/>
        <w:jc w:val="both"/>
      </w:pPr>
      <w:r>
        <w:t>.7Z</w:t>
      </w:r>
    </w:p>
    <w:p w14:paraId="00000144" w14:textId="77777777" w:rsidR="008D5F14"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t xml:space="preserve">Wśród rozszerzeń powszechnych a </w:t>
      </w:r>
      <w:r>
        <w:rPr>
          <w:b/>
        </w:rPr>
        <w:t>niewystępujących</w:t>
      </w:r>
      <w:r>
        <w:t xml:space="preserve"> w Rozporządzeniu KRI występują: .rar .gif .bmp .numbers .pages. </w:t>
      </w:r>
      <w:r>
        <w:rPr>
          <w:b/>
        </w:rPr>
        <w:t>Dokumenty złożone w takich plikach zostaną uznane za złożone nieskutecznie.</w:t>
      </w:r>
    </w:p>
    <w:p w14:paraId="00000145" w14:textId="6724F040" w:rsidR="008D5F14" w:rsidRDefault="001A27BA" w:rsidP="005B69A4">
      <w:pPr>
        <w:numPr>
          <w:ilvl w:val="0"/>
          <w:numId w:val="14"/>
        </w:numPr>
        <w:pBdr>
          <w:top w:val="nil"/>
          <w:left w:val="nil"/>
          <w:bottom w:val="nil"/>
          <w:right w:val="nil"/>
          <w:between w:val="nil"/>
        </w:pBdr>
        <w:spacing w:line="360" w:lineRule="auto"/>
        <w:ind w:left="567" w:hanging="567"/>
        <w:rPr>
          <w:rFonts w:ascii="Calibri" w:eastAsia="Calibri" w:hAnsi="Calibri" w:cs="Calibri"/>
        </w:rPr>
      </w:pPr>
      <w:r>
        <w:t xml:space="preserve">Zamawiający zwraca uwagę na ograniczenia wielkości plików podpisywanych profilem zaufanym, który wynosi </w:t>
      </w:r>
      <w:r>
        <w:rPr>
          <w:b/>
        </w:rPr>
        <w:t>maksymalnie 10MB</w:t>
      </w:r>
      <w:r w:rsidR="004F714B">
        <w:rPr>
          <w:b/>
        </w:rPr>
        <w:t xml:space="preserve"> </w:t>
      </w:r>
      <w:r w:rsidR="004F714B" w:rsidRPr="004F714B">
        <w:rPr>
          <w:bCs/>
        </w:rPr>
        <w:t>(wraz z podpisem)</w:t>
      </w:r>
      <w:r w:rsidRPr="004F714B">
        <w:rPr>
          <w:bCs/>
        </w:rPr>
        <w:t>,</w:t>
      </w:r>
      <w:r>
        <w:t xml:space="preserve"> oraz na ograniczenie wielkości plików podpisywanych w aplikacji eDoApp służącej do składania podpisu osobistego, który wynosi </w:t>
      </w:r>
      <w:r>
        <w:rPr>
          <w:b/>
        </w:rPr>
        <w:t>maksymalnie 5MB</w:t>
      </w:r>
      <w:r w:rsidR="004F714B">
        <w:rPr>
          <w:b/>
        </w:rPr>
        <w:t xml:space="preserve"> </w:t>
      </w:r>
      <w:r w:rsidR="004F714B" w:rsidRPr="004F714B">
        <w:rPr>
          <w:bCs/>
        </w:rPr>
        <w:t>(wraz z podpisem)</w:t>
      </w:r>
      <w:r w:rsidRPr="004F714B">
        <w:rPr>
          <w:bCs/>
        </w:rPr>
        <w:t>.</w:t>
      </w:r>
    </w:p>
    <w:p w14:paraId="00000146" w14:textId="31A9B056" w:rsidR="008D5F14" w:rsidRDefault="001A27BA" w:rsidP="005B69A4">
      <w:pPr>
        <w:numPr>
          <w:ilvl w:val="0"/>
          <w:numId w:val="14"/>
        </w:numPr>
        <w:pBdr>
          <w:top w:val="nil"/>
          <w:left w:val="nil"/>
          <w:bottom w:val="nil"/>
          <w:right w:val="nil"/>
          <w:between w:val="nil"/>
        </w:pBdr>
        <w:spacing w:line="360" w:lineRule="auto"/>
        <w:ind w:left="567" w:hanging="567"/>
      </w:pPr>
      <w:r>
        <w:t xml:space="preserve">W przypadku stosowania przez </w:t>
      </w:r>
      <w:r w:rsidR="00E86616">
        <w:t>W</w:t>
      </w:r>
      <w:r>
        <w:t>ykonawcę kwalifikowanego podpisu elektronicznego:</w:t>
      </w:r>
    </w:p>
    <w:p w14:paraId="00000147" w14:textId="1D9E2F0A" w:rsidR="008D5F14" w:rsidRDefault="001A27BA" w:rsidP="005B69A4">
      <w:pPr>
        <w:numPr>
          <w:ilvl w:val="0"/>
          <w:numId w:val="15"/>
        </w:numPr>
        <w:pBdr>
          <w:top w:val="nil"/>
          <w:left w:val="nil"/>
          <w:bottom w:val="nil"/>
          <w:right w:val="nil"/>
          <w:between w:val="nil"/>
        </w:pBdr>
        <w:spacing w:line="360" w:lineRule="auto"/>
        <w:ind w:left="993" w:hanging="426"/>
        <w:rPr>
          <w:rFonts w:ascii="Calibri" w:eastAsia="Calibri" w:hAnsi="Calibri" w:cs="Calibri"/>
        </w:rPr>
      </w:pPr>
      <w:r>
        <w:t xml:space="preserve">Ze względu na niskie ryzyko naruszenia integralności pliku oraz łatwiejszą weryfikację podpisu zamawiający zaleca, w miarę możliwości, </w:t>
      </w:r>
      <w:r>
        <w:rPr>
          <w:b/>
        </w:rPr>
        <w:t>przekonwertowanie plików składających się na ofertę na rozszerzenie .pdf i opatrzenie ich podpisem kwalifikowanym w formacie P</w:t>
      </w:r>
      <w:r w:rsidR="00F30F4A">
        <w:rPr>
          <w:b/>
        </w:rPr>
        <w:t>a</w:t>
      </w:r>
      <w:r>
        <w:rPr>
          <w:b/>
        </w:rPr>
        <w:t>dES</w:t>
      </w:r>
      <w:r w:rsidR="00C31999">
        <w:rPr>
          <w:b/>
          <w:color w:val="0070C0"/>
        </w:rPr>
        <w:t>,</w:t>
      </w:r>
      <w:r>
        <w:rPr>
          <w:b/>
        </w:rPr>
        <w:t xml:space="preserve"> </w:t>
      </w:r>
    </w:p>
    <w:p w14:paraId="00000148" w14:textId="77777777" w:rsidR="008D5F14" w:rsidRDefault="001A27BA" w:rsidP="005B69A4">
      <w:pPr>
        <w:numPr>
          <w:ilvl w:val="0"/>
          <w:numId w:val="15"/>
        </w:numPr>
        <w:pBdr>
          <w:top w:val="nil"/>
          <w:left w:val="nil"/>
          <w:bottom w:val="nil"/>
          <w:right w:val="nil"/>
          <w:between w:val="nil"/>
        </w:pBdr>
        <w:spacing w:line="360" w:lineRule="auto"/>
        <w:ind w:left="993" w:hanging="426"/>
      </w:pPr>
      <w:r>
        <w:t xml:space="preserve">Pliki w innych formatach niż PDF </w:t>
      </w:r>
      <w:r>
        <w:rPr>
          <w:b/>
        </w:rPr>
        <w:t>zaleca się opatrzyć podpisem w formacie XAdES o typie zewnętrznym</w:t>
      </w:r>
      <w:r>
        <w:t>. Wykonawca powinien pamiętać, aby plik z podpisem przekazywać łącznie z dokumentem podpisywanym.</w:t>
      </w:r>
    </w:p>
    <w:p w14:paraId="00000149" w14:textId="77777777" w:rsidR="008D5F14" w:rsidRDefault="001A27BA" w:rsidP="005B69A4">
      <w:pPr>
        <w:numPr>
          <w:ilvl w:val="0"/>
          <w:numId w:val="15"/>
        </w:numPr>
        <w:spacing w:line="360" w:lineRule="auto"/>
        <w:ind w:left="993" w:hanging="426"/>
      </w:pPr>
      <w:r>
        <w:t>Zamawiający rekomenduje wykorzystanie podpisu z kwalifikowanym znacznikiem czasu.</w:t>
      </w:r>
    </w:p>
    <w:p w14:paraId="0000014A" w14:textId="7EF6222B" w:rsidR="008D5F14" w:rsidRDefault="001A27BA" w:rsidP="005B69A4">
      <w:pPr>
        <w:numPr>
          <w:ilvl w:val="0"/>
          <w:numId w:val="14"/>
        </w:numPr>
        <w:pBdr>
          <w:top w:val="nil"/>
          <w:left w:val="nil"/>
          <w:bottom w:val="nil"/>
          <w:right w:val="nil"/>
          <w:between w:val="nil"/>
        </w:pBdr>
        <w:spacing w:line="360" w:lineRule="auto"/>
        <w:ind w:left="567" w:hanging="567"/>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14:paraId="4389B831" w14:textId="62AD77E5" w:rsidR="00397C2C" w:rsidRPr="00E86616" w:rsidRDefault="00397C2C" w:rsidP="005B69A4">
      <w:pPr>
        <w:numPr>
          <w:ilvl w:val="0"/>
          <w:numId w:val="14"/>
        </w:numPr>
        <w:pBdr>
          <w:top w:val="nil"/>
          <w:left w:val="nil"/>
          <w:bottom w:val="nil"/>
          <w:right w:val="nil"/>
          <w:between w:val="nil"/>
        </w:pBdr>
        <w:spacing w:line="360" w:lineRule="auto"/>
        <w:ind w:left="567" w:hanging="567"/>
        <w:rPr>
          <w:b/>
          <w:bCs/>
        </w:rPr>
      </w:pPr>
      <w:r w:rsidRPr="00E86616">
        <w:rPr>
          <w:b/>
          <w:bCs/>
        </w:rPr>
        <w:t>Zamawiający zaleca aby wszystkie dokumenty i oświadczenia podpisywać jednym rodzajem podpisu.</w:t>
      </w:r>
    </w:p>
    <w:p w14:paraId="0000014B" w14:textId="77777777" w:rsidR="008D5F14" w:rsidRDefault="001A27BA" w:rsidP="005B69A4">
      <w:pPr>
        <w:numPr>
          <w:ilvl w:val="0"/>
          <w:numId w:val="14"/>
        </w:numPr>
        <w:pBdr>
          <w:top w:val="nil"/>
          <w:left w:val="nil"/>
          <w:bottom w:val="nil"/>
          <w:right w:val="nil"/>
          <w:between w:val="nil"/>
        </w:pBdr>
        <w:spacing w:line="360" w:lineRule="auto"/>
        <w:ind w:left="567" w:hanging="567"/>
        <w:jc w:val="both"/>
      </w:pPr>
      <w:r>
        <w:t>Zamawiający zaleca, aby Wykonawca z odpowiednim wyprzedzeniem przetestował możliwość prawidłowego wykorzystania wybranej metody podpisania plików oferty.</w:t>
      </w:r>
    </w:p>
    <w:p w14:paraId="0000014C" w14:textId="77777777" w:rsidR="008D5F14" w:rsidRDefault="001A27BA" w:rsidP="005B69A4">
      <w:pPr>
        <w:numPr>
          <w:ilvl w:val="0"/>
          <w:numId w:val="14"/>
        </w:numPr>
        <w:pBdr>
          <w:top w:val="nil"/>
          <w:left w:val="nil"/>
          <w:bottom w:val="nil"/>
          <w:right w:val="nil"/>
          <w:between w:val="nil"/>
        </w:pBdr>
        <w:spacing w:line="360" w:lineRule="auto"/>
        <w:ind w:left="567" w:hanging="567"/>
        <w:jc w:val="both"/>
      </w:pPr>
      <w:r>
        <w:t>Osobą składającą ofertę powinna być osoba kontaktowa podawana w dokumentacji.</w:t>
      </w:r>
    </w:p>
    <w:p w14:paraId="0000014D" w14:textId="77777777" w:rsidR="008D5F14" w:rsidRDefault="001A27BA" w:rsidP="005B69A4">
      <w:pPr>
        <w:numPr>
          <w:ilvl w:val="0"/>
          <w:numId w:val="14"/>
        </w:numPr>
        <w:pBdr>
          <w:top w:val="nil"/>
          <w:left w:val="nil"/>
          <w:bottom w:val="nil"/>
          <w:right w:val="nil"/>
          <w:between w:val="nil"/>
        </w:pBdr>
        <w:spacing w:line="360" w:lineRule="auto"/>
        <w:ind w:left="567" w:hanging="567"/>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E" w14:textId="036F7C2B" w:rsidR="008D5F14" w:rsidRDefault="001A27BA" w:rsidP="005B69A4">
      <w:pPr>
        <w:numPr>
          <w:ilvl w:val="0"/>
          <w:numId w:val="14"/>
        </w:numPr>
        <w:pBdr>
          <w:top w:val="nil"/>
          <w:left w:val="nil"/>
          <w:bottom w:val="nil"/>
          <w:right w:val="nil"/>
          <w:between w:val="nil"/>
        </w:pBdr>
        <w:spacing w:line="360" w:lineRule="auto"/>
        <w:ind w:left="567" w:hanging="567"/>
      </w:pPr>
      <w:r>
        <w:t xml:space="preserve">Jeśli Wykonawca pakuje dokumenty np. w plik o rozszerzeniu .zip, zaleca się </w:t>
      </w:r>
      <w:r w:rsidRPr="002750CF">
        <w:rPr>
          <w:b/>
          <w:bCs/>
        </w:rPr>
        <w:t xml:space="preserve">wcześniejsze </w:t>
      </w:r>
      <w:r>
        <w:t>podpisanie każdego ze skompresowanych plików</w:t>
      </w:r>
      <w:r w:rsidR="002750CF">
        <w:t>, przed spakowaniem</w:t>
      </w:r>
      <w:r>
        <w:t xml:space="preserve">. </w:t>
      </w:r>
    </w:p>
    <w:p w14:paraId="0000014F" w14:textId="643A6546" w:rsidR="008D5F14" w:rsidRDefault="001A27BA" w:rsidP="005B69A4">
      <w:pPr>
        <w:numPr>
          <w:ilvl w:val="0"/>
          <w:numId w:val="14"/>
        </w:numPr>
        <w:pBdr>
          <w:top w:val="nil"/>
          <w:left w:val="nil"/>
          <w:bottom w:val="nil"/>
          <w:right w:val="nil"/>
          <w:between w:val="nil"/>
        </w:pBdr>
        <w:spacing w:line="360" w:lineRule="auto"/>
        <w:ind w:left="567" w:hanging="567"/>
      </w:pPr>
      <w:r>
        <w:lastRenderedPageBreak/>
        <w:t xml:space="preserve">Zamawiający zaleca aby </w:t>
      </w:r>
      <w:r w:rsidRPr="002750CF">
        <w:rPr>
          <w:b/>
        </w:rPr>
        <w:t>nie</w:t>
      </w:r>
      <w:r>
        <w:rPr>
          <w:b/>
        </w:rPr>
        <w:t xml:space="preserve"> </w:t>
      </w:r>
      <w:r w:rsidRPr="00EF7D18">
        <w:rPr>
          <w:b/>
          <w:bCs/>
        </w:rPr>
        <w:t xml:space="preserve">wprowadzać </w:t>
      </w:r>
      <w:r>
        <w:t>jakichkolwiek zmian w plikach po podpisaniu ich podpisem kwalifikowanym. Może to skutkować naruszeniem integralności plików co równoważne będzie z koniecznością odrzucenia oferty.</w:t>
      </w:r>
    </w:p>
    <w:p w14:paraId="2F4C1010" w14:textId="4C31707C" w:rsidR="008A4F9C" w:rsidRPr="008A4F9C" w:rsidRDefault="008A4F9C" w:rsidP="008A4F9C">
      <w:pPr>
        <w:pStyle w:val="Nagwek2"/>
        <w:spacing w:before="240" w:after="240"/>
        <w:rPr>
          <w:b/>
          <w:bCs/>
        </w:rPr>
      </w:pPr>
      <w:bookmarkStart w:id="39" w:name="_Toc65239251"/>
      <w:r>
        <w:rPr>
          <w:b/>
          <w:bCs/>
        </w:rPr>
        <w:t xml:space="preserve">Rozdział </w:t>
      </w:r>
      <w:r w:rsidR="00694242" w:rsidRPr="00694242">
        <w:rPr>
          <w:b/>
          <w:bCs/>
        </w:rPr>
        <w:t>XXI</w:t>
      </w:r>
      <w:r w:rsidRPr="00694242">
        <w:rPr>
          <w:b/>
          <w:bCs/>
        </w:rPr>
        <w:t xml:space="preserve">II. </w:t>
      </w:r>
      <w:r w:rsidRPr="008B08A4">
        <w:rPr>
          <w:b/>
          <w:bCs/>
        </w:rPr>
        <w:t>Ochrona danych osobowych</w:t>
      </w:r>
      <w:r w:rsidR="00694242">
        <w:rPr>
          <w:b/>
          <w:bCs/>
        </w:rPr>
        <w:t xml:space="preserve"> (RODO)</w:t>
      </w:r>
      <w:bookmarkEnd w:id="39"/>
    </w:p>
    <w:p w14:paraId="579380A4" w14:textId="77777777" w:rsidR="008B08A4" w:rsidRPr="00B13AF4" w:rsidRDefault="008B08A4" w:rsidP="005B69A4">
      <w:pPr>
        <w:pStyle w:val="Akapitzlist"/>
        <w:numPr>
          <w:ilvl w:val="1"/>
          <w:numId w:val="35"/>
        </w:numPr>
        <w:spacing w:after="0" w:line="360" w:lineRule="auto"/>
        <w:ind w:left="567" w:hanging="567"/>
      </w:pPr>
      <w:r w:rsidRPr="00B13AF4">
        <w:t xml:space="preserve">Zgodnie z art. 13 ust. 1 i 2 rozporządzenia Parlamentu Europejskiego i Rady (UE) 2016/679 z dnia 27 kwietnia 2016 r. w sprawie ochrony osób fizycznych w związku </w:t>
      </w:r>
      <w:r w:rsidRPr="00B13AF4">
        <w:br/>
        <w:t xml:space="preserve">z przetwarzaniem danych osobowych i w sprawie swobodnego przepływu takich danych oraz uchylenia dyrektywy 95/46/WE (ogólne rozporządzenie o ochronie danych) (Dz. Urz. UE L 119 z 04.05.2016, str. 1), dalej „RODO”, informuję, że: </w:t>
      </w:r>
    </w:p>
    <w:p w14:paraId="50BAF0A3" w14:textId="06B2C6EA" w:rsidR="008B08A4" w:rsidRDefault="008B08A4" w:rsidP="005B69A4">
      <w:pPr>
        <w:pStyle w:val="Akapitzlist"/>
        <w:numPr>
          <w:ilvl w:val="0"/>
          <w:numId w:val="26"/>
        </w:numPr>
        <w:spacing w:after="0" w:line="360" w:lineRule="auto"/>
        <w:ind w:left="993" w:hanging="426"/>
        <w:rPr>
          <w:iCs/>
        </w:rPr>
      </w:pPr>
      <w:r w:rsidRPr="00452F30">
        <w:t xml:space="preserve">Administratorem Pani/Pana danych osobowych jest </w:t>
      </w:r>
      <w:r w:rsidR="00C736AA">
        <w:t xml:space="preserve">Centrum Usług Wspólnych w </w:t>
      </w:r>
      <w:r w:rsidR="00452F30" w:rsidRPr="006552B7">
        <w:t>Kobylnicy</w:t>
      </w:r>
      <w:r w:rsidRPr="006552B7">
        <w:t xml:space="preserve">, ul. </w:t>
      </w:r>
      <w:r w:rsidR="00C736AA">
        <w:t>Wodna</w:t>
      </w:r>
      <w:r w:rsidRPr="006552B7">
        <w:t xml:space="preserve"> 20</w:t>
      </w:r>
      <w:r w:rsidR="00C736AA">
        <w:t>/2</w:t>
      </w:r>
      <w:r w:rsidRPr="006552B7">
        <w:t xml:space="preserve">, 76-251 Kobylnica </w:t>
      </w:r>
      <w:r w:rsidR="006552B7">
        <w:rPr>
          <w:lang w:val="it-IT"/>
        </w:rPr>
        <w:t xml:space="preserve">email: </w:t>
      </w:r>
      <w:hyperlink r:id="rId33" w:history="1">
        <w:r w:rsidR="00C736AA" w:rsidRPr="00C64527">
          <w:rPr>
            <w:rStyle w:val="Hipercze"/>
            <w:lang w:val="it-IT"/>
          </w:rPr>
          <w:t>sekretariat@cuwkobylnica.pl</w:t>
        </w:r>
      </w:hyperlink>
      <w:r w:rsidR="006552B7">
        <w:rPr>
          <w:i/>
        </w:rPr>
        <w:t xml:space="preserve">, </w:t>
      </w:r>
      <w:r w:rsidR="006552B7">
        <w:rPr>
          <w:iCs/>
        </w:rPr>
        <w:t xml:space="preserve">tel. </w:t>
      </w:r>
      <w:r w:rsidR="00C736AA" w:rsidRPr="00C736AA">
        <w:rPr>
          <w:iCs/>
        </w:rPr>
        <w:t>59 841 59 12</w:t>
      </w:r>
      <w:r w:rsidR="00C736AA">
        <w:rPr>
          <w:iCs/>
        </w:rPr>
        <w:t xml:space="preserve"> </w:t>
      </w:r>
      <w:r w:rsidRPr="006552B7">
        <w:t>reprezentowan</w:t>
      </w:r>
      <w:r w:rsidR="00C736AA">
        <w:t xml:space="preserve">e </w:t>
      </w:r>
      <w:r w:rsidRPr="006552B7">
        <w:t xml:space="preserve">przez </w:t>
      </w:r>
      <w:r w:rsidR="00C736AA">
        <w:t>Dyrektora Centrum Usług Wspólnych w Kobylnicy;</w:t>
      </w:r>
    </w:p>
    <w:p w14:paraId="2EAE8DFC" w14:textId="77777777" w:rsidR="008B08A4" w:rsidRDefault="008B08A4" w:rsidP="005B69A4">
      <w:pPr>
        <w:pStyle w:val="Akapitzlist"/>
        <w:numPr>
          <w:ilvl w:val="0"/>
          <w:numId w:val="27"/>
        </w:numPr>
        <w:spacing w:after="0" w:line="360" w:lineRule="auto"/>
        <w:ind w:left="993" w:hanging="426"/>
        <w:rPr>
          <w:iCs/>
        </w:rPr>
      </w:pPr>
      <w:r>
        <w:rPr>
          <w:lang w:eastAsia="ar-SA"/>
        </w:rPr>
        <w:t>Administrator wyznaczył i</w:t>
      </w:r>
      <w:r>
        <w:t xml:space="preserve">nspektora ochrony danych, z którym może się Pan/Pani kontaktować pod adresem </w:t>
      </w:r>
      <w:r>
        <w:rPr>
          <w:lang w:eastAsia="ar-SA"/>
        </w:rPr>
        <w:t xml:space="preserve">email: </w:t>
      </w:r>
      <w:hyperlink r:id="rId34">
        <w:r>
          <w:rPr>
            <w:rStyle w:val="czeinternetowe"/>
            <w:lang w:eastAsia="ar-SA"/>
          </w:rPr>
          <w:t>j.mielczarek@kobylnica.eu</w:t>
        </w:r>
      </w:hyperlink>
      <w:r>
        <w:rPr>
          <w:rStyle w:val="czeinternetowe"/>
          <w:lang w:eastAsia="ar-SA"/>
        </w:rPr>
        <w:t xml:space="preserve"> </w:t>
      </w:r>
      <w:r>
        <w:t xml:space="preserve">tel. 59 858 62 00 </w:t>
      </w:r>
      <w:r>
        <w:br/>
        <w:t>wew. 259;</w:t>
      </w:r>
    </w:p>
    <w:p w14:paraId="7989BE2E" w14:textId="77777777" w:rsidR="008B08A4" w:rsidRDefault="008B08A4" w:rsidP="005B69A4">
      <w:pPr>
        <w:pStyle w:val="Akapitzlist"/>
        <w:numPr>
          <w:ilvl w:val="0"/>
          <w:numId w:val="27"/>
        </w:numPr>
        <w:spacing w:after="0" w:line="360" w:lineRule="auto"/>
        <w:ind w:left="993" w:hanging="426"/>
        <w:rPr>
          <w:iCs/>
        </w:rPr>
      </w:pPr>
      <w:r>
        <w:t>Pani/Pana dane osobowe przetwarzane będą na podstawie:</w:t>
      </w:r>
    </w:p>
    <w:p w14:paraId="3451EF69" w14:textId="193DCEAE" w:rsidR="008B08A4" w:rsidRDefault="008B08A4" w:rsidP="005B69A4">
      <w:pPr>
        <w:pStyle w:val="Akapitzlist"/>
        <w:numPr>
          <w:ilvl w:val="1"/>
          <w:numId w:val="28"/>
        </w:numPr>
        <w:spacing w:after="0" w:line="360" w:lineRule="auto"/>
        <w:ind w:left="1418" w:hanging="425"/>
        <w:rPr>
          <w:iCs/>
        </w:rPr>
      </w:pPr>
      <w:r>
        <w:t>art. 6 ust. 1 lit. b, c RODO</w:t>
      </w:r>
      <w:r w:rsidR="00CE5815">
        <w:t xml:space="preserve"> </w:t>
      </w:r>
      <w:r>
        <w:t>(Dz. Urz. UE L 119 z 04.05.2016, str. 1),</w:t>
      </w:r>
    </w:p>
    <w:p w14:paraId="465A5CFF" w14:textId="3AD1BEAF" w:rsidR="008B08A4" w:rsidRDefault="008B08A4" w:rsidP="005B69A4">
      <w:pPr>
        <w:pStyle w:val="Akapitzlist"/>
        <w:numPr>
          <w:ilvl w:val="1"/>
          <w:numId w:val="29"/>
        </w:numPr>
        <w:spacing w:after="0" w:line="360" w:lineRule="auto"/>
        <w:ind w:left="1418" w:hanging="425"/>
        <w:rPr>
          <w:iCs/>
        </w:rPr>
      </w:pPr>
      <w:r>
        <w:t xml:space="preserve">art. </w:t>
      </w:r>
      <w:r w:rsidR="00CE5815" w:rsidRPr="00E86616">
        <w:t>18</w:t>
      </w:r>
      <w:r w:rsidRPr="00E86616">
        <w:t xml:space="preserve"> </w:t>
      </w:r>
      <w:r w:rsidR="00CE5815" w:rsidRPr="00E86616">
        <w:t>w zw. z art</w:t>
      </w:r>
      <w:r w:rsidRPr="00E86616">
        <w:t xml:space="preserve">. </w:t>
      </w:r>
      <w:r w:rsidR="00CE5815" w:rsidRPr="00E86616">
        <w:t>19</w:t>
      </w:r>
      <w:r w:rsidRPr="00E86616">
        <w:t xml:space="preserve"> </w:t>
      </w:r>
      <w:r>
        <w:t>ustawy Pzp;</w:t>
      </w:r>
    </w:p>
    <w:p w14:paraId="13AE71EA" w14:textId="5090F33E" w:rsidR="008B08A4" w:rsidRPr="00E3680C" w:rsidRDefault="008B08A4" w:rsidP="005B69A4">
      <w:pPr>
        <w:pStyle w:val="Akapitzlist"/>
        <w:numPr>
          <w:ilvl w:val="0"/>
          <w:numId w:val="27"/>
        </w:numPr>
        <w:spacing w:after="0" w:line="360" w:lineRule="auto"/>
        <w:ind w:left="993" w:hanging="426"/>
        <w:rPr>
          <w:b/>
          <w:bCs/>
          <w:strike/>
          <w:color w:val="FF0000"/>
        </w:rPr>
      </w:pPr>
      <w:r w:rsidRPr="00F4210E">
        <w:rPr>
          <w:iCs/>
        </w:rPr>
        <w:t>Wypełnienie obowiązku prawnego polega na prowadzeniu spraw, do których zobowiązan</w:t>
      </w:r>
      <w:r w:rsidR="00C736AA">
        <w:rPr>
          <w:iCs/>
        </w:rPr>
        <w:t>e</w:t>
      </w:r>
      <w:r w:rsidRPr="00F4210E">
        <w:rPr>
          <w:iCs/>
        </w:rPr>
        <w:t xml:space="preserve"> jest </w:t>
      </w:r>
      <w:r w:rsidR="00C736AA">
        <w:t xml:space="preserve">Centrum Usług Wspólnych w </w:t>
      </w:r>
      <w:r w:rsidR="00C736AA" w:rsidRPr="006552B7">
        <w:t>Kobylnicy</w:t>
      </w:r>
      <w:r w:rsidR="00C736AA" w:rsidRPr="00F4210E">
        <w:rPr>
          <w:iCs/>
        </w:rPr>
        <w:t xml:space="preserve"> </w:t>
      </w:r>
      <w:r w:rsidRPr="00F4210E">
        <w:rPr>
          <w:iCs/>
        </w:rPr>
        <w:t xml:space="preserve">w związku z realizacją zadań dot. realizacji </w:t>
      </w:r>
      <w:r w:rsidR="00E3680C" w:rsidRPr="00535A8B">
        <w:rPr>
          <w:iCs/>
        </w:rPr>
        <w:t xml:space="preserve">niniejszego </w:t>
      </w:r>
      <w:r w:rsidRPr="00F4210E">
        <w:rPr>
          <w:iCs/>
        </w:rPr>
        <w:t>zamówienia publicznego</w:t>
      </w:r>
      <w:r w:rsidR="00535A8B">
        <w:rPr>
          <w:iCs/>
        </w:rPr>
        <w:t>;</w:t>
      </w:r>
    </w:p>
    <w:p w14:paraId="2654D83B" w14:textId="77777777" w:rsidR="008B08A4" w:rsidRPr="00F4210E" w:rsidRDefault="008B08A4" w:rsidP="005B69A4">
      <w:pPr>
        <w:pStyle w:val="Akapitzlist"/>
        <w:numPr>
          <w:ilvl w:val="0"/>
          <w:numId w:val="27"/>
        </w:numPr>
        <w:spacing w:after="0" w:line="360" w:lineRule="auto"/>
        <w:ind w:left="993" w:hanging="426"/>
        <w:rPr>
          <w:b/>
          <w:bCs/>
          <w:color w:val="FF0000"/>
        </w:rPr>
      </w:pPr>
      <w:r w:rsidRPr="00F4210E">
        <w:t>W związku z przetwarzaniem danych w celach, o których mowa w pkt 3 i 4 odbiorcami danych osobowych mogą być</w:t>
      </w:r>
      <w:r w:rsidRPr="00F4210E">
        <w:rPr>
          <w:iCs/>
        </w:rPr>
        <w:t>:</w:t>
      </w:r>
    </w:p>
    <w:p w14:paraId="1FF80815" w14:textId="32C00CEE" w:rsidR="008B08A4" w:rsidRPr="00E86616" w:rsidRDefault="008B08A4" w:rsidP="005B69A4">
      <w:pPr>
        <w:pStyle w:val="Akapitzlist"/>
        <w:numPr>
          <w:ilvl w:val="1"/>
          <w:numId w:val="30"/>
        </w:numPr>
        <w:spacing w:after="0" w:line="360" w:lineRule="auto"/>
        <w:ind w:left="1418" w:hanging="425"/>
        <w:rPr>
          <w:iCs/>
        </w:rPr>
      </w:pPr>
      <w:r>
        <w:t xml:space="preserve">organy władzy publicznej oraz podmioty wykonujące zadania publiczne lub działające na zlecenie organów władzy publicznej, w zakresie i w celach, które wynikają z przepisów powszechnie obowiązującego prawa a w szczególności w oparciu </w:t>
      </w:r>
      <w:r w:rsidRPr="00E86616">
        <w:t xml:space="preserve">o art. </w:t>
      </w:r>
      <w:r w:rsidR="00824CAF" w:rsidRPr="00E86616">
        <w:t>1</w:t>
      </w:r>
      <w:r w:rsidRPr="00E86616">
        <w:t xml:space="preserve">8 oraz art. </w:t>
      </w:r>
      <w:r w:rsidR="00CE5815" w:rsidRPr="00E86616">
        <w:t>74</w:t>
      </w:r>
      <w:r w:rsidRPr="00E86616">
        <w:t xml:space="preserve"> ustawy Pzp;</w:t>
      </w:r>
    </w:p>
    <w:p w14:paraId="095ACD66" w14:textId="77777777" w:rsidR="008B08A4" w:rsidRPr="00E86616" w:rsidRDefault="008B08A4" w:rsidP="005B69A4">
      <w:pPr>
        <w:pStyle w:val="Akapitzlist"/>
        <w:numPr>
          <w:ilvl w:val="1"/>
          <w:numId w:val="31"/>
        </w:numPr>
        <w:spacing w:after="0" w:line="360" w:lineRule="auto"/>
        <w:ind w:left="1418" w:hanging="425"/>
        <w:rPr>
          <w:iCs/>
        </w:rPr>
      </w:pPr>
      <w:r w:rsidRPr="00E86616">
        <w:t>inne podmioty, które na podstawie umów zawartych z Administratorem określonym w pkt. 1 świadczące obsługę w tym prawną i informatyczną na rzecz Zamawiającego;</w:t>
      </w:r>
    </w:p>
    <w:p w14:paraId="7B866545" w14:textId="0875D59E" w:rsidR="008B08A4" w:rsidRPr="00CE5815" w:rsidRDefault="008B08A4" w:rsidP="005B69A4">
      <w:pPr>
        <w:pStyle w:val="Akapitzlist"/>
        <w:numPr>
          <w:ilvl w:val="0"/>
          <w:numId w:val="27"/>
        </w:numPr>
        <w:spacing w:line="360" w:lineRule="auto"/>
        <w:ind w:left="993" w:hanging="426"/>
        <w:rPr>
          <w:iCs/>
        </w:rPr>
      </w:pPr>
      <w:r w:rsidRPr="00E86616">
        <w:rPr>
          <w:iCs/>
        </w:rPr>
        <w:t>Pani/Pana Pani/Pana dane osobowe będą przechowywane co najmniej zgodnie z art. 7</w:t>
      </w:r>
      <w:r w:rsidR="00824CAF" w:rsidRPr="00E86616">
        <w:rPr>
          <w:iCs/>
        </w:rPr>
        <w:t>8</w:t>
      </w:r>
      <w:r w:rsidRPr="00E86616">
        <w:rPr>
          <w:iCs/>
        </w:rPr>
        <w:t xml:space="preserve"> ustawy Pzp, jednak nie dłużej niż 5 lat zgodnie z Jednolitym Rzeczowym Wykazem Akt obowiązującym w Centrum Usług Wspólnych w Kobylnicy</w:t>
      </w:r>
      <w:r w:rsidRPr="00CE5815">
        <w:rPr>
          <w:iCs/>
        </w:rPr>
        <w:t xml:space="preserve">, </w:t>
      </w:r>
      <w:r w:rsidR="008727E2" w:rsidRPr="00CE5815">
        <w:rPr>
          <w:iCs/>
        </w:rPr>
        <w:t xml:space="preserve">a jeżeli czas trwania umowy jest dłuższy – okres przechowywania obejmuje cały okres obowiązywania umowy </w:t>
      </w:r>
      <w:r w:rsidR="008A4F9C" w:rsidRPr="00CE5815">
        <w:rPr>
          <w:iCs/>
        </w:rPr>
        <w:t>oraz</w:t>
      </w:r>
      <w:r w:rsidR="008727E2" w:rsidRPr="00CE5815">
        <w:rPr>
          <w:iCs/>
        </w:rPr>
        <w:t xml:space="preserve"> 10 lat od daty wygaśni</w:t>
      </w:r>
      <w:r w:rsidR="008A4F9C" w:rsidRPr="00CE5815">
        <w:rPr>
          <w:iCs/>
        </w:rPr>
        <w:t>ę</w:t>
      </w:r>
      <w:r w:rsidR="008727E2" w:rsidRPr="00CE5815">
        <w:rPr>
          <w:iCs/>
        </w:rPr>
        <w:t xml:space="preserve">cia umowy zgodnie z </w:t>
      </w:r>
      <w:r w:rsidR="008727E2" w:rsidRPr="00CE5815">
        <w:rPr>
          <w:iCs/>
        </w:rPr>
        <w:lastRenderedPageBreak/>
        <w:t>Jednolitym Rzeczowym Wykazem Akt obowiązującym w Centrum U</w:t>
      </w:r>
      <w:r w:rsidR="008A4F9C" w:rsidRPr="00CE5815">
        <w:rPr>
          <w:iCs/>
        </w:rPr>
        <w:t>słu</w:t>
      </w:r>
      <w:r w:rsidR="008727E2" w:rsidRPr="00CE5815">
        <w:rPr>
          <w:iCs/>
        </w:rPr>
        <w:t>g Wspólnych w Kobylnicy</w:t>
      </w:r>
      <w:r w:rsidR="008A4F9C" w:rsidRPr="00CE5815">
        <w:rPr>
          <w:iCs/>
        </w:rPr>
        <w:t>;</w:t>
      </w:r>
    </w:p>
    <w:p w14:paraId="6DE7F024" w14:textId="437D2C96" w:rsidR="008B08A4" w:rsidRDefault="008B08A4" w:rsidP="005B69A4">
      <w:pPr>
        <w:pStyle w:val="Akapitzlist"/>
        <w:numPr>
          <w:ilvl w:val="0"/>
          <w:numId w:val="27"/>
        </w:numPr>
        <w:spacing w:after="0" w:line="360" w:lineRule="auto"/>
        <w:ind w:left="993" w:hanging="426"/>
        <w:rPr>
          <w:iCs/>
        </w:rPr>
      </w:pPr>
      <w:r>
        <w:t>Obowiązek podania przez Panią/Pana danych osobowych bezpośrednio Pani/Pana dotyczących jest wymogiem ustawowym określonym w przepisach ustawy Pzp, związanym z udziałem postępowaniu o udzielnie zamówienia publicznego, konsekwencj</w:t>
      </w:r>
      <w:r w:rsidR="00824CAF">
        <w:t>ą</w:t>
      </w:r>
      <w:r>
        <w:t xml:space="preserve"> niepodania określonych danych może być odrzucenie oferty;</w:t>
      </w:r>
    </w:p>
    <w:p w14:paraId="75F47A74" w14:textId="77777777" w:rsidR="008B08A4" w:rsidRDefault="008B08A4" w:rsidP="005B69A4">
      <w:pPr>
        <w:pStyle w:val="Akapitzlist"/>
        <w:numPr>
          <w:ilvl w:val="0"/>
          <w:numId w:val="27"/>
        </w:numPr>
        <w:spacing w:after="0" w:line="360" w:lineRule="auto"/>
        <w:ind w:left="993" w:hanging="426"/>
        <w:rPr>
          <w:iCs/>
        </w:rPr>
      </w:pPr>
      <w:r>
        <w:t>Pana/Pani dane osobowe nie będą podlegały zautomatyzowanemu podejmowaniu decyzji, w tym profilowaniu stosownie do art. 22 RODO;</w:t>
      </w:r>
    </w:p>
    <w:p w14:paraId="3F0AAB34" w14:textId="77777777" w:rsidR="008B08A4" w:rsidRDefault="008B08A4" w:rsidP="005B69A4">
      <w:pPr>
        <w:pStyle w:val="Akapitzlist"/>
        <w:numPr>
          <w:ilvl w:val="0"/>
          <w:numId w:val="27"/>
        </w:numPr>
        <w:spacing w:after="0" w:line="360" w:lineRule="auto"/>
        <w:ind w:left="993" w:hanging="426"/>
        <w:rPr>
          <w:iCs/>
        </w:rPr>
      </w:pPr>
      <w:r>
        <w:t>Posiada Pani/Pan:</w:t>
      </w:r>
    </w:p>
    <w:p w14:paraId="1756B57F" w14:textId="77777777" w:rsidR="008B08A4" w:rsidRDefault="008B08A4" w:rsidP="005B69A4">
      <w:pPr>
        <w:pStyle w:val="Akapitzlist"/>
        <w:numPr>
          <w:ilvl w:val="0"/>
          <w:numId w:val="32"/>
        </w:numPr>
        <w:tabs>
          <w:tab w:val="left" w:pos="567"/>
          <w:tab w:val="left" w:pos="709"/>
        </w:tabs>
        <w:spacing w:after="0" w:line="360" w:lineRule="auto"/>
        <w:ind w:left="1418" w:hanging="425"/>
      </w:pPr>
      <w:r>
        <w:t>na podstawie art. 15 RODO prawo dostępu do danych osobowych Pani/Pana dotyczących,</w:t>
      </w:r>
    </w:p>
    <w:p w14:paraId="747D872D" w14:textId="77777777" w:rsidR="008B08A4" w:rsidRDefault="008B08A4" w:rsidP="005B69A4">
      <w:pPr>
        <w:pStyle w:val="Akapitzlist"/>
        <w:numPr>
          <w:ilvl w:val="0"/>
          <w:numId w:val="33"/>
        </w:numPr>
        <w:tabs>
          <w:tab w:val="left" w:pos="567"/>
          <w:tab w:val="left" w:pos="709"/>
        </w:tabs>
        <w:spacing w:after="0" w:line="360" w:lineRule="auto"/>
        <w:ind w:left="1418" w:hanging="425"/>
      </w:pPr>
      <w:r>
        <w:t>na podstawie art. 16 RODO prawo do sprostowania Pani/Pana danych osobowych,</w:t>
      </w:r>
    </w:p>
    <w:p w14:paraId="0EB7B27A" w14:textId="5EED8C33" w:rsidR="008B08A4" w:rsidRDefault="008B08A4" w:rsidP="005B69A4">
      <w:pPr>
        <w:pStyle w:val="Akapitzlist"/>
        <w:numPr>
          <w:ilvl w:val="0"/>
          <w:numId w:val="33"/>
        </w:numPr>
        <w:tabs>
          <w:tab w:val="left" w:pos="1134"/>
        </w:tabs>
        <w:spacing w:after="0" w:line="360" w:lineRule="auto"/>
        <w:ind w:left="1418" w:hanging="425"/>
      </w:pPr>
      <w:r>
        <w:t>na podstawie art. 18 RODO prawo żądania od administratora ograniczenia przetwarzania danych osobowych z zastrzeżeniem przypadków, o których mowa w art. 18 ust. 2 RODO,</w:t>
      </w:r>
    </w:p>
    <w:p w14:paraId="38469FCD" w14:textId="77777777" w:rsidR="008B08A4" w:rsidRDefault="008B08A4" w:rsidP="005B69A4">
      <w:pPr>
        <w:pStyle w:val="Akapitzlist"/>
        <w:numPr>
          <w:ilvl w:val="0"/>
          <w:numId w:val="33"/>
        </w:numPr>
        <w:tabs>
          <w:tab w:val="left" w:pos="1134"/>
        </w:tabs>
        <w:spacing w:after="0" w:line="360" w:lineRule="auto"/>
        <w:ind w:left="1418" w:hanging="425"/>
      </w:pPr>
      <w:r>
        <w:t>prawo do wniesienia skargi do Prezesa Urzędu Ochrony Danych Osobowych, ul. Stawki 2, 00-193 Warszawa, gdy uzna Pani/Pan, że przetwarzanie danych osobowych Pani/Pana dotyczących narusza przepisy RODO.</w:t>
      </w:r>
    </w:p>
    <w:p w14:paraId="086D5F22" w14:textId="77777777" w:rsidR="008B08A4" w:rsidRDefault="008B08A4" w:rsidP="005B69A4">
      <w:pPr>
        <w:pStyle w:val="Akapitzlist"/>
        <w:tabs>
          <w:tab w:val="left" w:pos="567"/>
        </w:tabs>
        <w:spacing w:after="0" w:line="360" w:lineRule="auto"/>
        <w:ind w:left="993" w:hanging="426"/>
        <w:rPr>
          <w:i/>
        </w:rPr>
      </w:pPr>
      <w:r>
        <w:t>9)</w:t>
      </w:r>
      <w:r>
        <w:tab/>
        <w:t>Nie przysługuje Pani/Panu:</w:t>
      </w:r>
    </w:p>
    <w:p w14:paraId="66E73ECA" w14:textId="77777777" w:rsidR="008B08A4" w:rsidRDefault="008B08A4" w:rsidP="005B69A4">
      <w:pPr>
        <w:pStyle w:val="Akapitzlist"/>
        <w:numPr>
          <w:ilvl w:val="1"/>
          <w:numId w:val="34"/>
        </w:numPr>
        <w:tabs>
          <w:tab w:val="left" w:pos="1418"/>
        </w:tabs>
        <w:spacing w:after="0" w:line="360" w:lineRule="auto"/>
        <w:ind w:left="1418" w:hanging="425"/>
        <w:rPr>
          <w:b/>
          <w:i/>
        </w:rPr>
      </w:pPr>
      <w:r>
        <w:t>w związku z art. 17 ust. 3 lit. b, d lub e RODO prawo do usunięcia danych osobowych,</w:t>
      </w:r>
    </w:p>
    <w:p w14:paraId="5060C85D" w14:textId="77777777" w:rsidR="008B08A4" w:rsidRDefault="008B08A4" w:rsidP="005B69A4">
      <w:pPr>
        <w:pStyle w:val="Akapitzlist"/>
        <w:numPr>
          <w:ilvl w:val="1"/>
          <w:numId w:val="34"/>
        </w:numPr>
        <w:tabs>
          <w:tab w:val="left" w:pos="1418"/>
        </w:tabs>
        <w:spacing w:after="0" w:line="360" w:lineRule="auto"/>
        <w:ind w:left="1418" w:hanging="425"/>
        <w:rPr>
          <w:b/>
          <w:i/>
        </w:rPr>
      </w:pPr>
      <w:r>
        <w:t>na podstawie art. 21 RODO prawo sprzeciwu, wobec przetwarzania danych osobowych, gdyż podstawą prawną przetwarzania Pani/Pana danych osobowych jest art. 6 ust. 1 lit. c,</w:t>
      </w:r>
    </w:p>
    <w:p w14:paraId="2BF370BA" w14:textId="4F42F11F" w:rsidR="008B08A4" w:rsidRDefault="008B08A4" w:rsidP="005B69A4">
      <w:pPr>
        <w:pStyle w:val="Akapitzlist"/>
        <w:numPr>
          <w:ilvl w:val="1"/>
          <w:numId w:val="34"/>
        </w:numPr>
        <w:tabs>
          <w:tab w:val="left" w:pos="1418"/>
        </w:tabs>
        <w:spacing w:after="0" w:line="360" w:lineRule="auto"/>
        <w:ind w:left="1418" w:hanging="425"/>
        <w:rPr>
          <w:b/>
          <w:i/>
        </w:rPr>
      </w:pPr>
      <w:r>
        <w:t>prawo do przenoszenia danych osobowych, o którym mowa w art. 20 RODO</w:t>
      </w:r>
      <w:r w:rsidR="00850A8B">
        <w:t>.</w:t>
      </w:r>
    </w:p>
    <w:p w14:paraId="61FFB14A" w14:textId="77777777" w:rsidR="008B08A4" w:rsidRPr="00F4210E" w:rsidRDefault="008B08A4" w:rsidP="005B69A4">
      <w:pPr>
        <w:pStyle w:val="Akapitzlist"/>
        <w:numPr>
          <w:ilvl w:val="1"/>
          <w:numId w:val="35"/>
        </w:numPr>
        <w:spacing w:after="0" w:line="360" w:lineRule="auto"/>
        <w:ind w:left="567" w:hanging="567"/>
      </w:pPr>
      <w:r w:rsidRPr="00F4210E">
        <w:t>Informujemy również, że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14:paraId="294159E6" w14:textId="1C2E399F" w:rsidR="008B08A4" w:rsidRPr="00F4210E" w:rsidRDefault="008B08A4" w:rsidP="005B69A4">
      <w:pPr>
        <w:pStyle w:val="Akapitzlist"/>
        <w:numPr>
          <w:ilvl w:val="1"/>
          <w:numId w:val="35"/>
        </w:numPr>
        <w:spacing w:after="0" w:line="360" w:lineRule="auto"/>
        <w:ind w:left="567" w:hanging="567"/>
      </w:pPr>
      <w:r w:rsidRPr="00F4210E">
        <w:t xml:space="preserve">Na podstawie </w:t>
      </w:r>
      <w:r w:rsidRPr="00276FA8">
        <w:t xml:space="preserve">art. </w:t>
      </w:r>
      <w:r w:rsidR="00824CAF" w:rsidRPr="00276FA8">
        <w:t>19</w:t>
      </w:r>
      <w:r w:rsidRPr="00276FA8">
        <w:t xml:space="preserve"> ust. </w:t>
      </w:r>
      <w:r w:rsidR="00824CAF" w:rsidRPr="00276FA8">
        <w:t>4</w:t>
      </w:r>
      <w:r w:rsidRPr="00276FA8">
        <w:t xml:space="preserve"> ustawy </w:t>
      </w:r>
      <w:r w:rsidRPr="00F4210E">
        <w:t xml:space="preserve">Pzp Zamawiający informuje, że w przypadku gdy wykonanie obowiązków, o których mowa w art.15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wystąpienie z żądaniem, o którym mowa w art. 18 </w:t>
      </w:r>
      <w:r w:rsidRPr="00F4210E">
        <w:lastRenderedPageBreak/>
        <w:t>ust. 1 rozporządzenia 2016/679, nie ogranicza przetwarzania danych osobowych do czasu zakończenia postępowania o udzielenie zamówienia publicznego.</w:t>
      </w:r>
    </w:p>
    <w:p w14:paraId="00000150" w14:textId="7D91149F" w:rsidR="008D5F14" w:rsidRPr="004C243C" w:rsidRDefault="00694242" w:rsidP="004C243C">
      <w:pPr>
        <w:pStyle w:val="Nagwek2"/>
        <w:spacing w:line="320" w:lineRule="auto"/>
        <w:rPr>
          <w:b/>
          <w:bCs/>
        </w:rPr>
      </w:pPr>
      <w:bookmarkStart w:id="40" w:name="_Toc65239252"/>
      <w:r w:rsidRPr="00694242">
        <w:rPr>
          <w:b/>
          <w:bCs/>
        </w:rPr>
        <w:t xml:space="preserve">Rozdział </w:t>
      </w:r>
      <w:r w:rsidR="001A27BA" w:rsidRPr="00694242">
        <w:rPr>
          <w:b/>
          <w:bCs/>
        </w:rPr>
        <w:t>XX</w:t>
      </w:r>
      <w:r w:rsidRPr="00694242">
        <w:rPr>
          <w:b/>
          <w:bCs/>
        </w:rPr>
        <w:t>I</w:t>
      </w:r>
      <w:r w:rsidR="001A27BA" w:rsidRPr="00694242">
        <w:rPr>
          <w:b/>
          <w:bCs/>
        </w:rPr>
        <w:t xml:space="preserve">V. </w:t>
      </w:r>
      <w:r w:rsidR="001A27BA" w:rsidRPr="004C243C">
        <w:rPr>
          <w:b/>
          <w:bCs/>
        </w:rPr>
        <w:t>Spis załączników</w:t>
      </w:r>
      <w:bookmarkEnd w:id="40"/>
    </w:p>
    <w:p w14:paraId="00000152" w14:textId="5B90AE59" w:rsidR="008D5F14" w:rsidRPr="00F9718D" w:rsidRDefault="00694242" w:rsidP="00F9718D">
      <w:pPr>
        <w:numPr>
          <w:ilvl w:val="0"/>
          <w:numId w:val="19"/>
        </w:numPr>
        <w:spacing w:line="360" w:lineRule="auto"/>
        <w:ind w:left="567" w:hanging="567"/>
      </w:pPr>
      <w:r w:rsidRPr="00F9718D">
        <w:t>Z</w:t>
      </w:r>
      <w:r w:rsidR="00CE46A3" w:rsidRPr="00F9718D">
        <w:t xml:space="preserve">ałącznik nr 1 </w:t>
      </w:r>
      <w:bookmarkStart w:id="41" w:name="_Hlk64986873"/>
      <w:r w:rsidR="004C243C" w:rsidRPr="00F9718D">
        <w:t>Formularz oferty,</w:t>
      </w:r>
    </w:p>
    <w:bookmarkEnd w:id="41"/>
    <w:p w14:paraId="00000153" w14:textId="3EAE08B1" w:rsidR="008D5F14" w:rsidRPr="00F9718D" w:rsidRDefault="00694242" w:rsidP="005B69A4">
      <w:pPr>
        <w:pStyle w:val="Akapitzlist"/>
        <w:numPr>
          <w:ilvl w:val="0"/>
          <w:numId w:val="19"/>
        </w:numPr>
        <w:spacing w:after="0" w:line="360" w:lineRule="auto"/>
        <w:ind w:left="567" w:hanging="567"/>
        <w:rPr>
          <w:rFonts w:eastAsia="Arial"/>
          <w:lang w:eastAsia="pl-PL"/>
        </w:rPr>
      </w:pPr>
      <w:r w:rsidRPr="00F9718D">
        <w:t>Załącznik nr</w:t>
      </w:r>
      <w:r w:rsidR="00F9718D" w:rsidRPr="00F9718D">
        <w:t xml:space="preserve"> 2</w:t>
      </w:r>
      <w:r w:rsidRPr="00F9718D">
        <w:t xml:space="preserve"> </w:t>
      </w:r>
      <w:r w:rsidR="004C243C" w:rsidRPr="00F9718D">
        <w:t>Oświadczenie składane na podstawie art. 125</w:t>
      </w:r>
      <w:r w:rsidR="008B4624" w:rsidRPr="00F9718D">
        <w:t xml:space="preserve"> ust. 1</w:t>
      </w:r>
      <w:r w:rsidR="004C243C" w:rsidRPr="00F9718D">
        <w:t>,</w:t>
      </w:r>
    </w:p>
    <w:p w14:paraId="7559E9CE" w14:textId="79777268" w:rsidR="00C570AC" w:rsidRPr="00F9718D" w:rsidRDefault="00694242" w:rsidP="005B69A4">
      <w:pPr>
        <w:numPr>
          <w:ilvl w:val="0"/>
          <w:numId w:val="19"/>
        </w:numPr>
        <w:spacing w:line="360" w:lineRule="auto"/>
        <w:ind w:left="567" w:hanging="567"/>
      </w:pPr>
      <w:r w:rsidRPr="00F9718D">
        <w:t xml:space="preserve">Załącznik nr </w:t>
      </w:r>
      <w:r w:rsidR="00F9718D" w:rsidRPr="00F9718D">
        <w:t>3</w:t>
      </w:r>
      <w:r w:rsidR="004401AD" w:rsidRPr="00F9718D">
        <w:t xml:space="preserve"> </w:t>
      </w:r>
      <w:r w:rsidR="004C243C" w:rsidRPr="00F9718D">
        <w:t>Oświadczenie składane na podstawie art. 117 ust. 4,</w:t>
      </w:r>
    </w:p>
    <w:p w14:paraId="4D140366" w14:textId="4AB7258F" w:rsidR="00F9425C" w:rsidRPr="00F9718D" w:rsidRDefault="002750CF" w:rsidP="00F9425C">
      <w:pPr>
        <w:numPr>
          <w:ilvl w:val="0"/>
          <w:numId w:val="19"/>
        </w:numPr>
        <w:spacing w:line="360" w:lineRule="auto"/>
        <w:ind w:left="567" w:hanging="567"/>
      </w:pPr>
      <w:r w:rsidRPr="00F9718D">
        <w:t xml:space="preserve">Załącznik nr </w:t>
      </w:r>
      <w:r w:rsidR="00F9718D" w:rsidRPr="00F9718D">
        <w:t>4</w:t>
      </w:r>
      <w:r w:rsidRPr="00F9718D">
        <w:t xml:space="preserve"> </w:t>
      </w:r>
      <w:r w:rsidR="00F9425C" w:rsidRPr="00F9718D">
        <w:t xml:space="preserve">Wykaz </w:t>
      </w:r>
      <w:r w:rsidR="00CC4AB2" w:rsidRPr="00F9718D">
        <w:t>robót budowlanych</w:t>
      </w:r>
      <w:r w:rsidR="00F9425C" w:rsidRPr="00F9718D">
        <w:t>,</w:t>
      </w:r>
    </w:p>
    <w:p w14:paraId="016CCFA7" w14:textId="6ADB759B" w:rsidR="00192C67" w:rsidRPr="00F9718D" w:rsidRDefault="00CC4AB2" w:rsidP="00192C67">
      <w:pPr>
        <w:numPr>
          <w:ilvl w:val="0"/>
          <w:numId w:val="19"/>
        </w:numPr>
        <w:spacing w:line="360" w:lineRule="auto"/>
        <w:ind w:left="567" w:hanging="567"/>
      </w:pPr>
      <w:r w:rsidRPr="00F9718D">
        <w:t xml:space="preserve">Załącznik nr </w:t>
      </w:r>
      <w:r w:rsidR="00F9718D" w:rsidRPr="00F9718D">
        <w:t>5</w:t>
      </w:r>
      <w:r w:rsidRPr="00F9718D">
        <w:t xml:space="preserve"> </w:t>
      </w:r>
      <w:r w:rsidR="00F9718D" w:rsidRPr="00F9718D">
        <w:t>Oświadczenie dotyczące grupy kapitałowej</w:t>
      </w:r>
      <w:r w:rsidR="004E0842" w:rsidRPr="00F9718D">
        <w:t>,</w:t>
      </w:r>
    </w:p>
    <w:p w14:paraId="4E52FC2B" w14:textId="6477A1F3" w:rsidR="00192C67" w:rsidRPr="00F9718D" w:rsidRDefault="00192C67" w:rsidP="00192C67">
      <w:pPr>
        <w:numPr>
          <w:ilvl w:val="0"/>
          <w:numId w:val="19"/>
        </w:numPr>
        <w:spacing w:line="360" w:lineRule="auto"/>
        <w:ind w:left="567" w:hanging="567"/>
      </w:pPr>
      <w:r w:rsidRPr="00F9718D">
        <w:t xml:space="preserve">Załącznik nr </w:t>
      </w:r>
      <w:r w:rsidR="00F9718D" w:rsidRPr="00F9718D">
        <w:t>6 Zobowiązanie podmiotu udostępniającego zasoby,</w:t>
      </w:r>
    </w:p>
    <w:p w14:paraId="34E5E477" w14:textId="3AD276AC" w:rsidR="005B69A4" w:rsidRDefault="00527FA4" w:rsidP="004E0842">
      <w:pPr>
        <w:numPr>
          <w:ilvl w:val="0"/>
          <w:numId w:val="19"/>
        </w:numPr>
        <w:spacing w:line="360" w:lineRule="auto"/>
        <w:ind w:left="567" w:hanging="567"/>
      </w:pPr>
      <w:r w:rsidRPr="00F9718D">
        <w:t xml:space="preserve">Załącznik nr </w:t>
      </w:r>
      <w:r w:rsidR="00F9718D" w:rsidRPr="00F9718D">
        <w:t>7</w:t>
      </w:r>
      <w:r w:rsidR="004E0842" w:rsidRPr="00F9718D">
        <w:t xml:space="preserve"> </w:t>
      </w:r>
      <w:r w:rsidR="00F9718D" w:rsidRPr="00F9718D">
        <w:t xml:space="preserve">Wzór </w:t>
      </w:r>
      <w:r w:rsidR="00F9425C" w:rsidRPr="00F9718D">
        <w:t>umowy</w:t>
      </w:r>
      <w:r w:rsidR="00F9718D">
        <w:t xml:space="preserve"> z załącznikami</w:t>
      </w:r>
      <w:r w:rsidR="00C75DC7">
        <w:t>,</w:t>
      </w:r>
    </w:p>
    <w:p w14:paraId="49AC2860" w14:textId="371F799B" w:rsidR="00F9718D" w:rsidRDefault="00C75DC7" w:rsidP="004E0842">
      <w:pPr>
        <w:numPr>
          <w:ilvl w:val="0"/>
          <w:numId w:val="19"/>
        </w:numPr>
        <w:spacing w:line="360" w:lineRule="auto"/>
        <w:ind w:left="567" w:hanging="567"/>
      </w:pPr>
      <w:r>
        <w:t>Załącznik nr 8 STWiORB,</w:t>
      </w:r>
    </w:p>
    <w:p w14:paraId="6ADA0E23" w14:textId="4D88EFF9" w:rsidR="00C75DC7" w:rsidRDefault="00C75DC7" w:rsidP="004E0842">
      <w:pPr>
        <w:numPr>
          <w:ilvl w:val="0"/>
          <w:numId w:val="19"/>
        </w:numPr>
        <w:spacing w:line="360" w:lineRule="auto"/>
        <w:ind w:left="567" w:hanging="567"/>
      </w:pPr>
      <w:r>
        <w:t>Załącznik nr 9 Wykaz dróg,</w:t>
      </w:r>
    </w:p>
    <w:p w14:paraId="7DCBCDF5" w14:textId="6728D536" w:rsidR="00C75DC7" w:rsidRPr="00F9718D" w:rsidRDefault="00C75DC7" w:rsidP="004E0842">
      <w:pPr>
        <w:numPr>
          <w:ilvl w:val="0"/>
          <w:numId w:val="19"/>
        </w:numPr>
        <w:spacing w:line="360" w:lineRule="auto"/>
        <w:ind w:left="567" w:hanging="567"/>
      </w:pPr>
      <w:r>
        <w:t>Załącznik nr 10 Wykaz osób.</w:t>
      </w:r>
    </w:p>
    <w:sectPr w:rsidR="00C75DC7" w:rsidRPr="00F9718D" w:rsidSect="00B07870">
      <w:headerReference w:type="default" r:id="rId35"/>
      <w:footerReference w:type="default" r:id="rId36"/>
      <w:footerReference w:type="first" r:id="rId37"/>
      <w:pgSz w:w="11909" w:h="16834"/>
      <w:pgMar w:top="1440" w:right="1440" w:bottom="1134" w:left="1276"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D32B" w14:textId="77777777" w:rsidR="00DC13FE" w:rsidRDefault="00DC13FE">
      <w:pPr>
        <w:spacing w:line="240" w:lineRule="auto"/>
      </w:pPr>
      <w:r>
        <w:separator/>
      </w:r>
    </w:p>
  </w:endnote>
  <w:endnote w:type="continuationSeparator" w:id="0">
    <w:p w14:paraId="6C5BEE37" w14:textId="77777777" w:rsidR="00DC13FE" w:rsidRDefault="00DC1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1DA6D5D0" w:rsidR="005477F0" w:rsidRDefault="005477F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759"/>
      <w:docPartObj>
        <w:docPartGallery w:val="Page Numbers (Bottom of Page)"/>
        <w:docPartUnique/>
      </w:docPartObj>
    </w:sdtPr>
    <w:sdtEndPr/>
    <w:sdtContent>
      <w:p w14:paraId="0000017B" w14:textId="6AA24DCC" w:rsidR="005477F0" w:rsidRDefault="005477F0" w:rsidP="002D1B77">
        <w:pPr>
          <w:pStyle w:val="Stopka"/>
          <w:jc w:val="right"/>
        </w:pPr>
        <w:r>
          <w:fldChar w:fldCharType="begin"/>
        </w:r>
        <w:r>
          <w:instrText>PAGE   \* MERGEFORMAT</w:instrText>
        </w:r>
        <w:r>
          <w:fldChar w:fldCharType="separate"/>
        </w:r>
        <w:r>
          <w:rPr>
            <w:lang w:val="pl-P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F109" w14:textId="77777777" w:rsidR="00DC13FE" w:rsidRDefault="00DC13FE">
      <w:pPr>
        <w:spacing w:line="240" w:lineRule="auto"/>
      </w:pPr>
      <w:r>
        <w:separator/>
      </w:r>
    </w:p>
  </w:footnote>
  <w:footnote w:type="continuationSeparator" w:id="0">
    <w:p w14:paraId="3550082F" w14:textId="77777777" w:rsidR="00DC13FE" w:rsidRDefault="00DC1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02A0C2CC" w:rsidR="005477F0" w:rsidRPr="001876E8" w:rsidRDefault="005477F0">
    <w:pPr>
      <w:rPr>
        <w:rFonts w:eastAsia="Calibri"/>
      </w:rPr>
    </w:pPr>
    <w:r w:rsidRPr="001876E8">
      <w:rPr>
        <w:rFonts w:eastAsia="Calibri"/>
      </w:rPr>
      <w:t xml:space="preserve">Znak sprawy: </w:t>
    </w:r>
    <w:bookmarkStart w:id="42" w:name="_Hlk123291136"/>
    <w:r w:rsidRPr="001876E8">
      <w:rPr>
        <w:rFonts w:eastAsia="Calibri"/>
      </w:rPr>
      <w:t>CUW</w:t>
    </w:r>
    <w:r w:rsidR="00D570A2">
      <w:rPr>
        <w:rFonts w:eastAsia="Calibri"/>
      </w:rPr>
      <w:t>.</w:t>
    </w:r>
    <w:r w:rsidRPr="001876E8">
      <w:rPr>
        <w:rFonts w:eastAsia="Calibri"/>
      </w:rPr>
      <w:t>O</w:t>
    </w:r>
    <w:r w:rsidR="005A2393">
      <w:rPr>
        <w:rFonts w:eastAsia="Calibri"/>
      </w:rPr>
      <w:t>Z</w:t>
    </w:r>
    <w:r w:rsidRPr="001876E8">
      <w:rPr>
        <w:rFonts w:eastAsia="Calibri"/>
      </w:rPr>
      <w:t>.271.</w:t>
    </w:r>
    <w:r w:rsidR="005A2393">
      <w:rPr>
        <w:rFonts w:eastAsia="Calibri"/>
      </w:rPr>
      <w:t>1</w:t>
    </w:r>
    <w:r w:rsidRPr="001876E8">
      <w:rPr>
        <w:rFonts w:eastAsia="Calibri"/>
      </w:rPr>
      <w:t>.202</w:t>
    </w:r>
    <w:r w:rsidR="005A2393">
      <w:rPr>
        <w:rFonts w:eastAsia="Calibri"/>
      </w:rPr>
      <w:t>3</w:t>
    </w:r>
    <w:bookmarkEnd w:id="42"/>
    <w:r w:rsidR="00D570A2">
      <w:rPr>
        <w:rFonts w:eastAsia="Calibri"/>
      </w:rPr>
      <w:t>.MC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CAC"/>
    <w:multiLevelType w:val="hybridMultilevel"/>
    <w:tmpl w:val="300E0F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B3D9C"/>
    <w:multiLevelType w:val="multilevel"/>
    <w:tmpl w:val="884E9D26"/>
    <w:lvl w:ilvl="0">
      <w:start w:val="1"/>
      <w:numFmt w:val="decimal"/>
      <w:lvlText w:val="%1."/>
      <w:lvlJc w:val="left"/>
      <w:pPr>
        <w:ind w:left="720" w:hanging="720"/>
      </w:pPr>
      <w:rPr>
        <w:rFonts w:ascii="Arial" w:eastAsia="Arial" w:hAnsi="Arial" w:cs="Arial"/>
        <w:b w:val="0"/>
        <w:bCs/>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2055F8"/>
    <w:multiLevelType w:val="multilevel"/>
    <w:tmpl w:val="78582EBC"/>
    <w:lvl w:ilvl="0">
      <w:start w:val="1"/>
      <w:numFmt w:val="decimal"/>
      <w:lvlText w:val="%1."/>
      <w:lvlJc w:val="left"/>
      <w:pPr>
        <w:ind w:left="1800" w:hanging="363"/>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6AA5136"/>
    <w:multiLevelType w:val="hybridMultilevel"/>
    <w:tmpl w:val="023AA3B2"/>
    <w:lvl w:ilvl="0" w:tplc="5FC0CEC8">
      <w:start w:val="1"/>
      <w:numFmt w:val="decimal"/>
      <w:pStyle w:val="normalny1"/>
      <w:lvlText w:val="%1."/>
      <w:lvlJc w:val="left"/>
      <w:pPr>
        <w:ind w:left="360" w:hanging="360"/>
      </w:pPr>
      <w:rPr>
        <w:rFonts w:ascii="Arial" w:eastAsia="Arial" w:hAnsi="Arial" w:cs="Arial"/>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15:restartNumberingAfterBreak="0">
    <w:nsid w:val="08415F47"/>
    <w:multiLevelType w:val="multilevel"/>
    <w:tmpl w:val="E4CC09C2"/>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8EF6451"/>
    <w:multiLevelType w:val="multilevel"/>
    <w:tmpl w:val="6234E94A"/>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396EFD"/>
    <w:multiLevelType w:val="multilevel"/>
    <w:tmpl w:val="6D98F630"/>
    <w:lvl w:ilvl="0">
      <w:start w:val="10"/>
      <w:numFmt w:val="decimal"/>
      <w:lvlText w:val="%1)"/>
      <w:lvlJc w:val="left"/>
      <w:pPr>
        <w:tabs>
          <w:tab w:val="num" w:pos="0"/>
        </w:tabs>
        <w:ind w:left="1571" w:hanging="360"/>
      </w:pPr>
      <w:rPr>
        <w:b w:val="0"/>
        <w:bCs w:val="0"/>
        <w:i w:val="0"/>
        <w:iCs w:val="0"/>
      </w:rPr>
    </w:lvl>
    <w:lvl w:ilvl="1">
      <w:start w:val="1"/>
      <w:numFmt w:val="lowerLetter"/>
      <w:lvlText w:val="%2)"/>
      <w:lvlJc w:val="left"/>
      <w:pPr>
        <w:tabs>
          <w:tab w:val="num" w:pos="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AAC136C"/>
    <w:multiLevelType w:val="hybridMultilevel"/>
    <w:tmpl w:val="B2CCF37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8" w15:restartNumberingAfterBreak="0">
    <w:nsid w:val="0C802CBD"/>
    <w:multiLevelType w:val="hybridMultilevel"/>
    <w:tmpl w:val="0CD48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E0B24"/>
    <w:multiLevelType w:val="multilevel"/>
    <w:tmpl w:val="BFF0CEDE"/>
    <w:lvl w:ilvl="0">
      <w:start w:val="1"/>
      <w:numFmt w:val="decimal"/>
      <w:lvlText w:val="%1."/>
      <w:lvlJc w:val="left"/>
      <w:pPr>
        <w:ind w:left="720"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04729AA"/>
    <w:multiLevelType w:val="multilevel"/>
    <w:tmpl w:val="3AB824A6"/>
    <w:lvl w:ilvl="0">
      <w:start w:val="1"/>
      <w:numFmt w:val="decimal"/>
      <w:lvlText w:val="%1."/>
      <w:lvlJc w:val="left"/>
      <w:pPr>
        <w:ind w:left="1009" w:hanging="452"/>
      </w:pPr>
      <w:rPr>
        <w:rFonts w:ascii="Arial" w:eastAsia="Arial" w:hAnsi="Arial" w:cs="Arial"/>
        <w:b w:val="0"/>
        <w:bCs/>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12370E8F"/>
    <w:multiLevelType w:val="hybridMultilevel"/>
    <w:tmpl w:val="481846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3002550"/>
    <w:multiLevelType w:val="hybridMultilevel"/>
    <w:tmpl w:val="593CD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2D0152"/>
    <w:multiLevelType w:val="multilevel"/>
    <w:tmpl w:val="9F3EAF5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6655EB9"/>
    <w:multiLevelType w:val="hybridMultilevel"/>
    <w:tmpl w:val="76644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C979B9"/>
    <w:multiLevelType w:val="multilevel"/>
    <w:tmpl w:val="402424B0"/>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9783603"/>
    <w:multiLevelType w:val="multilevel"/>
    <w:tmpl w:val="BC98AE2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AB13FDF"/>
    <w:multiLevelType w:val="multilevel"/>
    <w:tmpl w:val="1DE682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1B042037"/>
    <w:multiLevelType w:val="multilevel"/>
    <w:tmpl w:val="F092CEB8"/>
    <w:lvl w:ilvl="0">
      <w:start w:val="1"/>
      <w:numFmt w:val="decimal"/>
      <w:lvlText w:val="%1."/>
      <w:lvlJc w:val="left"/>
      <w:pPr>
        <w:ind w:left="720" w:hanging="360"/>
      </w:pPr>
      <w:rPr>
        <w:rFonts w:ascii="Arial" w:hAnsi="Arial" w:cs="Aria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F011454"/>
    <w:multiLevelType w:val="hybridMultilevel"/>
    <w:tmpl w:val="2A869E92"/>
    <w:lvl w:ilvl="0" w:tplc="5B985624">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5E5C0F"/>
    <w:multiLevelType w:val="multilevel"/>
    <w:tmpl w:val="76BCA1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color w:val="auto"/>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17B3276"/>
    <w:multiLevelType w:val="hybridMultilevel"/>
    <w:tmpl w:val="482E7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8A74FB"/>
    <w:multiLevelType w:val="hybridMultilevel"/>
    <w:tmpl w:val="489A970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56A1234"/>
    <w:multiLevelType w:val="hybridMultilevel"/>
    <w:tmpl w:val="1D049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0F6C78"/>
    <w:multiLevelType w:val="multilevel"/>
    <w:tmpl w:val="3CFC21A2"/>
    <w:lvl w:ilvl="0">
      <w:start w:val="1"/>
      <w:numFmt w:val="decimal"/>
      <w:lvlText w:val="%1)"/>
      <w:lvlJc w:val="left"/>
      <w:pPr>
        <w:tabs>
          <w:tab w:val="num" w:pos="0"/>
        </w:tabs>
        <w:ind w:left="420" w:hanging="420"/>
      </w:pPr>
      <w:rPr>
        <w:b w:val="0"/>
        <w:strike w:val="0"/>
        <w:color w:val="auto"/>
        <w:sz w:val="22"/>
      </w:rPr>
    </w:lvl>
    <w:lvl w:ilvl="1">
      <w:start w:val="1"/>
      <w:numFmt w:val="decimal"/>
      <w:lvlText w:val="%1.%2"/>
      <w:lvlJc w:val="left"/>
      <w:pPr>
        <w:tabs>
          <w:tab w:val="num" w:pos="0"/>
        </w:tabs>
        <w:ind w:left="704" w:hanging="420"/>
      </w:pPr>
      <w:rPr>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5" w15:restartNumberingAfterBreak="0">
    <w:nsid w:val="29E916D7"/>
    <w:multiLevelType w:val="multilevel"/>
    <w:tmpl w:val="1F24F0C8"/>
    <w:lvl w:ilvl="0">
      <w:start w:val="1"/>
      <w:numFmt w:val="decimal"/>
      <w:lvlText w:val="%1."/>
      <w:lvlJc w:val="left"/>
      <w:pPr>
        <w:ind w:left="453" w:hanging="453"/>
      </w:pPr>
      <w:rPr>
        <w:b w:val="0"/>
        <w:bCs/>
        <w:color w:val="000000"/>
        <w:sz w:val="22"/>
        <w:szCs w:val="22"/>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2C19015B"/>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7" w15:restartNumberingAfterBreak="0">
    <w:nsid w:val="30F26F74"/>
    <w:multiLevelType w:val="hybridMultilevel"/>
    <w:tmpl w:val="18DADC08"/>
    <w:lvl w:ilvl="0" w:tplc="922C1E0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32CC7E91"/>
    <w:multiLevelType w:val="multilevel"/>
    <w:tmpl w:val="94E6B740"/>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color w:val="auto"/>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34AD7C4A"/>
    <w:multiLevelType w:val="multilevel"/>
    <w:tmpl w:val="7D5A579C"/>
    <w:lvl w:ilvl="0">
      <w:start w:val="1"/>
      <w:numFmt w:val="decimal"/>
      <w:lvlText w:val="%1."/>
      <w:lvlJc w:val="left"/>
      <w:pPr>
        <w:ind w:left="1146" w:hanging="360"/>
      </w:pPr>
      <w:rPr>
        <w:rFonts w:ascii="Arial" w:eastAsia="Arial" w:hAnsi="Arial" w:cs="Arial"/>
        <w:b w:val="0"/>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0" w15:restartNumberingAfterBreak="0">
    <w:nsid w:val="360941C7"/>
    <w:multiLevelType w:val="multilevel"/>
    <w:tmpl w:val="53344BC0"/>
    <w:lvl w:ilvl="0">
      <w:start w:val="6"/>
      <w:numFmt w:val="decimal"/>
      <w:lvlText w:val="%1."/>
      <w:lvlJc w:val="left"/>
      <w:pPr>
        <w:ind w:left="1800" w:hanging="363"/>
      </w:pPr>
      <w:rPr>
        <w:rFonts w:ascii="Arial" w:eastAsia="Arial" w:hAnsi="Arial" w:cs="Arial" w:hint="default"/>
        <w:b w:val="0"/>
        <w:bCs/>
        <w:sz w:val="22"/>
        <w:szCs w:val="2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1" w15:restartNumberingAfterBreak="0">
    <w:nsid w:val="363269B0"/>
    <w:multiLevelType w:val="hybridMultilevel"/>
    <w:tmpl w:val="46522918"/>
    <w:lvl w:ilvl="0" w:tplc="EB6E60E2">
      <w:start w:val="1"/>
      <w:numFmt w:val="decimal"/>
      <w:lvlText w:val="%1)"/>
      <w:lvlJc w:val="left"/>
      <w:pPr>
        <w:ind w:left="927" w:hanging="360"/>
      </w:pPr>
      <w:rPr>
        <w:rFonts w:hint="default"/>
        <w:sz w:val="2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37515F80"/>
    <w:multiLevelType w:val="multilevel"/>
    <w:tmpl w:val="44C6BE7E"/>
    <w:lvl w:ilvl="0">
      <w:start w:val="5"/>
      <w:numFmt w:val="decimal"/>
      <w:lvlText w:val="%1."/>
      <w:lvlJc w:val="left"/>
      <w:pPr>
        <w:ind w:left="454" w:hanging="454"/>
      </w:pPr>
      <w:rPr>
        <w:rFonts w:hint="default"/>
        <w:b w:val="0"/>
        <w:bCs w:val="0"/>
        <w:sz w:val="22"/>
        <w:szCs w:val="22"/>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bCs/>
        <w:color w:val="auto"/>
        <w:sz w:val="22"/>
        <w:szCs w:val="22"/>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3" w15:restartNumberingAfterBreak="0">
    <w:nsid w:val="392B552F"/>
    <w:multiLevelType w:val="multilevel"/>
    <w:tmpl w:val="41CEE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ACE3C6C"/>
    <w:multiLevelType w:val="multilevel"/>
    <w:tmpl w:val="BC5CA0AC"/>
    <w:lvl w:ilvl="0">
      <w:start w:val="1"/>
      <w:numFmt w:val="decimal"/>
      <w:lvlText w:val="%1)"/>
      <w:lvlJc w:val="left"/>
      <w:pPr>
        <w:ind w:left="1068" w:hanging="360"/>
      </w:pPr>
      <w:rPr>
        <w:rFonts w:ascii="Arial" w:eastAsia="Arial" w:hAnsi="Arial" w:cs="Arial"/>
        <w:b w:val="0"/>
        <w:bCs/>
        <w:sz w:val="22"/>
        <w:szCs w:val="22"/>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5" w15:restartNumberingAfterBreak="0">
    <w:nsid w:val="3EEE7071"/>
    <w:multiLevelType w:val="hybridMultilevel"/>
    <w:tmpl w:val="DF16F9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043596"/>
    <w:multiLevelType w:val="multilevel"/>
    <w:tmpl w:val="D3DC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5A4549C"/>
    <w:multiLevelType w:val="hybridMultilevel"/>
    <w:tmpl w:val="7CAEB5F0"/>
    <w:lvl w:ilvl="0" w:tplc="A9E64F3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46FB4FDC"/>
    <w:multiLevelType w:val="hybridMultilevel"/>
    <w:tmpl w:val="CC6A83E2"/>
    <w:lvl w:ilvl="0" w:tplc="9FD081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4E376AA1"/>
    <w:multiLevelType w:val="hybridMultilevel"/>
    <w:tmpl w:val="DDD6045A"/>
    <w:lvl w:ilvl="0" w:tplc="04150001">
      <w:start w:val="1"/>
      <w:numFmt w:val="bullet"/>
      <w:lvlText w:val=""/>
      <w:lvlJc w:val="left"/>
      <w:pPr>
        <w:ind w:left="1350" w:hanging="360"/>
      </w:pPr>
      <w:rPr>
        <w:rFonts w:ascii="Symbol" w:hAnsi="Symbol" w:hint="default"/>
        <w:b w:val="0"/>
        <w:bCs w:val="0"/>
        <w:color w:val="auto"/>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40" w15:restartNumberingAfterBreak="0">
    <w:nsid w:val="51992FDA"/>
    <w:multiLevelType w:val="hybridMultilevel"/>
    <w:tmpl w:val="7E1A53D8"/>
    <w:lvl w:ilvl="0" w:tplc="DC7E8532">
      <w:start w:val="1"/>
      <w:numFmt w:val="decimal"/>
      <w:lvlText w:val="%1)"/>
      <w:lvlJc w:val="left"/>
      <w:pPr>
        <w:ind w:left="720" w:hanging="360"/>
      </w:pPr>
      <w:rPr>
        <w:rFonts w:hint="default"/>
        <w:b w:val="0"/>
        <w:bCs/>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383245"/>
    <w:multiLevelType w:val="multilevel"/>
    <w:tmpl w:val="21D4304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4A158FA"/>
    <w:multiLevelType w:val="multilevel"/>
    <w:tmpl w:val="D6BEB5A2"/>
    <w:lvl w:ilvl="0">
      <w:start w:val="1"/>
      <w:numFmt w:val="decimal"/>
      <w:lvlText w:val="%1."/>
      <w:lvlJc w:val="left"/>
      <w:pPr>
        <w:ind w:left="1800" w:hanging="363"/>
      </w:pPr>
      <w:rPr>
        <w:rFonts w:ascii="Arial" w:eastAsia="Arial" w:hAnsi="Arial" w:cs="Arial"/>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4D52E0A"/>
    <w:multiLevelType w:val="multilevel"/>
    <w:tmpl w:val="741CF3CC"/>
    <w:lvl w:ilvl="0">
      <w:start w:val="3"/>
      <w:numFmt w:val="decimal"/>
      <w:lvlText w:val="%1"/>
      <w:lvlJc w:val="left"/>
      <w:pPr>
        <w:ind w:left="420" w:hanging="420"/>
      </w:pPr>
      <w:rPr>
        <w:rFonts w:hint="default"/>
        <w:u w:val="none"/>
      </w:rPr>
    </w:lvl>
    <w:lvl w:ilvl="1">
      <w:start w:val="13"/>
      <w:numFmt w:val="decimal"/>
      <w:lvlText w:val="%1.%2"/>
      <w:lvlJc w:val="left"/>
      <w:pPr>
        <w:ind w:left="420" w:hanging="420"/>
      </w:pPr>
      <w:rPr>
        <w:rFonts w:hint="default"/>
        <w:b w:val="0"/>
        <w:color w:val="auto"/>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4" w15:restartNumberingAfterBreak="0">
    <w:nsid w:val="54D53369"/>
    <w:multiLevelType w:val="multilevel"/>
    <w:tmpl w:val="070A5026"/>
    <w:lvl w:ilvl="0">
      <w:start w:val="1"/>
      <w:numFmt w:val="decimal"/>
      <w:lvlText w:val="%1."/>
      <w:lvlJc w:val="left"/>
      <w:pPr>
        <w:ind w:left="360" w:hanging="360"/>
      </w:pPr>
      <w:rPr>
        <w:b w:val="0"/>
        <w:color w:val="auto"/>
        <w:vertAlign w:val="baseline"/>
      </w:rPr>
    </w:lvl>
    <w:lvl w:ilvl="1">
      <w:start w:val="9"/>
      <w:numFmt w:val="decimal"/>
      <w:lvlText w:val="%2)"/>
      <w:lvlJc w:val="left"/>
      <w:pPr>
        <w:ind w:left="1080" w:hanging="360"/>
      </w:pPr>
      <w:rPr>
        <w:vertAlign w:val="baseline"/>
      </w:rPr>
    </w:lvl>
    <w:lvl w:ilvl="2">
      <w:start w:val="15"/>
      <w:numFmt w:val="upperRoman"/>
      <w:lvlText w:val="%3."/>
      <w:lvlJc w:val="left"/>
      <w:pPr>
        <w:ind w:left="2340" w:hanging="720"/>
      </w:pPr>
      <w:rPr>
        <w:vertAlign w:val="baseline"/>
      </w:rPr>
    </w:lvl>
    <w:lvl w:ilvl="3">
      <w:start w:val="1"/>
      <w:numFmt w:val="decimal"/>
      <w:lvlText w:val="%4."/>
      <w:lvlJc w:val="left"/>
      <w:pPr>
        <w:ind w:left="2520" w:hanging="360"/>
      </w:pPr>
      <w:rPr>
        <w:b w:val="0"/>
        <w:bCs/>
        <w:color w:val="auto"/>
        <w:sz w:val="22"/>
        <w:szCs w:val="22"/>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5" w15:restartNumberingAfterBreak="0">
    <w:nsid w:val="55E8613C"/>
    <w:multiLevelType w:val="multilevel"/>
    <w:tmpl w:val="A7E0A96E"/>
    <w:lvl w:ilvl="0">
      <w:start w:val="20"/>
      <w:numFmt w:val="decimal"/>
      <w:lvlText w:val="%1"/>
      <w:lvlJc w:val="left"/>
      <w:pPr>
        <w:ind w:left="420" w:hanging="420"/>
      </w:pPr>
      <w:rPr>
        <w:rFonts w:hint="default"/>
      </w:rPr>
    </w:lvl>
    <w:lvl w:ilvl="1">
      <w:start w:val="1"/>
      <w:numFmt w:val="decimal"/>
      <w:lvlText w:val="%2."/>
      <w:lvlJc w:val="left"/>
      <w:pPr>
        <w:ind w:left="1140" w:hanging="4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567C2653"/>
    <w:multiLevelType w:val="multilevel"/>
    <w:tmpl w:val="74A2EE6C"/>
    <w:lvl w:ilvl="0">
      <w:start w:val="1"/>
      <w:numFmt w:val="decimal"/>
      <w:lvlText w:val="%1."/>
      <w:lvlJc w:val="left"/>
      <w:pPr>
        <w:ind w:left="454" w:hanging="454"/>
      </w:pPr>
      <w:rPr>
        <w:b w:val="0"/>
        <w:bCs w:val="0"/>
        <w:color w:val="auto"/>
        <w:sz w:val="22"/>
        <w:szCs w:val="22"/>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rFonts w:ascii="Arial" w:eastAsiaTheme="minorHAnsi" w:hAnsi="Arial" w:cs="Arial"/>
        <w:b w:val="0"/>
        <w:bCs/>
        <w:color w:val="auto"/>
        <w:sz w:val="22"/>
        <w:szCs w:val="22"/>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56AF329A"/>
    <w:multiLevelType w:val="hybridMultilevel"/>
    <w:tmpl w:val="0E68F1B2"/>
    <w:lvl w:ilvl="0" w:tplc="C526E480">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5C9C0B8C"/>
    <w:multiLevelType w:val="multilevel"/>
    <w:tmpl w:val="C0900E6A"/>
    <w:lvl w:ilvl="0">
      <w:start w:val="1"/>
      <w:numFmt w:val="decimal"/>
      <w:lvlText w:val="%1)"/>
      <w:lvlJc w:val="left"/>
      <w:pPr>
        <w:tabs>
          <w:tab w:val="num" w:pos="0"/>
        </w:tabs>
        <w:ind w:left="420" w:hanging="420"/>
      </w:pPr>
      <w:rPr>
        <w:sz w:val="22"/>
      </w:rPr>
    </w:lvl>
    <w:lvl w:ilvl="1">
      <w:start w:val="1"/>
      <w:numFmt w:val="lowerLetter"/>
      <w:lvlText w:val="%2)"/>
      <w:lvlJc w:val="left"/>
      <w:pPr>
        <w:tabs>
          <w:tab w:val="num" w:pos="0"/>
        </w:tabs>
        <w:ind w:left="704" w:hanging="420"/>
      </w:pPr>
      <w:rPr>
        <w:b w:val="0"/>
        <w:i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9" w15:restartNumberingAfterBreak="0">
    <w:nsid w:val="5DC16C6E"/>
    <w:multiLevelType w:val="hybridMultilevel"/>
    <w:tmpl w:val="21180898"/>
    <w:lvl w:ilvl="0" w:tplc="849256D6">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2B5DC2"/>
    <w:multiLevelType w:val="multilevel"/>
    <w:tmpl w:val="0E5E7C24"/>
    <w:lvl w:ilvl="0">
      <w:start w:val="1"/>
      <w:numFmt w:val="decimal"/>
      <w:lvlText w:val="%1."/>
      <w:lvlJc w:val="left"/>
      <w:pPr>
        <w:ind w:left="1800" w:hanging="363"/>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83B7C80"/>
    <w:multiLevelType w:val="hybridMultilevel"/>
    <w:tmpl w:val="8CD6831C"/>
    <w:lvl w:ilvl="0" w:tplc="25FC9DE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91C2576"/>
    <w:multiLevelType w:val="hybridMultilevel"/>
    <w:tmpl w:val="B652003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6B130EE3"/>
    <w:multiLevelType w:val="multilevel"/>
    <w:tmpl w:val="5088DF62"/>
    <w:lvl w:ilvl="0">
      <w:start w:val="1"/>
      <w:numFmt w:val="decimal"/>
      <w:lvlText w:val="%1."/>
      <w:lvlJc w:val="left"/>
      <w:pPr>
        <w:ind w:left="720" w:hanging="360"/>
      </w:pPr>
      <w:rPr>
        <w:b w:val="0"/>
        <w:bCs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FA56F47"/>
    <w:multiLevelType w:val="multilevel"/>
    <w:tmpl w:val="0B783838"/>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71202488"/>
    <w:multiLevelType w:val="hybridMultilevel"/>
    <w:tmpl w:val="722C7974"/>
    <w:lvl w:ilvl="0" w:tplc="D38EA19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415B85"/>
    <w:multiLevelType w:val="multilevel"/>
    <w:tmpl w:val="1EBA49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B8B5748"/>
    <w:multiLevelType w:val="multilevel"/>
    <w:tmpl w:val="CB946DAE"/>
    <w:lvl w:ilvl="0">
      <w:start w:val="1"/>
      <w:numFmt w:val="decimal"/>
      <w:lvlText w:val="%1."/>
      <w:lvlJc w:val="left"/>
      <w:pPr>
        <w:ind w:left="360" w:hanging="360"/>
      </w:pPr>
      <w:rPr>
        <w:b w:val="0"/>
        <w:bCs/>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7DF85B6E"/>
    <w:multiLevelType w:val="hybridMultilevel"/>
    <w:tmpl w:val="A2681794"/>
    <w:lvl w:ilvl="0" w:tplc="F13E993A">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7E722248"/>
    <w:multiLevelType w:val="multilevel"/>
    <w:tmpl w:val="0FFA55CA"/>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E7763CB"/>
    <w:multiLevelType w:val="hybridMultilevel"/>
    <w:tmpl w:val="6820F19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7FD02C47"/>
    <w:multiLevelType w:val="hybridMultilevel"/>
    <w:tmpl w:val="B5422F3C"/>
    <w:lvl w:ilvl="0" w:tplc="569AB8DA">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446905">
    <w:abstractNumId w:val="20"/>
  </w:num>
  <w:num w:numId="2" w16cid:durableId="1952741258">
    <w:abstractNumId w:val="15"/>
  </w:num>
  <w:num w:numId="3" w16cid:durableId="430395431">
    <w:abstractNumId w:val="17"/>
  </w:num>
  <w:num w:numId="4" w16cid:durableId="551581672">
    <w:abstractNumId w:val="1"/>
  </w:num>
  <w:num w:numId="5" w16cid:durableId="1061364397">
    <w:abstractNumId w:val="57"/>
  </w:num>
  <w:num w:numId="6" w16cid:durableId="1861429298">
    <w:abstractNumId w:val="50"/>
  </w:num>
  <w:num w:numId="7" w16cid:durableId="2082436395">
    <w:abstractNumId w:val="29"/>
  </w:num>
  <w:num w:numId="8" w16cid:durableId="1381786230">
    <w:abstractNumId w:val="25"/>
  </w:num>
  <w:num w:numId="9" w16cid:durableId="1755201346">
    <w:abstractNumId w:val="41"/>
  </w:num>
  <w:num w:numId="10" w16cid:durableId="174155594">
    <w:abstractNumId w:val="42"/>
  </w:num>
  <w:num w:numId="11" w16cid:durableId="918709199">
    <w:abstractNumId w:val="44"/>
  </w:num>
  <w:num w:numId="12" w16cid:durableId="1707681422">
    <w:abstractNumId w:val="18"/>
  </w:num>
  <w:num w:numId="13" w16cid:durableId="1549218119">
    <w:abstractNumId w:val="10"/>
  </w:num>
  <w:num w:numId="14" w16cid:durableId="1737164853">
    <w:abstractNumId w:val="9"/>
  </w:num>
  <w:num w:numId="15" w16cid:durableId="2011176900">
    <w:abstractNumId w:val="54"/>
  </w:num>
  <w:num w:numId="16" w16cid:durableId="1087652877">
    <w:abstractNumId w:val="46"/>
  </w:num>
  <w:num w:numId="17" w16cid:durableId="1926259650">
    <w:abstractNumId w:val="34"/>
  </w:num>
  <w:num w:numId="18" w16cid:durableId="930427571">
    <w:abstractNumId w:val="53"/>
  </w:num>
  <w:num w:numId="19" w16cid:durableId="1243223510">
    <w:abstractNumId w:val="33"/>
  </w:num>
  <w:num w:numId="20" w16cid:durableId="2123839248">
    <w:abstractNumId w:val="36"/>
  </w:num>
  <w:num w:numId="21" w16cid:durableId="1807122035">
    <w:abstractNumId w:val="28"/>
  </w:num>
  <w:num w:numId="22" w16cid:durableId="823744173">
    <w:abstractNumId w:val="56"/>
  </w:num>
  <w:num w:numId="23" w16cid:durableId="77529266">
    <w:abstractNumId w:val="2"/>
  </w:num>
  <w:num w:numId="24" w16cid:durableId="1837722136">
    <w:abstractNumId w:val="13"/>
    <w:lvlOverride w:ilvl="0">
      <w:startOverride w:val="1"/>
    </w:lvlOverride>
  </w:num>
  <w:num w:numId="25" w16cid:durableId="1589266367">
    <w:abstractNumId w:val="13"/>
  </w:num>
  <w:num w:numId="26" w16cid:durableId="904418352">
    <w:abstractNumId w:val="24"/>
    <w:lvlOverride w:ilvl="0">
      <w:startOverride w:val="1"/>
    </w:lvlOverride>
  </w:num>
  <w:num w:numId="27" w16cid:durableId="833495642">
    <w:abstractNumId w:val="24"/>
  </w:num>
  <w:num w:numId="28" w16cid:durableId="633410841">
    <w:abstractNumId w:val="4"/>
    <w:lvlOverride w:ilvl="0"/>
    <w:lvlOverride w:ilvl="1">
      <w:startOverride w:val="1"/>
    </w:lvlOverride>
  </w:num>
  <w:num w:numId="29" w16cid:durableId="775103280">
    <w:abstractNumId w:val="4"/>
  </w:num>
  <w:num w:numId="30" w16cid:durableId="797377573">
    <w:abstractNumId w:val="48"/>
    <w:lvlOverride w:ilvl="0"/>
    <w:lvlOverride w:ilvl="1">
      <w:startOverride w:val="1"/>
    </w:lvlOverride>
  </w:num>
  <w:num w:numId="31" w16cid:durableId="1408501978">
    <w:abstractNumId w:val="48"/>
  </w:num>
  <w:num w:numId="32" w16cid:durableId="1944265308">
    <w:abstractNumId w:val="5"/>
    <w:lvlOverride w:ilvl="0">
      <w:startOverride w:val="1"/>
    </w:lvlOverride>
  </w:num>
  <w:num w:numId="33" w16cid:durableId="110631796">
    <w:abstractNumId w:val="5"/>
  </w:num>
  <w:num w:numId="34" w16cid:durableId="735592139">
    <w:abstractNumId w:val="6"/>
    <w:lvlOverride w:ilvl="0">
      <w:startOverride w:val="10"/>
    </w:lvlOverride>
  </w:num>
  <w:num w:numId="35" w16cid:durableId="1522671001">
    <w:abstractNumId w:val="45"/>
  </w:num>
  <w:num w:numId="36" w16cid:durableId="1528829168">
    <w:abstractNumId w:val="52"/>
  </w:num>
  <w:num w:numId="37" w16cid:durableId="440421306">
    <w:abstractNumId w:val="12"/>
  </w:num>
  <w:num w:numId="38" w16cid:durableId="803734203">
    <w:abstractNumId w:val="16"/>
  </w:num>
  <w:num w:numId="39" w16cid:durableId="38281290">
    <w:abstractNumId w:val="59"/>
  </w:num>
  <w:num w:numId="40" w16cid:durableId="659622870">
    <w:abstractNumId w:val="21"/>
  </w:num>
  <w:num w:numId="41" w16cid:durableId="766269361">
    <w:abstractNumId w:val="49"/>
  </w:num>
  <w:num w:numId="42" w16cid:durableId="1321889030">
    <w:abstractNumId w:val="7"/>
  </w:num>
  <w:num w:numId="43" w16cid:durableId="665404494">
    <w:abstractNumId w:val="32"/>
  </w:num>
  <w:num w:numId="44" w16cid:durableId="1063674648">
    <w:abstractNumId w:val="58"/>
  </w:num>
  <w:num w:numId="45" w16cid:durableId="285890043">
    <w:abstractNumId w:val="47"/>
  </w:num>
  <w:num w:numId="46" w16cid:durableId="1658192736">
    <w:abstractNumId w:val="35"/>
  </w:num>
  <w:num w:numId="47" w16cid:durableId="1238856932">
    <w:abstractNumId w:val="30"/>
  </w:num>
  <w:num w:numId="48" w16cid:durableId="1667323703">
    <w:abstractNumId w:val="61"/>
  </w:num>
  <w:num w:numId="49" w16cid:durableId="796098159">
    <w:abstractNumId w:val="19"/>
  </w:num>
  <w:num w:numId="50" w16cid:durableId="482041965">
    <w:abstractNumId w:val="39"/>
  </w:num>
  <w:num w:numId="51" w16cid:durableId="978612312">
    <w:abstractNumId w:val="3"/>
  </w:num>
  <w:num w:numId="52" w16cid:durableId="135950215">
    <w:abstractNumId w:val="8"/>
  </w:num>
  <w:num w:numId="53" w16cid:durableId="1844661585">
    <w:abstractNumId w:val="37"/>
  </w:num>
  <w:num w:numId="54" w16cid:durableId="477109374">
    <w:abstractNumId w:val="27"/>
  </w:num>
  <w:num w:numId="55" w16cid:durableId="1655916263">
    <w:abstractNumId w:val="38"/>
  </w:num>
  <w:num w:numId="56" w16cid:durableId="37972224">
    <w:abstractNumId w:val="0"/>
  </w:num>
  <w:num w:numId="57" w16cid:durableId="782123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56194101">
    <w:abstractNumId w:val="26"/>
  </w:num>
  <w:num w:numId="59" w16cid:durableId="1599175111">
    <w:abstractNumId w:val="11"/>
  </w:num>
  <w:num w:numId="60" w16cid:durableId="1492866756">
    <w:abstractNumId w:val="55"/>
  </w:num>
  <w:num w:numId="61" w16cid:durableId="499857105">
    <w:abstractNumId w:val="22"/>
  </w:num>
  <w:num w:numId="62" w16cid:durableId="118839144">
    <w:abstractNumId w:val="31"/>
  </w:num>
  <w:num w:numId="63" w16cid:durableId="1637569837">
    <w:abstractNumId w:val="40"/>
  </w:num>
  <w:num w:numId="64" w16cid:durableId="917905736">
    <w:abstractNumId w:val="43"/>
  </w:num>
  <w:num w:numId="65" w16cid:durableId="1584988442">
    <w:abstractNumId w:val="60"/>
  </w:num>
  <w:num w:numId="66" w16cid:durableId="575748620">
    <w:abstractNumId w:val="23"/>
  </w:num>
  <w:num w:numId="67" w16cid:durableId="785581613">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4"/>
    <w:rsid w:val="00007311"/>
    <w:rsid w:val="0001665A"/>
    <w:rsid w:val="00016957"/>
    <w:rsid w:val="00016ED8"/>
    <w:rsid w:val="000176E6"/>
    <w:rsid w:val="00017F47"/>
    <w:rsid w:val="00030D26"/>
    <w:rsid w:val="00035925"/>
    <w:rsid w:val="000372DC"/>
    <w:rsid w:val="00041313"/>
    <w:rsid w:val="00044857"/>
    <w:rsid w:val="00045FEA"/>
    <w:rsid w:val="00046C8C"/>
    <w:rsid w:val="000477BF"/>
    <w:rsid w:val="000507DD"/>
    <w:rsid w:val="00052EC4"/>
    <w:rsid w:val="00055B56"/>
    <w:rsid w:val="00060B8C"/>
    <w:rsid w:val="000671B6"/>
    <w:rsid w:val="0007386F"/>
    <w:rsid w:val="00081E89"/>
    <w:rsid w:val="00082F9D"/>
    <w:rsid w:val="00084033"/>
    <w:rsid w:val="00091B13"/>
    <w:rsid w:val="000967F7"/>
    <w:rsid w:val="00096E17"/>
    <w:rsid w:val="000A1B5B"/>
    <w:rsid w:val="000A1D54"/>
    <w:rsid w:val="000A36F6"/>
    <w:rsid w:val="000B22BB"/>
    <w:rsid w:val="000B22D4"/>
    <w:rsid w:val="000C0323"/>
    <w:rsid w:val="000C3044"/>
    <w:rsid w:val="000C6D18"/>
    <w:rsid w:val="000D2DFE"/>
    <w:rsid w:val="000D3085"/>
    <w:rsid w:val="000D3ADC"/>
    <w:rsid w:val="000E1E23"/>
    <w:rsid w:val="000E3091"/>
    <w:rsid w:val="000E31D9"/>
    <w:rsid w:val="000E38A8"/>
    <w:rsid w:val="000E6DE7"/>
    <w:rsid w:val="000E7AA1"/>
    <w:rsid w:val="000F5676"/>
    <w:rsid w:val="000F7FFC"/>
    <w:rsid w:val="00100594"/>
    <w:rsid w:val="00100CB4"/>
    <w:rsid w:val="001034E1"/>
    <w:rsid w:val="00104362"/>
    <w:rsid w:val="00104F3F"/>
    <w:rsid w:val="001066F9"/>
    <w:rsid w:val="00107DB3"/>
    <w:rsid w:val="001115FE"/>
    <w:rsid w:val="00114340"/>
    <w:rsid w:val="00126C92"/>
    <w:rsid w:val="0013136E"/>
    <w:rsid w:val="0013384E"/>
    <w:rsid w:val="00134DDA"/>
    <w:rsid w:val="00145329"/>
    <w:rsid w:val="001470C4"/>
    <w:rsid w:val="00147E3E"/>
    <w:rsid w:val="001558C4"/>
    <w:rsid w:val="001600BA"/>
    <w:rsid w:val="00167D03"/>
    <w:rsid w:val="001700ED"/>
    <w:rsid w:val="001701E5"/>
    <w:rsid w:val="00170ED2"/>
    <w:rsid w:val="001810CA"/>
    <w:rsid w:val="0018134D"/>
    <w:rsid w:val="00182647"/>
    <w:rsid w:val="00184AFF"/>
    <w:rsid w:val="00186070"/>
    <w:rsid w:val="0018621B"/>
    <w:rsid w:val="0018688A"/>
    <w:rsid w:val="001876E8"/>
    <w:rsid w:val="00190809"/>
    <w:rsid w:val="00192C67"/>
    <w:rsid w:val="001A0662"/>
    <w:rsid w:val="001A27BA"/>
    <w:rsid w:val="001A3B05"/>
    <w:rsid w:val="001A5264"/>
    <w:rsid w:val="001B2DB9"/>
    <w:rsid w:val="001C259E"/>
    <w:rsid w:val="001C64FC"/>
    <w:rsid w:val="001D0CE2"/>
    <w:rsid w:val="001D13AA"/>
    <w:rsid w:val="001D2A88"/>
    <w:rsid w:val="001D3332"/>
    <w:rsid w:val="001D78FD"/>
    <w:rsid w:val="001E0799"/>
    <w:rsid w:val="001E2D72"/>
    <w:rsid w:val="001E35D3"/>
    <w:rsid w:val="001F35A3"/>
    <w:rsid w:val="001F3871"/>
    <w:rsid w:val="001F557B"/>
    <w:rsid w:val="001F6ED4"/>
    <w:rsid w:val="001F7202"/>
    <w:rsid w:val="00203EB6"/>
    <w:rsid w:val="00207050"/>
    <w:rsid w:val="002074F5"/>
    <w:rsid w:val="002100FA"/>
    <w:rsid w:val="00210347"/>
    <w:rsid w:val="00211FE0"/>
    <w:rsid w:val="00212E83"/>
    <w:rsid w:val="00217E4E"/>
    <w:rsid w:val="002201B3"/>
    <w:rsid w:val="00221C0F"/>
    <w:rsid w:val="00223B0A"/>
    <w:rsid w:val="00230760"/>
    <w:rsid w:val="002309EC"/>
    <w:rsid w:val="0023124B"/>
    <w:rsid w:val="00232E2C"/>
    <w:rsid w:val="002344A1"/>
    <w:rsid w:val="00234B00"/>
    <w:rsid w:val="002355E1"/>
    <w:rsid w:val="00236B5B"/>
    <w:rsid w:val="00240F1B"/>
    <w:rsid w:val="002416DA"/>
    <w:rsid w:val="00241B72"/>
    <w:rsid w:val="0024421D"/>
    <w:rsid w:val="00247F92"/>
    <w:rsid w:val="00257F7D"/>
    <w:rsid w:val="00261141"/>
    <w:rsid w:val="0026157F"/>
    <w:rsid w:val="00261B5C"/>
    <w:rsid w:val="00265DE4"/>
    <w:rsid w:val="00266C50"/>
    <w:rsid w:val="0027138D"/>
    <w:rsid w:val="00274C09"/>
    <w:rsid w:val="002750CF"/>
    <w:rsid w:val="00276FA8"/>
    <w:rsid w:val="00277202"/>
    <w:rsid w:val="002772AB"/>
    <w:rsid w:val="0028145E"/>
    <w:rsid w:val="002822F5"/>
    <w:rsid w:val="00282E5F"/>
    <w:rsid w:val="002859AA"/>
    <w:rsid w:val="00287807"/>
    <w:rsid w:val="0029058D"/>
    <w:rsid w:val="00291979"/>
    <w:rsid w:val="00293FDD"/>
    <w:rsid w:val="002A2EC5"/>
    <w:rsid w:val="002A5671"/>
    <w:rsid w:val="002A70B9"/>
    <w:rsid w:val="002B072F"/>
    <w:rsid w:val="002B0B73"/>
    <w:rsid w:val="002B5F5F"/>
    <w:rsid w:val="002C1685"/>
    <w:rsid w:val="002C336E"/>
    <w:rsid w:val="002D168D"/>
    <w:rsid w:val="002D1B77"/>
    <w:rsid w:val="002D4BB8"/>
    <w:rsid w:val="002E229D"/>
    <w:rsid w:val="002E2AE6"/>
    <w:rsid w:val="002E572C"/>
    <w:rsid w:val="002E6410"/>
    <w:rsid w:val="002E7266"/>
    <w:rsid w:val="002F070D"/>
    <w:rsid w:val="002F1F74"/>
    <w:rsid w:val="002F2CB4"/>
    <w:rsid w:val="002F33C9"/>
    <w:rsid w:val="00305547"/>
    <w:rsid w:val="00306E6F"/>
    <w:rsid w:val="00306F29"/>
    <w:rsid w:val="003074FF"/>
    <w:rsid w:val="003222CF"/>
    <w:rsid w:val="003228CC"/>
    <w:rsid w:val="00325806"/>
    <w:rsid w:val="00326782"/>
    <w:rsid w:val="00332972"/>
    <w:rsid w:val="00335D9B"/>
    <w:rsid w:val="003360F0"/>
    <w:rsid w:val="0033768F"/>
    <w:rsid w:val="00340E03"/>
    <w:rsid w:val="00344277"/>
    <w:rsid w:val="00344F3C"/>
    <w:rsid w:val="003457B3"/>
    <w:rsid w:val="00346311"/>
    <w:rsid w:val="00347DB8"/>
    <w:rsid w:val="003522C0"/>
    <w:rsid w:val="00354754"/>
    <w:rsid w:val="003610EE"/>
    <w:rsid w:val="00361368"/>
    <w:rsid w:val="0036306D"/>
    <w:rsid w:val="00364ED6"/>
    <w:rsid w:val="0036502D"/>
    <w:rsid w:val="00365E4F"/>
    <w:rsid w:val="0036618C"/>
    <w:rsid w:val="00371D7C"/>
    <w:rsid w:val="003725BF"/>
    <w:rsid w:val="00376CA5"/>
    <w:rsid w:val="00380D23"/>
    <w:rsid w:val="00381EB5"/>
    <w:rsid w:val="00381F56"/>
    <w:rsid w:val="0038422E"/>
    <w:rsid w:val="003849B9"/>
    <w:rsid w:val="0038686A"/>
    <w:rsid w:val="00390154"/>
    <w:rsid w:val="00391614"/>
    <w:rsid w:val="00391F2E"/>
    <w:rsid w:val="00392D9F"/>
    <w:rsid w:val="003936D0"/>
    <w:rsid w:val="00395676"/>
    <w:rsid w:val="00395740"/>
    <w:rsid w:val="00397C2C"/>
    <w:rsid w:val="003A28E9"/>
    <w:rsid w:val="003A33A8"/>
    <w:rsid w:val="003A7364"/>
    <w:rsid w:val="003B1097"/>
    <w:rsid w:val="003B4413"/>
    <w:rsid w:val="003C0E76"/>
    <w:rsid w:val="003C3107"/>
    <w:rsid w:val="003C435B"/>
    <w:rsid w:val="003C70F3"/>
    <w:rsid w:val="003D076A"/>
    <w:rsid w:val="003D2F41"/>
    <w:rsid w:val="003D5208"/>
    <w:rsid w:val="003D7524"/>
    <w:rsid w:val="003D77A7"/>
    <w:rsid w:val="003D7D4F"/>
    <w:rsid w:val="003E63D5"/>
    <w:rsid w:val="003E76B2"/>
    <w:rsid w:val="003F3448"/>
    <w:rsid w:val="003F7A4A"/>
    <w:rsid w:val="00400573"/>
    <w:rsid w:val="00402255"/>
    <w:rsid w:val="00404BA6"/>
    <w:rsid w:val="00405C1B"/>
    <w:rsid w:val="00406AAA"/>
    <w:rsid w:val="00413BE7"/>
    <w:rsid w:val="004179FF"/>
    <w:rsid w:val="00420C20"/>
    <w:rsid w:val="004237B7"/>
    <w:rsid w:val="0042721E"/>
    <w:rsid w:val="004401AD"/>
    <w:rsid w:val="00442565"/>
    <w:rsid w:val="004453FE"/>
    <w:rsid w:val="00447101"/>
    <w:rsid w:val="00452F30"/>
    <w:rsid w:val="00454E4B"/>
    <w:rsid w:val="00455E97"/>
    <w:rsid w:val="0045792C"/>
    <w:rsid w:val="00460768"/>
    <w:rsid w:val="00465A41"/>
    <w:rsid w:val="00470F57"/>
    <w:rsid w:val="004710B3"/>
    <w:rsid w:val="00474FC9"/>
    <w:rsid w:val="00476305"/>
    <w:rsid w:val="004776AD"/>
    <w:rsid w:val="00481951"/>
    <w:rsid w:val="00482EA2"/>
    <w:rsid w:val="00484ED2"/>
    <w:rsid w:val="00485C3A"/>
    <w:rsid w:val="00486834"/>
    <w:rsid w:val="00487FDB"/>
    <w:rsid w:val="00491D4B"/>
    <w:rsid w:val="004927B9"/>
    <w:rsid w:val="00494981"/>
    <w:rsid w:val="00495E09"/>
    <w:rsid w:val="0049713A"/>
    <w:rsid w:val="004976DA"/>
    <w:rsid w:val="004A0548"/>
    <w:rsid w:val="004A1B87"/>
    <w:rsid w:val="004B22E3"/>
    <w:rsid w:val="004B41A2"/>
    <w:rsid w:val="004C04D0"/>
    <w:rsid w:val="004C070E"/>
    <w:rsid w:val="004C0D69"/>
    <w:rsid w:val="004C243C"/>
    <w:rsid w:val="004C4847"/>
    <w:rsid w:val="004C52CD"/>
    <w:rsid w:val="004C6F83"/>
    <w:rsid w:val="004C7238"/>
    <w:rsid w:val="004E0842"/>
    <w:rsid w:val="004E0F35"/>
    <w:rsid w:val="004E2731"/>
    <w:rsid w:val="004F0C5B"/>
    <w:rsid w:val="004F6D1E"/>
    <w:rsid w:val="004F714B"/>
    <w:rsid w:val="00503F91"/>
    <w:rsid w:val="00503FF0"/>
    <w:rsid w:val="005047B4"/>
    <w:rsid w:val="00506263"/>
    <w:rsid w:val="005141A0"/>
    <w:rsid w:val="00514A7D"/>
    <w:rsid w:val="00516E7D"/>
    <w:rsid w:val="0051747B"/>
    <w:rsid w:val="00517D9A"/>
    <w:rsid w:val="00527FA4"/>
    <w:rsid w:val="005355C5"/>
    <w:rsid w:val="00535A8B"/>
    <w:rsid w:val="005401A3"/>
    <w:rsid w:val="00545E66"/>
    <w:rsid w:val="005477F0"/>
    <w:rsid w:val="005539C9"/>
    <w:rsid w:val="00563090"/>
    <w:rsid w:val="005633B3"/>
    <w:rsid w:val="005643B6"/>
    <w:rsid w:val="00566476"/>
    <w:rsid w:val="00566E24"/>
    <w:rsid w:val="00567B02"/>
    <w:rsid w:val="00570678"/>
    <w:rsid w:val="00571164"/>
    <w:rsid w:val="0057626F"/>
    <w:rsid w:val="00582B52"/>
    <w:rsid w:val="00590598"/>
    <w:rsid w:val="00591CC5"/>
    <w:rsid w:val="00594AD9"/>
    <w:rsid w:val="005958AD"/>
    <w:rsid w:val="00596860"/>
    <w:rsid w:val="005A0480"/>
    <w:rsid w:val="005A2393"/>
    <w:rsid w:val="005A53A3"/>
    <w:rsid w:val="005A5541"/>
    <w:rsid w:val="005B13A6"/>
    <w:rsid w:val="005B3A7E"/>
    <w:rsid w:val="005B69A4"/>
    <w:rsid w:val="005B6CF2"/>
    <w:rsid w:val="005C31D1"/>
    <w:rsid w:val="005C5C56"/>
    <w:rsid w:val="005C5EC8"/>
    <w:rsid w:val="005C745A"/>
    <w:rsid w:val="005D1A64"/>
    <w:rsid w:val="005D6864"/>
    <w:rsid w:val="005D73F3"/>
    <w:rsid w:val="005E77AE"/>
    <w:rsid w:val="005F4FBB"/>
    <w:rsid w:val="00602B34"/>
    <w:rsid w:val="006039C0"/>
    <w:rsid w:val="00606CBD"/>
    <w:rsid w:val="00607798"/>
    <w:rsid w:val="00607C9E"/>
    <w:rsid w:val="00611E19"/>
    <w:rsid w:val="00612000"/>
    <w:rsid w:val="00613A81"/>
    <w:rsid w:val="00613F96"/>
    <w:rsid w:val="00615E48"/>
    <w:rsid w:val="0061773A"/>
    <w:rsid w:val="00620D73"/>
    <w:rsid w:val="006215B7"/>
    <w:rsid w:val="00623394"/>
    <w:rsid w:val="00624448"/>
    <w:rsid w:val="00624D26"/>
    <w:rsid w:val="00625B46"/>
    <w:rsid w:val="006268DF"/>
    <w:rsid w:val="006310D2"/>
    <w:rsid w:val="006315B9"/>
    <w:rsid w:val="00632418"/>
    <w:rsid w:val="006350CE"/>
    <w:rsid w:val="00641D41"/>
    <w:rsid w:val="00642B1B"/>
    <w:rsid w:val="0065081F"/>
    <w:rsid w:val="0065271A"/>
    <w:rsid w:val="006552B7"/>
    <w:rsid w:val="00656799"/>
    <w:rsid w:val="00661141"/>
    <w:rsid w:val="00662187"/>
    <w:rsid w:val="0066324B"/>
    <w:rsid w:val="00664713"/>
    <w:rsid w:val="00664C82"/>
    <w:rsid w:val="00665249"/>
    <w:rsid w:val="00666286"/>
    <w:rsid w:val="00667F85"/>
    <w:rsid w:val="00670979"/>
    <w:rsid w:val="00673AF9"/>
    <w:rsid w:val="00677550"/>
    <w:rsid w:val="00680ABC"/>
    <w:rsid w:val="006819F9"/>
    <w:rsid w:val="00682223"/>
    <w:rsid w:val="00687F93"/>
    <w:rsid w:val="006905D7"/>
    <w:rsid w:val="00691607"/>
    <w:rsid w:val="0069192B"/>
    <w:rsid w:val="00694242"/>
    <w:rsid w:val="006A2F02"/>
    <w:rsid w:val="006A6E7F"/>
    <w:rsid w:val="006A7B19"/>
    <w:rsid w:val="006B10E0"/>
    <w:rsid w:val="006C0225"/>
    <w:rsid w:val="006C09A0"/>
    <w:rsid w:val="006D05D9"/>
    <w:rsid w:val="006D1BED"/>
    <w:rsid w:val="006D42D0"/>
    <w:rsid w:val="006D4B60"/>
    <w:rsid w:val="006D4F77"/>
    <w:rsid w:val="006E0EE0"/>
    <w:rsid w:val="006F17AF"/>
    <w:rsid w:val="006F2FFD"/>
    <w:rsid w:val="006F410B"/>
    <w:rsid w:val="006F5912"/>
    <w:rsid w:val="006F63FA"/>
    <w:rsid w:val="007011EB"/>
    <w:rsid w:val="007035A8"/>
    <w:rsid w:val="00703C35"/>
    <w:rsid w:val="007044B6"/>
    <w:rsid w:val="007067F5"/>
    <w:rsid w:val="007131D9"/>
    <w:rsid w:val="0071391D"/>
    <w:rsid w:val="00713EB7"/>
    <w:rsid w:val="00717C10"/>
    <w:rsid w:val="0072387B"/>
    <w:rsid w:val="00731651"/>
    <w:rsid w:val="00736347"/>
    <w:rsid w:val="007365F5"/>
    <w:rsid w:val="00742272"/>
    <w:rsid w:val="00742ED8"/>
    <w:rsid w:val="00744C6F"/>
    <w:rsid w:val="00747B72"/>
    <w:rsid w:val="00750239"/>
    <w:rsid w:val="00752476"/>
    <w:rsid w:val="00752707"/>
    <w:rsid w:val="00752CB5"/>
    <w:rsid w:val="007602BC"/>
    <w:rsid w:val="00760A03"/>
    <w:rsid w:val="007640E1"/>
    <w:rsid w:val="007659BA"/>
    <w:rsid w:val="0076749E"/>
    <w:rsid w:val="007716A1"/>
    <w:rsid w:val="0077485C"/>
    <w:rsid w:val="00776C21"/>
    <w:rsid w:val="00777156"/>
    <w:rsid w:val="007774F7"/>
    <w:rsid w:val="0078353D"/>
    <w:rsid w:val="0078395B"/>
    <w:rsid w:val="00783B62"/>
    <w:rsid w:val="00786D23"/>
    <w:rsid w:val="00787AAE"/>
    <w:rsid w:val="007933C9"/>
    <w:rsid w:val="00795200"/>
    <w:rsid w:val="00796F1C"/>
    <w:rsid w:val="007A1387"/>
    <w:rsid w:val="007A34AB"/>
    <w:rsid w:val="007A453B"/>
    <w:rsid w:val="007A64F0"/>
    <w:rsid w:val="007B143B"/>
    <w:rsid w:val="007B2514"/>
    <w:rsid w:val="007B33A9"/>
    <w:rsid w:val="007B5E65"/>
    <w:rsid w:val="007B6094"/>
    <w:rsid w:val="007B681F"/>
    <w:rsid w:val="007B7F2D"/>
    <w:rsid w:val="007C194A"/>
    <w:rsid w:val="007C7805"/>
    <w:rsid w:val="007D133B"/>
    <w:rsid w:val="007D7E33"/>
    <w:rsid w:val="007E2655"/>
    <w:rsid w:val="007E357E"/>
    <w:rsid w:val="007E4FCF"/>
    <w:rsid w:val="007E5578"/>
    <w:rsid w:val="007E6735"/>
    <w:rsid w:val="007F11C5"/>
    <w:rsid w:val="007F2F52"/>
    <w:rsid w:val="007F3531"/>
    <w:rsid w:val="007F4BAD"/>
    <w:rsid w:val="007F4E03"/>
    <w:rsid w:val="007F4FE1"/>
    <w:rsid w:val="00803DD8"/>
    <w:rsid w:val="008072CC"/>
    <w:rsid w:val="00811EBF"/>
    <w:rsid w:val="00812651"/>
    <w:rsid w:val="00812FFE"/>
    <w:rsid w:val="00817047"/>
    <w:rsid w:val="0082033F"/>
    <w:rsid w:val="00822ECD"/>
    <w:rsid w:val="00824CAF"/>
    <w:rsid w:val="00826848"/>
    <w:rsid w:val="00826CEE"/>
    <w:rsid w:val="008275A9"/>
    <w:rsid w:val="00832EDD"/>
    <w:rsid w:val="008347D8"/>
    <w:rsid w:val="00840186"/>
    <w:rsid w:val="008406EB"/>
    <w:rsid w:val="00842D80"/>
    <w:rsid w:val="008445EF"/>
    <w:rsid w:val="00844A96"/>
    <w:rsid w:val="00847AF1"/>
    <w:rsid w:val="00847BE6"/>
    <w:rsid w:val="00850A8B"/>
    <w:rsid w:val="00850F96"/>
    <w:rsid w:val="00852038"/>
    <w:rsid w:val="008521F0"/>
    <w:rsid w:val="00853F59"/>
    <w:rsid w:val="00861223"/>
    <w:rsid w:val="00862B2E"/>
    <w:rsid w:val="008642D2"/>
    <w:rsid w:val="00866368"/>
    <w:rsid w:val="00866371"/>
    <w:rsid w:val="00867ADD"/>
    <w:rsid w:val="00872389"/>
    <w:rsid w:val="008727E2"/>
    <w:rsid w:val="00877256"/>
    <w:rsid w:val="008867FD"/>
    <w:rsid w:val="0089051C"/>
    <w:rsid w:val="00891B5C"/>
    <w:rsid w:val="008924B5"/>
    <w:rsid w:val="008A1C3A"/>
    <w:rsid w:val="008A1CEC"/>
    <w:rsid w:val="008A4F9C"/>
    <w:rsid w:val="008A5477"/>
    <w:rsid w:val="008A5793"/>
    <w:rsid w:val="008B08A4"/>
    <w:rsid w:val="008B1532"/>
    <w:rsid w:val="008B158F"/>
    <w:rsid w:val="008B1FB1"/>
    <w:rsid w:val="008B2C07"/>
    <w:rsid w:val="008B43C8"/>
    <w:rsid w:val="008B4624"/>
    <w:rsid w:val="008B785A"/>
    <w:rsid w:val="008C071D"/>
    <w:rsid w:val="008C2176"/>
    <w:rsid w:val="008C4427"/>
    <w:rsid w:val="008C560F"/>
    <w:rsid w:val="008C7CB2"/>
    <w:rsid w:val="008D0CAD"/>
    <w:rsid w:val="008D5F14"/>
    <w:rsid w:val="008E0957"/>
    <w:rsid w:val="008E1417"/>
    <w:rsid w:val="008E1CC3"/>
    <w:rsid w:val="008E2C23"/>
    <w:rsid w:val="008E5540"/>
    <w:rsid w:val="008E5947"/>
    <w:rsid w:val="008E7871"/>
    <w:rsid w:val="008F7789"/>
    <w:rsid w:val="008F7F68"/>
    <w:rsid w:val="0090065E"/>
    <w:rsid w:val="00900B3D"/>
    <w:rsid w:val="00902D1B"/>
    <w:rsid w:val="00904A36"/>
    <w:rsid w:val="00912E3B"/>
    <w:rsid w:val="00915E9C"/>
    <w:rsid w:val="00917BFC"/>
    <w:rsid w:val="009251D5"/>
    <w:rsid w:val="00931450"/>
    <w:rsid w:val="009321D7"/>
    <w:rsid w:val="00942D15"/>
    <w:rsid w:val="00950F47"/>
    <w:rsid w:val="009523A9"/>
    <w:rsid w:val="00960C1F"/>
    <w:rsid w:val="0096133C"/>
    <w:rsid w:val="009628C7"/>
    <w:rsid w:val="00963696"/>
    <w:rsid w:val="00964A55"/>
    <w:rsid w:val="00967AE8"/>
    <w:rsid w:val="00972489"/>
    <w:rsid w:val="00972ADE"/>
    <w:rsid w:val="00973AB1"/>
    <w:rsid w:val="0097562A"/>
    <w:rsid w:val="009762E6"/>
    <w:rsid w:val="00976435"/>
    <w:rsid w:val="00977761"/>
    <w:rsid w:val="00982302"/>
    <w:rsid w:val="009826B6"/>
    <w:rsid w:val="009858CC"/>
    <w:rsid w:val="009930B1"/>
    <w:rsid w:val="009941DA"/>
    <w:rsid w:val="00994378"/>
    <w:rsid w:val="00995D12"/>
    <w:rsid w:val="00996302"/>
    <w:rsid w:val="009B4173"/>
    <w:rsid w:val="009B69F7"/>
    <w:rsid w:val="009C62EC"/>
    <w:rsid w:val="009C6975"/>
    <w:rsid w:val="009D04F6"/>
    <w:rsid w:val="009D7046"/>
    <w:rsid w:val="009E33A8"/>
    <w:rsid w:val="009F3F60"/>
    <w:rsid w:val="009F4E16"/>
    <w:rsid w:val="00A00FAB"/>
    <w:rsid w:val="00A056D7"/>
    <w:rsid w:val="00A060DA"/>
    <w:rsid w:val="00A11791"/>
    <w:rsid w:val="00A11BF6"/>
    <w:rsid w:val="00A127E1"/>
    <w:rsid w:val="00A20760"/>
    <w:rsid w:val="00A2204B"/>
    <w:rsid w:val="00A2294F"/>
    <w:rsid w:val="00A2530C"/>
    <w:rsid w:val="00A30901"/>
    <w:rsid w:val="00A31562"/>
    <w:rsid w:val="00A31C4C"/>
    <w:rsid w:val="00A34B8A"/>
    <w:rsid w:val="00A34C12"/>
    <w:rsid w:val="00A351C2"/>
    <w:rsid w:val="00A3543A"/>
    <w:rsid w:val="00A37ABC"/>
    <w:rsid w:val="00A44671"/>
    <w:rsid w:val="00A45B3E"/>
    <w:rsid w:val="00A45CFA"/>
    <w:rsid w:val="00A4650D"/>
    <w:rsid w:val="00A51F63"/>
    <w:rsid w:val="00A51FD4"/>
    <w:rsid w:val="00A5270E"/>
    <w:rsid w:val="00A54040"/>
    <w:rsid w:val="00A55F8D"/>
    <w:rsid w:val="00A56DA3"/>
    <w:rsid w:val="00A61F64"/>
    <w:rsid w:val="00A64816"/>
    <w:rsid w:val="00A64DDE"/>
    <w:rsid w:val="00A6753D"/>
    <w:rsid w:val="00A86433"/>
    <w:rsid w:val="00A87A9B"/>
    <w:rsid w:val="00A934B1"/>
    <w:rsid w:val="00A96C6F"/>
    <w:rsid w:val="00AA1478"/>
    <w:rsid w:val="00AB43BC"/>
    <w:rsid w:val="00AC27CA"/>
    <w:rsid w:val="00AC34D3"/>
    <w:rsid w:val="00AC7980"/>
    <w:rsid w:val="00AD0162"/>
    <w:rsid w:val="00AD0821"/>
    <w:rsid w:val="00AD1EE3"/>
    <w:rsid w:val="00AD36F7"/>
    <w:rsid w:val="00AE06FD"/>
    <w:rsid w:val="00AE0D79"/>
    <w:rsid w:val="00AE1F01"/>
    <w:rsid w:val="00AE2E8E"/>
    <w:rsid w:val="00AE5096"/>
    <w:rsid w:val="00AF2C16"/>
    <w:rsid w:val="00AF4F08"/>
    <w:rsid w:val="00AF7BEB"/>
    <w:rsid w:val="00B01530"/>
    <w:rsid w:val="00B023DD"/>
    <w:rsid w:val="00B042CD"/>
    <w:rsid w:val="00B045A2"/>
    <w:rsid w:val="00B0460B"/>
    <w:rsid w:val="00B06BDA"/>
    <w:rsid w:val="00B07870"/>
    <w:rsid w:val="00B11F4C"/>
    <w:rsid w:val="00B12B2F"/>
    <w:rsid w:val="00B14121"/>
    <w:rsid w:val="00B1468D"/>
    <w:rsid w:val="00B148AE"/>
    <w:rsid w:val="00B16F89"/>
    <w:rsid w:val="00B2316A"/>
    <w:rsid w:val="00B2381A"/>
    <w:rsid w:val="00B339DB"/>
    <w:rsid w:val="00B4238A"/>
    <w:rsid w:val="00B51B16"/>
    <w:rsid w:val="00B52779"/>
    <w:rsid w:val="00B615D0"/>
    <w:rsid w:val="00B6257E"/>
    <w:rsid w:val="00B64A3F"/>
    <w:rsid w:val="00B656C0"/>
    <w:rsid w:val="00B66553"/>
    <w:rsid w:val="00B70EBA"/>
    <w:rsid w:val="00B71F45"/>
    <w:rsid w:val="00B72966"/>
    <w:rsid w:val="00B7503A"/>
    <w:rsid w:val="00B751EB"/>
    <w:rsid w:val="00B76787"/>
    <w:rsid w:val="00B833A1"/>
    <w:rsid w:val="00B83494"/>
    <w:rsid w:val="00B8428C"/>
    <w:rsid w:val="00B8709F"/>
    <w:rsid w:val="00B92906"/>
    <w:rsid w:val="00B95FB4"/>
    <w:rsid w:val="00BA14A7"/>
    <w:rsid w:val="00BA2B1C"/>
    <w:rsid w:val="00BA5444"/>
    <w:rsid w:val="00BB6C29"/>
    <w:rsid w:val="00BB7B67"/>
    <w:rsid w:val="00BC0234"/>
    <w:rsid w:val="00BC3AE8"/>
    <w:rsid w:val="00BC429F"/>
    <w:rsid w:val="00BD29F3"/>
    <w:rsid w:val="00BD32D3"/>
    <w:rsid w:val="00BD4CD8"/>
    <w:rsid w:val="00BD5233"/>
    <w:rsid w:val="00BE0080"/>
    <w:rsid w:val="00BE4AC9"/>
    <w:rsid w:val="00BE6AC0"/>
    <w:rsid w:val="00BF2CE1"/>
    <w:rsid w:val="00BF5C1A"/>
    <w:rsid w:val="00C015DF"/>
    <w:rsid w:val="00C032F2"/>
    <w:rsid w:val="00C0360B"/>
    <w:rsid w:val="00C102D9"/>
    <w:rsid w:val="00C12D55"/>
    <w:rsid w:val="00C15E0E"/>
    <w:rsid w:val="00C23D29"/>
    <w:rsid w:val="00C25882"/>
    <w:rsid w:val="00C31999"/>
    <w:rsid w:val="00C31BF2"/>
    <w:rsid w:val="00C348CF"/>
    <w:rsid w:val="00C402AB"/>
    <w:rsid w:val="00C4082C"/>
    <w:rsid w:val="00C46546"/>
    <w:rsid w:val="00C5228F"/>
    <w:rsid w:val="00C52538"/>
    <w:rsid w:val="00C52A6A"/>
    <w:rsid w:val="00C5470A"/>
    <w:rsid w:val="00C54B23"/>
    <w:rsid w:val="00C570AC"/>
    <w:rsid w:val="00C61846"/>
    <w:rsid w:val="00C626C4"/>
    <w:rsid w:val="00C63416"/>
    <w:rsid w:val="00C64D40"/>
    <w:rsid w:val="00C722D0"/>
    <w:rsid w:val="00C72622"/>
    <w:rsid w:val="00C736AA"/>
    <w:rsid w:val="00C74B3D"/>
    <w:rsid w:val="00C75DC7"/>
    <w:rsid w:val="00C772ED"/>
    <w:rsid w:val="00C80519"/>
    <w:rsid w:val="00C824A3"/>
    <w:rsid w:val="00C8250F"/>
    <w:rsid w:val="00C86E19"/>
    <w:rsid w:val="00C91D5E"/>
    <w:rsid w:val="00C94695"/>
    <w:rsid w:val="00C957A3"/>
    <w:rsid w:val="00CA1ED6"/>
    <w:rsid w:val="00CA2A50"/>
    <w:rsid w:val="00CA3221"/>
    <w:rsid w:val="00CA413C"/>
    <w:rsid w:val="00CA58F7"/>
    <w:rsid w:val="00CA76A3"/>
    <w:rsid w:val="00CB0DDB"/>
    <w:rsid w:val="00CB33F7"/>
    <w:rsid w:val="00CB6AA7"/>
    <w:rsid w:val="00CC29CD"/>
    <w:rsid w:val="00CC3325"/>
    <w:rsid w:val="00CC33F5"/>
    <w:rsid w:val="00CC4150"/>
    <w:rsid w:val="00CC4AB2"/>
    <w:rsid w:val="00CC5853"/>
    <w:rsid w:val="00CC6E12"/>
    <w:rsid w:val="00CC73BD"/>
    <w:rsid w:val="00CC753A"/>
    <w:rsid w:val="00CD26F6"/>
    <w:rsid w:val="00CD3DE2"/>
    <w:rsid w:val="00CD69CA"/>
    <w:rsid w:val="00CD750A"/>
    <w:rsid w:val="00CE01CF"/>
    <w:rsid w:val="00CE2791"/>
    <w:rsid w:val="00CE3C6A"/>
    <w:rsid w:val="00CE3EDB"/>
    <w:rsid w:val="00CE46A3"/>
    <w:rsid w:val="00CE5815"/>
    <w:rsid w:val="00CE6943"/>
    <w:rsid w:val="00CF1729"/>
    <w:rsid w:val="00CF69AB"/>
    <w:rsid w:val="00D01FB7"/>
    <w:rsid w:val="00D10EAB"/>
    <w:rsid w:val="00D14E8C"/>
    <w:rsid w:val="00D26C83"/>
    <w:rsid w:val="00D27CF6"/>
    <w:rsid w:val="00D27F0A"/>
    <w:rsid w:val="00D31C19"/>
    <w:rsid w:val="00D41365"/>
    <w:rsid w:val="00D41B6F"/>
    <w:rsid w:val="00D45BDD"/>
    <w:rsid w:val="00D46967"/>
    <w:rsid w:val="00D47F6B"/>
    <w:rsid w:val="00D521C6"/>
    <w:rsid w:val="00D559EB"/>
    <w:rsid w:val="00D56162"/>
    <w:rsid w:val="00D570A2"/>
    <w:rsid w:val="00D570F2"/>
    <w:rsid w:val="00D61EFF"/>
    <w:rsid w:val="00D63E16"/>
    <w:rsid w:val="00D647CE"/>
    <w:rsid w:val="00D64914"/>
    <w:rsid w:val="00D67D2D"/>
    <w:rsid w:val="00D770AB"/>
    <w:rsid w:val="00D82BFD"/>
    <w:rsid w:val="00D84AAD"/>
    <w:rsid w:val="00D852F8"/>
    <w:rsid w:val="00D92F0A"/>
    <w:rsid w:val="00D93A28"/>
    <w:rsid w:val="00DA19C3"/>
    <w:rsid w:val="00DA23DF"/>
    <w:rsid w:val="00DA27ED"/>
    <w:rsid w:val="00DA3025"/>
    <w:rsid w:val="00DA54CD"/>
    <w:rsid w:val="00DA6B27"/>
    <w:rsid w:val="00DA78E0"/>
    <w:rsid w:val="00DB2AFB"/>
    <w:rsid w:val="00DB2F73"/>
    <w:rsid w:val="00DB504D"/>
    <w:rsid w:val="00DB6480"/>
    <w:rsid w:val="00DB7035"/>
    <w:rsid w:val="00DB7D45"/>
    <w:rsid w:val="00DC13FE"/>
    <w:rsid w:val="00DC27B3"/>
    <w:rsid w:val="00DC524F"/>
    <w:rsid w:val="00DD0F61"/>
    <w:rsid w:val="00DD1F8C"/>
    <w:rsid w:val="00DD3FEE"/>
    <w:rsid w:val="00DE47D9"/>
    <w:rsid w:val="00DE5FBF"/>
    <w:rsid w:val="00DE7974"/>
    <w:rsid w:val="00DF1CF7"/>
    <w:rsid w:val="00DF2ACF"/>
    <w:rsid w:val="00DF2F2F"/>
    <w:rsid w:val="00DF487F"/>
    <w:rsid w:val="00DF50C4"/>
    <w:rsid w:val="00DF53F9"/>
    <w:rsid w:val="00E007B2"/>
    <w:rsid w:val="00E03E0D"/>
    <w:rsid w:val="00E05C6C"/>
    <w:rsid w:val="00E112B5"/>
    <w:rsid w:val="00E120A2"/>
    <w:rsid w:val="00E17059"/>
    <w:rsid w:val="00E1754C"/>
    <w:rsid w:val="00E20CA7"/>
    <w:rsid w:val="00E223FF"/>
    <w:rsid w:val="00E26709"/>
    <w:rsid w:val="00E2780A"/>
    <w:rsid w:val="00E3443C"/>
    <w:rsid w:val="00E3680C"/>
    <w:rsid w:val="00E36B91"/>
    <w:rsid w:val="00E37055"/>
    <w:rsid w:val="00E4151F"/>
    <w:rsid w:val="00E4202B"/>
    <w:rsid w:val="00E424B1"/>
    <w:rsid w:val="00E44DB4"/>
    <w:rsid w:val="00E5199E"/>
    <w:rsid w:val="00E52AE4"/>
    <w:rsid w:val="00E536C8"/>
    <w:rsid w:val="00E53818"/>
    <w:rsid w:val="00E53AA2"/>
    <w:rsid w:val="00E62305"/>
    <w:rsid w:val="00E65F5A"/>
    <w:rsid w:val="00E665EF"/>
    <w:rsid w:val="00E67EDD"/>
    <w:rsid w:val="00E7088F"/>
    <w:rsid w:val="00E70BEE"/>
    <w:rsid w:val="00E75462"/>
    <w:rsid w:val="00E831E3"/>
    <w:rsid w:val="00E8406C"/>
    <w:rsid w:val="00E85B72"/>
    <w:rsid w:val="00E86616"/>
    <w:rsid w:val="00E923DA"/>
    <w:rsid w:val="00E936DB"/>
    <w:rsid w:val="00E9592F"/>
    <w:rsid w:val="00E95AFD"/>
    <w:rsid w:val="00E966BD"/>
    <w:rsid w:val="00E96AA6"/>
    <w:rsid w:val="00EA20D3"/>
    <w:rsid w:val="00EA39CC"/>
    <w:rsid w:val="00EA4BE8"/>
    <w:rsid w:val="00EA56C7"/>
    <w:rsid w:val="00EB2CE8"/>
    <w:rsid w:val="00EB303F"/>
    <w:rsid w:val="00EB4E03"/>
    <w:rsid w:val="00EB5510"/>
    <w:rsid w:val="00EB7070"/>
    <w:rsid w:val="00EB749F"/>
    <w:rsid w:val="00EB7D20"/>
    <w:rsid w:val="00EC06D0"/>
    <w:rsid w:val="00EC2562"/>
    <w:rsid w:val="00EC3EA1"/>
    <w:rsid w:val="00EC4CBF"/>
    <w:rsid w:val="00EC6EB5"/>
    <w:rsid w:val="00ED117A"/>
    <w:rsid w:val="00ED4677"/>
    <w:rsid w:val="00EE36E7"/>
    <w:rsid w:val="00EE40D3"/>
    <w:rsid w:val="00EE5C41"/>
    <w:rsid w:val="00EE7672"/>
    <w:rsid w:val="00EF1D0F"/>
    <w:rsid w:val="00EF2077"/>
    <w:rsid w:val="00EF4326"/>
    <w:rsid w:val="00EF62C6"/>
    <w:rsid w:val="00EF7D18"/>
    <w:rsid w:val="00F023B2"/>
    <w:rsid w:val="00F05C0F"/>
    <w:rsid w:val="00F065DF"/>
    <w:rsid w:val="00F07AEC"/>
    <w:rsid w:val="00F10D73"/>
    <w:rsid w:val="00F15C8B"/>
    <w:rsid w:val="00F17295"/>
    <w:rsid w:val="00F20F05"/>
    <w:rsid w:val="00F22766"/>
    <w:rsid w:val="00F22EFD"/>
    <w:rsid w:val="00F26F97"/>
    <w:rsid w:val="00F2794C"/>
    <w:rsid w:val="00F30F4A"/>
    <w:rsid w:val="00F36120"/>
    <w:rsid w:val="00F37701"/>
    <w:rsid w:val="00F37C42"/>
    <w:rsid w:val="00F43896"/>
    <w:rsid w:val="00F438D6"/>
    <w:rsid w:val="00F44876"/>
    <w:rsid w:val="00F44A42"/>
    <w:rsid w:val="00F45AF1"/>
    <w:rsid w:val="00F45C53"/>
    <w:rsid w:val="00F506A8"/>
    <w:rsid w:val="00F514C6"/>
    <w:rsid w:val="00F5255E"/>
    <w:rsid w:val="00F5417C"/>
    <w:rsid w:val="00F54C48"/>
    <w:rsid w:val="00F54FCE"/>
    <w:rsid w:val="00F608EE"/>
    <w:rsid w:val="00F61F1E"/>
    <w:rsid w:val="00F6480D"/>
    <w:rsid w:val="00F65EF9"/>
    <w:rsid w:val="00F67041"/>
    <w:rsid w:val="00F67EC5"/>
    <w:rsid w:val="00F715BB"/>
    <w:rsid w:val="00F72CA2"/>
    <w:rsid w:val="00F732E1"/>
    <w:rsid w:val="00F7657B"/>
    <w:rsid w:val="00F856DF"/>
    <w:rsid w:val="00F86532"/>
    <w:rsid w:val="00F873D4"/>
    <w:rsid w:val="00F90836"/>
    <w:rsid w:val="00F937B6"/>
    <w:rsid w:val="00F9425C"/>
    <w:rsid w:val="00F95447"/>
    <w:rsid w:val="00F967D6"/>
    <w:rsid w:val="00F9718D"/>
    <w:rsid w:val="00F97746"/>
    <w:rsid w:val="00F97C0A"/>
    <w:rsid w:val="00FA011E"/>
    <w:rsid w:val="00FA4F6D"/>
    <w:rsid w:val="00FA6624"/>
    <w:rsid w:val="00FA69E3"/>
    <w:rsid w:val="00FA7A55"/>
    <w:rsid w:val="00FB1601"/>
    <w:rsid w:val="00FB3519"/>
    <w:rsid w:val="00FB5011"/>
    <w:rsid w:val="00FC43BD"/>
    <w:rsid w:val="00FC43DD"/>
    <w:rsid w:val="00FD0D69"/>
    <w:rsid w:val="00FD1F1B"/>
    <w:rsid w:val="00FE0B18"/>
    <w:rsid w:val="00FF19AB"/>
    <w:rsid w:val="00FF28D9"/>
    <w:rsid w:val="00FF29FA"/>
    <w:rsid w:val="00FF5837"/>
    <w:rsid w:val="00FF5FC1"/>
    <w:rsid w:val="00FF6C1A"/>
    <w:rsid w:val="00FF7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2CB7404E"/>
  <w15:docId w15:val="{3ECD0D50-499F-4438-9FA5-AE623C6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2D4BB8"/>
    <w:pPr>
      <w:keepNext/>
      <w:keepLines/>
      <w:spacing w:after="60"/>
      <w:jc w:val="center"/>
    </w:pPr>
    <w:rPr>
      <w:b/>
      <w:sz w:val="3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customStyle="1" w:styleId="TytuZnak">
    <w:name w:val="Tytuł Znak"/>
    <w:basedOn w:val="Domylnaczcionkaakapitu"/>
    <w:link w:val="Tytu"/>
    <w:qFormat/>
    <w:rsid w:val="002D4BB8"/>
    <w:rPr>
      <w:b/>
      <w:sz w:val="32"/>
      <w:szCs w:val="52"/>
    </w:rPr>
  </w:style>
  <w:style w:type="character" w:customStyle="1" w:styleId="NagwekZnak">
    <w:name w:val="Nagłówek Znak"/>
    <w:basedOn w:val="Domylnaczcionkaakapitu"/>
    <w:link w:val="Nagwek"/>
    <w:qFormat/>
    <w:rsid w:val="002D4BB8"/>
  </w:style>
  <w:style w:type="paragraph" w:styleId="Nagwek">
    <w:name w:val="header"/>
    <w:basedOn w:val="Normalny"/>
    <w:next w:val="Tekstpodstawowy"/>
    <w:link w:val="NagwekZnak"/>
    <w:unhideWhenUsed/>
    <w:rsid w:val="002D4BB8"/>
    <w:pPr>
      <w:tabs>
        <w:tab w:val="center" w:pos="4536"/>
        <w:tab w:val="right" w:pos="9072"/>
      </w:tabs>
      <w:suppressAutoHyphens/>
      <w:spacing w:line="240" w:lineRule="auto"/>
    </w:pPr>
  </w:style>
  <w:style w:type="character" w:customStyle="1" w:styleId="NagwekZnak1">
    <w:name w:val="Nagłówek Znak1"/>
    <w:basedOn w:val="Domylnaczcionkaakapitu"/>
    <w:uiPriority w:val="99"/>
    <w:semiHidden/>
    <w:rsid w:val="002D4BB8"/>
  </w:style>
  <w:style w:type="paragraph" w:styleId="Tekstpodstawowy">
    <w:name w:val="Body Text"/>
    <w:basedOn w:val="Normalny"/>
    <w:link w:val="TekstpodstawowyZnak"/>
    <w:uiPriority w:val="99"/>
    <w:unhideWhenUsed/>
    <w:rsid w:val="002D4BB8"/>
    <w:pPr>
      <w:spacing w:after="120"/>
    </w:pPr>
  </w:style>
  <w:style w:type="character" w:customStyle="1" w:styleId="TekstpodstawowyZnak">
    <w:name w:val="Tekst podstawowy Znak"/>
    <w:basedOn w:val="Domylnaczcionkaakapitu"/>
    <w:link w:val="Tekstpodstawowy"/>
    <w:uiPriority w:val="99"/>
    <w:rsid w:val="002D4BB8"/>
  </w:style>
  <w:style w:type="paragraph" w:styleId="Stopka">
    <w:name w:val="footer"/>
    <w:basedOn w:val="Normalny"/>
    <w:link w:val="StopkaZnak"/>
    <w:uiPriority w:val="99"/>
    <w:unhideWhenUsed/>
    <w:rsid w:val="002D4BB8"/>
    <w:pPr>
      <w:tabs>
        <w:tab w:val="center" w:pos="4703"/>
        <w:tab w:val="right" w:pos="9406"/>
      </w:tabs>
      <w:spacing w:line="240" w:lineRule="auto"/>
    </w:pPr>
  </w:style>
  <w:style w:type="character" w:customStyle="1" w:styleId="StopkaZnak">
    <w:name w:val="Stopka Znak"/>
    <w:basedOn w:val="Domylnaczcionkaakapitu"/>
    <w:link w:val="Stopka"/>
    <w:uiPriority w:val="99"/>
    <w:rsid w:val="002D4BB8"/>
  </w:style>
  <w:style w:type="character" w:customStyle="1" w:styleId="czeinternetowe">
    <w:name w:val="Łącze internetowe"/>
    <w:basedOn w:val="Domylnaczcionkaakapitu"/>
    <w:uiPriority w:val="99"/>
    <w:semiHidden/>
    <w:unhideWhenUsed/>
    <w:rsid w:val="005C5C56"/>
    <w:rPr>
      <w:color w:val="0000FF" w:themeColor="hyperlink"/>
      <w:u w:val="single"/>
    </w:rPr>
  </w:style>
  <w:style w:type="character" w:styleId="Hipercze">
    <w:name w:val="Hyperlink"/>
    <w:basedOn w:val="Domylnaczcionkaakapitu"/>
    <w:uiPriority w:val="99"/>
    <w:unhideWhenUsed/>
    <w:rsid w:val="005C5C56"/>
    <w:rPr>
      <w:color w:val="0000FF" w:themeColor="hyperlink"/>
      <w:u w:val="single"/>
    </w:rPr>
  </w:style>
  <w:style w:type="character" w:customStyle="1" w:styleId="AkapitzlistZnak">
    <w:name w:val="Akapit z listą Znak"/>
    <w:aliases w:val="normalny tekst Znak,List Paragraph Znak,L1 Znak,Numerowanie Znak,Akapit z listą5 Znak,CW_Lista Znak,Wypunktowanie Znak,zwykły tekst Znak,Γράφημα Znak,Akapit z listą BS Znak,Bulleted list Znak,Odstavec Znak,Podsis rysunku Znak"/>
    <w:link w:val="Akapitzlist"/>
    <w:qFormat/>
    <w:locked/>
    <w:rsid w:val="008B08A4"/>
    <w:rPr>
      <w:rFonts w:eastAsiaTheme="minorHAnsi"/>
      <w:lang w:eastAsia="en-US"/>
    </w:rPr>
  </w:style>
  <w:style w:type="paragraph" w:styleId="Akapitzlist">
    <w:name w:val="List Paragraph"/>
    <w:aliases w:val="normalny tekst,List Paragraph,L1,Numerowanie,Akapit z listą5,CW_Lista,Wypunktowanie,zwykły tekst,Γράφημα,Akapit z listą BS,Bulleted list,Odstavec,Podsis rysunku,T_SZ_List Paragraph,sw tekst,Akapit z listą numerowaną,lp1,Bullet List"/>
    <w:basedOn w:val="Normalny"/>
    <w:link w:val="AkapitzlistZnak"/>
    <w:qFormat/>
    <w:rsid w:val="008B08A4"/>
    <w:pPr>
      <w:suppressAutoHyphens/>
      <w:spacing w:after="200"/>
      <w:ind w:left="720"/>
      <w:contextualSpacing/>
    </w:pPr>
    <w:rPr>
      <w:rFonts w:eastAsiaTheme="minorHAnsi"/>
      <w:lang w:eastAsia="en-US"/>
    </w:rPr>
  </w:style>
  <w:style w:type="character" w:styleId="Odwoaniedokomentarza">
    <w:name w:val="annotation reference"/>
    <w:basedOn w:val="Domylnaczcionkaakapitu"/>
    <w:uiPriority w:val="99"/>
    <w:unhideWhenUsed/>
    <w:rsid w:val="003222CF"/>
    <w:rPr>
      <w:sz w:val="16"/>
      <w:szCs w:val="16"/>
    </w:rPr>
  </w:style>
  <w:style w:type="paragraph" w:styleId="Tekstkomentarza">
    <w:name w:val="annotation text"/>
    <w:basedOn w:val="Normalny"/>
    <w:link w:val="TekstkomentarzaZnak"/>
    <w:uiPriority w:val="99"/>
    <w:unhideWhenUsed/>
    <w:rsid w:val="003222CF"/>
    <w:pPr>
      <w:spacing w:line="240" w:lineRule="auto"/>
    </w:pPr>
    <w:rPr>
      <w:sz w:val="20"/>
      <w:szCs w:val="20"/>
    </w:rPr>
  </w:style>
  <w:style w:type="character" w:customStyle="1" w:styleId="TekstkomentarzaZnak">
    <w:name w:val="Tekst komentarza Znak"/>
    <w:basedOn w:val="Domylnaczcionkaakapitu"/>
    <w:link w:val="Tekstkomentarza"/>
    <w:uiPriority w:val="99"/>
    <w:rsid w:val="003222CF"/>
    <w:rPr>
      <w:sz w:val="20"/>
      <w:szCs w:val="20"/>
    </w:rPr>
  </w:style>
  <w:style w:type="paragraph" w:styleId="Tematkomentarza">
    <w:name w:val="annotation subject"/>
    <w:basedOn w:val="Tekstkomentarza"/>
    <w:next w:val="Tekstkomentarza"/>
    <w:link w:val="TematkomentarzaZnak"/>
    <w:uiPriority w:val="99"/>
    <w:semiHidden/>
    <w:unhideWhenUsed/>
    <w:rsid w:val="003222CF"/>
    <w:rPr>
      <w:b/>
      <w:bCs/>
    </w:rPr>
  </w:style>
  <w:style w:type="character" w:customStyle="1" w:styleId="TematkomentarzaZnak">
    <w:name w:val="Temat komentarza Znak"/>
    <w:basedOn w:val="TekstkomentarzaZnak"/>
    <w:link w:val="Tematkomentarza"/>
    <w:uiPriority w:val="99"/>
    <w:semiHidden/>
    <w:rsid w:val="003222CF"/>
    <w:rPr>
      <w:b/>
      <w:bCs/>
      <w:sz w:val="20"/>
      <w:szCs w:val="20"/>
    </w:rPr>
  </w:style>
  <w:style w:type="paragraph" w:styleId="Spistreci2">
    <w:name w:val="toc 2"/>
    <w:basedOn w:val="Normalny"/>
    <w:next w:val="Normalny"/>
    <w:autoRedefine/>
    <w:uiPriority w:val="39"/>
    <w:unhideWhenUsed/>
    <w:rsid w:val="00BA5444"/>
    <w:pPr>
      <w:tabs>
        <w:tab w:val="right" w:pos="9019"/>
      </w:tabs>
      <w:spacing w:after="100"/>
      <w:ind w:left="220"/>
    </w:pPr>
  </w:style>
  <w:style w:type="character" w:styleId="Nierozpoznanawzmianka">
    <w:name w:val="Unresolved Mention"/>
    <w:basedOn w:val="Domylnaczcionkaakapitu"/>
    <w:uiPriority w:val="99"/>
    <w:semiHidden/>
    <w:unhideWhenUsed/>
    <w:rsid w:val="004927B9"/>
    <w:rPr>
      <w:color w:val="605E5C"/>
      <w:shd w:val="clear" w:color="auto" w:fill="E1DFDD"/>
    </w:rPr>
  </w:style>
  <w:style w:type="paragraph" w:customStyle="1" w:styleId="Akapitzlist1">
    <w:name w:val="Akapit z listą1"/>
    <w:basedOn w:val="Normalny"/>
    <w:rsid w:val="00F37701"/>
    <w:pPr>
      <w:spacing w:after="200"/>
      <w:ind w:left="720"/>
    </w:pPr>
    <w:rPr>
      <w:rFonts w:ascii="Calibri" w:eastAsia="Times New Roman" w:hAnsi="Calibri" w:cs="Calibri"/>
      <w:lang w:val="pl-PL" w:eastAsia="en-US"/>
    </w:rPr>
  </w:style>
  <w:style w:type="paragraph" w:styleId="Tekstpodstawowy3">
    <w:name w:val="Body Text 3"/>
    <w:basedOn w:val="Normalny"/>
    <w:link w:val="Tekstpodstawowy3Znak"/>
    <w:rsid w:val="00F20F05"/>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F20F05"/>
    <w:rPr>
      <w:rFonts w:ascii="Times New Roman" w:eastAsia="Times New Roman" w:hAnsi="Times New Roman" w:cs="Times New Roman"/>
      <w:sz w:val="16"/>
      <w:szCs w:val="16"/>
      <w:lang w:val="pl-PL"/>
    </w:rPr>
  </w:style>
  <w:style w:type="paragraph" w:customStyle="1" w:styleId="Styl">
    <w:name w:val="Styl"/>
    <w:rsid w:val="00F20F05"/>
    <w:pPr>
      <w:tabs>
        <w:tab w:val="center" w:pos="4153"/>
        <w:tab w:val="right" w:pos="8306"/>
      </w:tabs>
      <w:autoSpaceDE w:val="0"/>
      <w:autoSpaceDN w:val="0"/>
      <w:spacing w:line="240" w:lineRule="auto"/>
    </w:pPr>
    <w:rPr>
      <w:rFonts w:eastAsia="Times New Roman"/>
      <w:sz w:val="20"/>
      <w:szCs w:val="24"/>
      <w:lang w:val="pl-PL"/>
    </w:rPr>
  </w:style>
  <w:style w:type="character" w:styleId="Tekstzastpczy">
    <w:name w:val="Placeholder Text"/>
    <w:basedOn w:val="Domylnaczcionkaakapitu"/>
    <w:uiPriority w:val="99"/>
    <w:semiHidden/>
    <w:rsid w:val="009251D5"/>
    <w:rPr>
      <w:color w:val="808080"/>
    </w:rPr>
  </w:style>
  <w:style w:type="paragraph" w:styleId="Bezodstpw">
    <w:name w:val="No Spacing"/>
    <w:qFormat/>
    <w:rsid w:val="007365F5"/>
    <w:pPr>
      <w:suppressAutoHyphens/>
      <w:spacing w:line="240" w:lineRule="auto"/>
    </w:pPr>
    <w:rPr>
      <w:rFonts w:ascii="Calibri" w:eastAsia="Calibri" w:hAnsi="Calibri" w:cs="Calibri"/>
      <w:lang w:val="pl-PL" w:eastAsia="ar-SA"/>
    </w:rPr>
  </w:style>
  <w:style w:type="paragraph" w:customStyle="1" w:styleId="Bodytext2">
    <w:name w:val="Body text (2)"/>
    <w:basedOn w:val="Normalny"/>
    <w:uiPriority w:val="99"/>
    <w:qFormat/>
    <w:rsid w:val="00B148AE"/>
    <w:pPr>
      <w:shd w:val="clear" w:color="auto" w:fill="FFFFFF"/>
      <w:spacing w:line="245" w:lineRule="exact"/>
      <w:ind w:hanging="460"/>
      <w:jc w:val="both"/>
    </w:pPr>
    <w:rPr>
      <w:rFonts w:ascii="Tahoma" w:eastAsia="Tahoma" w:hAnsi="Tahoma" w:cs="Tahoma"/>
      <w:color w:val="000000"/>
      <w:sz w:val="17"/>
      <w:szCs w:val="17"/>
      <w:lang w:val="pl-PL" w:bidi="pl-PL"/>
    </w:rPr>
  </w:style>
  <w:style w:type="paragraph" w:styleId="Tekstprzypisukocowego">
    <w:name w:val="endnote text"/>
    <w:basedOn w:val="Normalny"/>
    <w:link w:val="TekstprzypisukocowegoZnak"/>
    <w:uiPriority w:val="99"/>
    <w:semiHidden/>
    <w:unhideWhenUsed/>
    <w:rsid w:val="006D1BE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1BED"/>
    <w:rPr>
      <w:sz w:val="20"/>
      <w:szCs w:val="20"/>
    </w:rPr>
  </w:style>
  <w:style w:type="character" w:styleId="Odwoanieprzypisukocowego">
    <w:name w:val="endnote reference"/>
    <w:basedOn w:val="Domylnaczcionkaakapitu"/>
    <w:uiPriority w:val="99"/>
    <w:semiHidden/>
    <w:unhideWhenUsed/>
    <w:rsid w:val="006D1BED"/>
    <w:rPr>
      <w:vertAlign w:val="superscript"/>
    </w:rPr>
  </w:style>
  <w:style w:type="paragraph" w:customStyle="1" w:styleId="normalny1">
    <w:name w:val="normalny 1"/>
    <w:basedOn w:val="Normalny"/>
    <w:link w:val="normalny1Znak"/>
    <w:qFormat/>
    <w:rsid w:val="0036502D"/>
    <w:pPr>
      <w:numPr>
        <w:numId w:val="51"/>
      </w:numPr>
      <w:spacing w:line="360" w:lineRule="auto"/>
    </w:pPr>
    <w:rPr>
      <w:lang w:val="pl-PL" w:eastAsia="en-US"/>
    </w:rPr>
  </w:style>
  <w:style w:type="character" w:customStyle="1" w:styleId="normalny1Znak">
    <w:name w:val="normalny 1 Znak"/>
    <w:link w:val="normalny1"/>
    <w:rsid w:val="0036502D"/>
    <w:rPr>
      <w:lang w:val="pl-PL" w:eastAsia="en-US"/>
    </w:rPr>
  </w:style>
  <w:style w:type="character" w:styleId="Pogrubienie">
    <w:name w:val="Strong"/>
    <w:uiPriority w:val="22"/>
    <w:qFormat/>
    <w:rsid w:val="00503F9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2048">
      <w:bodyDiv w:val="1"/>
      <w:marLeft w:val="0"/>
      <w:marRight w:val="0"/>
      <w:marTop w:val="0"/>
      <w:marBottom w:val="0"/>
      <w:divBdr>
        <w:top w:val="none" w:sz="0" w:space="0" w:color="auto"/>
        <w:left w:val="none" w:sz="0" w:space="0" w:color="auto"/>
        <w:bottom w:val="none" w:sz="0" w:space="0" w:color="auto"/>
        <w:right w:val="none" w:sz="0" w:space="0" w:color="auto"/>
      </w:divBdr>
    </w:div>
    <w:div w:id="386607313">
      <w:bodyDiv w:val="1"/>
      <w:marLeft w:val="0"/>
      <w:marRight w:val="0"/>
      <w:marTop w:val="0"/>
      <w:marBottom w:val="0"/>
      <w:divBdr>
        <w:top w:val="none" w:sz="0" w:space="0" w:color="auto"/>
        <w:left w:val="none" w:sz="0" w:space="0" w:color="auto"/>
        <w:bottom w:val="none" w:sz="0" w:space="0" w:color="auto"/>
        <w:right w:val="none" w:sz="0" w:space="0" w:color="auto"/>
      </w:divBdr>
    </w:div>
    <w:div w:id="943002408">
      <w:bodyDiv w:val="1"/>
      <w:marLeft w:val="0"/>
      <w:marRight w:val="0"/>
      <w:marTop w:val="0"/>
      <w:marBottom w:val="0"/>
      <w:divBdr>
        <w:top w:val="none" w:sz="0" w:space="0" w:color="auto"/>
        <w:left w:val="none" w:sz="0" w:space="0" w:color="auto"/>
        <w:bottom w:val="none" w:sz="0" w:space="0" w:color="auto"/>
        <w:right w:val="none" w:sz="0" w:space="0" w:color="auto"/>
      </w:divBdr>
    </w:div>
    <w:div w:id="961419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s://platformazakupowa.pl/strona/1-regulamin" TargetMode="External"/><Relationship Id="rId34" Type="http://schemas.openxmlformats.org/officeDocument/2006/relationships/hyperlink" Target="mailto:j.mielczarek@kobylnica.eu"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sekretariat@cuwkobylnic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cuwkobylnica"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 Id="rId8" Type="http://schemas.openxmlformats.org/officeDocument/2006/relationships/hyperlink" Target="mailto:sekretaria@cuwkobylnica.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ED68-6E0C-420C-9846-BCE1172E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27</Pages>
  <Words>8667</Words>
  <Characters>52004</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60550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Agnieszka Skwira</dc:creator>
  <cp:keywords>swz, droga, postępowanie</cp:keywords>
  <cp:lastModifiedBy>Magdalena Czerniej</cp:lastModifiedBy>
  <cp:revision>36</cp:revision>
  <cp:lastPrinted>2023-01-20T11:19:00Z</cp:lastPrinted>
  <dcterms:created xsi:type="dcterms:W3CDTF">2022-12-16T12:58:00Z</dcterms:created>
  <dcterms:modified xsi:type="dcterms:W3CDTF">2023-01-20T11:26:00Z</dcterms:modified>
</cp:coreProperties>
</file>