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1BDF1" w14:textId="77777777" w:rsidR="00870CDF" w:rsidRDefault="00870CDF">
      <w:pPr>
        <w:spacing w:line="288" w:lineRule="auto"/>
      </w:pPr>
      <w:r>
        <w:rPr>
          <w:rFonts w:ascii="Tahoma" w:hAnsi="Tahoma" w:cs="Tahoma"/>
          <w:b/>
          <w:sz w:val="22"/>
          <w:szCs w:val="22"/>
        </w:rPr>
        <w:t xml:space="preserve">Załącznik nr 1 do SWZ </w:t>
      </w:r>
    </w:p>
    <w:p w14:paraId="1DD0B167" w14:textId="77777777" w:rsidR="00870CDF" w:rsidRDefault="00870CDF">
      <w:pPr>
        <w:spacing w:line="288" w:lineRule="auto"/>
        <w:rPr>
          <w:rFonts w:ascii="Tahoma" w:hAnsi="Tahoma" w:cs="Tahoma"/>
          <w:b/>
          <w:sz w:val="22"/>
          <w:szCs w:val="22"/>
        </w:rPr>
      </w:pPr>
    </w:p>
    <w:p w14:paraId="2C183492" w14:textId="37F318B8" w:rsidR="00870CDF" w:rsidRPr="00D602F8" w:rsidRDefault="00870CDF">
      <w:pPr>
        <w:spacing w:line="288" w:lineRule="auto"/>
      </w:pPr>
      <w:r>
        <w:rPr>
          <w:rFonts w:ascii="Tahoma" w:hAnsi="Tahoma" w:cs="Tahoma"/>
          <w:b/>
          <w:sz w:val="22"/>
          <w:szCs w:val="22"/>
        </w:rPr>
        <w:t>FORMULARZ OFERTOWY</w:t>
      </w:r>
    </w:p>
    <w:p w14:paraId="47EF3558" w14:textId="77777777" w:rsidR="00870CDF" w:rsidRDefault="00870CDF">
      <w:pPr>
        <w:spacing w:line="288" w:lineRule="auto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61"/>
      </w:tblGrid>
      <w:tr w:rsidR="00202B4D" w:rsidRPr="00EE30A8" w14:paraId="2EB7C76C" w14:textId="77777777" w:rsidTr="00880F67">
        <w:tc>
          <w:tcPr>
            <w:tcW w:w="2093" w:type="dxa"/>
            <w:shd w:val="clear" w:color="auto" w:fill="auto"/>
            <w:hideMark/>
          </w:tcPr>
          <w:p w14:paraId="3EDE5513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t>NAZWA</w:t>
            </w:r>
          </w:p>
        </w:tc>
        <w:tc>
          <w:tcPr>
            <w:tcW w:w="7761" w:type="dxa"/>
            <w:shd w:val="clear" w:color="auto" w:fill="auto"/>
          </w:tcPr>
          <w:p w14:paraId="72728727" w14:textId="77777777" w:rsidR="00202B4D" w:rsidRPr="00EE30A8" w:rsidRDefault="00202B4D" w:rsidP="00880F67">
            <w:pPr>
              <w:suppressAutoHyphens w:val="0"/>
              <w:overflowPunct/>
              <w:autoSpaceDE/>
              <w:spacing w:line="288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</w:p>
        </w:tc>
      </w:tr>
      <w:tr w:rsidR="00202B4D" w:rsidRPr="00EE30A8" w14:paraId="530FDC9B" w14:textId="77777777" w:rsidTr="00880F67">
        <w:tc>
          <w:tcPr>
            <w:tcW w:w="2093" w:type="dxa"/>
            <w:shd w:val="clear" w:color="auto" w:fill="auto"/>
            <w:hideMark/>
          </w:tcPr>
          <w:p w14:paraId="5B6A5592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t>ADRES</w:t>
            </w:r>
          </w:p>
        </w:tc>
        <w:tc>
          <w:tcPr>
            <w:tcW w:w="7761" w:type="dxa"/>
            <w:shd w:val="clear" w:color="auto" w:fill="auto"/>
          </w:tcPr>
          <w:p w14:paraId="1961ABFE" w14:textId="77777777" w:rsidR="00202B4D" w:rsidRPr="00EE30A8" w:rsidRDefault="00202B4D" w:rsidP="00880F67">
            <w:pPr>
              <w:suppressAutoHyphens w:val="0"/>
              <w:overflowPunct/>
              <w:autoSpaceDE/>
              <w:spacing w:line="288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</w:p>
        </w:tc>
      </w:tr>
      <w:tr w:rsidR="00202B4D" w:rsidRPr="00EE30A8" w14:paraId="3470F8B9" w14:textId="77777777" w:rsidTr="00880F67">
        <w:tc>
          <w:tcPr>
            <w:tcW w:w="2093" w:type="dxa"/>
            <w:shd w:val="clear" w:color="auto" w:fill="auto"/>
            <w:hideMark/>
          </w:tcPr>
          <w:p w14:paraId="228EFC07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t>NIP</w:t>
            </w:r>
          </w:p>
        </w:tc>
        <w:tc>
          <w:tcPr>
            <w:tcW w:w="7761" w:type="dxa"/>
            <w:shd w:val="clear" w:color="auto" w:fill="auto"/>
          </w:tcPr>
          <w:p w14:paraId="62676A96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</w:p>
        </w:tc>
      </w:tr>
      <w:tr w:rsidR="00202B4D" w:rsidRPr="00EE30A8" w14:paraId="11B6A055" w14:textId="77777777" w:rsidTr="00880F67">
        <w:tc>
          <w:tcPr>
            <w:tcW w:w="2093" w:type="dxa"/>
            <w:shd w:val="clear" w:color="auto" w:fill="auto"/>
            <w:hideMark/>
          </w:tcPr>
          <w:p w14:paraId="6D02B130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t>TELEFON</w:t>
            </w:r>
          </w:p>
        </w:tc>
        <w:tc>
          <w:tcPr>
            <w:tcW w:w="7761" w:type="dxa"/>
            <w:shd w:val="clear" w:color="auto" w:fill="auto"/>
          </w:tcPr>
          <w:p w14:paraId="1B54726E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</w:p>
        </w:tc>
      </w:tr>
      <w:tr w:rsidR="00202B4D" w:rsidRPr="00EE30A8" w14:paraId="3D5A8D71" w14:textId="77777777" w:rsidTr="00880F67">
        <w:tc>
          <w:tcPr>
            <w:tcW w:w="2093" w:type="dxa"/>
            <w:shd w:val="clear" w:color="auto" w:fill="auto"/>
            <w:hideMark/>
          </w:tcPr>
          <w:p w14:paraId="2631A377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t>E-MAIL</w:t>
            </w:r>
          </w:p>
        </w:tc>
        <w:tc>
          <w:tcPr>
            <w:tcW w:w="7761" w:type="dxa"/>
            <w:shd w:val="clear" w:color="auto" w:fill="auto"/>
          </w:tcPr>
          <w:p w14:paraId="5958C3C0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</w:p>
        </w:tc>
      </w:tr>
      <w:tr w:rsidR="00202B4D" w:rsidRPr="00EE30A8" w14:paraId="75F81264" w14:textId="77777777" w:rsidTr="00880F67">
        <w:tc>
          <w:tcPr>
            <w:tcW w:w="2093" w:type="dxa"/>
            <w:shd w:val="clear" w:color="auto" w:fill="auto"/>
          </w:tcPr>
          <w:p w14:paraId="55F10915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  <w:r>
              <w:rPr>
                <w:rFonts w:ascii="Tahoma" w:eastAsia="Calibri" w:hAnsi="Tahoma"/>
                <w:sz w:val="22"/>
                <w:szCs w:val="24"/>
                <w:lang w:eastAsia="en-US"/>
              </w:rPr>
              <w:t>WOJEWÓDZTWO</w:t>
            </w:r>
          </w:p>
        </w:tc>
        <w:tc>
          <w:tcPr>
            <w:tcW w:w="7761" w:type="dxa"/>
            <w:shd w:val="clear" w:color="auto" w:fill="auto"/>
          </w:tcPr>
          <w:p w14:paraId="1AF64D16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</w:p>
        </w:tc>
      </w:tr>
      <w:tr w:rsidR="00202B4D" w:rsidRPr="00EE30A8" w14:paraId="2FE9DDF1" w14:textId="77777777" w:rsidTr="00880F67">
        <w:tc>
          <w:tcPr>
            <w:tcW w:w="2093" w:type="dxa"/>
            <w:shd w:val="clear" w:color="auto" w:fill="auto"/>
            <w:hideMark/>
          </w:tcPr>
          <w:p w14:paraId="48E67885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t>RODZAJ WYKONAWCY</w:t>
            </w:r>
          </w:p>
        </w:tc>
        <w:tc>
          <w:tcPr>
            <w:tcW w:w="7761" w:type="dxa"/>
            <w:shd w:val="clear" w:color="auto" w:fill="auto"/>
            <w:hideMark/>
          </w:tcPr>
          <w:p w14:paraId="4CAA5943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sym w:font="Symbol" w:char="F092"/>
            </w: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t xml:space="preserve"> mikroprzedsiębiorstwo</w:t>
            </w:r>
          </w:p>
          <w:p w14:paraId="3E2F3C1A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sym w:font="Symbol" w:char="F092"/>
            </w: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t xml:space="preserve"> małe przedsiębiorstwo;</w:t>
            </w:r>
          </w:p>
          <w:p w14:paraId="35218657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sym w:font="Symbol" w:char="F092"/>
            </w: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t xml:space="preserve"> średnie przedsiębiorstwo; </w:t>
            </w:r>
          </w:p>
          <w:p w14:paraId="622B89BA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sym w:font="Symbol" w:char="F092"/>
            </w: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t xml:space="preserve"> jednoosobowa działalność gospodarcza;</w:t>
            </w:r>
          </w:p>
          <w:p w14:paraId="3B4F8168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sym w:font="Symbol" w:char="F092"/>
            </w: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t xml:space="preserve"> osoba fizyczna nieprowadząca działalności gospodarczej;</w:t>
            </w:r>
          </w:p>
          <w:p w14:paraId="74244EA4" w14:textId="77777777" w:rsidR="00202B4D" w:rsidRPr="00EE30A8" w:rsidRDefault="00202B4D" w:rsidP="00880F6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Tahoma" w:eastAsia="Calibri" w:hAnsi="Tahoma"/>
                <w:sz w:val="22"/>
                <w:szCs w:val="24"/>
                <w:lang w:eastAsia="en-US"/>
              </w:rPr>
            </w:pP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sym w:font="Symbol" w:char="F092"/>
            </w:r>
            <w:r w:rsidRPr="00EE30A8">
              <w:rPr>
                <w:rFonts w:ascii="Tahoma" w:eastAsia="Calibri" w:hAnsi="Tahoma"/>
                <w:sz w:val="22"/>
                <w:szCs w:val="24"/>
                <w:lang w:eastAsia="en-US"/>
              </w:rPr>
              <w:t xml:space="preserve"> inny rodzaj</w:t>
            </w:r>
          </w:p>
        </w:tc>
      </w:tr>
    </w:tbl>
    <w:p w14:paraId="39F443D6" w14:textId="1950F0DC" w:rsidR="00870CDF" w:rsidRDefault="00870CDF">
      <w:pPr>
        <w:spacing w:line="288" w:lineRule="auto"/>
      </w:pPr>
      <w:r>
        <w:rPr>
          <w:rFonts w:ascii="Tahoma" w:hAnsi="Tahoma" w:cs="Tahoma"/>
          <w:sz w:val="22"/>
          <w:szCs w:val="22"/>
        </w:rPr>
        <w:t xml:space="preserve">Nawiązując do ogłoszonego zamówienia w trybie </w:t>
      </w:r>
      <w:r w:rsidR="003D4F7D">
        <w:rPr>
          <w:rFonts w:ascii="Tahoma" w:hAnsi="Tahoma" w:cs="Tahoma"/>
          <w:sz w:val="22"/>
          <w:szCs w:val="22"/>
        </w:rPr>
        <w:t>przetargu nieograniczonego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202B4D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>:</w:t>
      </w:r>
    </w:p>
    <w:p w14:paraId="6ADB480C" w14:textId="1E2EF6B7" w:rsidR="00D95728" w:rsidRPr="00933EB2" w:rsidRDefault="00935222" w:rsidP="00D95728">
      <w:pPr>
        <w:pStyle w:val="Nagwek2"/>
        <w:numPr>
          <w:ilvl w:val="1"/>
          <w:numId w:val="0"/>
        </w:numPr>
        <w:tabs>
          <w:tab w:val="num" w:pos="0"/>
        </w:tabs>
        <w:spacing w:line="276" w:lineRule="auto"/>
        <w:rPr>
          <w:rFonts w:ascii="Tahoma" w:hAnsi="Tahoma" w:cs="Tahoma"/>
          <w:b w:val="0"/>
          <w:i w:val="0"/>
          <w:color w:val="000000"/>
          <w:sz w:val="22"/>
          <w:szCs w:val="22"/>
          <w:lang w:eastAsia="ar-SA"/>
        </w:rPr>
      </w:pPr>
      <w:r w:rsidRPr="00935222">
        <w:rPr>
          <w:rFonts w:ascii="Tahoma" w:hAnsi="Tahoma" w:cs="Tahoma"/>
          <w:i w:val="0"/>
          <w:sz w:val="22"/>
          <w:szCs w:val="22"/>
          <w:lang w:eastAsia="pl-PL"/>
        </w:rPr>
        <w:t>Udzielenie i obsługa kredytu długoterminowego w wysokości 12.000.000 PLN przeznaczonego n</w:t>
      </w:r>
      <w:r w:rsidRPr="00935222">
        <w:rPr>
          <w:rFonts w:ascii="Tahoma" w:eastAsia="Calibri" w:hAnsi="Tahoma" w:cs="Times New Roman"/>
          <w:i w:val="0"/>
          <w:sz w:val="22"/>
          <w:szCs w:val="22"/>
          <w:lang w:eastAsia="en-US"/>
        </w:rPr>
        <w:t>a spłatę rat kredytów zaciągniętych w latach poprzednich w wysokości 5.300.000 PLN oraz na częściowe sfinansowanie deficytu budżetu w kwocie 6.700.000 PLN</w:t>
      </w:r>
    </w:p>
    <w:p w14:paraId="7967F65B" w14:textId="77777777" w:rsidR="00870CDF" w:rsidRDefault="00870CDF">
      <w:pPr>
        <w:spacing w:after="320" w:line="276" w:lineRule="auto"/>
      </w:pPr>
      <w:r>
        <w:rPr>
          <w:rFonts w:ascii="Tahoma" w:hAnsi="Tahoma" w:cs="Tahoma"/>
          <w:sz w:val="22"/>
          <w:szCs w:val="22"/>
          <w:u w:val="single"/>
        </w:rPr>
        <w:t xml:space="preserve">jako upoważniony/upoważnieni na piśmie lub wpisani w rejestrze </w:t>
      </w:r>
      <w:r>
        <w:rPr>
          <w:rFonts w:ascii="Tahoma" w:hAnsi="Tahoma" w:cs="Tahoma"/>
          <w:sz w:val="22"/>
          <w:szCs w:val="22"/>
        </w:rPr>
        <w:t>w imieniu reprezentowanej firmy oświadczam/oświadczamy, że:</w:t>
      </w:r>
    </w:p>
    <w:p w14:paraId="246306F5" w14:textId="7F6B2524" w:rsidR="00870CDF" w:rsidRDefault="00870CDF" w:rsidP="005A480F">
      <w:pPr>
        <w:pStyle w:val="Akapitzlist"/>
        <w:widowControl w:val="0"/>
        <w:numPr>
          <w:ilvl w:val="0"/>
          <w:numId w:val="8"/>
        </w:numPr>
        <w:tabs>
          <w:tab w:val="left" w:pos="564"/>
        </w:tabs>
        <w:spacing w:line="288" w:lineRule="auto"/>
        <w:contextualSpacing/>
      </w:pPr>
      <w:r>
        <w:rPr>
          <w:rFonts w:ascii="Tahoma" w:hAnsi="Tahoma" w:cs="Tahoma"/>
          <w:sz w:val="22"/>
          <w:szCs w:val="22"/>
        </w:rPr>
        <w:t xml:space="preserve">Oferujemy wykonanie </w:t>
      </w:r>
      <w:r w:rsidR="00B10BF7">
        <w:rPr>
          <w:rFonts w:ascii="Tahoma" w:hAnsi="Tahoma" w:cs="Tahoma"/>
          <w:sz w:val="22"/>
          <w:szCs w:val="22"/>
        </w:rPr>
        <w:t>zadania objętego</w:t>
      </w:r>
      <w:r>
        <w:rPr>
          <w:rFonts w:ascii="Tahoma" w:hAnsi="Tahoma" w:cs="Tahoma"/>
          <w:sz w:val="22"/>
          <w:szCs w:val="22"/>
        </w:rPr>
        <w:t xml:space="preserve"> zamówieniem za cenę:</w:t>
      </w:r>
    </w:p>
    <w:p w14:paraId="060EAF43" w14:textId="4152B78C" w:rsidR="00870CDF" w:rsidRDefault="00870CDF">
      <w:pPr>
        <w:tabs>
          <w:tab w:val="left" w:pos="567"/>
          <w:tab w:val="left" w:leader="dot" w:pos="5103"/>
        </w:tabs>
        <w:spacing w:line="288" w:lineRule="auto"/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PLN</w:t>
      </w:r>
    </w:p>
    <w:p w14:paraId="37968BB8" w14:textId="7704E4DE" w:rsidR="00D95728" w:rsidRPr="00BB4C1D" w:rsidRDefault="00D95728" w:rsidP="00D95728">
      <w:pPr>
        <w:rPr>
          <w:rFonts w:ascii="Tahoma" w:hAnsi="Tahoma" w:cs="Tahoma"/>
          <w:sz w:val="22"/>
          <w:szCs w:val="22"/>
        </w:rPr>
      </w:pPr>
      <w:r w:rsidRPr="00BB4C1D">
        <w:rPr>
          <w:rFonts w:ascii="Tahoma" w:hAnsi="Tahoma" w:cs="Tahoma"/>
          <w:sz w:val="22"/>
          <w:szCs w:val="22"/>
        </w:rPr>
        <w:t>wyliczon</w:t>
      </w:r>
      <w:r w:rsidR="003D4F7D">
        <w:rPr>
          <w:rFonts w:ascii="Tahoma" w:hAnsi="Tahoma" w:cs="Tahoma"/>
          <w:sz w:val="22"/>
          <w:szCs w:val="22"/>
        </w:rPr>
        <w:t>ą</w:t>
      </w:r>
      <w:r w:rsidRPr="00BB4C1D">
        <w:rPr>
          <w:rFonts w:ascii="Tahoma" w:hAnsi="Tahoma" w:cs="Tahoma"/>
          <w:sz w:val="22"/>
          <w:szCs w:val="22"/>
        </w:rPr>
        <w:t xml:space="preserve"> zgodnie z następującymi założeniami:</w:t>
      </w:r>
    </w:p>
    <w:p w14:paraId="257AE83D" w14:textId="42CCE3D5" w:rsidR="00D95728" w:rsidRPr="00BB4C1D" w:rsidRDefault="00D95728" w:rsidP="00D95728">
      <w:pPr>
        <w:pStyle w:val="Akapitzlist"/>
        <w:numPr>
          <w:ilvl w:val="1"/>
          <w:numId w:val="8"/>
        </w:numPr>
        <w:suppressAutoHyphens w:val="0"/>
        <w:overflowPunct/>
        <w:autoSpaceDE/>
        <w:contextualSpacing/>
        <w:textAlignment w:val="auto"/>
        <w:rPr>
          <w:rFonts w:ascii="Tahoma" w:hAnsi="Tahoma" w:cs="Tahoma"/>
          <w:sz w:val="22"/>
          <w:szCs w:val="22"/>
        </w:rPr>
      </w:pPr>
      <w:r w:rsidRPr="00BB4C1D">
        <w:rPr>
          <w:rFonts w:ascii="Tahoma" w:hAnsi="Tahoma" w:cs="Tahoma"/>
          <w:sz w:val="22"/>
          <w:szCs w:val="22"/>
        </w:rPr>
        <w:t xml:space="preserve">kwota kredytu:  </w:t>
      </w:r>
      <w:r w:rsidR="00935222">
        <w:rPr>
          <w:rFonts w:ascii="Tahoma" w:hAnsi="Tahoma" w:cs="Tahoma"/>
          <w:b/>
          <w:sz w:val="22"/>
          <w:szCs w:val="22"/>
        </w:rPr>
        <w:t>12.0</w:t>
      </w:r>
      <w:r w:rsidRPr="00BB4C1D">
        <w:rPr>
          <w:rFonts w:ascii="Tahoma" w:hAnsi="Tahoma" w:cs="Tahoma"/>
          <w:b/>
          <w:bCs/>
          <w:sz w:val="22"/>
          <w:szCs w:val="22"/>
        </w:rPr>
        <w:t>00</w:t>
      </w:r>
      <w:r w:rsidR="000F661A">
        <w:rPr>
          <w:rFonts w:ascii="Tahoma" w:hAnsi="Tahoma" w:cs="Tahoma"/>
          <w:b/>
          <w:bCs/>
          <w:sz w:val="22"/>
          <w:szCs w:val="22"/>
        </w:rPr>
        <w:t>.</w:t>
      </w:r>
      <w:r w:rsidRPr="00BB4C1D">
        <w:rPr>
          <w:rFonts w:ascii="Tahoma" w:hAnsi="Tahoma" w:cs="Tahoma"/>
          <w:b/>
          <w:bCs/>
          <w:sz w:val="22"/>
          <w:szCs w:val="22"/>
        </w:rPr>
        <w:t>000 PLN</w:t>
      </w:r>
      <w:r w:rsidRPr="00BB4C1D">
        <w:rPr>
          <w:rFonts w:ascii="Tahoma" w:hAnsi="Tahoma" w:cs="Tahoma"/>
          <w:sz w:val="22"/>
          <w:szCs w:val="22"/>
        </w:rPr>
        <w:t>,</w:t>
      </w:r>
    </w:p>
    <w:p w14:paraId="772C3031" w14:textId="3159F58C" w:rsidR="00D95728" w:rsidRPr="00BB4C1D" w:rsidRDefault="00D95728" w:rsidP="00D95728">
      <w:pPr>
        <w:pStyle w:val="Akapitzlist"/>
        <w:numPr>
          <w:ilvl w:val="1"/>
          <w:numId w:val="8"/>
        </w:numPr>
        <w:suppressAutoHyphens w:val="0"/>
        <w:overflowPunct/>
        <w:autoSpaceDE/>
        <w:contextualSpacing/>
        <w:textAlignment w:val="auto"/>
        <w:rPr>
          <w:rFonts w:ascii="Tahoma" w:hAnsi="Tahoma" w:cs="Tahoma"/>
          <w:sz w:val="22"/>
          <w:szCs w:val="22"/>
        </w:rPr>
      </w:pPr>
      <w:r w:rsidRPr="00BB4C1D">
        <w:rPr>
          <w:rFonts w:ascii="Tahoma" w:hAnsi="Tahoma" w:cs="Tahoma"/>
          <w:sz w:val="22"/>
          <w:szCs w:val="22"/>
        </w:rPr>
        <w:t xml:space="preserve">uruchomienie kredytu jednorazowo </w:t>
      </w:r>
      <w:r w:rsidR="003D4F7D">
        <w:rPr>
          <w:rFonts w:ascii="Tahoma" w:hAnsi="Tahoma" w:cs="Tahoma"/>
          <w:sz w:val="22"/>
          <w:szCs w:val="22"/>
        </w:rPr>
        <w:t xml:space="preserve">lub w </w:t>
      </w:r>
      <w:r w:rsidR="003D4F7D" w:rsidRPr="003D4F7D">
        <w:rPr>
          <w:rFonts w:ascii="Tahoma" w:hAnsi="Tahoma" w:cs="Tahoma"/>
          <w:sz w:val="22"/>
          <w:szCs w:val="22"/>
        </w:rPr>
        <w:t>transzach do 31</w:t>
      </w:r>
      <w:r w:rsidRPr="003D4F7D">
        <w:rPr>
          <w:rFonts w:ascii="Tahoma" w:hAnsi="Tahoma" w:cs="Tahoma"/>
          <w:sz w:val="22"/>
          <w:szCs w:val="22"/>
        </w:rPr>
        <w:t xml:space="preserve"> grudnia 202</w:t>
      </w:r>
      <w:r w:rsidR="00935222">
        <w:rPr>
          <w:rFonts w:ascii="Tahoma" w:hAnsi="Tahoma" w:cs="Tahoma"/>
          <w:sz w:val="22"/>
          <w:szCs w:val="22"/>
        </w:rPr>
        <w:t>4</w:t>
      </w:r>
      <w:r w:rsidRPr="003D4F7D">
        <w:rPr>
          <w:rFonts w:ascii="Tahoma" w:hAnsi="Tahoma" w:cs="Tahoma"/>
          <w:sz w:val="22"/>
          <w:szCs w:val="22"/>
        </w:rPr>
        <w:t>,</w:t>
      </w:r>
      <w:r w:rsidRPr="00BB4C1D">
        <w:rPr>
          <w:rFonts w:ascii="Tahoma" w:hAnsi="Tahoma" w:cs="Tahoma"/>
          <w:sz w:val="22"/>
          <w:szCs w:val="22"/>
        </w:rPr>
        <w:t xml:space="preserve">  </w:t>
      </w:r>
    </w:p>
    <w:p w14:paraId="7541C54E" w14:textId="6BDFDA13" w:rsidR="00D95728" w:rsidRPr="003D4F7D" w:rsidRDefault="00D95728" w:rsidP="00D95728">
      <w:pPr>
        <w:pStyle w:val="Akapitzlist"/>
        <w:numPr>
          <w:ilvl w:val="1"/>
          <w:numId w:val="8"/>
        </w:numPr>
        <w:suppressAutoHyphens w:val="0"/>
        <w:overflowPunct/>
        <w:autoSpaceDE/>
        <w:contextualSpacing/>
        <w:textAlignment w:val="auto"/>
        <w:rPr>
          <w:rFonts w:ascii="Tahoma" w:hAnsi="Tahoma" w:cs="Tahoma"/>
          <w:sz w:val="22"/>
          <w:szCs w:val="22"/>
        </w:rPr>
      </w:pPr>
      <w:r w:rsidRPr="00BB4C1D">
        <w:rPr>
          <w:rFonts w:ascii="Tahoma" w:hAnsi="Tahoma" w:cs="Tahoma"/>
          <w:sz w:val="22"/>
          <w:szCs w:val="22"/>
        </w:rPr>
        <w:t>okres kredytowania</w:t>
      </w:r>
      <w:r w:rsidRPr="003D4F7D">
        <w:rPr>
          <w:rFonts w:ascii="Tahoma" w:hAnsi="Tahoma" w:cs="Tahoma"/>
          <w:sz w:val="22"/>
          <w:szCs w:val="22"/>
        </w:rPr>
        <w:t xml:space="preserve">: </w:t>
      </w:r>
      <w:r w:rsidRPr="003D4F7D">
        <w:rPr>
          <w:rFonts w:ascii="Tahoma" w:hAnsi="Tahoma" w:cs="Tahoma"/>
          <w:b/>
          <w:bCs/>
          <w:sz w:val="22"/>
          <w:szCs w:val="22"/>
        </w:rPr>
        <w:t>do 31 grudnia  20</w:t>
      </w:r>
      <w:r w:rsidR="003D4F7D" w:rsidRPr="003D4F7D">
        <w:rPr>
          <w:rFonts w:ascii="Tahoma" w:hAnsi="Tahoma" w:cs="Tahoma"/>
          <w:b/>
          <w:bCs/>
          <w:sz w:val="22"/>
          <w:szCs w:val="22"/>
        </w:rPr>
        <w:t>3</w:t>
      </w:r>
      <w:r w:rsidR="00935222">
        <w:rPr>
          <w:rFonts w:ascii="Tahoma" w:hAnsi="Tahoma" w:cs="Tahoma"/>
          <w:b/>
          <w:bCs/>
          <w:sz w:val="22"/>
          <w:szCs w:val="22"/>
        </w:rPr>
        <w:t>2</w:t>
      </w:r>
      <w:r w:rsidRPr="003D4F7D">
        <w:rPr>
          <w:rFonts w:ascii="Tahoma" w:hAnsi="Tahoma" w:cs="Tahoma"/>
          <w:b/>
          <w:bCs/>
          <w:sz w:val="22"/>
          <w:szCs w:val="22"/>
        </w:rPr>
        <w:t xml:space="preserve"> r</w:t>
      </w:r>
      <w:r w:rsidRPr="003D4F7D">
        <w:rPr>
          <w:rFonts w:ascii="Tahoma" w:hAnsi="Tahoma" w:cs="Tahoma"/>
          <w:sz w:val="22"/>
          <w:szCs w:val="22"/>
        </w:rPr>
        <w:t xml:space="preserve">., </w:t>
      </w:r>
    </w:p>
    <w:p w14:paraId="773B24C3" w14:textId="75313379" w:rsidR="00D95728" w:rsidRPr="003D4F7D" w:rsidRDefault="00D95728" w:rsidP="00D95728">
      <w:pPr>
        <w:pStyle w:val="Akapitzlist"/>
        <w:numPr>
          <w:ilvl w:val="1"/>
          <w:numId w:val="8"/>
        </w:numPr>
        <w:suppressAutoHyphens w:val="0"/>
        <w:overflowPunct/>
        <w:autoSpaceDE/>
        <w:contextualSpacing/>
        <w:textAlignment w:val="auto"/>
        <w:rPr>
          <w:rFonts w:ascii="Tahoma" w:hAnsi="Tahoma" w:cs="Tahoma"/>
          <w:sz w:val="22"/>
          <w:szCs w:val="22"/>
        </w:rPr>
      </w:pPr>
      <w:r w:rsidRPr="003D4F7D">
        <w:rPr>
          <w:rFonts w:ascii="Tahoma" w:hAnsi="Tahoma" w:cs="Tahoma"/>
          <w:color w:val="000000"/>
          <w:sz w:val="22"/>
          <w:szCs w:val="22"/>
        </w:rPr>
        <w:t xml:space="preserve">spłata kapitału: </w:t>
      </w:r>
      <w:r w:rsidRPr="003D4F7D">
        <w:rPr>
          <w:rFonts w:ascii="Tahoma" w:eastAsia="MingLiU_HKSCS" w:hAnsi="Tahoma" w:cs="Tahoma"/>
          <w:color w:val="000000"/>
          <w:sz w:val="22"/>
          <w:szCs w:val="22"/>
        </w:rPr>
        <w:t xml:space="preserve">w </w:t>
      </w:r>
      <w:r w:rsidR="00935222">
        <w:rPr>
          <w:rFonts w:ascii="Tahoma" w:eastAsia="MingLiU_HKSCS" w:hAnsi="Tahoma" w:cs="Tahoma"/>
          <w:color w:val="000000"/>
          <w:sz w:val="22"/>
          <w:szCs w:val="22"/>
        </w:rPr>
        <w:t>trzydziestu dwóch</w:t>
      </w:r>
      <w:r w:rsidRPr="003D4F7D">
        <w:rPr>
          <w:rFonts w:ascii="Tahoma" w:eastAsia="MingLiU_HKSCS" w:hAnsi="Tahoma" w:cs="Tahoma"/>
          <w:color w:val="000000"/>
          <w:sz w:val="22"/>
          <w:szCs w:val="22"/>
        </w:rPr>
        <w:t xml:space="preserve"> kwartalnych </w:t>
      </w:r>
      <w:r w:rsidR="000F661A" w:rsidRPr="003D4F7D">
        <w:rPr>
          <w:rFonts w:ascii="Tahoma" w:eastAsia="MingLiU_HKSCS" w:hAnsi="Tahoma" w:cs="Tahoma"/>
          <w:color w:val="000000"/>
          <w:sz w:val="22"/>
          <w:szCs w:val="22"/>
        </w:rPr>
        <w:t xml:space="preserve">ratach </w:t>
      </w:r>
      <w:r w:rsidRPr="003D4F7D">
        <w:rPr>
          <w:rFonts w:ascii="Tahoma" w:eastAsia="MingLiU_HKSCS" w:hAnsi="Tahoma" w:cs="Tahoma"/>
          <w:color w:val="000000"/>
          <w:sz w:val="22"/>
          <w:szCs w:val="22"/>
        </w:rPr>
        <w:t xml:space="preserve">w okresie </w:t>
      </w:r>
      <w:r w:rsidR="00935222">
        <w:rPr>
          <w:rFonts w:ascii="Tahoma" w:eastAsia="MingLiU_HKSCS" w:hAnsi="Tahoma" w:cs="Tahoma"/>
          <w:color w:val="000000"/>
          <w:sz w:val="22"/>
          <w:szCs w:val="22"/>
        </w:rPr>
        <w:t>oś</w:t>
      </w:r>
      <w:r w:rsidR="005F23E1">
        <w:rPr>
          <w:rFonts w:ascii="Tahoma" w:eastAsia="MingLiU_HKSCS" w:hAnsi="Tahoma" w:cs="Tahoma"/>
          <w:color w:val="000000"/>
          <w:sz w:val="22"/>
          <w:szCs w:val="22"/>
        </w:rPr>
        <w:t>miu</w:t>
      </w:r>
      <w:r w:rsidR="001E0DAD" w:rsidRPr="003D4F7D">
        <w:rPr>
          <w:rFonts w:ascii="Tahoma" w:eastAsia="MingLiU_HKSCS" w:hAnsi="Tahoma" w:cs="Tahoma"/>
          <w:color w:val="000000"/>
          <w:sz w:val="22"/>
          <w:szCs w:val="22"/>
        </w:rPr>
        <w:t xml:space="preserve"> </w:t>
      </w:r>
      <w:r w:rsidRPr="003D4F7D">
        <w:rPr>
          <w:rFonts w:ascii="Tahoma" w:eastAsia="MingLiU_HKSCS" w:hAnsi="Tahoma" w:cs="Tahoma"/>
          <w:color w:val="000000"/>
          <w:sz w:val="22"/>
          <w:szCs w:val="22"/>
        </w:rPr>
        <w:t xml:space="preserve">lat – </w:t>
      </w:r>
      <w:r w:rsidRPr="003D4F7D">
        <w:rPr>
          <w:rFonts w:ascii="Tahoma" w:eastAsia="MingLiU_HKSCS" w:hAnsi="Tahoma" w:cs="Tahoma"/>
          <w:b/>
          <w:bCs/>
          <w:color w:val="000000"/>
          <w:sz w:val="22"/>
          <w:szCs w:val="22"/>
        </w:rPr>
        <w:t>począwszy od roku 202</w:t>
      </w:r>
      <w:r w:rsidR="00935222">
        <w:rPr>
          <w:rFonts w:ascii="Tahoma" w:eastAsia="MingLiU_HKSCS" w:hAnsi="Tahoma" w:cs="Tahoma"/>
          <w:b/>
          <w:bCs/>
          <w:color w:val="000000"/>
          <w:sz w:val="22"/>
          <w:szCs w:val="22"/>
        </w:rPr>
        <w:t>5</w:t>
      </w:r>
      <w:r w:rsidRPr="003D4F7D">
        <w:rPr>
          <w:rFonts w:ascii="Tahoma" w:eastAsia="MingLiU_HKSCS" w:hAnsi="Tahoma" w:cs="Tahoma"/>
          <w:b/>
          <w:bCs/>
          <w:color w:val="000000"/>
          <w:sz w:val="22"/>
          <w:szCs w:val="22"/>
        </w:rPr>
        <w:t xml:space="preserve"> do roku 20</w:t>
      </w:r>
      <w:r w:rsidR="003D4F7D" w:rsidRPr="003D4F7D">
        <w:rPr>
          <w:rFonts w:ascii="Tahoma" w:eastAsia="MingLiU_HKSCS" w:hAnsi="Tahoma" w:cs="Tahoma"/>
          <w:b/>
          <w:bCs/>
          <w:color w:val="000000"/>
          <w:sz w:val="22"/>
          <w:szCs w:val="22"/>
        </w:rPr>
        <w:t>3</w:t>
      </w:r>
      <w:r w:rsidR="00935222">
        <w:rPr>
          <w:rFonts w:ascii="Tahoma" w:eastAsia="MingLiU_HKSCS" w:hAnsi="Tahoma" w:cs="Tahoma"/>
          <w:b/>
          <w:bCs/>
          <w:color w:val="000000"/>
          <w:sz w:val="22"/>
          <w:szCs w:val="22"/>
        </w:rPr>
        <w:t>2</w:t>
      </w:r>
      <w:r w:rsidRPr="003D4F7D">
        <w:rPr>
          <w:rFonts w:ascii="Tahoma" w:eastAsia="MingLiU_HKSCS" w:hAnsi="Tahoma" w:cs="Tahoma"/>
          <w:color w:val="000000"/>
          <w:sz w:val="22"/>
          <w:szCs w:val="22"/>
        </w:rPr>
        <w:t xml:space="preserve">, w następujących terminach i kwotach: </w:t>
      </w:r>
    </w:p>
    <w:p w14:paraId="6117EE28" w14:textId="77777777" w:rsidR="00D95728" w:rsidRPr="00FE2231" w:rsidRDefault="00D95728" w:rsidP="00D602F8">
      <w:pPr>
        <w:jc w:val="both"/>
        <w:rPr>
          <w:rFonts w:ascii="Tahoma" w:eastAsia="MingLiU_HKSCS" w:hAnsi="Tahoma" w:cs="Tahoma"/>
          <w:color w:val="000000"/>
          <w:sz w:val="22"/>
          <w:szCs w:val="22"/>
          <w:highlight w:val="yellow"/>
        </w:rPr>
      </w:pPr>
    </w:p>
    <w:p w14:paraId="42E78C29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 xml:space="preserve">- w roku 2025 -  100.000 PLN, tj.        </w:t>
      </w:r>
    </w:p>
    <w:p w14:paraId="47F8DD81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31 marca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- 25.000 PLN,</w:t>
      </w:r>
    </w:p>
    <w:p w14:paraId="31568B2F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30 czerwca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- 25.000 PLN,</w:t>
      </w:r>
    </w:p>
    <w:p w14:paraId="60266470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30 września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- 25.000 PLN,</w:t>
      </w:r>
    </w:p>
    <w:p w14:paraId="3BE7F8C6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31 grudnia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- 25.000 PLN,</w:t>
      </w:r>
    </w:p>
    <w:p w14:paraId="4D3FA6D6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 xml:space="preserve">  - w roku 2026 -  200.000 PLN, tj.    </w:t>
      </w:r>
    </w:p>
    <w:p w14:paraId="1DF03098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31 marca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 - 50.000 PLN,</w:t>
      </w:r>
    </w:p>
    <w:p w14:paraId="2284EA52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lastRenderedPageBreak/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30 czerwca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 - 50.000 PLN,</w:t>
      </w:r>
    </w:p>
    <w:p w14:paraId="601E20FB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30 września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 - 50.000 PLN,</w:t>
      </w:r>
    </w:p>
    <w:p w14:paraId="7EE42B2D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31 grudnia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 - 50.000 PLN,</w:t>
      </w:r>
    </w:p>
    <w:p w14:paraId="260A322B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 xml:space="preserve">- w roku 2027 -  2.000.000 PLN, tj.     </w:t>
      </w:r>
    </w:p>
    <w:p w14:paraId="70335F21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31 marca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- 500.000 PLN,</w:t>
      </w:r>
    </w:p>
    <w:p w14:paraId="7DD56813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30 czerwca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- 500.000 PLN,</w:t>
      </w:r>
    </w:p>
    <w:p w14:paraId="7F06A11A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30 września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- 500.000 PLN,</w:t>
      </w:r>
    </w:p>
    <w:p w14:paraId="3C5F5A8E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31 grudnia     - 500.000 PLN,</w:t>
      </w:r>
    </w:p>
    <w:p w14:paraId="3121DA05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 xml:space="preserve">- w roku 2028 -  2.000.000 PLN, tj.       </w:t>
      </w:r>
    </w:p>
    <w:p w14:paraId="7AB5C2E3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31 marca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- 500.000 PLN,</w:t>
      </w:r>
    </w:p>
    <w:p w14:paraId="2A026CD6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30 czerwca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- 500.000 PLN,</w:t>
      </w:r>
    </w:p>
    <w:p w14:paraId="3A1616A6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30 września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- 500.000 PLN,</w:t>
      </w:r>
    </w:p>
    <w:p w14:paraId="7C6FAE06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31 grudnia     - 500.000 PLN,</w:t>
      </w:r>
    </w:p>
    <w:p w14:paraId="63742692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 xml:space="preserve">- w roku 2029 -  2.000.000 PLN, tj.       </w:t>
      </w:r>
    </w:p>
    <w:p w14:paraId="79F89BC2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31 marca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- 500.000 PLN,</w:t>
      </w:r>
    </w:p>
    <w:p w14:paraId="517C50D2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30 czerwca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- 500.000 PLN,</w:t>
      </w:r>
    </w:p>
    <w:p w14:paraId="29355F22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30 września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- 500.000 PLN,</w:t>
      </w:r>
    </w:p>
    <w:p w14:paraId="7F8F62D4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31 grudnia     - 500.000 PLN,</w:t>
      </w:r>
    </w:p>
    <w:p w14:paraId="3ACF6A28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 xml:space="preserve">- w roku 2030 -  2.000.000 PLN, tj.       </w:t>
      </w:r>
    </w:p>
    <w:p w14:paraId="42286636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31 marca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- 500.000 PLN,</w:t>
      </w:r>
    </w:p>
    <w:p w14:paraId="22E5EBC1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30 czerwca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- 500.000 PLN,</w:t>
      </w:r>
    </w:p>
    <w:p w14:paraId="6991FF30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30 września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- 500.000 PLN,</w:t>
      </w:r>
    </w:p>
    <w:p w14:paraId="20F7B77F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31 grudnia     - 500.000 PLN,</w:t>
      </w:r>
    </w:p>
    <w:p w14:paraId="5A473B8E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 xml:space="preserve">- w roku 2031 -  2.000.000 PLN, tj.       </w:t>
      </w:r>
    </w:p>
    <w:p w14:paraId="79C4AE2B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31 marca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- 500.000 PLN,</w:t>
      </w:r>
    </w:p>
    <w:p w14:paraId="095AA3EE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30 czerwca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- 500.000 PLN,</w:t>
      </w:r>
    </w:p>
    <w:p w14:paraId="754FA21F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30 września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- 500.000 PLN,</w:t>
      </w:r>
    </w:p>
    <w:p w14:paraId="0B0B761A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31 grudnia     - 500.000 PLN,</w:t>
      </w:r>
    </w:p>
    <w:p w14:paraId="51BE7A38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 xml:space="preserve">- w roku 2032 -  1.700.000 PLN, tj.       </w:t>
      </w:r>
    </w:p>
    <w:p w14:paraId="136387B8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31 marca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- 425.000 PLN,</w:t>
      </w:r>
    </w:p>
    <w:p w14:paraId="6C5A5B5C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30 czerwca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- 425.000 PLN,</w:t>
      </w:r>
    </w:p>
    <w:p w14:paraId="616FB721" w14:textId="77777777" w:rsidR="00852098" w:rsidRPr="00852098" w:rsidRDefault="00852098" w:rsidP="00852098">
      <w:pPr>
        <w:suppressAutoHyphens w:val="0"/>
        <w:overflowPunct/>
        <w:autoSpaceDE/>
        <w:spacing w:line="288" w:lineRule="auto"/>
        <w:ind w:left="360"/>
        <w:textAlignment w:val="auto"/>
        <w:rPr>
          <w:rFonts w:ascii="Tahoma" w:eastAsia="Courier New" w:hAnsi="Tahoma" w:cs="Tahoma"/>
          <w:bCs/>
          <w:sz w:val="22"/>
          <w:szCs w:val="22"/>
          <w:lang w:eastAsia="en-US"/>
        </w:rPr>
      </w:pP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>do dnia 30 września</w:t>
      </w:r>
      <w:r w:rsidRPr="00852098">
        <w:rPr>
          <w:rFonts w:ascii="Tahoma" w:eastAsia="Courier New" w:hAnsi="Tahoma" w:cs="Tahoma"/>
          <w:bCs/>
          <w:sz w:val="22"/>
          <w:szCs w:val="22"/>
          <w:lang w:eastAsia="en-US"/>
        </w:rPr>
        <w:tab/>
        <w:t xml:space="preserve"> - 425.000 PLN,</w:t>
      </w:r>
    </w:p>
    <w:p w14:paraId="37C7017F" w14:textId="797B9EF3" w:rsidR="003D4F7D" w:rsidRDefault="00852098" w:rsidP="00852098">
      <w:pPr>
        <w:pStyle w:val="Tekstpodstawowy210"/>
        <w:tabs>
          <w:tab w:val="left" w:pos="227"/>
        </w:tabs>
        <w:rPr>
          <w:rFonts w:ascii="Tahoma" w:eastAsia="Courier New" w:hAnsi="Tahoma" w:cs="Tahoma"/>
          <w:b w:val="0"/>
          <w:bCs/>
          <w:szCs w:val="22"/>
          <w:lang w:eastAsia="en-US"/>
        </w:rPr>
      </w:pPr>
      <w:r w:rsidRPr="00852098">
        <w:rPr>
          <w:rFonts w:ascii="Tahoma" w:eastAsia="Courier New" w:hAnsi="Tahoma" w:cs="Tahoma"/>
          <w:b w:val="0"/>
          <w:bCs/>
          <w:szCs w:val="22"/>
          <w:lang w:eastAsia="en-US"/>
        </w:rPr>
        <w:tab/>
      </w:r>
      <w:r w:rsidRPr="00852098">
        <w:rPr>
          <w:rFonts w:ascii="Tahoma" w:eastAsia="Courier New" w:hAnsi="Tahoma" w:cs="Tahoma"/>
          <w:b w:val="0"/>
          <w:bCs/>
          <w:szCs w:val="22"/>
          <w:lang w:eastAsia="en-US"/>
        </w:rPr>
        <w:tab/>
      </w:r>
      <w:r w:rsidRPr="00852098">
        <w:rPr>
          <w:rFonts w:ascii="Tahoma" w:eastAsia="Courier New" w:hAnsi="Tahoma" w:cs="Tahoma"/>
          <w:b w:val="0"/>
          <w:bCs/>
          <w:szCs w:val="22"/>
          <w:lang w:eastAsia="en-US"/>
        </w:rPr>
        <w:tab/>
      </w:r>
      <w:r>
        <w:rPr>
          <w:rFonts w:ascii="Tahoma" w:eastAsia="Courier New" w:hAnsi="Tahoma" w:cs="Tahoma"/>
          <w:b w:val="0"/>
          <w:bCs/>
          <w:szCs w:val="22"/>
          <w:lang w:eastAsia="en-US"/>
        </w:rPr>
        <w:tab/>
      </w:r>
      <w:r w:rsidRPr="00852098">
        <w:rPr>
          <w:rFonts w:ascii="Tahoma" w:eastAsia="Courier New" w:hAnsi="Tahoma" w:cs="Tahoma"/>
          <w:b w:val="0"/>
          <w:bCs/>
          <w:szCs w:val="22"/>
          <w:lang w:eastAsia="en-US"/>
        </w:rPr>
        <w:t>do dnia 31 grudnia     - 425.000 PLN</w:t>
      </w:r>
      <w:r>
        <w:rPr>
          <w:rFonts w:ascii="Tahoma" w:eastAsia="Courier New" w:hAnsi="Tahoma" w:cs="Tahoma"/>
          <w:b w:val="0"/>
          <w:bCs/>
          <w:szCs w:val="22"/>
          <w:lang w:eastAsia="en-US"/>
        </w:rPr>
        <w:t>,</w:t>
      </w:r>
    </w:p>
    <w:p w14:paraId="56E8EE6F" w14:textId="77777777" w:rsidR="00852098" w:rsidRPr="003D4F7D" w:rsidRDefault="00852098" w:rsidP="00852098">
      <w:pPr>
        <w:pStyle w:val="Tekstpodstawowy210"/>
        <w:tabs>
          <w:tab w:val="left" w:pos="227"/>
        </w:tabs>
        <w:rPr>
          <w:rFonts w:ascii="Tahoma" w:hAnsi="Tahoma" w:cs="Tahoma"/>
          <w:szCs w:val="22"/>
        </w:rPr>
      </w:pPr>
    </w:p>
    <w:p w14:paraId="230B4161" w14:textId="76632AE6" w:rsidR="00D95728" w:rsidRPr="00BB4C1D" w:rsidRDefault="00D95728" w:rsidP="00D95728">
      <w:pPr>
        <w:pStyle w:val="Tekstpodstawowy210"/>
        <w:tabs>
          <w:tab w:val="left" w:pos="227"/>
        </w:tabs>
        <w:rPr>
          <w:rFonts w:ascii="Tahoma" w:hAnsi="Tahoma" w:cs="Tahoma"/>
          <w:b w:val="0"/>
          <w:bCs/>
          <w:szCs w:val="22"/>
        </w:rPr>
      </w:pPr>
      <w:r w:rsidRPr="003D4F7D">
        <w:rPr>
          <w:rFonts w:ascii="Tahoma" w:hAnsi="Tahoma" w:cs="Tahoma"/>
          <w:szCs w:val="22"/>
        </w:rPr>
        <w:t>P</w:t>
      </w:r>
      <w:r w:rsidRPr="003D4F7D">
        <w:rPr>
          <w:rFonts w:ascii="Tahoma" w:hAnsi="Tahoma" w:cs="Tahoma"/>
          <w:bCs/>
          <w:szCs w:val="22"/>
        </w:rPr>
        <w:t>ierwsza rata kapitału płatna do 31.03.202</w:t>
      </w:r>
      <w:r w:rsidR="00935222">
        <w:rPr>
          <w:rFonts w:ascii="Tahoma" w:hAnsi="Tahoma" w:cs="Tahoma"/>
          <w:bCs/>
          <w:szCs w:val="22"/>
        </w:rPr>
        <w:t>5</w:t>
      </w:r>
      <w:r w:rsidRPr="003D4F7D">
        <w:rPr>
          <w:rFonts w:ascii="Tahoma" w:hAnsi="Tahoma" w:cs="Tahoma"/>
          <w:bCs/>
          <w:szCs w:val="22"/>
        </w:rPr>
        <w:t xml:space="preserve"> r. a ostatnia do 31.12.20</w:t>
      </w:r>
      <w:r w:rsidR="003D4F7D" w:rsidRPr="003D4F7D">
        <w:rPr>
          <w:rFonts w:ascii="Tahoma" w:hAnsi="Tahoma" w:cs="Tahoma"/>
          <w:bCs/>
          <w:szCs w:val="22"/>
        </w:rPr>
        <w:t>3</w:t>
      </w:r>
      <w:r w:rsidR="00935222">
        <w:rPr>
          <w:rFonts w:ascii="Tahoma" w:hAnsi="Tahoma" w:cs="Tahoma"/>
          <w:bCs/>
          <w:szCs w:val="22"/>
        </w:rPr>
        <w:t>2</w:t>
      </w:r>
      <w:r w:rsidRPr="003D4F7D">
        <w:rPr>
          <w:rFonts w:ascii="Tahoma" w:hAnsi="Tahoma" w:cs="Tahoma"/>
          <w:bCs/>
          <w:szCs w:val="22"/>
        </w:rPr>
        <w:t>r.</w:t>
      </w:r>
    </w:p>
    <w:p w14:paraId="01D7DCF1" w14:textId="77777777" w:rsidR="00D95728" w:rsidRPr="00BB4C1D" w:rsidRDefault="00D95728" w:rsidP="00D95728">
      <w:pPr>
        <w:rPr>
          <w:rFonts w:ascii="Tahoma" w:eastAsia="MingLiU_HKSCS" w:hAnsi="Tahoma" w:cs="Tahoma"/>
          <w:color w:val="000000"/>
          <w:sz w:val="22"/>
          <w:szCs w:val="22"/>
        </w:rPr>
      </w:pPr>
    </w:p>
    <w:p w14:paraId="5143AD97" w14:textId="0FCE0F90" w:rsidR="00D95728" w:rsidRDefault="00D95728" w:rsidP="00D95728">
      <w:pPr>
        <w:tabs>
          <w:tab w:val="left" w:pos="567"/>
          <w:tab w:val="left" w:leader="dot" w:pos="3402"/>
        </w:tabs>
        <w:spacing w:line="288" w:lineRule="auto"/>
        <w:rPr>
          <w:rFonts w:ascii="Tahoma" w:hAnsi="Tahoma" w:cs="Tahoma"/>
          <w:sz w:val="22"/>
          <w:szCs w:val="22"/>
        </w:rPr>
      </w:pPr>
      <w:r w:rsidRPr="00BB4C1D">
        <w:rPr>
          <w:rFonts w:ascii="Tahoma" w:eastAsia="MingLiU_HKSCS" w:hAnsi="Tahoma" w:cs="Tahoma"/>
          <w:color w:val="000000"/>
          <w:sz w:val="22"/>
          <w:szCs w:val="22"/>
        </w:rPr>
        <w:t xml:space="preserve">oprocentowanie: stopa procentowa WIBOR 3M </w:t>
      </w:r>
      <w:r w:rsidR="00E666F9">
        <w:rPr>
          <w:rFonts w:ascii="Tahoma" w:eastAsia="MingLiU_HKSCS" w:hAnsi="Tahoma" w:cs="Tahoma"/>
          <w:color w:val="000000"/>
          <w:sz w:val="22"/>
          <w:szCs w:val="22"/>
        </w:rPr>
        <w:t>(</w:t>
      </w:r>
      <w:r w:rsidRPr="00BB4C1D">
        <w:rPr>
          <w:rFonts w:ascii="Tahoma" w:eastAsia="MingLiU_HKSCS" w:hAnsi="Tahoma" w:cs="Tahoma"/>
          <w:color w:val="000000"/>
          <w:sz w:val="22"/>
          <w:szCs w:val="22"/>
        </w:rPr>
        <w:t>średn</w:t>
      </w:r>
      <w:r w:rsidR="00E666F9">
        <w:rPr>
          <w:rFonts w:ascii="Tahoma" w:eastAsia="MingLiU_HKSCS" w:hAnsi="Tahoma" w:cs="Tahoma"/>
          <w:color w:val="000000"/>
          <w:sz w:val="22"/>
          <w:szCs w:val="22"/>
        </w:rPr>
        <w:t>ia z czerwca</w:t>
      </w:r>
      <w:r w:rsidRPr="00BB4C1D">
        <w:rPr>
          <w:rFonts w:ascii="Tahoma" w:eastAsia="MingLiU_HKSCS" w:hAnsi="Tahoma" w:cs="Tahoma"/>
          <w:color w:val="000000"/>
          <w:sz w:val="22"/>
          <w:szCs w:val="22"/>
        </w:rPr>
        <w:t xml:space="preserve"> 202</w:t>
      </w:r>
      <w:r w:rsidR="00935222">
        <w:rPr>
          <w:rFonts w:ascii="Tahoma" w:eastAsia="MingLiU_HKSCS" w:hAnsi="Tahoma" w:cs="Tahoma"/>
          <w:color w:val="000000"/>
          <w:sz w:val="22"/>
          <w:szCs w:val="22"/>
        </w:rPr>
        <w:t>4</w:t>
      </w:r>
      <w:r w:rsidRPr="00BB4C1D">
        <w:rPr>
          <w:rFonts w:ascii="Tahoma" w:eastAsia="MingLiU_HKSCS" w:hAnsi="Tahoma" w:cs="Tahoma"/>
          <w:color w:val="000000"/>
          <w:sz w:val="22"/>
          <w:szCs w:val="22"/>
        </w:rPr>
        <w:t>r</w:t>
      </w:r>
      <w:r w:rsidR="00E666F9">
        <w:rPr>
          <w:rFonts w:ascii="Tahoma" w:eastAsia="MingLiU_HKSCS" w:hAnsi="Tahoma" w:cs="Tahoma"/>
          <w:color w:val="000000"/>
          <w:sz w:val="22"/>
          <w:szCs w:val="22"/>
        </w:rPr>
        <w:t>)</w:t>
      </w:r>
      <w:r w:rsidRPr="00BB4C1D">
        <w:rPr>
          <w:rFonts w:ascii="Tahoma" w:eastAsia="MingLiU_HKSCS" w:hAnsi="Tahoma" w:cs="Tahoma"/>
          <w:color w:val="000000"/>
          <w:sz w:val="22"/>
          <w:szCs w:val="22"/>
        </w:rPr>
        <w:t xml:space="preserve">.   tj.: </w:t>
      </w:r>
      <w:r w:rsidR="00E666F9">
        <w:rPr>
          <w:rFonts w:ascii="Tahoma" w:eastAsia="MingLiU_HKSCS" w:hAnsi="Tahoma" w:cs="Tahoma"/>
          <w:color w:val="000000"/>
          <w:sz w:val="22"/>
          <w:szCs w:val="22"/>
        </w:rPr>
        <w:t>5,85 %</w:t>
      </w:r>
      <w:r w:rsidR="001C66E9">
        <w:rPr>
          <w:rFonts w:ascii="Tahoma" w:eastAsia="MingLiU_HKSCS" w:hAnsi="Tahoma" w:cs="Tahoma"/>
          <w:color w:val="000000"/>
          <w:sz w:val="22"/>
          <w:szCs w:val="22"/>
        </w:rPr>
        <w:t xml:space="preserve"> </w:t>
      </w:r>
      <w:r w:rsidRPr="00BB4C1D">
        <w:rPr>
          <w:rFonts w:ascii="Tahoma" w:eastAsia="MingLiU_HKSCS" w:hAnsi="Tahoma" w:cs="Tahoma"/>
          <w:color w:val="000000"/>
          <w:sz w:val="22"/>
          <w:szCs w:val="22"/>
        </w:rPr>
        <w:t xml:space="preserve">+ marża banku </w:t>
      </w:r>
      <w:r w:rsidR="00E666F9">
        <w:rPr>
          <w:rFonts w:ascii="Tahoma" w:eastAsia="MingLiU_HKSCS" w:hAnsi="Tahoma" w:cs="Tahoma"/>
          <w:color w:val="000000"/>
          <w:sz w:val="22"/>
          <w:szCs w:val="22"/>
        </w:rPr>
        <w:t xml:space="preserve">w wysokości </w:t>
      </w:r>
      <w:r w:rsidRPr="00BB4C1D">
        <w:rPr>
          <w:rFonts w:ascii="Tahoma" w:eastAsia="MingLiU_HKSCS" w:hAnsi="Tahoma" w:cs="Tahoma"/>
          <w:color w:val="000000"/>
          <w:sz w:val="22"/>
          <w:szCs w:val="22"/>
        </w:rPr>
        <w:t>......... %</w:t>
      </w:r>
      <w:r w:rsidR="00E666F9">
        <w:rPr>
          <w:rFonts w:ascii="Tahoma" w:eastAsia="MingLiU_HKSCS" w:hAnsi="Tahoma" w:cs="Tahoma"/>
          <w:color w:val="000000"/>
          <w:sz w:val="22"/>
          <w:szCs w:val="22"/>
        </w:rPr>
        <w:t>. Nominalna stopa procentowa po dodaniu marży banku wynosi ……….%.</w:t>
      </w:r>
    </w:p>
    <w:p w14:paraId="5C523874" w14:textId="77777777" w:rsidR="00D602F8" w:rsidRDefault="00870CDF" w:rsidP="00D602F8">
      <w:pPr>
        <w:numPr>
          <w:ilvl w:val="0"/>
          <w:numId w:val="8"/>
        </w:numPr>
        <w:tabs>
          <w:tab w:val="left" w:pos="567"/>
          <w:tab w:val="left" w:leader="dot" w:pos="10206"/>
        </w:tabs>
        <w:spacing w:line="288" w:lineRule="auto"/>
        <w:ind w:left="0" w:firstLine="0"/>
      </w:pPr>
      <w:r>
        <w:rPr>
          <w:rFonts w:ascii="Tahoma" w:hAnsi="Tahoma" w:cs="Tahoma"/>
          <w:sz w:val="22"/>
          <w:szCs w:val="22"/>
        </w:rPr>
        <w:t>Deklarujemy wykonanie przedmiotu zamówienia w terminie: zgodnie z SWZ.</w:t>
      </w:r>
    </w:p>
    <w:p w14:paraId="3434EED5" w14:textId="594C946E" w:rsidR="00870CDF" w:rsidRDefault="00870CDF" w:rsidP="00D602F8">
      <w:pPr>
        <w:numPr>
          <w:ilvl w:val="0"/>
          <w:numId w:val="8"/>
        </w:numPr>
        <w:tabs>
          <w:tab w:val="left" w:pos="567"/>
          <w:tab w:val="left" w:leader="dot" w:pos="10206"/>
        </w:tabs>
        <w:spacing w:line="288" w:lineRule="auto"/>
        <w:ind w:left="0" w:firstLine="0"/>
      </w:pPr>
      <w:r w:rsidRPr="00D602F8">
        <w:rPr>
          <w:rFonts w:ascii="Tahoma" w:hAnsi="Tahoma" w:cs="Tahoma"/>
          <w:sz w:val="22"/>
          <w:szCs w:val="22"/>
        </w:rPr>
        <w:t>Oświadczamy, że zapoznaliśmy się ze specyfikacją warunków zamówienia oraz jej załącznikami i nie wnosimy do nich zastrzeżeń.</w:t>
      </w:r>
    </w:p>
    <w:p w14:paraId="6DBB239D" w14:textId="77777777" w:rsidR="00870CDF" w:rsidRDefault="00870CDF">
      <w:pPr>
        <w:pStyle w:val="Akapitzlist"/>
        <w:widowControl w:val="0"/>
        <w:numPr>
          <w:ilvl w:val="0"/>
          <w:numId w:val="4"/>
        </w:numPr>
        <w:spacing w:line="288" w:lineRule="auto"/>
        <w:ind w:hanging="405"/>
        <w:contextualSpacing/>
      </w:pPr>
      <w:r>
        <w:rPr>
          <w:rFonts w:ascii="Tahoma" w:hAnsi="Tahoma" w:cs="Tahoma"/>
          <w:sz w:val="22"/>
          <w:szCs w:val="22"/>
        </w:rPr>
        <w:t>Uznajemy się za związanych określonymi w specyfikacji warunków zamówienia zasadami postępowania;</w:t>
      </w:r>
    </w:p>
    <w:p w14:paraId="3F522DC1" w14:textId="77777777" w:rsidR="00870CDF" w:rsidRDefault="00870CDF">
      <w:pPr>
        <w:pStyle w:val="Akapitzlist"/>
        <w:widowControl w:val="0"/>
        <w:numPr>
          <w:ilvl w:val="0"/>
          <w:numId w:val="4"/>
        </w:numPr>
        <w:spacing w:line="288" w:lineRule="auto"/>
        <w:ind w:hanging="405"/>
        <w:contextualSpacing/>
      </w:pPr>
      <w:r>
        <w:rPr>
          <w:rFonts w:ascii="Tahoma" w:hAnsi="Tahoma" w:cs="Tahoma"/>
          <w:sz w:val="22"/>
          <w:szCs w:val="22"/>
        </w:rPr>
        <w:lastRenderedPageBreak/>
        <w:t>Oświadczamy, że uważamy się za związanych niniejszą ofertą na czas wskazany w specyfikacji warunków zamówienia;</w:t>
      </w:r>
    </w:p>
    <w:p w14:paraId="4EB2185C" w14:textId="73CCE7E3" w:rsidR="00870CDF" w:rsidRPr="00852098" w:rsidRDefault="009458A8">
      <w:pPr>
        <w:pStyle w:val="Akapitzlist"/>
        <w:widowControl w:val="0"/>
        <w:numPr>
          <w:ilvl w:val="0"/>
          <w:numId w:val="4"/>
        </w:numPr>
        <w:spacing w:line="288" w:lineRule="auto"/>
        <w:ind w:hanging="405"/>
        <w:contextualSpacing/>
      </w:pPr>
      <w:r w:rsidRPr="009458A8">
        <w:rPr>
          <w:rFonts w:ascii="Tahoma" w:hAnsi="Tahoma" w:cs="Tahoma"/>
          <w:sz w:val="22"/>
          <w:szCs w:val="22"/>
        </w:rPr>
        <w:t>Oświadczamy, że zapoznaliśmy się z projektem umowy, który został dołączony do SWZ i zobowiązujemy się w przypadku wyboru naszej oferty do podpisania umowy na zawartych tam warunkach w miejscu i terminie wyznaczonym przez Zamawiającego</w:t>
      </w:r>
      <w:r w:rsidR="00870CDF">
        <w:rPr>
          <w:rFonts w:ascii="Tahoma" w:hAnsi="Tahoma" w:cs="Tahoma"/>
          <w:sz w:val="22"/>
          <w:szCs w:val="22"/>
        </w:rPr>
        <w:t>;</w:t>
      </w:r>
    </w:p>
    <w:p w14:paraId="335392A4" w14:textId="5141E7D3" w:rsidR="00852098" w:rsidRDefault="00852098">
      <w:pPr>
        <w:pStyle w:val="Akapitzlist"/>
        <w:widowControl w:val="0"/>
        <w:numPr>
          <w:ilvl w:val="0"/>
          <w:numId w:val="4"/>
        </w:numPr>
        <w:spacing w:line="288" w:lineRule="auto"/>
        <w:ind w:hanging="405"/>
        <w:contextualSpacing/>
      </w:pPr>
      <w:r>
        <w:rPr>
          <w:rFonts w:ascii="Tahoma" w:hAnsi="Tahoma" w:cs="Tahoma"/>
          <w:sz w:val="22"/>
          <w:szCs w:val="22"/>
        </w:rPr>
        <w:t>Oświadczamy, iż czynności określone przez Zamawiającego w rozdziale II pkt 5, zgodnie z art. 95 ust. 1 ustawy Pzp będą wykonywane przez osoby zatrudnione przez nas lub naszych podwykonawców na podstawie umowy o pracę przez cały okres wykonywania przedmiotu zamówienia.</w:t>
      </w:r>
    </w:p>
    <w:p w14:paraId="76B4D88F" w14:textId="2AD02356" w:rsidR="00870CDF" w:rsidRDefault="00870CDF" w:rsidP="00D602F8">
      <w:pPr>
        <w:numPr>
          <w:ilvl w:val="0"/>
          <w:numId w:val="4"/>
        </w:numPr>
        <w:spacing w:line="288" w:lineRule="auto"/>
        <w:ind w:left="402" w:hanging="357"/>
      </w:pPr>
      <w:r>
        <w:rPr>
          <w:rFonts w:ascii="Tahoma" w:hAnsi="Tahoma" w:cs="Tahoma"/>
          <w:sz w:val="22"/>
          <w:szCs w:val="22"/>
        </w:rPr>
        <w:t>Oświadczam</w:t>
      </w:r>
      <w:r w:rsidR="00B10BF7">
        <w:rPr>
          <w:rFonts w:ascii="Tahoma" w:hAnsi="Tahoma" w:cs="Tahoma"/>
          <w:sz w:val="22"/>
          <w:szCs w:val="22"/>
        </w:rPr>
        <w:t>y</w:t>
      </w:r>
      <w:r>
        <w:rPr>
          <w:rFonts w:ascii="Tahoma" w:hAnsi="Tahoma" w:cs="Tahoma"/>
          <w:sz w:val="22"/>
          <w:szCs w:val="22"/>
        </w:rPr>
        <w:t>, że zapozna</w:t>
      </w:r>
      <w:r w:rsidR="00852098">
        <w:rPr>
          <w:rFonts w:ascii="Tahoma" w:hAnsi="Tahoma" w:cs="Tahoma"/>
          <w:sz w:val="22"/>
          <w:szCs w:val="22"/>
        </w:rPr>
        <w:t>liśmy</w:t>
      </w:r>
      <w:r>
        <w:rPr>
          <w:rFonts w:ascii="Tahoma" w:hAnsi="Tahoma" w:cs="Tahoma"/>
          <w:sz w:val="22"/>
          <w:szCs w:val="22"/>
        </w:rPr>
        <w:t xml:space="preserve"> się z Klauzulą Informacyjną RODO umieszczoną w SWZ.</w:t>
      </w:r>
    </w:p>
    <w:p w14:paraId="12E4D2D3" w14:textId="6CFD3F65" w:rsidR="00870CDF" w:rsidRDefault="00870CDF">
      <w:pPr>
        <w:numPr>
          <w:ilvl w:val="0"/>
          <w:numId w:val="4"/>
        </w:numPr>
        <w:spacing w:line="288" w:lineRule="auto"/>
      </w:pPr>
      <w:r>
        <w:rPr>
          <w:rFonts w:ascii="Tahoma" w:hAnsi="Tahoma" w:cs="Tahoma"/>
          <w:sz w:val="22"/>
          <w:szCs w:val="22"/>
        </w:rPr>
        <w:t>Oświadczam</w:t>
      </w:r>
      <w:r w:rsidR="00B10BF7">
        <w:rPr>
          <w:rFonts w:ascii="Tahoma" w:hAnsi="Tahoma" w:cs="Tahoma"/>
          <w:sz w:val="22"/>
          <w:szCs w:val="22"/>
        </w:rPr>
        <w:t>y</w:t>
      </w:r>
      <w:r>
        <w:rPr>
          <w:rFonts w:ascii="Tahoma" w:hAnsi="Tahoma" w:cs="Tahoma"/>
          <w:sz w:val="22"/>
          <w:szCs w:val="22"/>
        </w:rPr>
        <w:t>, że wypełni</w:t>
      </w:r>
      <w:r w:rsidR="00852098">
        <w:rPr>
          <w:rFonts w:ascii="Tahoma" w:hAnsi="Tahoma" w:cs="Tahoma"/>
          <w:sz w:val="22"/>
          <w:szCs w:val="22"/>
        </w:rPr>
        <w:t>liśmy</w:t>
      </w:r>
      <w:r>
        <w:rPr>
          <w:rFonts w:ascii="Tahoma" w:hAnsi="Tahoma" w:cs="Tahoma"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F789947" w14:textId="77777777" w:rsidR="00870CDF" w:rsidRDefault="00870CDF">
      <w:pPr>
        <w:numPr>
          <w:ilvl w:val="0"/>
          <w:numId w:val="4"/>
        </w:numPr>
        <w:spacing w:line="288" w:lineRule="auto"/>
      </w:pPr>
      <w:r>
        <w:rPr>
          <w:rFonts w:ascii="Tahoma" w:hAnsi="Tahoma" w:cs="Tahoma"/>
          <w:sz w:val="22"/>
          <w:szCs w:val="22"/>
        </w:rPr>
        <w:t>Załącznikami do niniejszej oferty są: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11"/>
        <w:gridCol w:w="8626"/>
      </w:tblGrid>
      <w:tr w:rsidR="00870CDF" w14:paraId="7B61288A" w14:textId="77777777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3494" w14:textId="77777777" w:rsidR="00870CDF" w:rsidRDefault="00870CDF">
            <w:pPr>
              <w:pStyle w:val="Akapitzlist"/>
              <w:spacing w:before="120" w:line="288" w:lineRule="auto"/>
              <w:ind w:left="0"/>
            </w:pPr>
            <w:r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C7F1" w14:textId="77777777" w:rsidR="00870CDF" w:rsidRDefault="00870CDF">
            <w:pPr>
              <w:pStyle w:val="Akapitzlist"/>
              <w:snapToGrid w:val="0"/>
              <w:spacing w:before="120" w:line="288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0CDF" w14:paraId="50C25F9F" w14:textId="77777777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D201E" w14:textId="77777777" w:rsidR="00870CDF" w:rsidRDefault="00870CDF">
            <w:pPr>
              <w:pStyle w:val="Akapitzlist"/>
              <w:spacing w:line="288" w:lineRule="auto"/>
              <w:ind w:left="0"/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095F" w14:textId="77777777" w:rsidR="00870CDF" w:rsidRDefault="00870CDF">
            <w:pPr>
              <w:pStyle w:val="Akapitzlist"/>
              <w:snapToGrid w:val="0"/>
              <w:spacing w:line="288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0CDF" w14:paraId="00832FEB" w14:textId="77777777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35FF" w14:textId="77777777" w:rsidR="00870CDF" w:rsidRDefault="00870CDF">
            <w:pPr>
              <w:pStyle w:val="Akapitzlist"/>
              <w:spacing w:line="288" w:lineRule="auto"/>
              <w:ind w:left="0"/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4C4F" w14:textId="77777777" w:rsidR="00870CDF" w:rsidRDefault="00870CDF">
            <w:pPr>
              <w:pStyle w:val="Akapitzlist"/>
              <w:snapToGrid w:val="0"/>
              <w:spacing w:line="288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E67E84E" w14:textId="13FBC4E3" w:rsidR="00870CDF" w:rsidRPr="00D602F8" w:rsidRDefault="00870CDF" w:rsidP="00FE2231">
      <w:pPr>
        <w:tabs>
          <w:tab w:val="left" w:leader="dot" w:pos="1701"/>
          <w:tab w:val="left" w:leader="dot" w:pos="3544"/>
          <w:tab w:val="left" w:pos="5103"/>
          <w:tab w:val="left" w:leader="dot" w:pos="10065"/>
        </w:tabs>
        <w:spacing w:before="320" w:line="288" w:lineRule="auto"/>
        <w:rPr>
          <w:rFonts w:ascii="Tahoma" w:hAnsi="Tahoma" w:cs="Tahoma"/>
          <w:sz w:val="22"/>
          <w:szCs w:val="22"/>
        </w:rPr>
      </w:pPr>
    </w:p>
    <w:sectPr w:rsidR="00870CDF" w:rsidRPr="00D602F8">
      <w:footerReference w:type="default" r:id="rId7"/>
      <w:pgSz w:w="11906" w:h="16838"/>
      <w:pgMar w:top="1134" w:right="1134" w:bottom="1134" w:left="1134" w:header="708" w:footer="62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A4670" w14:textId="77777777" w:rsidR="009A2551" w:rsidRDefault="009A2551">
      <w:r>
        <w:separator/>
      </w:r>
    </w:p>
  </w:endnote>
  <w:endnote w:type="continuationSeparator" w:id="0">
    <w:p w14:paraId="40FC0A3D" w14:textId="77777777" w:rsidR="009A2551" w:rsidRDefault="009A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gLiU_HKSCS">
    <w:altName w:val="Arial Unicode MS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7874B" w14:textId="280AE769" w:rsidR="00870CDF" w:rsidRDefault="00870CDF">
    <w:pPr>
      <w:pStyle w:val="Stopka"/>
    </w:pPr>
    <w:r>
      <w:rPr>
        <w:rFonts w:ascii="Tahoma" w:hAnsi="Tahoma" w:cs="Tahoma"/>
        <w:b/>
        <w:bCs/>
        <w:sz w:val="28"/>
        <w:szCs w:val="28"/>
        <w:lang w:eastAsia="pl-PL"/>
      </w:rPr>
      <w:t xml:space="preserve">Uwaga: Dokument należy opatrzyć kwalifikowanym podpisem elektronicznym </w:t>
    </w:r>
  </w:p>
  <w:p w14:paraId="706E010A" w14:textId="77777777" w:rsidR="00870CDF" w:rsidRDefault="00870CDF">
    <w:pPr>
      <w:pStyle w:val="Stopka"/>
      <w:rPr>
        <w:rFonts w:ascii="Tahoma" w:hAnsi="Tahoma" w:cs="Tahoma"/>
        <w:b/>
        <w:bCs/>
        <w:sz w:val="28"/>
        <w:szCs w:val="28"/>
        <w:lang w:val="pl-PL" w:eastAsia="pl-PL"/>
      </w:rPr>
    </w:pPr>
  </w:p>
  <w:p w14:paraId="472AD0B2" w14:textId="77777777" w:rsidR="00870CDF" w:rsidRDefault="00870CDF">
    <w:pPr>
      <w:spacing w:line="288" w:lineRule="auto"/>
    </w:pPr>
    <w:r>
      <w:rPr>
        <w:rFonts w:ascii="Tahoma" w:hAnsi="Tahoma" w:cs="Tahoma"/>
        <w:b/>
        <w:bCs/>
        <w:sz w:val="22"/>
        <w:szCs w:val="22"/>
        <w:lang w:eastAsia="pl-PL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5126A" w14:textId="77777777" w:rsidR="009A2551" w:rsidRDefault="009A2551">
      <w:r>
        <w:separator/>
      </w:r>
    </w:p>
  </w:footnote>
  <w:footnote w:type="continuationSeparator" w:id="0">
    <w:p w14:paraId="0BF27E28" w14:textId="77777777" w:rsidR="009A2551" w:rsidRDefault="009A2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22punk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09"/>
        </w:tabs>
        <w:ind w:left="405" w:hanging="360"/>
      </w:pPr>
      <w:rPr>
        <w:rFonts w:ascii="Tahoma" w:hAnsi="Tahoma" w:cs="Tahoma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W-punktory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6798036D"/>
    <w:multiLevelType w:val="hybridMultilevel"/>
    <w:tmpl w:val="CC824C4E"/>
    <w:lvl w:ilvl="0" w:tplc="7ED675E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747B83"/>
    <w:multiLevelType w:val="hybridMultilevel"/>
    <w:tmpl w:val="6A269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467427">
    <w:abstractNumId w:val="0"/>
  </w:num>
  <w:num w:numId="2" w16cid:durableId="1056005994">
    <w:abstractNumId w:val="1"/>
  </w:num>
  <w:num w:numId="3" w16cid:durableId="423310198">
    <w:abstractNumId w:val="2"/>
  </w:num>
  <w:num w:numId="4" w16cid:durableId="1627586814">
    <w:abstractNumId w:val="3"/>
  </w:num>
  <w:num w:numId="5" w16cid:durableId="91442774">
    <w:abstractNumId w:val="4"/>
  </w:num>
  <w:num w:numId="6" w16cid:durableId="298457028">
    <w:abstractNumId w:val="5"/>
  </w:num>
  <w:num w:numId="7" w16cid:durableId="1945921598">
    <w:abstractNumId w:val="7"/>
  </w:num>
  <w:num w:numId="8" w16cid:durableId="1370030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832"/>
    <w:rsid w:val="000F661A"/>
    <w:rsid w:val="0019136A"/>
    <w:rsid w:val="001B11C0"/>
    <w:rsid w:val="001C66E9"/>
    <w:rsid w:val="001E0DAD"/>
    <w:rsid w:val="00202B4D"/>
    <w:rsid w:val="002E6904"/>
    <w:rsid w:val="00362D77"/>
    <w:rsid w:val="003D4F7D"/>
    <w:rsid w:val="004135A1"/>
    <w:rsid w:val="005112D2"/>
    <w:rsid w:val="00583BD0"/>
    <w:rsid w:val="005A480F"/>
    <w:rsid w:val="005D21F3"/>
    <w:rsid w:val="005F23E1"/>
    <w:rsid w:val="00624386"/>
    <w:rsid w:val="0064042A"/>
    <w:rsid w:val="007332A2"/>
    <w:rsid w:val="007F55F2"/>
    <w:rsid w:val="00852098"/>
    <w:rsid w:val="00870CDF"/>
    <w:rsid w:val="008728FB"/>
    <w:rsid w:val="00880F67"/>
    <w:rsid w:val="008D27A3"/>
    <w:rsid w:val="009319DF"/>
    <w:rsid w:val="00933EB2"/>
    <w:rsid w:val="00935222"/>
    <w:rsid w:val="009458A8"/>
    <w:rsid w:val="009A2551"/>
    <w:rsid w:val="009A4515"/>
    <w:rsid w:val="00A61458"/>
    <w:rsid w:val="00A644CA"/>
    <w:rsid w:val="00B10BF7"/>
    <w:rsid w:val="00C7205F"/>
    <w:rsid w:val="00D602F8"/>
    <w:rsid w:val="00D76DD2"/>
    <w:rsid w:val="00D95728"/>
    <w:rsid w:val="00E36832"/>
    <w:rsid w:val="00E666F9"/>
    <w:rsid w:val="00EA4415"/>
    <w:rsid w:val="00FB7C03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E32308"/>
  <w15:docId w15:val="{9EABFB74-1E38-4FEF-860D-985D51A6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before="240" w:after="60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ascii="Arial" w:hAnsi="Arial" w:cs="Arial"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0"/>
      </w:tabs>
      <w:jc w:val="both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Tahoma" w:hAnsi="Tahoma" w:cs="Tahoma" w:hint="default"/>
      <w:sz w:val="22"/>
      <w:szCs w:val="22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Tahoma" w:hAnsi="Tahoma" w:cs="Tahoma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i w:val="0"/>
      <w:sz w:val="24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  <w:b w:val="0"/>
      <w:i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ahoma" w:eastAsia="Times New Roman" w:hAnsi="Tahoma"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ahoma" w:eastAsia="Times New Roman" w:hAnsi="Tahoma" w:cs="Times New Roman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Tahoma" w:eastAsia="Times New Roman" w:hAnsi="Tahoma" w:cs="Tahoma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Tahoma" w:eastAsia="Times New Roman" w:hAnsi="Tahoma" w:cs="Tahoma"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Wingdings" w:hAnsi="Wingdings" w:cs="Wingdings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  <w:rPr>
      <w:rFonts w:ascii="Courier New" w:hAnsi="Courier New" w:cs="Times New Roman" w:hint="default"/>
    </w:rPr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ahoma" w:hAnsi="Tahoma" w:cs="Tahoma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4z1">
    <w:name w:val="WW8Num44z1"/>
    <w:rPr>
      <w:rFonts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4z4">
    <w:name w:val="WW8Num44z4"/>
    <w:rPr>
      <w:rFonts w:ascii="Courier New" w:hAnsi="Courier New" w:cs="Courier New"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8z0">
    <w:name w:val="WW8Num48z0"/>
    <w:rPr>
      <w:rFonts w:ascii="Tahoma" w:hAnsi="Tahoma" w:cs="Tahoma" w:hint="default"/>
      <w:sz w:val="22"/>
      <w:szCs w:val="2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opkaZnak">
    <w:name w:val="Stopka Znak"/>
  </w:style>
  <w:style w:type="character" w:customStyle="1" w:styleId="ZnakZnak">
    <w:name w:val="Znak Znak"/>
    <w:rPr>
      <w:lang w:val="pl-PL" w:bidi="ar-SA"/>
    </w:rPr>
  </w:style>
  <w:style w:type="character" w:customStyle="1" w:styleId="NagwekZnak">
    <w:name w:val="Nagłówek Znak"/>
  </w:style>
  <w:style w:type="character" w:customStyle="1" w:styleId="BezodstpwZnak">
    <w:name w:val="Bez odstępów Znak"/>
    <w:rPr>
      <w:sz w:val="24"/>
      <w:szCs w:val="24"/>
      <w:lang w:val="pl-PL" w:bidi="ar-SA"/>
    </w:rPr>
  </w:style>
  <w:style w:type="paragraph" w:customStyle="1" w:styleId="Nagwek20">
    <w:name w:val="Nagłówek2"/>
    <w:basedOn w:val="Normalny"/>
    <w:next w:val="Normalny"/>
    <w:pPr>
      <w:suppressAutoHyphens w:val="0"/>
      <w:overflowPunct/>
      <w:autoSpaceDE/>
      <w:spacing w:before="240" w:after="60"/>
      <w:jc w:val="center"/>
      <w:textAlignment w:val="auto"/>
    </w:pPr>
    <w:rPr>
      <w:rFonts w:cs="Arial"/>
      <w:b/>
      <w:bCs/>
      <w:kern w:val="2"/>
      <w:sz w:val="36"/>
      <w:szCs w:val="32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punktowana1">
    <w:name w:val="Lista punktowana1"/>
    <w:basedOn w:val="Normalny"/>
    <w:pPr>
      <w:ind w:left="283" w:hanging="283"/>
    </w:pPr>
  </w:style>
  <w:style w:type="paragraph" w:customStyle="1" w:styleId="Lista-kontynuacja1">
    <w:name w:val="Lista - kontynuacja1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jc w:val="both"/>
    </w:pPr>
    <w:rPr>
      <w:b/>
      <w:sz w:val="28"/>
    </w:r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customStyle="1" w:styleId="WW-BodyText2">
    <w:name w:val="WW-Body Text 2"/>
    <w:basedOn w:val="Normalny"/>
    <w:pPr>
      <w:jc w:val="both"/>
    </w:pPr>
    <w:rPr>
      <w:b/>
      <w:sz w:val="24"/>
    </w:rPr>
  </w:style>
  <w:style w:type="paragraph" w:customStyle="1" w:styleId="WW-BodyText3">
    <w:name w:val="WW-Body Text 3"/>
    <w:basedOn w:val="Normalny"/>
    <w:pPr>
      <w:jc w:val="both"/>
    </w:pPr>
    <w:rPr>
      <w:i/>
    </w:rPr>
  </w:style>
  <w:style w:type="paragraph" w:customStyle="1" w:styleId="WW-BodyText21">
    <w:name w:val="WW-Body Text 21"/>
    <w:basedOn w:val="Normalny"/>
    <w:pPr>
      <w:jc w:val="both"/>
    </w:pPr>
    <w:rPr>
      <w:b/>
      <w:i/>
      <w:sz w:val="24"/>
    </w:rPr>
  </w:style>
  <w:style w:type="paragraph" w:customStyle="1" w:styleId="WW-BodyText212">
    <w:name w:val="WW-Body Text 212"/>
    <w:basedOn w:val="Normalny"/>
    <w:rPr>
      <w:sz w:val="24"/>
    </w:rPr>
  </w:style>
  <w:style w:type="paragraph" w:customStyle="1" w:styleId="WW-BodyText2123">
    <w:name w:val="WW-Body Text 2123"/>
    <w:basedOn w:val="Normalny"/>
    <w:pPr>
      <w:tabs>
        <w:tab w:val="left" w:pos="720"/>
        <w:tab w:val="left" w:pos="1080"/>
      </w:tabs>
      <w:ind w:left="360"/>
      <w:jc w:val="both"/>
    </w:pPr>
    <w:rPr>
      <w:i/>
      <w:sz w:val="24"/>
    </w:rPr>
  </w:style>
  <w:style w:type="paragraph" w:customStyle="1" w:styleId="WW-BodyText21234">
    <w:name w:val="WW-Body Text 21234"/>
    <w:basedOn w:val="Normalny"/>
    <w:pPr>
      <w:jc w:val="both"/>
    </w:pPr>
  </w:style>
  <w:style w:type="paragraph" w:styleId="Tekstpodstawowywcity">
    <w:name w:val="Body Text Indent"/>
    <w:basedOn w:val="Normalny"/>
    <w:pPr>
      <w:ind w:left="360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1080"/>
      </w:tabs>
      <w:ind w:left="360"/>
      <w:jc w:val="both"/>
    </w:pPr>
    <w:rPr>
      <w:bCs/>
      <w:sz w:val="24"/>
    </w:rPr>
  </w:style>
  <w:style w:type="paragraph" w:customStyle="1" w:styleId="Tekstpodstawowy210">
    <w:name w:val="Tekst podstawowy 21"/>
    <w:basedOn w:val="Normalny"/>
    <w:pPr>
      <w:jc w:val="both"/>
    </w:pPr>
    <w:rPr>
      <w:b/>
      <w:sz w:val="22"/>
    </w:rPr>
  </w:style>
  <w:style w:type="paragraph" w:customStyle="1" w:styleId="Tekstpodstawowy310">
    <w:name w:val="Tekst podstawowy 31"/>
    <w:basedOn w:val="Normalny"/>
    <w:pPr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pPr>
      <w:tabs>
        <w:tab w:val="left" w:pos="720"/>
      </w:tabs>
      <w:ind w:left="360"/>
      <w:jc w:val="both"/>
    </w:pPr>
    <w:rPr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Tekstpodstawowywcity23">
    <w:name w:val="Tekst podstawowy wcięty 23"/>
    <w:basedOn w:val="Normalny"/>
    <w:pPr>
      <w:widowControl w:val="0"/>
      <w:suppressAutoHyphens w:val="0"/>
      <w:ind w:left="426" w:hanging="426"/>
      <w:jc w:val="both"/>
    </w:pPr>
    <w:rPr>
      <w:sz w:val="24"/>
    </w:rPr>
  </w:style>
  <w:style w:type="paragraph" w:customStyle="1" w:styleId="Nagwek22">
    <w:name w:val="Nagłówek 22"/>
    <w:basedOn w:val="Normalny"/>
    <w:pPr>
      <w:tabs>
        <w:tab w:val="left" w:pos="709"/>
        <w:tab w:val="left" w:pos="1440"/>
      </w:tabs>
      <w:suppressAutoHyphens w:val="0"/>
      <w:overflowPunct/>
      <w:autoSpaceDE/>
      <w:spacing w:before="120" w:after="120"/>
      <w:ind w:left="709" w:hanging="340"/>
      <w:textAlignment w:val="auto"/>
    </w:pPr>
    <w:rPr>
      <w:rFonts w:ascii="Arial" w:hAnsi="Arial" w:cs="Arial"/>
      <w:caps/>
      <w:sz w:val="24"/>
    </w:rPr>
  </w:style>
  <w:style w:type="paragraph" w:customStyle="1" w:styleId="Nagwek22tekst">
    <w:name w:val="Nagłówek 22 tekst"/>
    <w:basedOn w:val="Normalny"/>
    <w:pPr>
      <w:suppressAutoHyphens w:val="0"/>
      <w:overflowPunct/>
      <w:autoSpaceDE/>
      <w:spacing w:after="120"/>
      <w:ind w:left="709"/>
      <w:jc w:val="both"/>
      <w:textAlignment w:val="auto"/>
    </w:pPr>
    <w:rPr>
      <w:rFonts w:ascii="Arial" w:hAnsi="Arial" w:cs="Arial"/>
      <w:sz w:val="24"/>
    </w:rPr>
  </w:style>
  <w:style w:type="paragraph" w:customStyle="1" w:styleId="Nagwek22punkt">
    <w:name w:val="Nagłówek 22 punkt"/>
    <w:basedOn w:val="Nagwek22tekst"/>
    <w:pPr>
      <w:numPr>
        <w:numId w:val="3"/>
      </w:numPr>
      <w:tabs>
        <w:tab w:val="left" w:pos="1134"/>
      </w:tabs>
      <w:ind w:left="1134" w:firstLine="0"/>
    </w:pPr>
  </w:style>
  <w:style w:type="paragraph" w:customStyle="1" w:styleId="W-punktory">
    <w:name w:val="W-punktory"/>
    <w:basedOn w:val="Normalny"/>
    <w:pPr>
      <w:numPr>
        <w:numId w:val="5"/>
      </w:numPr>
      <w:suppressAutoHyphens w:val="0"/>
      <w:overflowPunct/>
      <w:autoSpaceDE/>
      <w:textAlignment w:val="auto"/>
    </w:pPr>
    <w:rPr>
      <w:sz w:val="22"/>
    </w:rPr>
  </w:style>
  <w:style w:type="paragraph" w:customStyle="1" w:styleId="11wcicie1">
    <w:name w:val="1.1 wcięcie 1"/>
    <w:basedOn w:val="W-punktory"/>
    <w:pPr>
      <w:numPr>
        <w:numId w:val="0"/>
      </w:numPr>
      <w:ind w:left="709" w:hanging="425"/>
    </w:pPr>
  </w:style>
  <w:style w:type="paragraph" w:styleId="NormalnyWeb">
    <w:name w:val="Normal (Web)"/>
    <w:basedOn w:val="Normalny"/>
    <w:pPr>
      <w:suppressAutoHyphens w:val="0"/>
      <w:overflowPunct/>
      <w:autoSpaceDE/>
      <w:spacing w:before="100" w:after="100"/>
      <w:textAlignment w:val="auto"/>
    </w:pPr>
    <w:rPr>
      <w:color w:val="897E67"/>
      <w:sz w:val="24"/>
      <w:szCs w:val="24"/>
    </w:rPr>
  </w:style>
  <w:style w:type="paragraph" w:styleId="Akapitzlist">
    <w:name w:val="List Paragraph"/>
    <w:basedOn w:val="Normalny"/>
    <w:link w:val="AkapitzlistZnak"/>
    <w:qFormat/>
    <w:pPr>
      <w:ind w:left="708"/>
    </w:p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uiPriority w:val="22"/>
    <w:qFormat/>
    <w:rsid w:val="00D95728"/>
    <w:rPr>
      <w:b/>
      <w:bCs/>
    </w:rPr>
  </w:style>
  <w:style w:type="character" w:customStyle="1" w:styleId="AkapitzlistZnak">
    <w:name w:val="Akapit z listą Znak"/>
    <w:link w:val="Akapitzlist"/>
    <w:rsid w:val="00D9572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Dyrekcja Zespołu Opieki Zdrowotnej w Olkuszu, 32-300 Olkusz, Al</vt:lpstr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Dyrekcja Zespołu Opieki Zdrowotnej w Olkuszu, 32-300 Olkusz, Al</dc:title>
  <dc:subject/>
  <dc:creator>Marcin Musiałowski</dc:creator>
  <cp:keywords/>
  <cp:lastModifiedBy>Paweł Kwaśniewski</cp:lastModifiedBy>
  <cp:revision>17</cp:revision>
  <cp:lastPrinted>2022-08-02T05:40:00Z</cp:lastPrinted>
  <dcterms:created xsi:type="dcterms:W3CDTF">2021-08-11T09:02:00Z</dcterms:created>
  <dcterms:modified xsi:type="dcterms:W3CDTF">2024-07-11T10:21:00Z</dcterms:modified>
</cp:coreProperties>
</file>