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96A8E" w14:textId="77777777" w:rsidR="00280677" w:rsidRPr="00280677" w:rsidRDefault="00280677" w:rsidP="0028067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35"/>
        <w:jc w:val="right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280677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zaktualizowany Załącznik Nr 3</w:t>
      </w:r>
      <w:r w:rsidRPr="0028067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fa-IR" w:bidi="fa-IR"/>
        </w:rPr>
        <w:t>/</w:t>
      </w:r>
      <w:r w:rsidRPr="00280677">
        <w:rPr>
          <w:rFonts w:ascii="Times New Roman" w:eastAsia="Andale Sans UI" w:hAnsi="Times New Roman" w:cs="Tahoma"/>
          <w:color w:val="000000"/>
          <w:kern w:val="1"/>
          <w:lang w:eastAsia="fa-IR" w:bidi="fa-IR"/>
        </w:rPr>
        <w:t>1</w:t>
      </w:r>
      <w:r w:rsidRPr="00280677">
        <w:rPr>
          <w:rFonts w:ascii="Times New Roman" w:eastAsia="Andale Sans UI" w:hAnsi="Times New Roman" w:cs="Tahoma"/>
          <w:b/>
          <w:color w:val="000000"/>
          <w:kern w:val="1"/>
          <w:lang w:eastAsia="fa-IR" w:bidi="fa-IR"/>
        </w:rPr>
        <w:t xml:space="preserve"> </w:t>
      </w:r>
    </w:p>
    <w:p w14:paraId="64699DCE" w14:textId="77777777" w:rsidR="00280677" w:rsidRPr="00280677" w:rsidRDefault="00280677" w:rsidP="0028067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fa-IR" w:bidi="fa-IR"/>
        </w:rPr>
      </w:pPr>
      <w:r w:rsidRPr="0028067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28067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fa-IR" w:bidi="fa-IR"/>
        </w:rPr>
        <w:t>W.Sz.Z</w:t>
      </w:r>
      <w:proofErr w:type="spellEnd"/>
      <w:r w:rsidRPr="0028067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fa-IR" w:bidi="fa-IR"/>
        </w:rPr>
        <w:t>: TZ-280-</w:t>
      </w:r>
      <w:r w:rsidRPr="00280677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05/</w:t>
      </w:r>
      <w:r w:rsidRPr="0028067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fa-IR" w:bidi="fa-IR"/>
        </w:rPr>
        <w:t>22</w:t>
      </w:r>
    </w:p>
    <w:p w14:paraId="42D7C7F8" w14:textId="77777777" w:rsidR="00280677" w:rsidRPr="00280677" w:rsidRDefault="00280677" w:rsidP="0028067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1F50A7" w14:textId="77777777" w:rsidR="00280677" w:rsidRPr="00280677" w:rsidRDefault="00280677" w:rsidP="0028067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661586" w14:textId="77777777" w:rsidR="00280677" w:rsidRPr="00280677" w:rsidRDefault="00280677" w:rsidP="0028067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547D17" w14:textId="77777777" w:rsidR="00280677" w:rsidRPr="00280677" w:rsidRDefault="00280677" w:rsidP="00280677">
      <w:pPr>
        <w:tabs>
          <w:tab w:val="left" w:pos="330"/>
        </w:tabs>
        <w:spacing w:after="160" w:line="240" w:lineRule="auto"/>
        <w:ind w:left="360" w:right="193"/>
        <w:jc w:val="both"/>
        <w:rPr>
          <w:rFonts w:ascii="Times New Roman" w:eastAsia="Times New Roman" w:hAnsi="Times New Roman" w:cs="Times New Roman"/>
          <w:b/>
        </w:rPr>
      </w:pPr>
      <w:r w:rsidRPr="00280677">
        <w:rPr>
          <w:rFonts w:ascii="Times New Roman" w:eastAsia="Times New Roman" w:hAnsi="Times New Roman" w:cs="Times New Roman"/>
          <w:b/>
        </w:rPr>
        <w:t>Zasady prezentacji oferowanego centralnego systemu klinicznego</w:t>
      </w:r>
    </w:p>
    <w:p w14:paraId="724F92CD" w14:textId="1DB1F32F" w:rsidR="00280677" w:rsidRPr="00280677" w:rsidRDefault="00280677" w:rsidP="00280677">
      <w:pPr>
        <w:widowControl w:val="0"/>
        <w:numPr>
          <w:ilvl w:val="0"/>
          <w:numId w:val="2"/>
        </w:numPr>
        <w:suppressAutoHyphens/>
        <w:spacing w:before="120" w:after="12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280677">
        <w:rPr>
          <w:rFonts w:ascii="Times New Roman" w:eastAsia="Times New Roman" w:hAnsi="Times New Roman" w:cs="Times New Roman"/>
        </w:rPr>
        <w:t xml:space="preserve">Prezentacje poszczególnych Wykonawców będą odbywały się w kolejnych wyznaczonych przez Zamawiającego dniach, zgodnie z zasadą: pierwszy prezentuje Wykonawca, którego oferta  otrzyma największą liczbę punktów </w:t>
      </w:r>
      <w:r w:rsidRPr="00280677">
        <w:rPr>
          <w:rFonts w:ascii="Times New Roman" w:eastAsia="Andale Sans UI" w:hAnsi="Times New Roman" w:cs="Times New Roman"/>
          <w:bCs/>
          <w:kern w:val="1"/>
          <w:lang w:eastAsia="fa-IR" w:bidi="fa-IR"/>
        </w:rPr>
        <w:t xml:space="preserve">wg kryteriów oceny ofert, </w:t>
      </w:r>
      <w:r w:rsidRPr="00280677">
        <w:rPr>
          <w:rFonts w:ascii="Times New Roman" w:eastAsia="Times New Roman" w:hAnsi="Times New Roman" w:cs="Times New Roman"/>
        </w:rPr>
        <w:t xml:space="preserve"> następnie kolejne oferty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 w:rsidRPr="00280677">
        <w:rPr>
          <w:rFonts w:ascii="Times New Roman" w:eastAsia="Times New Roman" w:hAnsi="Times New Roman" w:cs="Times New Roman"/>
        </w:rPr>
        <w:t>wg sporządzonego rankingu ocen.</w:t>
      </w:r>
    </w:p>
    <w:p w14:paraId="71BFAC32" w14:textId="77777777" w:rsidR="00280677" w:rsidRPr="00280677" w:rsidRDefault="00280677" w:rsidP="00280677">
      <w:pPr>
        <w:widowControl w:val="0"/>
        <w:numPr>
          <w:ilvl w:val="0"/>
          <w:numId w:val="2"/>
        </w:numPr>
        <w:suppressAutoHyphens/>
        <w:spacing w:before="120"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280677">
        <w:rPr>
          <w:rFonts w:ascii="Times New Roman" w:eastAsia="Times New Roman" w:hAnsi="Times New Roman" w:cs="Times New Roman"/>
        </w:rPr>
        <w:t xml:space="preserve">Prezentacja zostanie przeprowadzona w terminie wskazanym przez Zamawiającego w wezwaniu, lecz nie krótszym niż </w:t>
      </w:r>
      <w:r w:rsidRPr="00280677">
        <w:rPr>
          <w:rFonts w:ascii="Times New Roman" w:eastAsia="Times New Roman" w:hAnsi="Times New Roman" w:cs="Times New Roman"/>
          <w:b/>
        </w:rPr>
        <w:t>14 dni</w:t>
      </w:r>
      <w:r w:rsidRPr="00280677">
        <w:rPr>
          <w:rFonts w:ascii="Times New Roman" w:eastAsia="Times New Roman" w:hAnsi="Times New Roman" w:cs="Times New Roman"/>
        </w:rPr>
        <w:t xml:space="preserve"> od dnia wysłania Wykonawcy wezwania. Harmonogram prezentacji będzie udostępniony wszystkim Wykonawcom, którzy złożyli oferty w postępowaniu.</w:t>
      </w:r>
    </w:p>
    <w:p w14:paraId="613DDF64" w14:textId="77777777" w:rsidR="00280677" w:rsidRPr="00280677" w:rsidRDefault="00280677" w:rsidP="00280677">
      <w:pPr>
        <w:widowControl w:val="0"/>
        <w:numPr>
          <w:ilvl w:val="0"/>
          <w:numId w:val="2"/>
        </w:numPr>
        <w:suppressAutoHyphens/>
        <w:spacing w:before="120"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280677">
        <w:rPr>
          <w:rFonts w:ascii="Times New Roman" w:eastAsia="Times New Roman" w:hAnsi="Times New Roman" w:cs="Times New Roman"/>
        </w:rPr>
        <w:t xml:space="preserve">Prezentacja zostanie przeprowadzona w dzień roboczy w siedzibie Zamawiającego. </w:t>
      </w:r>
    </w:p>
    <w:p w14:paraId="1DAFE874" w14:textId="77777777" w:rsidR="00280677" w:rsidRPr="00280677" w:rsidRDefault="00280677" w:rsidP="00280677">
      <w:pPr>
        <w:widowControl w:val="0"/>
        <w:numPr>
          <w:ilvl w:val="0"/>
          <w:numId w:val="2"/>
        </w:numPr>
        <w:suppressAutoHyphens/>
        <w:spacing w:before="120"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280677">
        <w:rPr>
          <w:rFonts w:ascii="Times New Roman" w:eastAsia="Times New Roman" w:hAnsi="Times New Roman" w:cs="Times New Roman"/>
        </w:rPr>
        <w:t xml:space="preserve">Zamawiający na prezentację przeznacza maksymalnie </w:t>
      </w:r>
      <w:r w:rsidRPr="00280677">
        <w:rPr>
          <w:rFonts w:ascii="Times New Roman" w:eastAsia="Times New Roman" w:hAnsi="Times New Roman" w:cs="Times New Roman"/>
          <w:b/>
        </w:rPr>
        <w:t>5 godzin</w:t>
      </w:r>
      <w:r w:rsidRPr="00280677">
        <w:rPr>
          <w:rFonts w:ascii="Times New Roman" w:eastAsia="Times New Roman" w:hAnsi="Times New Roman" w:cs="Times New Roman"/>
        </w:rPr>
        <w:t>.</w:t>
      </w:r>
    </w:p>
    <w:p w14:paraId="00757DEA" w14:textId="77777777" w:rsidR="00280677" w:rsidRPr="00280677" w:rsidRDefault="00280677" w:rsidP="00280677">
      <w:pPr>
        <w:widowControl w:val="0"/>
        <w:numPr>
          <w:ilvl w:val="0"/>
          <w:numId w:val="2"/>
        </w:numPr>
        <w:suppressAutoHyphens/>
        <w:spacing w:before="120"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280677">
        <w:rPr>
          <w:rFonts w:ascii="Times New Roman" w:eastAsia="Times New Roman" w:hAnsi="Times New Roman" w:cs="Times New Roman"/>
        </w:rPr>
        <w:t>Wykonawcę w czasie prezentacji reprezentować będzie osoba uprawniona do działania w imieniu Wykonawcy (ujawniona we właściwym rejestrze) lub upoważniona na podstawie pełnomocnictwa załączonego do oferty lub złożonego w oryginale lub notarialnie potwierdzonej kopii w czasie prezentacji.</w:t>
      </w:r>
    </w:p>
    <w:p w14:paraId="366C3055" w14:textId="77777777" w:rsidR="00280677" w:rsidRPr="00280677" w:rsidRDefault="00280677" w:rsidP="00280677">
      <w:pPr>
        <w:widowControl w:val="0"/>
        <w:numPr>
          <w:ilvl w:val="0"/>
          <w:numId w:val="2"/>
        </w:numPr>
        <w:suppressAutoHyphens/>
        <w:spacing w:before="120"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280677">
        <w:rPr>
          <w:rFonts w:ascii="Times New Roman" w:eastAsia="Times New Roman" w:hAnsi="Times New Roman" w:cs="Times New Roman"/>
        </w:rPr>
        <w:t xml:space="preserve">Przeprowadzanie prezentacji ma charakter jawny, chyba że Wykonawca zastrzeże ją jako tajemnicę przedsiębiorstwa, wówczas zobowiązany jest wypełnić wszystkie przesłanki z art. 18 ust. 3 </w:t>
      </w:r>
      <w:proofErr w:type="spellStart"/>
      <w:r w:rsidRPr="00280677">
        <w:rPr>
          <w:rFonts w:ascii="Times New Roman" w:eastAsia="Times New Roman" w:hAnsi="Times New Roman" w:cs="Times New Roman"/>
        </w:rPr>
        <w:t>Pzp</w:t>
      </w:r>
      <w:proofErr w:type="spellEnd"/>
      <w:r w:rsidRPr="00280677">
        <w:rPr>
          <w:rFonts w:ascii="Times New Roman" w:eastAsia="Times New Roman" w:hAnsi="Times New Roman" w:cs="Times New Roman"/>
        </w:rPr>
        <w:t>.</w:t>
      </w:r>
    </w:p>
    <w:p w14:paraId="6F86FACE" w14:textId="77777777" w:rsidR="00280677" w:rsidRPr="00280677" w:rsidRDefault="00280677" w:rsidP="00280677">
      <w:pPr>
        <w:widowControl w:val="0"/>
        <w:numPr>
          <w:ilvl w:val="0"/>
          <w:numId w:val="2"/>
        </w:numPr>
        <w:suppressAutoHyphens/>
        <w:spacing w:before="120"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80677">
        <w:rPr>
          <w:rFonts w:ascii="Times New Roman" w:eastAsia="Times New Roman" w:hAnsi="Times New Roman" w:cs="Times New Roman"/>
          <w:lang w:eastAsia="pl-PL"/>
        </w:rPr>
        <w:t>Brak przedstawienia w prezentacji przynajmniej jednej z wymaganych pozycji (funkcji systemu) będzie podstawą do odrzucenia oferty.</w:t>
      </w:r>
    </w:p>
    <w:p w14:paraId="2850928B" w14:textId="77777777" w:rsidR="00280677" w:rsidRPr="00280677" w:rsidRDefault="00280677" w:rsidP="00280677">
      <w:pPr>
        <w:widowControl w:val="0"/>
        <w:numPr>
          <w:ilvl w:val="0"/>
          <w:numId w:val="2"/>
        </w:numPr>
        <w:suppressAutoHyphens/>
        <w:spacing w:before="120"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280677">
        <w:rPr>
          <w:rFonts w:ascii="Times New Roman" w:eastAsia="Times New Roman" w:hAnsi="Times New Roman" w:cs="Times New Roman"/>
        </w:rPr>
        <w:t>Wykonawca zobowiązany jest do zabezpieczenia sobie wszelkiego niezbędnego do przeprowadzenia prezentacji sprzętu, w tym komputera, ekranu, rzutnika (a także urządzeń zewnętrznych - drukarki, czytniki kodów kreskowych itp.) z zainstalowanym oprogramowaniem koniecznym do uruchomienia oferowanego oprogramowania.</w:t>
      </w:r>
    </w:p>
    <w:p w14:paraId="3612B2F1" w14:textId="77777777" w:rsidR="00280677" w:rsidRPr="00280677" w:rsidRDefault="00280677" w:rsidP="00280677">
      <w:pPr>
        <w:widowControl w:val="0"/>
        <w:numPr>
          <w:ilvl w:val="0"/>
          <w:numId w:val="2"/>
        </w:numPr>
        <w:suppressAutoHyphens/>
        <w:spacing w:before="120"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280677">
        <w:rPr>
          <w:rFonts w:ascii="Times New Roman" w:eastAsia="Times New Roman" w:hAnsi="Times New Roman" w:cs="Times New Roman"/>
        </w:rPr>
        <w:t xml:space="preserve">W wyznaczonym dniu prezentacji na godzinę przed wyznaczonym terminem, Zamawiający udostępni Wykonawcy  pomieszczenia do prezentacji. </w:t>
      </w:r>
    </w:p>
    <w:p w14:paraId="0667963B" w14:textId="77777777" w:rsidR="00280677" w:rsidRPr="00280677" w:rsidRDefault="00280677" w:rsidP="00280677">
      <w:pPr>
        <w:widowControl w:val="0"/>
        <w:numPr>
          <w:ilvl w:val="0"/>
          <w:numId w:val="2"/>
        </w:numPr>
        <w:suppressAutoHyphens/>
        <w:spacing w:before="120"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280677">
        <w:rPr>
          <w:rFonts w:ascii="Times New Roman" w:eastAsia="Times New Roman" w:hAnsi="Times New Roman" w:cs="Times New Roman"/>
        </w:rPr>
        <w:t>Prezentacja odbędzie się wyłącznie z wykorzystaniem komputera/laptopa z zainstalowanym                        i w pełni skonfigurowanym systemem.</w:t>
      </w:r>
    </w:p>
    <w:p w14:paraId="4EFAFE45" w14:textId="77777777" w:rsidR="00280677" w:rsidRPr="00280677" w:rsidRDefault="00280677" w:rsidP="00280677">
      <w:pPr>
        <w:widowControl w:val="0"/>
        <w:numPr>
          <w:ilvl w:val="0"/>
          <w:numId w:val="2"/>
        </w:numPr>
        <w:suppressAutoHyphens/>
        <w:spacing w:before="120"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280677">
        <w:rPr>
          <w:rFonts w:ascii="Times New Roman" w:eastAsia="Times New Roman" w:hAnsi="Times New Roman" w:cs="Times New Roman"/>
        </w:rPr>
        <w:t>Nie dopuszcza się, aby prezentowany system działał w wersji zdalnej przez jakiekolwiek połączenia zdalne, albo był prezentacją multimedialną np. w PowerPoint.</w:t>
      </w:r>
    </w:p>
    <w:p w14:paraId="0DF976AF" w14:textId="77777777" w:rsidR="00280677" w:rsidRPr="00280677" w:rsidRDefault="00280677" w:rsidP="00280677">
      <w:pPr>
        <w:widowControl w:val="0"/>
        <w:numPr>
          <w:ilvl w:val="0"/>
          <w:numId w:val="2"/>
        </w:numPr>
        <w:suppressAutoHyphens/>
        <w:spacing w:before="120"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280677">
        <w:rPr>
          <w:rFonts w:ascii="Times New Roman" w:eastAsia="Times New Roman" w:hAnsi="Times New Roman" w:cs="Times New Roman"/>
        </w:rPr>
        <w:t>W przypadku, gdy Wykonawca w dniu wyznaczonym na prezentację nie stawi się na prezentacji oferta Wykonawcy podlegać będzie odrzuceniu.</w:t>
      </w:r>
    </w:p>
    <w:p w14:paraId="364AD458" w14:textId="77777777" w:rsidR="00280677" w:rsidRPr="00280677" w:rsidRDefault="00280677" w:rsidP="00280677">
      <w:pPr>
        <w:widowControl w:val="0"/>
        <w:numPr>
          <w:ilvl w:val="0"/>
          <w:numId w:val="2"/>
        </w:numPr>
        <w:suppressAutoHyphens/>
        <w:spacing w:before="120"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280677">
        <w:rPr>
          <w:rFonts w:ascii="Times New Roman" w:eastAsia="Times New Roman" w:hAnsi="Times New Roman" w:cs="Times New Roman"/>
        </w:rPr>
        <w:t>W przypadku wystąpienia podczas prezentacji błędu oprogramowania dopuszcza się wykonanie odpowiednich modyfikacji celem usunięcia błędu. Czas przerw przeznaczonych na usunięcie błędów wydłuża odpowiednio czas przeznaczony na prezentację.</w:t>
      </w:r>
    </w:p>
    <w:p w14:paraId="6FC0F35B" w14:textId="77777777" w:rsidR="00280677" w:rsidRPr="00280677" w:rsidRDefault="00280677" w:rsidP="00280677">
      <w:pPr>
        <w:widowControl w:val="0"/>
        <w:numPr>
          <w:ilvl w:val="0"/>
          <w:numId w:val="2"/>
        </w:numPr>
        <w:suppressAutoHyphens/>
        <w:spacing w:before="120"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280677">
        <w:rPr>
          <w:rFonts w:ascii="Times New Roman" w:eastAsia="Times New Roman" w:hAnsi="Times New Roman" w:cs="Times New Roman"/>
        </w:rPr>
        <w:t>Przez błąd Zamawiający rozumie nieprawidłowe funkcjonowanie oprogramowania przejawiające się w niemożności wykonania określonej operacji lub utrudnieniom w jej wykonaniu spowodowanych przez niestabilność oferowanego rozwiązania.</w:t>
      </w:r>
    </w:p>
    <w:p w14:paraId="5844DD86" w14:textId="77777777" w:rsidR="00280677" w:rsidRPr="00280677" w:rsidRDefault="00280677" w:rsidP="00280677">
      <w:pPr>
        <w:widowControl w:val="0"/>
        <w:numPr>
          <w:ilvl w:val="0"/>
          <w:numId w:val="2"/>
        </w:numPr>
        <w:suppressAutoHyphens/>
        <w:spacing w:before="120"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280677">
        <w:rPr>
          <w:rFonts w:ascii="Times New Roman" w:eastAsia="Times New Roman" w:hAnsi="Times New Roman" w:cs="Times New Roman"/>
        </w:rPr>
        <w:t>Jeżeli podczas prezentacji systemu wystąpi błąd inny niż opisany w punktach powyżej, a który   nie będzie możliwy do naprawienia, prezentacja zostanie zakończona, a oferowany system uznany za niezgodny z warunkami zamówienia, co będzie podstawą do odrzucenia oferty.</w:t>
      </w:r>
    </w:p>
    <w:p w14:paraId="64F33412" w14:textId="00CC5D6C" w:rsidR="00280677" w:rsidRPr="00280677" w:rsidRDefault="00280677" w:rsidP="00280677">
      <w:pPr>
        <w:widowControl w:val="0"/>
        <w:numPr>
          <w:ilvl w:val="0"/>
          <w:numId w:val="2"/>
        </w:numPr>
        <w:suppressAutoHyphens/>
        <w:spacing w:before="120"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280677">
        <w:rPr>
          <w:rFonts w:ascii="Times New Roman" w:hAnsi="Times New Roman" w:cs="Times New Roman"/>
        </w:rPr>
        <w:lastRenderedPageBreak/>
        <w:t>Zamawiający dopuszcza możliwość uczestnictwa uprawnionego przedstawiciela Wykonawcy(-ów) w prezentacjach przeprowadzanych przez konkurencyjnego Wykonawcę, z zastrzeżeniem punktu 6.</w:t>
      </w:r>
    </w:p>
    <w:p w14:paraId="612180EF" w14:textId="77777777" w:rsidR="00280677" w:rsidRPr="00280677" w:rsidRDefault="00280677" w:rsidP="00280677">
      <w:pPr>
        <w:spacing w:line="240" w:lineRule="auto"/>
        <w:jc w:val="both"/>
      </w:pPr>
    </w:p>
    <w:p w14:paraId="5D5C4E54" w14:textId="77777777" w:rsidR="00280677" w:rsidRPr="00280677" w:rsidRDefault="00280677" w:rsidP="00280677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80677">
        <w:rPr>
          <w:rFonts w:ascii="Times New Roman" w:hAnsi="Times New Roman" w:cs="Times New Roman"/>
          <w:b/>
          <w:bCs/>
          <w:sz w:val="20"/>
          <w:szCs w:val="20"/>
          <w:u w:val="single"/>
        </w:rPr>
        <w:t>SCENARIUSZ PREZENTACJI CENTRALNEGO SYSTEMU KLINICZNEGO</w:t>
      </w:r>
    </w:p>
    <w:p w14:paraId="3935CFDF" w14:textId="77777777" w:rsidR="00280677" w:rsidRPr="00280677" w:rsidRDefault="00280677" w:rsidP="00280677">
      <w:pPr>
        <w:jc w:val="both"/>
        <w:rPr>
          <w:rFonts w:ascii="Times New Roman" w:hAnsi="Times New Roman" w:cs="Times New Roman"/>
          <w:sz w:val="20"/>
          <w:szCs w:val="20"/>
        </w:rPr>
      </w:pPr>
      <w:r w:rsidRPr="00280677">
        <w:rPr>
          <w:rFonts w:ascii="Times New Roman" w:hAnsi="Times New Roman" w:cs="Times New Roman"/>
          <w:sz w:val="20"/>
          <w:szCs w:val="20"/>
        </w:rPr>
        <w:t xml:space="preserve">Zamawiający oczekuje od Wykonawcy zaprezentowania kompletnej funkcjonalności oferowanego systemu </w:t>
      </w:r>
      <w:r w:rsidRPr="00280677">
        <w:rPr>
          <w:rFonts w:ascii="Times New Roman" w:hAnsi="Times New Roman" w:cs="Times New Roman"/>
          <w:sz w:val="20"/>
          <w:szCs w:val="20"/>
        </w:rPr>
        <w:br/>
        <w:t xml:space="preserve">w zakresie Oddziału Intensywnej Terapii oraz części anestezjologicznej dot. przygotowania pacjenta do zabiegu, obejmujący wizytę przedoperacyjną, harmonogram zabiegów, terapię w obrębie Bloku Operacyjnego, Sali </w:t>
      </w:r>
      <w:proofErr w:type="spellStart"/>
      <w:r w:rsidRPr="00280677">
        <w:rPr>
          <w:rFonts w:ascii="Times New Roman" w:hAnsi="Times New Roman" w:cs="Times New Roman"/>
          <w:sz w:val="20"/>
          <w:szCs w:val="20"/>
        </w:rPr>
        <w:t>Wybudzeń</w:t>
      </w:r>
      <w:proofErr w:type="spellEnd"/>
      <w:r w:rsidRPr="00280677">
        <w:rPr>
          <w:rFonts w:ascii="Times New Roman" w:hAnsi="Times New Roman" w:cs="Times New Roman"/>
          <w:sz w:val="20"/>
          <w:szCs w:val="20"/>
        </w:rPr>
        <w:t>, a także monitorowaną opiekę i terapię na stanowiskach SOR.</w:t>
      </w:r>
    </w:p>
    <w:p w14:paraId="6074724E" w14:textId="77777777" w:rsidR="00280677" w:rsidRPr="00280677" w:rsidRDefault="00280677" w:rsidP="00280677">
      <w:pPr>
        <w:jc w:val="both"/>
        <w:rPr>
          <w:rFonts w:ascii="Times New Roman" w:hAnsi="Times New Roman" w:cs="Times New Roman"/>
          <w:sz w:val="20"/>
          <w:szCs w:val="20"/>
        </w:rPr>
      </w:pPr>
      <w:r w:rsidRPr="00280677">
        <w:rPr>
          <w:rFonts w:ascii="Times New Roman" w:hAnsi="Times New Roman" w:cs="Times New Roman"/>
          <w:sz w:val="20"/>
          <w:szCs w:val="20"/>
        </w:rPr>
        <w:t xml:space="preserve">Zamawiający oczekuje zaprezentowania procesów zachodzących w systemie od wizyty przedoperacyjnej po wypis z Sali </w:t>
      </w:r>
      <w:proofErr w:type="spellStart"/>
      <w:r w:rsidRPr="00280677">
        <w:rPr>
          <w:rFonts w:ascii="Times New Roman" w:hAnsi="Times New Roman" w:cs="Times New Roman"/>
          <w:sz w:val="20"/>
          <w:szCs w:val="20"/>
        </w:rPr>
        <w:t>wybudzeń</w:t>
      </w:r>
      <w:proofErr w:type="spellEnd"/>
      <w:r w:rsidRPr="00280677">
        <w:rPr>
          <w:rFonts w:ascii="Times New Roman" w:hAnsi="Times New Roman" w:cs="Times New Roman"/>
          <w:sz w:val="20"/>
          <w:szCs w:val="20"/>
        </w:rPr>
        <w:t>. W przypadku modułu Intensywnej Terapii od przyjęcia po wypis.</w:t>
      </w:r>
    </w:p>
    <w:p w14:paraId="6E52016F" w14:textId="77777777" w:rsidR="00280677" w:rsidRPr="00280677" w:rsidRDefault="00280677" w:rsidP="00280677">
      <w:pPr>
        <w:jc w:val="both"/>
        <w:rPr>
          <w:rFonts w:ascii="Times New Roman" w:hAnsi="Times New Roman" w:cs="Times New Roman"/>
          <w:sz w:val="20"/>
          <w:szCs w:val="20"/>
        </w:rPr>
      </w:pPr>
      <w:r w:rsidRPr="00280677">
        <w:rPr>
          <w:rFonts w:ascii="Times New Roman" w:hAnsi="Times New Roman" w:cs="Times New Roman"/>
          <w:sz w:val="20"/>
          <w:szCs w:val="20"/>
        </w:rPr>
        <w:t xml:space="preserve">Zamawiający nie oczekuje zaprezentowania w działaniu integracji z zewnętrznymi systemami (HIS i LIS) oraz sprzętem objętym wymogiem integracji a jedynie przedstawienia możliwości technicznych tej integracji </w:t>
      </w:r>
      <w:r w:rsidRPr="00280677">
        <w:rPr>
          <w:rFonts w:ascii="Times New Roman" w:hAnsi="Times New Roman" w:cs="Times New Roman"/>
          <w:sz w:val="20"/>
          <w:szCs w:val="20"/>
        </w:rPr>
        <w:br/>
        <w:t>i gotowości technicznej jej wdrożenia.</w:t>
      </w:r>
    </w:p>
    <w:p w14:paraId="5B0DFD21" w14:textId="77777777" w:rsidR="00280677" w:rsidRPr="00280677" w:rsidRDefault="00280677" w:rsidP="00280677">
      <w:pPr>
        <w:jc w:val="both"/>
        <w:rPr>
          <w:rFonts w:ascii="Times New Roman" w:hAnsi="Times New Roman" w:cs="Times New Roman"/>
          <w:sz w:val="20"/>
          <w:szCs w:val="20"/>
        </w:rPr>
      </w:pPr>
      <w:r w:rsidRPr="00280677">
        <w:rPr>
          <w:rFonts w:ascii="Times New Roman" w:hAnsi="Times New Roman" w:cs="Times New Roman"/>
          <w:sz w:val="20"/>
          <w:szCs w:val="20"/>
        </w:rPr>
        <w:t>Zamawiający oczekuje prezentacji wszystkich punktów określonych w Załączniku nr 3 do SWZ z wyłączeniami jak poniżej:</w:t>
      </w:r>
    </w:p>
    <w:p w14:paraId="42B4B3EE" w14:textId="77777777" w:rsidR="00280677" w:rsidRPr="00280677" w:rsidRDefault="00280677" w:rsidP="00280677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80677">
        <w:rPr>
          <w:rFonts w:ascii="Times New Roman" w:hAnsi="Times New Roman" w:cs="Times New Roman"/>
          <w:b/>
          <w:bCs/>
          <w:sz w:val="20"/>
          <w:szCs w:val="20"/>
          <w:u w:val="single"/>
        </w:rPr>
        <w:t>Wymogi ogólne</w:t>
      </w:r>
    </w:p>
    <w:p w14:paraId="29677C3E" w14:textId="77777777" w:rsidR="00280677" w:rsidRPr="00280677" w:rsidRDefault="00280677" w:rsidP="00280677">
      <w:pPr>
        <w:jc w:val="both"/>
        <w:rPr>
          <w:rFonts w:ascii="Times New Roman" w:hAnsi="Times New Roman" w:cs="Times New Roman"/>
          <w:sz w:val="20"/>
          <w:szCs w:val="20"/>
        </w:rPr>
      </w:pPr>
      <w:r w:rsidRPr="00280677">
        <w:rPr>
          <w:rFonts w:ascii="Times New Roman" w:hAnsi="Times New Roman" w:cs="Times New Roman"/>
          <w:sz w:val="20"/>
          <w:szCs w:val="20"/>
        </w:rPr>
        <w:t>Pkt 1/ Wyłączony z konieczności prezentacji.</w:t>
      </w:r>
    </w:p>
    <w:p w14:paraId="021614A5" w14:textId="77777777" w:rsidR="00280677" w:rsidRPr="00280677" w:rsidRDefault="00280677" w:rsidP="00280677">
      <w:pPr>
        <w:jc w:val="both"/>
        <w:rPr>
          <w:rFonts w:ascii="Times New Roman" w:hAnsi="Times New Roman" w:cs="Times New Roman"/>
          <w:sz w:val="20"/>
          <w:szCs w:val="20"/>
        </w:rPr>
      </w:pPr>
      <w:r w:rsidRPr="00280677">
        <w:rPr>
          <w:rFonts w:ascii="Times New Roman" w:hAnsi="Times New Roman" w:cs="Times New Roman"/>
          <w:sz w:val="20"/>
          <w:szCs w:val="20"/>
        </w:rPr>
        <w:t>Pkt 4/ Zamawiający nie wymaga prezentacji licencji komercyjnych, ale oczekuje prezentacji i omówienia ogólnej architektury systemu, możliwości rozbudowy i licencjonowania poszczególnych modułów/zespołów funkcjonalności.</w:t>
      </w:r>
    </w:p>
    <w:p w14:paraId="2422A14F" w14:textId="77777777" w:rsidR="00280677" w:rsidRPr="00280677" w:rsidRDefault="00280677" w:rsidP="00280677">
      <w:pPr>
        <w:jc w:val="both"/>
        <w:rPr>
          <w:rFonts w:ascii="Times New Roman" w:hAnsi="Times New Roman" w:cs="Times New Roman"/>
          <w:sz w:val="20"/>
          <w:szCs w:val="20"/>
        </w:rPr>
      </w:pPr>
      <w:r w:rsidRPr="00280677">
        <w:rPr>
          <w:rFonts w:ascii="Times New Roman" w:hAnsi="Times New Roman" w:cs="Times New Roman"/>
          <w:sz w:val="20"/>
          <w:szCs w:val="20"/>
        </w:rPr>
        <w:t>Pkt. 29, 30, 51, 56, 57, 58, 64/ Zamawiający wyłącza konieczność prezentacji procesów związanych z integracją na rzecz omówienia tych procesów.</w:t>
      </w:r>
    </w:p>
    <w:p w14:paraId="5F932359" w14:textId="77777777" w:rsidR="00280677" w:rsidRPr="00280677" w:rsidRDefault="00280677" w:rsidP="00280677">
      <w:pPr>
        <w:jc w:val="both"/>
        <w:rPr>
          <w:rFonts w:ascii="Times New Roman" w:hAnsi="Times New Roman" w:cs="Times New Roman"/>
          <w:sz w:val="20"/>
          <w:szCs w:val="20"/>
        </w:rPr>
      </w:pPr>
      <w:r w:rsidRPr="00280677">
        <w:rPr>
          <w:rFonts w:ascii="Times New Roman" w:hAnsi="Times New Roman" w:cs="Times New Roman"/>
          <w:sz w:val="20"/>
          <w:szCs w:val="20"/>
        </w:rPr>
        <w:t xml:space="preserve">Pkt. 35, 36, 45, 48, 61/ Zamawiający wyłącza konieczność prezentacji procesów związanych ze współpracą </w:t>
      </w:r>
      <w:r w:rsidRPr="00280677">
        <w:rPr>
          <w:rFonts w:ascii="Times New Roman" w:hAnsi="Times New Roman" w:cs="Times New Roman"/>
          <w:sz w:val="20"/>
          <w:szCs w:val="20"/>
        </w:rPr>
        <w:br/>
        <w:t>z urządzeniami na rzecz omówienia tych procesów.</w:t>
      </w:r>
    </w:p>
    <w:p w14:paraId="2AC00166" w14:textId="77777777" w:rsidR="00280677" w:rsidRPr="00280677" w:rsidRDefault="00280677" w:rsidP="00280677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80677">
        <w:rPr>
          <w:rFonts w:ascii="Times New Roman" w:hAnsi="Times New Roman" w:cs="Times New Roman"/>
          <w:b/>
          <w:bCs/>
          <w:sz w:val="20"/>
          <w:szCs w:val="20"/>
          <w:u w:val="single"/>
        </w:rPr>
        <w:t>Wymogi dotyczące parametrów życiowych i prezentacji trendów</w:t>
      </w:r>
    </w:p>
    <w:p w14:paraId="23026765" w14:textId="77777777" w:rsidR="00280677" w:rsidRPr="00280677" w:rsidRDefault="00280677" w:rsidP="00280677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80677">
        <w:rPr>
          <w:rFonts w:ascii="Times New Roman" w:hAnsi="Times New Roman" w:cs="Times New Roman"/>
          <w:sz w:val="20"/>
          <w:szCs w:val="20"/>
        </w:rPr>
        <w:t xml:space="preserve">Pkt. 68, 70, </w:t>
      </w:r>
      <w:r w:rsidRPr="00280677">
        <w:rPr>
          <w:rFonts w:ascii="Times New Roman" w:hAnsi="Times New Roman" w:cs="Times New Roman"/>
          <w:color w:val="000000"/>
          <w:sz w:val="20"/>
          <w:szCs w:val="20"/>
        </w:rPr>
        <w:t>72, 73, 83</w:t>
      </w:r>
      <w:r w:rsidRPr="00280677">
        <w:rPr>
          <w:rFonts w:ascii="Times New Roman" w:hAnsi="Times New Roman" w:cs="Times New Roman"/>
          <w:sz w:val="20"/>
          <w:szCs w:val="20"/>
        </w:rPr>
        <w:t xml:space="preserve">/ Zamawiający wyłącza konieczność prezentacji procesów związanych ze współpracą </w:t>
      </w:r>
      <w:r w:rsidRPr="00280677">
        <w:rPr>
          <w:rFonts w:ascii="Times New Roman" w:hAnsi="Times New Roman" w:cs="Times New Roman"/>
          <w:sz w:val="20"/>
          <w:szCs w:val="20"/>
        </w:rPr>
        <w:br/>
        <w:t>z urządzeniami na rzecz omówienia tych procesów.</w:t>
      </w:r>
    </w:p>
    <w:p w14:paraId="2E455027" w14:textId="77777777" w:rsidR="00280677" w:rsidRPr="00280677" w:rsidRDefault="00280677" w:rsidP="00280677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80677">
        <w:rPr>
          <w:rFonts w:ascii="Times New Roman" w:hAnsi="Times New Roman" w:cs="Times New Roman"/>
          <w:b/>
          <w:bCs/>
          <w:sz w:val="20"/>
          <w:szCs w:val="20"/>
          <w:u w:val="single"/>
        </w:rPr>
        <w:t>Wymagania dotyczące zleceń</w:t>
      </w:r>
    </w:p>
    <w:p w14:paraId="3420C66E" w14:textId="77777777" w:rsidR="00280677" w:rsidRPr="00280677" w:rsidRDefault="00280677" w:rsidP="00280677">
      <w:pPr>
        <w:jc w:val="both"/>
        <w:rPr>
          <w:rFonts w:ascii="Times New Roman" w:hAnsi="Times New Roman" w:cs="Times New Roman"/>
          <w:sz w:val="20"/>
          <w:szCs w:val="20"/>
        </w:rPr>
      </w:pPr>
      <w:r w:rsidRPr="00280677">
        <w:rPr>
          <w:rFonts w:ascii="Times New Roman" w:hAnsi="Times New Roman" w:cs="Times New Roman"/>
          <w:color w:val="000000"/>
          <w:sz w:val="20"/>
          <w:szCs w:val="20"/>
        </w:rPr>
        <w:t>Pkt 95</w:t>
      </w:r>
      <w:r w:rsidRPr="00280677">
        <w:rPr>
          <w:rFonts w:ascii="Times New Roman" w:hAnsi="Times New Roman" w:cs="Times New Roman"/>
          <w:sz w:val="20"/>
          <w:szCs w:val="20"/>
        </w:rPr>
        <w:t>/ Zamawiający wyłącza konieczność prezentacji procesów związanych ze współpracą z urządzeniami na rzecz omówienia tych procesów.</w:t>
      </w:r>
    </w:p>
    <w:p w14:paraId="686930C4" w14:textId="77777777" w:rsidR="00280677" w:rsidRPr="00280677" w:rsidRDefault="00280677" w:rsidP="00280677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80677">
        <w:rPr>
          <w:rFonts w:ascii="Times New Roman" w:hAnsi="Times New Roman" w:cs="Times New Roman"/>
          <w:b/>
          <w:bCs/>
          <w:sz w:val="20"/>
          <w:szCs w:val="20"/>
          <w:u w:val="single"/>
        </w:rPr>
        <w:t>Wytyczne dotyczące raportowania</w:t>
      </w:r>
    </w:p>
    <w:p w14:paraId="2680C1FF" w14:textId="77777777" w:rsidR="00280677" w:rsidRPr="00280677" w:rsidRDefault="00280677" w:rsidP="00280677">
      <w:pPr>
        <w:jc w:val="both"/>
        <w:rPr>
          <w:rFonts w:ascii="Times New Roman" w:hAnsi="Times New Roman" w:cs="Times New Roman"/>
          <w:sz w:val="20"/>
          <w:szCs w:val="20"/>
        </w:rPr>
      </w:pPr>
      <w:r w:rsidRPr="00280677">
        <w:rPr>
          <w:rFonts w:ascii="Times New Roman" w:hAnsi="Times New Roman" w:cs="Times New Roman"/>
          <w:sz w:val="20"/>
          <w:szCs w:val="20"/>
        </w:rPr>
        <w:t>Pkt. 109, 112/ Zamawiający wyłącza konieczność prezentacji procesów związanych z integracją na rzecz omówienia tych procesów.</w:t>
      </w:r>
    </w:p>
    <w:p w14:paraId="349F119A" w14:textId="77777777" w:rsidR="00280677" w:rsidRPr="00280677" w:rsidRDefault="00280677" w:rsidP="00280677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80677">
        <w:rPr>
          <w:rFonts w:ascii="Times New Roman" w:hAnsi="Times New Roman" w:cs="Times New Roman"/>
          <w:b/>
          <w:bCs/>
          <w:sz w:val="20"/>
          <w:szCs w:val="20"/>
          <w:u w:val="single"/>
        </w:rPr>
        <w:t>Punktacje i skale</w:t>
      </w:r>
    </w:p>
    <w:p w14:paraId="5573231A" w14:textId="77777777" w:rsidR="00280677" w:rsidRPr="00280677" w:rsidRDefault="00280677" w:rsidP="00280677">
      <w:pPr>
        <w:jc w:val="both"/>
        <w:rPr>
          <w:rFonts w:ascii="Times New Roman" w:hAnsi="Times New Roman" w:cs="Times New Roman"/>
          <w:sz w:val="20"/>
          <w:szCs w:val="20"/>
        </w:rPr>
      </w:pPr>
      <w:r w:rsidRPr="00280677">
        <w:rPr>
          <w:rFonts w:ascii="Times New Roman" w:hAnsi="Times New Roman" w:cs="Times New Roman"/>
          <w:color w:val="000000"/>
          <w:sz w:val="20"/>
          <w:szCs w:val="20"/>
        </w:rPr>
        <w:t>Pkt. 114, 116</w:t>
      </w:r>
      <w:r w:rsidRPr="00280677">
        <w:rPr>
          <w:rFonts w:ascii="Times New Roman" w:hAnsi="Times New Roman" w:cs="Times New Roman"/>
          <w:sz w:val="20"/>
          <w:szCs w:val="20"/>
        </w:rPr>
        <w:t xml:space="preserve">/ Zamawiający wyłącza konieczność prezentacji procesów związanych ze współpracą </w:t>
      </w:r>
      <w:r w:rsidRPr="00280677">
        <w:rPr>
          <w:rFonts w:ascii="Times New Roman" w:hAnsi="Times New Roman" w:cs="Times New Roman"/>
          <w:sz w:val="20"/>
          <w:szCs w:val="20"/>
        </w:rPr>
        <w:br/>
        <w:t>z urządzeniami na rzecz omówienia tych procesów.</w:t>
      </w:r>
    </w:p>
    <w:p w14:paraId="3D167456" w14:textId="77777777" w:rsidR="00280677" w:rsidRPr="00280677" w:rsidRDefault="00280677" w:rsidP="00280677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80677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Dodatkowe wymagania dotyczące modułu Intensywnej Terapii</w:t>
      </w:r>
    </w:p>
    <w:p w14:paraId="2179E38E" w14:textId="77777777" w:rsidR="00280677" w:rsidRPr="00280677" w:rsidRDefault="00280677" w:rsidP="00280677">
      <w:pPr>
        <w:jc w:val="both"/>
        <w:rPr>
          <w:rFonts w:ascii="Times New Roman" w:hAnsi="Times New Roman" w:cs="Times New Roman"/>
          <w:sz w:val="20"/>
          <w:szCs w:val="20"/>
        </w:rPr>
      </w:pPr>
      <w:r w:rsidRPr="00280677">
        <w:rPr>
          <w:rFonts w:ascii="Times New Roman" w:hAnsi="Times New Roman" w:cs="Times New Roman"/>
          <w:sz w:val="20"/>
          <w:szCs w:val="20"/>
        </w:rPr>
        <w:t>Pkt. 125, 133/ Zamawiający wyłącza konieczność prezentacji procesów związanych z integracją na rzecz omówienia tych procesów.</w:t>
      </w:r>
    </w:p>
    <w:p w14:paraId="5C1B9008" w14:textId="77777777" w:rsidR="00280677" w:rsidRPr="00280677" w:rsidRDefault="00280677" w:rsidP="00280677">
      <w:pPr>
        <w:jc w:val="both"/>
        <w:rPr>
          <w:rFonts w:ascii="Times New Roman" w:hAnsi="Times New Roman" w:cs="Times New Roman"/>
          <w:sz w:val="20"/>
          <w:szCs w:val="20"/>
        </w:rPr>
      </w:pPr>
      <w:r w:rsidRPr="00280677">
        <w:rPr>
          <w:rFonts w:ascii="Times New Roman" w:hAnsi="Times New Roman" w:cs="Times New Roman"/>
          <w:sz w:val="20"/>
          <w:szCs w:val="20"/>
        </w:rPr>
        <w:t xml:space="preserve">Pkt. 129, 132/ Zamawiający wyłącza konieczność prezentacji procesów związanych ze współpracą </w:t>
      </w:r>
      <w:r w:rsidRPr="00280677">
        <w:rPr>
          <w:rFonts w:ascii="Times New Roman" w:hAnsi="Times New Roman" w:cs="Times New Roman"/>
          <w:sz w:val="20"/>
          <w:szCs w:val="20"/>
        </w:rPr>
        <w:br/>
        <w:t>z urządzeniami na rzecz omówienia tych procesów.</w:t>
      </w:r>
    </w:p>
    <w:p w14:paraId="28716DC1" w14:textId="77777777" w:rsidR="00280677" w:rsidRPr="00280677" w:rsidRDefault="00280677" w:rsidP="00280677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80677">
        <w:rPr>
          <w:rFonts w:ascii="Times New Roman" w:hAnsi="Times New Roman" w:cs="Times New Roman"/>
          <w:b/>
          <w:bCs/>
          <w:sz w:val="20"/>
          <w:szCs w:val="20"/>
          <w:u w:val="single"/>
        </w:rPr>
        <w:t>Dodatkowe wymagania dotyczące modułu Sali Operacyjnej</w:t>
      </w:r>
    </w:p>
    <w:p w14:paraId="228C5FB4" w14:textId="77777777" w:rsidR="00280677" w:rsidRPr="00280677" w:rsidRDefault="00280677" w:rsidP="00280677">
      <w:pPr>
        <w:jc w:val="both"/>
        <w:rPr>
          <w:rFonts w:ascii="Times New Roman" w:hAnsi="Times New Roman" w:cs="Times New Roman"/>
          <w:sz w:val="20"/>
          <w:szCs w:val="20"/>
        </w:rPr>
      </w:pPr>
      <w:r w:rsidRPr="00280677">
        <w:rPr>
          <w:rFonts w:ascii="Times New Roman" w:hAnsi="Times New Roman" w:cs="Times New Roman"/>
          <w:sz w:val="20"/>
          <w:szCs w:val="20"/>
        </w:rPr>
        <w:t>Pkt. 142, 149/ Zamawiający wyłącza konieczność prezentacji procesów związanych z integracją na rzecz omówienia tych procesów.</w:t>
      </w:r>
    </w:p>
    <w:p w14:paraId="7E404704" w14:textId="77777777" w:rsidR="00280677" w:rsidRPr="00280677" w:rsidRDefault="00280677" w:rsidP="00280677">
      <w:pPr>
        <w:jc w:val="both"/>
        <w:rPr>
          <w:rFonts w:ascii="Times New Roman" w:hAnsi="Times New Roman" w:cs="Times New Roman"/>
          <w:sz w:val="20"/>
          <w:szCs w:val="20"/>
        </w:rPr>
      </w:pPr>
      <w:r w:rsidRPr="00280677">
        <w:rPr>
          <w:rFonts w:ascii="Times New Roman" w:hAnsi="Times New Roman" w:cs="Times New Roman"/>
          <w:sz w:val="20"/>
          <w:szCs w:val="20"/>
        </w:rPr>
        <w:t>Pkt 154/ Zamawiający wyłącza konieczność prezentacji procesów związanych ze współpracą z urządzeniami na rzecz omówienia tych procesów.</w:t>
      </w:r>
    </w:p>
    <w:p w14:paraId="02F1615D" w14:textId="77777777" w:rsidR="00280677" w:rsidRPr="00280677" w:rsidRDefault="00280677" w:rsidP="00280677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80677">
        <w:rPr>
          <w:rFonts w:ascii="Times New Roman" w:hAnsi="Times New Roman" w:cs="Times New Roman"/>
          <w:b/>
          <w:bCs/>
          <w:sz w:val="20"/>
          <w:szCs w:val="20"/>
          <w:u w:val="single"/>
        </w:rPr>
        <w:t>Dodatkowe wymagania dotyczące modułu Sali Wybudzeniowej</w:t>
      </w:r>
    </w:p>
    <w:p w14:paraId="0130D879" w14:textId="77777777" w:rsidR="00280677" w:rsidRPr="00280677" w:rsidRDefault="00280677" w:rsidP="00280677">
      <w:pPr>
        <w:jc w:val="both"/>
        <w:rPr>
          <w:rFonts w:ascii="Times New Roman" w:hAnsi="Times New Roman" w:cs="Times New Roman"/>
          <w:sz w:val="20"/>
          <w:szCs w:val="20"/>
        </w:rPr>
      </w:pPr>
      <w:r w:rsidRPr="00280677">
        <w:rPr>
          <w:rFonts w:ascii="Times New Roman" w:hAnsi="Times New Roman" w:cs="Times New Roman"/>
          <w:sz w:val="20"/>
          <w:szCs w:val="20"/>
        </w:rPr>
        <w:t>Pkt. 158, 164/ Zamawiający wyłącza konieczność prezentacji procesów związanych z integracją na rzecz omówienia tych procesów.</w:t>
      </w:r>
    </w:p>
    <w:p w14:paraId="49ED4977" w14:textId="77777777" w:rsidR="00280677" w:rsidRPr="00280677" w:rsidRDefault="00280677" w:rsidP="00280677">
      <w:pPr>
        <w:jc w:val="both"/>
        <w:rPr>
          <w:rFonts w:ascii="Times New Roman" w:hAnsi="Times New Roman" w:cs="Times New Roman"/>
          <w:sz w:val="20"/>
          <w:szCs w:val="20"/>
        </w:rPr>
      </w:pPr>
      <w:r w:rsidRPr="00280677">
        <w:rPr>
          <w:rFonts w:ascii="Times New Roman" w:hAnsi="Times New Roman" w:cs="Times New Roman"/>
          <w:sz w:val="20"/>
          <w:szCs w:val="20"/>
        </w:rPr>
        <w:t>Pkt 159/ Zamawiający wyłącza konieczność prezentacji procesów związanych ze współpracą z urządzeniami na rzecz omówienia tych procesów.</w:t>
      </w:r>
    </w:p>
    <w:p w14:paraId="2F282AD9" w14:textId="77777777" w:rsidR="00280677" w:rsidRPr="00280677" w:rsidRDefault="00280677" w:rsidP="00280677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80677">
        <w:rPr>
          <w:rFonts w:ascii="Times New Roman" w:hAnsi="Times New Roman" w:cs="Times New Roman"/>
          <w:b/>
          <w:bCs/>
          <w:sz w:val="20"/>
          <w:szCs w:val="20"/>
          <w:u w:val="single"/>
        </w:rPr>
        <w:t>Wspomaganie podejmowania decyzji, ostrzeganie i wytyczne dot. postępowania</w:t>
      </w:r>
    </w:p>
    <w:p w14:paraId="33009EA6" w14:textId="77777777" w:rsidR="00280677" w:rsidRPr="00280677" w:rsidRDefault="00280677" w:rsidP="00280677">
      <w:pPr>
        <w:jc w:val="both"/>
        <w:rPr>
          <w:rFonts w:ascii="Times New Roman" w:hAnsi="Times New Roman" w:cs="Times New Roman"/>
          <w:sz w:val="20"/>
          <w:szCs w:val="20"/>
        </w:rPr>
      </w:pPr>
      <w:r w:rsidRPr="00280677">
        <w:rPr>
          <w:rFonts w:ascii="Times New Roman" w:hAnsi="Times New Roman" w:cs="Times New Roman"/>
          <w:sz w:val="20"/>
          <w:szCs w:val="20"/>
        </w:rPr>
        <w:t>Pkt. 165, 166/ Zamawiający wyłącza konieczność prezentacji na rzecz omówienia funkcjonalności.</w:t>
      </w:r>
    </w:p>
    <w:p w14:paraId="39D31BA6" w14:textId="77777777" w:rsidR="00280677" w:rsidRPr="00280677" w:rsidRDefault="00280677" w:rsidP="00280677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80677">
        <w:rPr>
          <w:rFonts w:ascii="Times New Roman" w:hAnsi="Times New Roman" w:cs="Times New Roman"/>
          <w:b/>
          <w:bCs/>
          <w:sz w:val="20"/>
          <w:szCs w:val="20"/>
          <w:u w:val="single"/>
        </w:rPr>
        <w:t>Integracja</w:t>
      </w:r>
    </w:p>
    <w:p w14:paraId="72D884DF" w14:textId="77777777" w:rsidR="00280677" w:rsidRPr="00280677" w:rsidRDefault="00280677" w:rsidP="00280677">
      <w:pPr>
        <w:jc w:val="both"/>
        <w:rPr>
          <w:rFonts w:ascii="Times New Roman" w:hAnsi="Times New Roman" w:cs="Times New Roman"/>
          <w:sz w:val="20"/>
          <w:szCs w:val="20"/>
        </w:rPr>
      </w:pPr>
      <w:r w:rsidRPr="00280677">
        <w:rPr>
          <w:rFonts w:ascii="Times New Roman" w:hAnsi="Times New Roman" w:cs="Times New Roman"/>
          <w:sz w:val="20"/>
          <w:szCs w:val="20"/>
        </w:rPr>
        <w:t>Pkt. 170-182/* Zamawiający wyłącza konieczność prezentacji procesów związanych z integracją oraz urządzeniami na rzecz omówienia tych procesów i gotowości technicznej do realizacji połączeń.</w:t>
      </w:r>
    </w:p>
    <w:p w14:paraId="776E497B" w14:textId="77777777" w:rsidR="00280677" w:rsidRPr="00280677" w:rsidRDefault="00280677" w:rsidP="00280677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80677">
        <w:rPr>
          <w:rFonts w:ascii="Times New Roman" w:hAnsi="Times New Roman" w:cs="Times New Roman"/>
          <w:b/>
          <w:bCs/>
          <w:sz w:val="20"/>
          <w:szCs w:val="20"/>
          <w:u w:val="single"/>
        </w:rPr>
        <w:t>Wytyczne dot. interfejsu HL7 oraz sposobu integracji</w:t>
      </w:r>
    </w:p>
    <w:p w14:paraId="5D05F83B" w14:textId="77777777" w:rsidR="00280677" w:rsidRPr="00280677" w:rsidRDefault="00280677" w:rsidP="00280677">
      <w:pPr>
        <w:jc w:val="both"/>
        <w:rPr>
          <w:rFonts w:ascii="Times New Roman" w:hAnsi="Times New Roman" w:cs="Times New Roman"/>
          <w:sz w:val="20"/>
          <w:szCs w:val="20"/>
        </w:rPr>
      </w:pPr>
      <w:r w:rsidRPr="00280677">
        <w:rPr>
          <w:rFonts w:ascii="Times New Roman" w:hAnsi="Times New Roman" w:cs="Times New Roman"/>
          <w:sz w:val="20"/>
          <w:szCs w:val="20"/>
        </w:rPr>
        <w:t>Pkt. 183-186/ Zamawiający wyłącza konieczność prezentacji procesów związanych z integracją na rzecz omówienia tych procesów i gotowości technicznego do realizacji  połączeń</w:t>
      </w:r>
    </w:p>
    <w:p w14:paraId="4910D5B6" w14:textId="77777777" w:rsidR="00280677" w:rsidRPr="00280677" w:rsidRDefault="00280677" w:rsidP="00280677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80677">
        <w:rPr>
          <w:rFonts w:ascii="Times New Roman" w:hAnsi="Times New Roman" w:cs="Times New Roman"/>
          <w:b/>
          <w:bCs/>
          <w:sz w:val="20"/>
          <w:szCs w:val="20"/>
          <w:u w:val="single"/>
        </w:rPr>
        <w:t>Wytyczne dotyczące administrowania użytkownikami</w:t>
      </w:r>
    </w:p>
    <w:p w14:paraId="25E37EA3" w14:textId="77777777" w:rsidR="00280677" w:rsidRPr="00280677" w:rsidRDefault="00280677" w:rsidP="00280677">
      <w:pPr>
        <w:jc w:val="both"/>
        <w:rPr>
          <w:rFonts w:ascii="Times New Roman" w:hAnsi="Times New Roman" w:cs="Times New Roman"/>
          <w:sz w:val="20"/>
          <w:szCs w:val="20"/>
        </w:rPr>
      </w:pPr>
      <w:r w:rsidRPr="00280677">
        <w:rPr>
          <w:rFonts w:ascii="Times New Roman" w:hAnsi="Times New Roman" w:cs="Times New Roman"/>
          <w:sz w:val="20"/>
          <w:szCs w:val="20"/>
        </w:rPr>
        <w:t>Pkt 190/ Zamawiając wyłącza konieczność prezentacji na rzecz omówienia funkcjonalności.</w:t>
      </w:r>
    </w:p>
    <w:p w14:paraId="237DECB0" w14:textId="77777777" w:rsidR="00280677" w:rsidRPr="00280677" w:rsidRDefault="00280677" w:rsidP="00280677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80677">
        <w:rPr>
          <w:rFonts w:ascii="Times New Roman" w:hAnsi="Times New Roman" w:cs="Times New Roman"/>
          <w:b/>
          <w:bCs/>
          <w:sz w:val="20"/>
          <w:szCs w:val="20"/>
          <w:u w:val="single"/>
        </w:rPr>
        <w:t>Licencje</w:t>
      </w:r>
    </w:p>
    <w:p w14:paraId="30EDDBA1" w14:textId="77777777" w:rsidR="00280677" w:rsidRPr="00280677" w:rsidRDefault="00280677" w:rsidP="00280677">
      <w:pPr>
        <w:jc w:val="both"/>
        <w:rPr>
          <w:rFonts w:ascii="Times New Roman" w:hAnsi="Times New Roman" w:cs="Times New Roman"/>
          <w:sz w:val="20"/>
          <w:szCs w:val="20"/>
        </w:rPr>
      </w:pPr>
      <w:r w:rsidRPr="00280677">
        <w:rPr>
          <w:rFonts w:ascii="Times New Roman" w:hAnsi="Times New Roman" w:cs="Times New Roman"/>
          <w:sz w:val="20"/>
          <w:szCs w:val="20"/>
        </w:rPr>
        <w:t>Pkt. 202-206/ Zamawiający wyłącza konieczność prezentacji licencji komercyjnych.</w:t>
      </w:r>
    </w:p>
    <w:p w14:paraId="300F721A" w14:textId="77777777" w:rsidR="00280677" w:rsidRPr="00280677" w:rsidRDefault="00280677" w:rsidP="00280677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80677">
        <w:rPr>
          <w:rFonts w:ascii="Times New Roman" w:hAnsi="Times New Roman" w:cs="Times New Roman"/>
          <w:b/>
          <w:bCs/>
          <w:sz w:val="20"/>
          <w:szCs w:val="20"/>
          <w:u w:val="single"/>
        </w:rPr>
        <w:t>Architektura</w:t>
      </w:r>
    </w:p>
    <w:p w14:paraId="5B991547" w14:textId="77777777" w:rsidR="00280677" w:rsidRPr="00280677" w:rsidRDefault="00280677" w:rsidP="00280677">
      <w:pPr>
        <w:jc w:val="both"/>
        <w:rPr>
          <w:rFonts w:ascii="Times New Roman" w:hAnsi="Times New Roman" w:cs="Times New Roman"/>
          <w:sz w:val="20"/>
          <w:szCs w:val="20"/>
        </w:rPr>
      </w:pPr>
      <w:r w:rsidRPr="00280677">
        <w:rPr>
          <w:rFonts w:ascii="Times New Roman" w:hAnsi="Times New Roman" w:cs="Times New Roman"/>
          <w:sz w:val="20"/>
          <w:szCs w:val="20"/>
        </w:rPr>
        <w:t>Pkt 207/ Zamawiający wyłącza konieczność prezentacji licencji komercyjnych.</w:t>
      </w:r>
    </w:p>
    <w:p w14:paraId="1AD229B9" w14:textId="77777777" w:rsidR="00280677" w:rsidRPr="00280677" w:rsidRDefault="00280677" w:rsidP="00280677">
      <w:pPr>
        <w:jc w:val="both"/>
        <w:rPr>
          <w:rFonts w:ascii="Times New Roman" w:hAnsi="Times New Roman" w:cs="Times New Roman"/>
          <w:sz w:val="20"/>
          <w:szCs w:val="20"/>
        </w:rPr>
      </w:pPr>
      <w:r w:rsidRPr="00280677">
        <w:rPr>
          <w:rFonts w:ascii="Times New Roman" w:hAnsi="Times New Roman" w:cs="Times New Roman"/>
          <w:sz w:val="20"/>
          <w:szCs w:val="20"/>
        </w:rPr>
        <w:t>Pkt 209/ Wyłączony z prezentacji.</w:t>
      </w:r>
    </w:p>
    <w:p w14:paraId="0B976B63" w14:textId="77777777" w:rsidR="00280677" w:rsidRPr="00280677" w:rsidRDefault="00280677" w:rsidP="00280677">
      <w:pPr>
        <w:jc w:val="both"/>
        <w:rPr>
          <w:rFonts w:ascii="Times New Roman" w:hAnsi="Times New Roman" w:cs="Times New Roman"/>
          <w:sz w:val="20"/>
          <w:szCs w:val="20"/>
        </w:rPr>
      </w:pPr>
      <w:r w:rsidRPr="00280677">
        <w:rPr>
          <w:rFonts w:ascii="Times New Roman" w:hAnsi="Times New Roman" w:cs="Times New Roman"/>
          <w:sz w:val="20"/>
          <w:szCs w:val="20"/>
        </w:rPr>
        <w:t>Pkt. 210, 211/  Wyłączony z prezentacji.</w:t>
      </w:r>
    </w:p>
    <w:p w14:paraId="4AFF6BE3" w14:textId="77777777" w:rsidR="00280677" w:rsidRPr="00280677" w:rsidRDefault="00280677" w:rsidP="00280677">
      <w:pPr>
        <w:jc w:val="both"/>
        <w:rPr>
          <w:rFonts w:ascii="Times New Roman" w:hAnsi="Times New Roman" w:cs="Times New Roman"/>
          <w:sz w:val="20"/>
          <w:szCs w:val="20"/>
        </w:rPr>
      </w:pPr>
      <w:r w:rsidRPr="00280677">
        <w:rPr>
          <w:rFonts w:ascii="Times New Roman" w:hAnsi="Times New Roman" w:cs="Times New Roman"/>
          <w:sz w:val="20"/>
          <w:szCs w:val="20"/>
        </w:rPr>
        <w:t>Pkt 215/ Wyłączony z prezentacji.</w:t>
      </w:r>
    </w:p>
    <w:p w14:paraId="43DAC2C6" w14:textId="77777777" w:rsidR="00280677" w:rsidRPr="00280677" w:rsidRDefault="00280677" w:rsidP="00280677">
      <w:pPr>
        <w:jc w:val="both"/>
        <w:rPr>
          <w:rFonts w:ascii="Times New Roman" w:hAnsi="Times New Roman" w:cs="Times New Roman"/>
          <w:sz w:val="20"/>
          <w:szCs w:val="20"/>
        </w:rPr>
      </w:pPr>
      <w:r w:rsidRPr="00280677">
        <w:rPr>
          <w:rFonts w:ascii="Times New Roman" w:hAnsi="Times New Roman" w:cs="Times New Roman"/>
          <w:sz w:val="20"/>
          <w:szCs w:val="20"/>
        </w:rPr>
        <w:t xml:space="preserve">Pkt 216/ Zamawiający wyłącza konieczność zaprezentowania współpracy z drukarką fizyczną na rzecz drukarki wirtualnej (np. PDF </w:t>
      </w:r>
      <w:proofErr w:type="spellStart"/>
      <w:r w:rsidRPr="00280677">
        <w:rPr>
          <w:rFonts w:ascii="Times New Roman" w:hAnsi="Times New Roman" w:cs="Times New Roman"/>
          <w:sz w:val="20"/>
          <w:szCs w:val="20"/>
        </w:rPr>
        <w:t>Printer</w:t>
      </w:r>
      <w:proofErr w:type="spellEnd"/>
      <w:r w:rsidRPr="00280677">
        <w:rPr>
          <w:rFonts w:ascii="Times New Roman" w:hAnsi="Times New Roman" w:cs="Times New Roman"/>
          <w:sz w:val="20"/>
          <w:szCs w:val="20"/>
        </w:rPr>
        <w:t>).</w:t>
      </w:r>
    </w:p>
    <w:p w14:paraId="3A6F0191" w14:textId="77777777" w:rsidR="00280677" w:rsidRPr="00280677" w:rsidRDefault="00280677" w:rsidP="00280677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80677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Sprzęt wymagany do uruchomienia systemu</w:t>
      </w:r>
    </w:p>
    <w:p w14:paraId="4F9BF722" w14:textId="77777777" w:rsidR="00280677" w:rsidRPr="00280677" w:rsidRDefault="00280677" w:rsidP="00280677">
      <w:pPr>
        <w:jc w:val="both"/>
        <w:rPr>
          <w:rFonts w:ascii="Times New Roman" w:hAnsi="Times New Roman" w:cs="Times New Roman"/>
          <w:sz w:val="20"/>
          <w:szCs w:val="20"/>
        </w:rPr>
      </w:pPr>
      <w:r w:rsidRPr="00280677">
        <w:rPr>
          <w:rFonts w:ascii="Times New Roman" w:hAnsi="Times New Roman" w:cs="Times New Roman"/>
          <w:sz w:val="20"/>
          <w:szCs w:val="20"/>
        </w:rPr>
        <w:t>Pkt. 217-222/ Wyłączony z prezentacji.</w:t>
      </w:r>
    </w:p>
    <w:p w14:paraId="2D64BCED" w14:textId="77777777" w:rsidR="00280677" w:rsidRPr="00280677" w:rsidRDefault="00280677" w:rsidP="00280677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80677">
        <w:rPr>
          <w:rFonts w:ascii="Times New Roman" w:hAnsi="Times New Roman" w:cs="Times New Roman"/>
          <w:b/>
          <w:bCs/>
          <w:sz w:val="20"/>
          <w:szCs w:val="20"/>
          <w:u w:val="single"/>
        </w:rPr>
        <w:t>Wymagania wdrożeniowe</w:t>
      </w:r>
    </w:p>
    <w:p w14:paraId="0CB0A751" w14:textId="77777777" w:rsidR="00280677" w:rsidRPr="00280677" w:rsidRDefault="00280677" w:rsidP="00280677">
      <w:pPr>
        <w:jc w:val="both"/>
        <w:rPr>
          <w:rFonts w:ascii="Times New Roman" w:hAnsi="Times New Roman" w:cs="Times New Roman"/>
          <w:sz w:val="20"/>
          <w:szCs w:val="20"/>
        </w:rPr>
      </w:pPr>
      <w:r w:rsidRPr="00280677">
        <w:rPr>
          <w:rFonts w:ascii="Times New Roman" w:hAnsi="Times New Roman" w:cs="Times New Roman"/>
          <w:sz w:val="20"/>
          <w:szCs w:val="20"/>
        </w:rPr>
        <w:t>Pkt. 223-225/ Zamawiający wyłącza z prezentacji na rzecz przedstawienia procesu konfiguracji i wdrożenia.</w:t>
      </w:r>
    </w:p>
    <w:p w14:paraId="700F9262" w14:textId="77777777" w:rsidR="00280677" w:rsidRPr="00280677" w:rsidRDefault="00280677" w:rsidP="00280677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80677">
        <w:rPr>
          <w:rFonts w:ascii="Times New Roman" w:hAnsi="Times New Roman" w:cs="Times New Roman"/>
          <w:b/>
          <w:bCs/>
          <w:sz w:val="20"/>
          <w:szCs w:val="20"/>
          <w:u w:val="single"/>
        </w:rPr>
        <w:t>Wymagania serwisowe</w:t>
      </w:r>
    </w:p>
    <w:p w14:paraId="206FB024" w14:textId="77777777" w:rsidR="00280677" w:rsidRPr="00280677" w:rsidRDefault="00280677" w:rsidP="00280677">
      <w:pPr>
        <w:jc w:val="both"/>
        <w:rPr>
          <w:rFonts w:ascii="Times New Roman" w:hAnsi="Times New Roman" w:cs="Times New Roman"/>
          <w:sz w:val="20"/>
          <w:szCs w:val="20"/>
        </w:rPr>
      </w:pPr>
      <w:r w:rsidRPr="00280677">
        <w:rPr>
          <w:rFonts w:ascii="Times New Roman" w:hAnsi="Times New Roman" w:cs="Times New Roman"/>
          <w:sz w:val="20"/>
          <w:szCs w:val="20"/>
        </w:rPr>
        <w:t>Pkt. 226-235/* Zamawiający wyłącza z prezentacji na rzecz sposobu realizacji serwisu celem utrzymania ciągłości działania systemu.</w:t>
      </w:r>
    </w:p>
    <w:p w14:paraId="77C51656" w14:textId="77777777" w:rsidR="00280677" w:rsidRPr="00280677" w:rsidRDefault="00280677" w:rsidP="00280677">
      <w:pPr>
        <w:keepNext/>
        <w:widowControl w:val="0"/>
        <w:suppressAutoHyphens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F6E976" w14:textId="77777777" w:rsidR="00280677" w:rsidRPr="00280677" w:rsidRDefault="00280677" w:rsidP="00280677">
      <w:pPr>
        <w:keepNext/>
        <w:widowControl w:val="0"/>
        <w:suppressAutoHyphens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7CCC07" w14:textId="41673666" w:rsidR="00E82D5B" w:rsidRPr="00280677" w:rsidRDefault="00280677" w:rsidP="00280677">
      <w:r w:rsidRPr="002806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*Punkty 180 i 232 wykreślone z Załącznika nr 3 do SWZ.</w:t>
      </w:r>
    </w:p>
    <w:sectPr w:rsidR="00E82D5B" w:rsidRPr="002806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203A4" w14:textId="77777777" w:rsidR="00D640E7" w:rsidRDefault="00D640E7" w:rsidP="00280677">
      <w:pPr>
        <w:spacing w:after="0" w:line="240" w:lineRule="auto"/>
      </w:pPr>
      <w:r>
        <w:separator/>
      </w:r>
    </w:p>
  </w:endnote>
  <w:endnote w:type="continuationSeparator" w:id="0">
    <w:p w14:paraId="044AE11D" w14:textId="77777777" w:rsidR="00D640E7" w:rsidRDefault="00D640E7" w:rsidP="0028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A8D77" w14:textId="77777777" w:rsidR="00D640E7" w:rsidRDefault="00D640E7" w:rsidP="00280677">
      <w:pPr>
        <w:spacing w:after="0" w:line="240" w:lineRule="auto"/>
      </w:pPr>
      <w:r>
        <w:separator/>
      </w:r>
    </w:p>
  </w:footnote>
  <w:footnote w:type="continuationSeparator" w:id="0">
    <w:p w14:paraId="111B69A5" w14:textId="77777777" w:rsidR="00D640E7" w:rsidRDefault="00D640E7" w:rsidP="0028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2581B" w14:textId="390C873F" w:rsidR="00280677" w:rsidRDefault="00280677">
    <w:pPr>
      <w:pStyle w:val="Nagwek"/>
    </w:pPr>
    <w:bookmarkStart w:id="1" w:name="_Hlk99526196"/>
    <w:r w:rsidRPr="008D7123">
      <w:rPr>
        <w:noProof/>
        <w:lang w:eastAsia="pl-PL"/>
      </w:rPr>
      <w:drawing>
        <wp:inline distT="0" distB="0" distL="0" distR="0" wp14:anchorId="30AD5D72" wp14:editId="05E6A4ED">
          <wp:extent cx="5732780" cy="588645"/>
          <wp:effectExtent l="0" t="0" r="127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styleLink w:val="WW8Num211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0A4C56"/>
    <w:multiLevelType w:val="hybridMultilevel"/>
    <w:tmpl w:val="02783250"/>
    <w:lvl w:ilvl="0" w:tplc="9964FFEA">
      <w:start w:val="1"/>
      <w:numFmt w:val="decimal"/>
      <w:lvlText w:val="%1."/>
      <w:lvlJc w:val="left"/>
      <w:pPr>
        <w:ind w:left="696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77"/>
    <w:rsid w:val="00280677"/>
    <w:rsid w:val="002C413C"/>
    <w:rsid w:val="004856C1"/>
    <w:rsid w:val="006C4F5C"/>
    <w:rsid w:val="007646F3"/>
    <w:rsid w:val="00801215"/>
    <w:rsid w:val="00D640E7"/>
    <w:rsid w:val="00DD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6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7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80677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280677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280677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280677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677"/>
  </w:style>
  <w:style w:type="paragraph" w:styleId="Stopka">
    <w:name w:val="footer"/>
    <w:basedOn w:val="Normalny"/>
    <w:link w:val="StopkaZnak"/>
    <w:uiPriority w:val="99"/>
    <w:unhideWhenUsed/>
    <w:rsid w:val="0028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77"/>
  </w:style>
  <w:style w:type="character" w:customStyle="1" w:styleId="Nagwek1Znak">
    <w:name w:val="Nagłówek 1 Znak"/>
    <w:basedOn w:val="Domylnaczcionkaakapitu"/>
    <w:link w:val="Nagwek1"/>
    <w:rsid w:val="00280677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2Znak">
    <w:name w:val="Nagłówek 2 Znak"/>
    <w:basedOn w:val="Domylnaczcionkaakapitu"/>
    <w:link w:val="Nagwek2"/>
    <w:rsid w:val="00280677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280677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280677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numbering" w:customStyle="1" w:styleId="WW8Num2111">
    <w:name w:val="WW8Num2111"/>
    <w:basedOn w:val="Bezlisty"/>
    <w:rsid w:val="00280677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7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80677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280677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280677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280677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677"/>
  </w:style>
  <w:style w:type="paragraph" w:styleId="Stopka">
    <w:name w:val="footer"/>
    <w:basedOn w:val="Normalny"/>
    <w:link w:val="StopkaZnak"/>
    <w:uiPriority w:val="99"/>
    <w:unhideWhenUsed/>
    <w:rsid w:val="0028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77"/>
  </w:style>
  <w:style w:type="character" w:customStyle="1" w:styleId="Nagwek1Znak">
    <w:name w:val="Nagłówek 1 Znak"/>
    <w:basedOn w:val="Domylnaczcionkaakapitu"/>
    <w:link w:val="Nagwek1"/>
    <w:rsid w:val="00280677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2Znak">
    <w:name w:val="Nagłówek 2 Znak"/>
    <w:basedOn w:val="Domylnaczcionkaakapitu"/>
    <w:link w:val="Nagwek2"/>
    <w:rsid w:val="00280677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280677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280677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numbering" w:customStyle="1" w:styleId="WW8Num2111">
    <w:name w:val="WW8Num2111"/>
    <w:basedOn w:val="Bezlisty"/>
    <w:rsid w:val="00280677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Wutrych-Krajewska</dc:creator>
  <cp:keywords/>
  <dc:description/>
  <cp:lastModifiedBy>szpital</cp:lastModifiedBy>
  <cp:revision>2</cp:revision>
  <dcterms:created xsi:type="dcterms:W3CDTF">2022-05-21T14:32:00Z</dcterms:created>
  <dcterms:modified xsi:type="dcterms:W3CDTF">2022-05-23T06:47:00Z</dcterms:modified>
</cp:coreProperties>
</file>