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75001" w14:textId="77777777" w:rsidR="00D155CE" w:rsidRDefault="00D155CE">
      <w:pPr>
        <w:pStyle w:val="Standard"/>
        <w:jc w:val="center"/>
        <w:rPr>
          <w:b/>
        </w:rPr>
      </w:pPr>
    </w:p>
    <w:p w14:paraId="25450AA9" w14:textId="75829310" w:rsidR="00D155CE" w:rsidRDefault="00FA5521">
      <w:pPr>
        <w:pStyle w:val="Standard"/>
        <w:jc w:val="right"/>
        <w:rPr>
          <w:i/>
          <w:sz w:val="20"/>
          <w:szCs w:val="20"/>
        </w:rPr>
      </w:pPr>
      <w:bookmarkStart w:id="0" w:name="_Hlk8646730"/>
      <w:bookmarkEnd w:id="0"/>
      <w:r>
        <w:rPr>
          <w:i/>
          <w:sz w:val="20"/>
          <w:szCs w:val="20"/>
        </w:rPr>
        <w:t>Załącznik nr 1</w:t>
      </w:r>
      <w:r w:rsidR="00513629">
        <w:rPr>
          <w:i/>
          <w:sz w:val="20"/>
          <w:szCs w:val="20"/>
        </w:rPr>
        <w:t>B</w:t>
      </w:r>
      <w:r>
        <w:rPr>
          <w:i/>
          <w:sz w:val="20"/>
          <w:szCs w:val="20"/>
        </w:rPr>
        <w:t xml:space="preserve"> do SWZ/ nr 1 do umowy</w:t>
      </w:r>
    </w:p>
    <w:p w14:paraId="64B6B621" w14:textId="77777777" w:rsidR="00D155CE" w:rsidRDefault="00FA5521">
      <w:pPr>
        <w:pStyle w:val="Standard"/>
      </w:pPr>
      <w:r>
        <w:t xml:space="preserve"> </w:t>
      </w:r>
    </w:p>
    <w:p w14:paraId="50760DCB" w14:textId="77777777" w:rsidR="00D155CE" w:rsidRDefault="00D155CE">
      <w:pPr>
        <w:pStyle w:val="Standard"/>
        <w:jc w:val="center"/>
        <w:rPr>
          <w:b/>
          <w:sz w:val="36"/>
          <w:szCs w:val="36"/>
        </w:rPr>
      </w:pPr>
    </w:p>
    <w:p w14:paraId="5BFBFD9C" w14:textId="77777777" w:rsidR="00D155CE" w:rsidRDefault="00FA5521">
      <w:pPr>
        <w:pStyle w:val="Standard"/>
        <w:jc w:val="center"/>
        <w:rPr>
          <w:b/>
          <w:sz w:val="36"/>
          <w:szCs w:val="36"/>
        </w:rPr>
      </w:pPr>
      <w:r>
        <w:rPr>
          <w:b/>
          <w:sz w:val="36"/>
          <w:szCs w:val="36"/>
        </w:rPr>
        <w:t xml:space="preserve"> </w:t>
      </w:r>
    </w:p>
    <w:p w14:paraId="6D3D33D8" w14:textId="77777777" w:rsidR="00D155CE" w:rsidRDefault="00FA5521">
      <w:pPr>
        <w:pStyle w:val="Standard"/>
        <w:jc w:val="center"/>
        <w:rPr>
          <w:b/>
          <w:sz w:val="36"/>
          <w:szCs w:val="36"/>
        </w:rPr>
      </w:pPr>
      <w:r>
        <w:rPr>
          <w:b/>
          <w:sz w:val="36"/>
          <w:szCs w:val="36"/>
        </w:rPr>
        <w:t xml:space="preserve">  </w:t>
      </w:r>
    </w:p>
    <w:p w14:paraId="5FFACE11" w14:textId="77777777" w:rsidR="00D155CE" w:rsidRDefault="00FA5521">
      <w:pPr>
        <w:pStyle w:val="Standard"/>
        <w:jc w:val="center"/>
      </w:pPr>
      <w:r>
        <w:rPr>
          <w:b/>
          <w:sz w:val="36"/>
          <w:szCs w:val="36"/>
        </w:rPr>
        <w:t xml:space="preserve">  </w:t>
      </w:r>
    </w:p>
    <w:p w14:paraId="33C051E5" w14:textId="77777777" w:rsidR="00D155CE" w:rsidRDefault="00D155CE">
      <w:pPr>
        <w:pStyle w:val="Standard"/>
        <w:jc w:val="center"/>
        <w:rPr>
          <w:b/>
          <w:sz w:val="36"/>
          <w:szCs w:val="36"/>
        </w:rPr>
      </w:pPr>
    </w:p>
    <w:p w14:paraId="7412915C" w14:textId="77777777" w:rsidR="00D155CE" w:rsidRDefault="00FA5521">
      <w:pPr>
        <w:pStyle w:val="Standard"/>
        <w:jc w:val="center"/>
        <w:rPr>
          <w:b/>
          <w:sz w:val="36"/>
          <w:szCs w:val="36"/>
        </w:rPr>
      </w:pPr>
      <w:r>
        <w:rPr>
          <w:b/>
          <w:sz w:val="36"/>
          <w:szCs w:val="36"/>
        </w:rPr>
        <w:t xml:space="preserve"> </w:t>
      </w:r>
    </w:p>
    <w:p w14:paraId="075F6818" w14:textId="77777777" w:rsidR="00D155CE" w:rsidRPr="00513629" w:rsidRDefault="00FA5521">
      <w:pPr>
        <w:pStyle w:val="Standard"/>
        <w:jc w:val="center"/>
        <w:rPr>
          <w:b/>
          <w:sz w:val="40"/>
          <w:szCs w:val="40"/>
        </w:rPr>
      </w:pPr>
      <w:r w:rsidRPr="00513629">
        <w:rPr>
          <w:b/>
          <w:sz w:val="40"/>
          <w:szCs w:val="40"/>
        </w:rPr>
        <w:t xml:space="preserve">OPIS  TECHNICZNY  </w:t>
      </w:r>
    </w:p>
    <w:p w14:paraId="722902F5" w14:textId="77777777" w:rsidR="00D155CE" w:rsidRPr="00513629" w:rsidRDefault="00D155CE">
      <w:pPr>
        <w:pStyle w:val="Standard"/>
        <w:jc w:val="center"/>
        <w:rPr>
          <w:b/>
          <w:sz w:val="40"/>
          <w:szCs w:val="40"/>
        </w:rPr>
      </w:pPr>
    </w:p>
    <w:p w14:paraId="2A637195" w14:textId="77777777" w:rsidR="00D155CE" w:rsidRPr="00513629" w:rsidRDefault="00FA5521">
      <w:pPr>
        <w:pStyle w:val="Standard"/>
        <w:jc w:val="center"/>
        <w:rPr>
          <w:b/>
          <w:sz w:val="40"/>
          <w:szCs w:val="40"/>
        </w:rPr>
      </w:pPr>
      <w:r w:rsidRPr="00513629">
        <w:rPr>
          <w:b/>
          <w:sz w:val="40"/>
          <w:szCs w:val="40"/>
        </w:rPr>
        <w:t>PRZEDMIOTU  ZAMÓWIENIA</w:t>
      </w:r>
    </w:p>
    <w:p w14:paraId="44092F47" w14:textId="77777777" w:rsidR="00D155CE" w:rsidRPr="00513629" w:rsidRDefault="00D155CE">
      <w:pPr>
        <w:pStyle w:val="Standard"/>
        <w:rPr>
          <w:b/>
          <w:sz w:val="40"/>
          <w:szCs w:val="40"/>
        </w:rPr>
      </w:pPr>
    </w:p>
    <w:p w14:paraId="2F67A1F1" w14:textId="1E403ACC" w:rsidR="00D155CE" w:rsidRPr="00513629" w:rsidRDefault="00FA5521">
      <w:pPr>
        <w:pStyle w:val="Textbody"/>
        <w:spacing w:after="0"/>
        <w:jc w:val="center"/>
        <w:rPr>
          <w:sz w:val="40"/>
          <w:szCs w:val="40"/>
        </w:rPr>
      </w:pPr>
      <w:r w:rsidRPr="00513629">
        <w:rPr>
          <w:b/>
          <w:bCs/>
          <w:sz w:val="40"/>
          <w:szCs w:val="40"/>
        </w:rPr>
        <w:t xml:space="preserve">Wymagania dla </w:t>
      </w:r>
      <w:r w:rsidR="00513629" w:rsidRPr="00513629">
        <w:rPr>
          <w:b/>
          <w:bCs/>
          <w:sz w:val="40"/>
          <w:szCs w:val="40"/>
        </w:rPr>
        <w:t xml:space="preserve">lekkiego </w:t>
      </w:r>
      <w:r w:rsidRPr="00513629">
        <w:rPr>
          <w:b/>
          <w:bCs/>
          <w:sz w:val="40"/>
          <w:szCs w:val="40"/>
        </w:rPr>
        <w:t xml:space="preserve">samochodu </w:t>
      </w:r>
      <w:r w:rsidR="00E76736" w:rsidRPr="00513629">
        <w:rPr>
          <w:b/>
          <w:bCs/>
          <w:sz w:val="40"/>
          <w:szCs w:val="40"/>
        </w:rPr>
        <w:t>rozpoznawczo-ratowniczego – 1</w:t>
      </w:r>
      <w:r w:rsidRPr="00513629">
        <w:rPr>
          <w:b/>
          <w:bCs/>
          <w:sz w:val="40"/>
          <w:szCs w:val="40"/>
        </w:rPr>
        <w:t xml:space="preserve"> szt.</w:t>
      </w:r>
    </w:p>
    <w:p w14:paraId="35BC6AA6" w14:textId="77777777" w:rsidR="00D155CE" w:rsidRPr="00513629" w:rsidRDefault="00D155CE">
      <w:pPr>
        <w:pStyle w:val="Textbody"/>
        <w:spacing w:after="0"/>
        <w:jc w:val="center"/>
        <w:rPr>
          <w:sz w:val="40"/>
          <w:szCs w:val="40"/>
        </w:rPr>
      </w:pPr>
    </w:p>
    <w:p w14:paraId="185442D1" w14:textId="77777777" w:rsidR="00D155CE" w:rsidRPr="00513629" w:rsidRDefault="00D155CE">
      <w:pPr>
        <w:pStyle w:val="Textbody"/>
        <w:spacing w:after="0"/>
        <w:jc w:val="center"/>
        <w:rPr>
          <w:sz w:val="40"/>
          <w:szCs w:val="40"/>
        </w:rPr>
      </w:pPr>
    </w:p>
    <w:p w14:paraId="7393FD9A" w14:textId="77777777" w:rsidR="00D155CE" w:rsidRPr="00513629" w:rsidRDefault="00D155CE">
      <w:pPr>
        <w:pStyle w:val="Standard"/>
        <w:jc w:val="center"/>
        <w:rPr>
          <w:b/>
          <w:sz w:val="40"/>
          <w:szCs w:val="40"/>
        </w:rPr>
      </w:pPr>
    </w:p>
    <w:p w14:paraId="0F74E732" w14:textId="77777777" w:rsidR="00D155CE" w:rsidRPr="00513629" w:rsidRDefault="00D155CE">
      <w:pPr>
        <w:pStyle w:val="Standard"/>
        <w:jc w:val="center"/>
        <w:rPr>
          <w:b/>
          <w:sz w:val="40"/>
          <w:szCs w:val="40"/>
        </w:rPr>
      </w:pPr>
    </w:p>
    <w:p w14:paraId="12D63286" w14:textId="77777777" w:rsidR="00D155CE" w:rsidRPr="00513629" w:rsidRDefault="00D155CE">
      <w:pPr>
        <w:pStyle w:val="Standard"/>
        <w:jc w:val="center"/>
        <w:rPr>
          <w:b/>
          <w:sz w:val="40"/>
          <w:szCs w:val="40"/>
        </w:rPr>
      </w:pPr>
    </w:p>
    <w:p w14:paraId="3E5CEB7D" w14:textId="5CB3AF6A" w:rsidR="00D155CE" w:rsidRPr="00513629" w:rsidRDefault="00FA5521">
      <w:pPr>
        <w:pStyle w:val="Standard"/>
        <w:jc w:val="center"/>
        <w:rPr>
          <w:b/>
          <w:sz w:val="36"/>
          <w:szCs w:val="36"/>
        </w:rPr>
      </w:pPr>
      <w:r w:rsidRPr="00513629">
        <w:rPr>
          <w:b/>
          <w:sz w:val="36"/>
          <w:szCs w:val="36"/>
        </w:rPr>
        <w:t xml:space="preserve">CZĘŚĆ </w:t>
      </w:r>
      <w:r w:rsidR="0010291C">
        <w:rPr>
          <w:b/>
          <w:sz w:val="36"/>
          <w:szCs w:val="36"/>
        </w:rPr>
        <w:t>nr 2</w:t>
      </w:r>
    </w:p>
    <w:p w14:paraId="0DC2E5B7" w14:textId="77777777" w:rsidR="00D155CE" w:rsidRDefault="00D155CE">
      <w:pPr>
        <w:pStyle w:val="Standard"/>
        <w:jc w:val="center"/>
        <w:rPr>
          <w:b/>
        </w:rPr>
      </w:pPr>
    </w:p>
    <w:p w14:paraId="08F36604" w14:textId="77777777" w:rsidR="00D155CE" w:rsidRDefault="00D155CE">
      <w:pPr>
        <w:pStyle w:val="Standard"/>
        <w:jc w:val="center"/>
        <w:rPr>
          <w:b/>
        </w:rPr>
      </w:pPr>
    </w:p>
    <w:p w14:paraId="7C9D5455" w14:textId="77777777" w:rsidR="00D155CE" w:rsidRDefault="00D155CE">
      <w:pPr>
        <w:pStyle w:val="Standard"/>
        <w:jc w:val="center"/>
        <w:rPr>
          <w:b/>
        </w:rPr>
      </w:pPr>
    </w:p>
    <w:p w14:paraId="3AB93984" w14:textId="77777777" w:rsidR="00D155CE" w:rsidRDefault="00D155CE">
      <w:pPr>
        <w:pStyle w:val="Standard"/>
        <w:jc w:val="center"/>
        <w:rPr>
          <w:b/>
        </w:rPr>
      </w:pPr>
    </w:p>
    <w:p w14:paraId="230A3F52" w14:textId="77777777" w:rsidR="00D155CE" w:rsidRDefault="00D155CE" w:rsidP="00513629">
      <w:pPr>
        <w:pStyle w:val="Standard"/>
        <w:rPr>
          <w:b/>
        </w:rPr>
      </w:pPr>
    </w:p>
    <w:p w14:paraId="046CF430" w14:textId="77777777" w:rsidR="00513629" w:rsidRDefault="00513629" w:rsidP="00513629">
      <w:pPr>
        <w:pStyle w:val="Standard"/>
        <w:rPr>
          <w:b/>
        </w:rPr>
      </w:pPr>
    </w:p>
    <w:p w14:paraId="5B2BFCD0" w14:textId="77777777" w:rsidR="00D155CE" w:rsidRDefault="00D155CE">
      <w:pPr>
        <w:pStyle w:val="Standard"/>
      </w:pPr>
    </w:p>
    <w:p w14:paraId="1E4249CE" w14:textId="4ACCD928" w:rsidR="00D155CE" w:rsidRPr="00513629" w:rsidRDefault="00FA5521" w:rsidP="00513629">
      <w:pPr>
        <w:pStyle w:val="Standard"/>
        <w:jc w:val="center"/>
        <w:rPr>
          <w:rFonts w:eastAsia="Droid Sans" w:cs="DejaVu Sans Condensed"/>
        </w:rPr>
      </w:pPr>
      <w:r>
        <w:rPr>
          <w:rFonts w:ascii="Arial" w:hAnsi="Arial" w:cs="Arial"/>
          <w:b/>
          <w:spacing w:val="2"/>
          <w:position w:val="2"/>
          <w:sz w:val="20"/>
          <w:szCs w:val="20"/>
        </w:rPr>
        <w:t>Wymagania</w:t>
      </w:r>
      <w:r>
        <w:rPr>
          <w:rFonts w:ascii="Arial" w:eastAsia="Arial" w:hAnsi="Arial" w:cs="Arial"/>
          <w:b/>
          <w:spacing w:val="2"/>
          <w:position w:val="2"/>
          <w:sz w:val="20"/>
          <w:szCs w:val="20"/>
        </w:rPr>
        <w:t xml:space="preserve"> </w:t>
      </w:r>
      <w:r>
        <w:rPr>
          <w:rFonts w:ascii="Arial" w:hAnsi="Arial" w:cs="Arial"/>
          <w:b/>
          <w:spacing w:val="2"/>
          <w:position w:val="2"/>
          <w:sz w:val="20"/>
          <w:szCs w:val="20"/>
        </w:rPr>
        <w:t>techniczne</w:t>
      </w:r>
      <w:r>
        <w:rPr>
          <w:rFonts w:ascii="Arial" w:eastAsia="Arial" w:hAnsi="Arial" w:cs="Arial"/>
          <w:b/>
          <w:spacing w:val="2"/>
          <w:position w:val="2"/>
          <w:sz w:val="20"/>
          <w:szCs w:val="20"/>
        </w:rPr>
        <w:t xml:space="preserve"> </w:t>
      </w:r>
      <w:r>
        <w:rPr>
          <w:rFonts w:ascii="Arial" w:hAnsi="Arial" w:cs="Arial"/>
          <w:b/>
          <w:spacing w:val="2"/>
          <w:position w:val="2"/>
          <w:sz w:val="20"/>
          <w:szCs w:val="20"/>
        </w:rPr>
        <w:t>dla</w:t>
      </w:r>
      <w:r>
        <w:rPr>
          <w:rFonts w:ascii="Arial" w:eastAsia="Arial" w:hAnsi="Arial" w:cs="Arial"/>
          <w:b/>
          <w:spacing w:val="2"/>
          <w:position w:val="2"/>
          <w:sz w:val="20"/>
          <w:szCs w:val="20"/>
        </w:rPr>
        <w:t xml:space="preserve"> </w:t>
      </w:r>
      <w:r>
        <w:rPr>
          <w:rFonts w:ascii="Arial" w:hAnsi="Arial" w:cs="Arial"/>
          <w:b/>
          <w:spacing w:val="2"/>
          <w:position w:val="2"/>
          <w:sz w:val="20"/>
          <w:szCs w:val="20"/>
        </w:rPr>
        <w:t>fabrycznie</w:t>
      </w:r>
      <w:r>
        <w:rPr>
          <w:rFonts w:ascii="Arial" w:eastAsia="Arial" w:hAnsi="Arial" w:cs="Arial"/>
          <w:b/>
          <w:spacing w:val="2"/>
          <w:position w:val="2"/>
          <w:sz w:val="20"/>
          <w:szCs w:val="20"/>
        </w:rPr>
        <w:t xml:space="preserve"> </w:t>
      </w:r>
      <w:r>
        <w:rPr>
          <w:rFonts w:ascii="Arial" w:hAnsi="Arial" w:cs="Arial"/>
          <w:b/>
          <w:spacing w:val="2"/>
          <w:position w:val="2"/>
          <w:sz w:val="20"/>
          <w:szCs w:val="20"/>
        </w:rPr>
        <w:t>nowego</w:t>
      </w:r>
      <w:r>
        <w:rPr>
          <w:rFonts w:ascii="Arial" w:eastAsia="Arial" w:hAnsi="Arial" w:cs="Arial"/>
          <w:b/>
          <w:spacing w:val="2"/>
          <w:position w:val="2"/>
          <w:sz w:val="20"/>
          <w:szCs w:val="20"/>
        </w:rPr>
        <w:t xml:space="preserve"> </w:t>
      </w:r>
      <w:bookmarkStart w:id="1" w:name="_Hlk8647566"/>
      <w:r>
        <w:rPr>
          <w:rFonts w:ascii="Arial" w:hAnsi="Arial" w:cs="Arial"/>
          <w:b/>
          <w:bCs/>
          <w:color w:val="000000"/>
          <w:spacing w:val="2"/>
          <w:position w:val="2"/>
          <w:sz w:val="20"/>
          <w:szCs w:val="20"/>
        </w:rPr>
        <w:t>samochodu pożarniczego</w:t>
      </w:r>
      <w:r>
        <w:rPr>
          <w:rFonts w:ascii="Arial" w:eastAsia="Arial" w:hAnsi="Arial" w:cs="Arial"/>
          <w:b/>
          <w:bCs/>
          <w:color w:val="000000"/>
          <w:spacing w:val="2"/>
          <w:position w:val="2"/>
          <w:sz w:val="20"/>
          <w:szCs w:val="20"/>
        </w:rPr>
        <w:t xml:space="preserve"> </w:t>
      </w:r>
      <w:bookmarkEnd w:id="1"/>
      <w:r>
        <w:rPr>
          <w:rFonts w:ascii="Arial" w:eastAsia="Arial" w:hAnsi="Arial" w:cs="Arial"/>
          <w:b/>
          <w:bCs/>
          <w:color w:val="000000"/>
          <w:spacing w:val="2"/>
          <w:position w:val="2"/>
          <w:sz w:val="20"/>
          <w:szCs w:val="20"/>
        </w:rPr>
        <w:t xml:space="preserve">lekkiego </w:t>
      </w:r>
      <w:r w:rsidR="00CF1E96">
        <w:rPr>
          <w:rFonts w:ascii="Arial" w:hAnsi="Arial" w:cs="Arial"/>
          <w:b/>
          <w:bCs/>
          <w:color w:val="000000"/>
          <w:spacing w:val="2"/>
          <w:position w:val="2"/>
          <w:sz w:val="20"/>
          <w:szCs w:val="20"/>
        </w:rPr>
        <w:t>rozpoznawczo-ratowniczego – 1</w:t>
      </w:r>
      <w:r>
        <w:rPr>
          <w:rFonts w:ascii="Arial" w:hAnsi="Arial" w:cs="Arial"/>
          <w:b/>
          <w:bCs/>
          <w:color w:val="000000"/>
          <w:spacing w:val="2"/>
          <w:position w:val="2"/>
          <w:sz w:val="20"/>
          <w:szCs w:val="20"/>
        </w:rPr>
        <w:t xml:space="preserve"> szt.</w:t>
      </w:r>
    </w:p>
    <w:tbl>
      <w:tblPr>
        <w:tblW w:w="15456"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47"/>
        <w:gridCol w:w="14609"/>
      </w:tblGrid>
      <w:tr w:rsidR="00DE301D" w14:paraId="3FC7EFE8" w14:textId="77777777" w:rsidTr="00DE301D">
        <w:trPr>
          <w:tblHeader/>
          <w:jc w:val="center"/>
        </w:trPr>
        <w:tc>
          <w:tcPr>
            <w:tcW w:w="847" w:type="dxa"/>
            <w:tcBorders>
              <w:top w:val="single" w:sz="4" w:space="0" w:color="000001"/>
              <w:left w:val="single" w:sz="4" w:space="0" w:color="000001"/>
              <w:bottom w:val="single" w:sz="4" w:space="0" w:color="000001"/>
            </w:tcBorders>
            <w:shd w:val="clear" w:color="auto" w:fill="auto"/>
            <w:tcMar>
              <w:left w:w="103" w:type="dxa"/>
            </w:tcMar>
            <w:vAlign w:val="center"/>
          </w:tcPr>
          <w:p w14:paraId="7016174F" w14:textId="77777777" w:rsidR="00DE301D" w:rsidRDefault="00DE301D">
            <w:pPr>
              <w:pStyle w:val="Standard"/>
              <w:snapToGrid w:val="0"/>
              <w:jc w:val="center"/>
              <w:rPr>
                <w:b/>
                <w:bCs/>
              </w:rPr>
            </w:pPr>
            <w:r>
              <w:rPr>
                <w:b/>
                <w:bCs/>
              </w:rPr>
              <w:t>Lp.</w:t>
            </w:r>
          </w:p>
        </w:tc>
        <w:tc>
          <w:tcPr>
            <w:tcW w:w="14609"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A8929BD" w14:textId="77777777" w:rsidR="00DE301D" w:rsidRDefault="00DE301D">
            <w:pPr>
              <w:pStyle w:val="Standard"/>
              <w:snapToGrid w:val="0"/>
              <w:jc w:val="center"/>
              <w:rPr>
                <w:rFonts w:cs="DejaVu Sans Condensed"/>
              </w:rPr>
            </w:pPr>
            <w:r>
              <w:rPr>
                <w:b/>
                <w:bCs/>
              </w:rPr>
              <w:t>Warunki Zamawiającego</w:t>
            </w:r>
          </w:p>
        </w:tc>
      </w:tr>
      <w:tr w:rsidR="00DE301D" w14:paraId="65BE4CC7" w14:textId="77777777" w:rsidTr="00DE301D">
        <w:trPr>
          <w:jc w:val="center"/>
        </w:trPr>
        <w:tc>
          <w:tcPr>
            <w:tcW w:w="847" w:type="dxa"/>
            <w:tcBorders>
              <w:left w:val="single" w:sz="4" w:space="0" w:color="000001"/>
              <w:bottom w:val="single" w:sz="4" w:space="0" w:color="000001"/>
            </w:tcBorders>
            <w:shd w:val="clear" w:color="auto" w:fill="CCCCCC"/>
            <w:tcMar>
              <w:left w:w="103" w:type="dxa"/>
            </w:tcMar>
            <w:vAlign w:val="center"/>
          </w:tcPr>
          <w:p w14:paraId="744B5ACA" w14:textId="77777777" w:rsidR="00DE301D" w:rsidRDefault="00DE301D">
            <w:pPr>
              <w:pStyle w:val="Standard"/>
              <w:snapToGrid w:val="0"/>
              <w:jc w:val="center"/>
            </w:pPr>
            <w:r>
              <w:t>1</w:t>
            </w:r>
          </w:p>
        </w:tc>
        <w:tc>
          <w:tcPr>
            <w:tcW w:w="14609" w:type="dxa"/>
            <w:tcBorders>
              <w:left w:val="single" w:sz="4" w:space="0" w:color="000001"/>
              <w:bottom w:val="single" w:sz="4" w:space="0" w:color="000001"/>
              <w:right w:val="single" w:sz="4" w:space="0" w:color="auto"/>
            </w:tcBorders>
            <w:shd w:val="clear" w:color="auto" w:fill="CCCCCC"/>
            <w:tcMar>
              <w:left w:w="103" w:type="dxa"/>
            </w:tcMar>
            <w:vAlign w:val="center"/>
          </w:tcPr>
          <w:p w14:paraId="09E6EA7A" w14:textId="34086361" w:rsidR="00DE301D" w:rsidRPr="00513629" w:rsidRDefault="00DE301D" w:rsidP="00513629">
            <w:pPr>
              <w:pStyle w:val="Standard"/>
              <w:snapToGrid w:val="0"/>
              <w:jc w:val="center"/>
              <w:rPr>
                <w:rFonts w:cs="DejaVu Sans Condensed"/>
                <w:b/>
                <w:bCs/>
              </w:rPr>
            </w:pPr>
            <w:r w:rsidRPr="00513629">
              <w:rPr>
                <w:b/>
                <w:bCs/>
              </w:rPr>
              <w:t>Wymagania dla pojazdu</w:t>
            </w:r>
          </w:p>
        </w:tc>
      </w:tr>
      <w:tr w:rsidR="00DE301D" w14:paraId="58E25B45" w14:textId="77777777" w:rsidTr="00DE301D">
        <w:trPr>
          <w:jc w:val="center"/>
        </w:trPr>
        <w:tc>
          <w:tcPr>
            <w:tcW w:w="847" w:type="dxa"/>
            <w:tcBorders>
              <w:top w:val="single" w:sz="4" w:space="0" w:color="000001"/>
              <w:left w:val="single" w:sz="4" w:space="0" w:color="000001"/>
              <w:bottom w:val="single" w:sz="4" w:space="0" w:color="000001"/>
            </w:tcBorders>
            <w:shd w:val="clear" w:color="auto" w:fill="auto"/>
            <w:tcMar>
              <w:left w:w="103" w:type="dxa"/>
            </w:tcMar>
          </w:tcPr>
          <w:p w14:paraId="50946E32" w14:textId="77777777" w:rsidR="00DE301D" w:rsidRDefault="00DE301D">
            <w:pPr>
              <w:pStyle w:val="Standard"/>
              <w:numPr>
                <w:ilvl w:val="1"/>
                <w:numId w:val="1"/>
              </w:numPr>
              <w:snapToGrid w:val="0"/>
            </w:pPr>
          </w:p>
        </w:tc>
        <w:tc>
          <w:tcPr>
            <w:tcW w:w="14609"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69545053" w14:textId="77777777" w:rsidR="00DE301D" w:rsidRDefault="00DE301D">
            <w:pPr>
              <w:pStyle w:val="Standard"/>
              <w:snapToGrid w:val="0"/>
              <w:jc w:val="both"/>
            </w:pPr>
            <w:r>
              <w:rPr>
                <w:color w:val="000000"/>
              </w:rPr>
              <w:t xml:space="preserve">Samochód musi spełniać wszystkie wymagania polskich przepisów o ruchu drogowym z uwzględnieniem wymagań dotyczących pojazdów uprzywilejowanych zgodnie z ustawą „Prawo o ruchu drogowym” z dnia </w:t>
            </w:r>
            <w:hyperlink r:id="rId8">
              <w:r>
                <w:rPr>
                  <w:rStyle w:val="czeinternetowe"/>
                  <w:color w:val="000000"/>
                  <w:u w:val="none"/>
                </w:rPr>
                <w:t>20</w:t>
              </w:r>
            </w:hyperlink>
            <w:hyperlink r:id="rId9">
              <w:r>
                <w:rPr>
                  <w:rStyle w:val="czeinternetowe"/>
                  <w:color w:val="000000"/>
                  <w:u w:val="none"/>
                </w:rPr>
                <w:t xml:space="preserve"> </w:t>
              </w:r>
            </w:hyperlink>
            <w:hyperlink r:id="rId10">
              <w:r>
                <w:rPr>
                  <w:rStyle w:val="czeinternetowe"/>
                  <w:color w:val="000000"/>
                  <w:u w:val="none"/>
                </w:rPr>
                <w:t>czerwca</w:t>
              </w:r>
            </w:hyperlink>
            <w:r>
              <w:rPr>
                <w:color w:val="000000"/>
              </w:rPr>
              <w:t xml:space="preserve"> </w:t>
            </w:r>
            <w:hyperlink r:id="rId11">
              <w:r>
                <w:rPr>
                  <w:rStyle w:val="czeinternetowe"/>
                  <w:color w:val="000000"/>
                  <w:u w:val="none"/>
                </w:rPr>
                <w:t>1997</w:t>
              </w:r>
            </w:hyperlink>
            <w:r>
              <w:rPr>
                <w:color w:val="000000"/>
              </w:rPr>
              <w:t xml:space="preserve"> r. wraz ze wszystkimi jej nowelizacjami.</w:t>
            </w:r>
          </w:p>
        </w:tc>
      </w:tr>
      <w:tr w:rsidR="00DE301D" w14:paraId="2E7D7AE0"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7ED43FE7"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2FA478F4" w14:textId="3D4CC227" w:rsidR="00DE301D" w:rsidRDefault="00DE301D" w:rsidP="00CF1E96">
            <w:pPr>
              <w:pStyle w:val="Standard"/>
              <w:snapToGrid w:val="0"/>
              <w:jc w:val="both"/>
              <w:rPr>
                <w:rFonts w:cs="DejaVu Sans Condensed"/>
              </w:rPr>
            </w:pPr>
            <w:r w:rsidRPr="00E82FDE">
              <w:t>Oznakowanie pojazdu zgodne z Zarządzeniem Nr 1 Komendanta Głównego PSP z dnia 24 stycznia 2020 r., w sprawie gospodarki transportowej w jednostkach organizacyjnych PSP (Dz. Urz. KG PSP z 2020 r. poz. 3 ze zm.) Numery operacyjne na obu płaszczyznach bocznych nadwozi i na dachu (</w:t>
            </w:r>
            <w:r w:rsidRPr="0010291C">
              <w:rPr>
                <w:b/>
                <w:bCs/>
              </w:rPr>
              <w:t>numery operacyjne zostaną podane po podpisaniu umowy</w:t>
            </w:r>
            <w:r w:rsidRPr="00E82FDE">
              <w:t>).</w:t>
            </w:r>
          </w:p>
        </w:tc>
      </w:tr>
      <w:tr w:rsidR="00DE301D" w14:paraId="0FFC0821"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30D84002"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731C64EA" w14:textId="084DD683" w:rsidR="00DE301D" w:rsidRPr="00E82FDE" w:rsidRDefault="00DE301D" w:rsidP="00CF1E96">
            <w:pPr>
              <w:pStyle w:val="Standard"/>
              <w:snapToGrid w:val="0"/>
              <w:jc w:val="both"/>
            </w:pPr>
            <w:r w:rsidRPr="00E82FDE">
              <w:t>Pojazd musi spełniać wymagania rozporządzenia Ministra Infrastruktury z dnia 31 grudnia 2002 r. w sprawie warunków technicznych pojazdów oraz zakresu ich niezbędnego wyposażenia (t.j. Dz. U. z 20</w:t>
            </w:r>
            <w:r>
              <w:t>24</w:t>
            </w:r>
            <w:r w:rsidRPr="00E82FDE">
              <w:t xml:space="preserve"> r., poz. </w:t>
            </w:r>
            <w:r>
              <w:t>502</w:t>
            </w:r>
            <w:r w:rsidRPr="00E82FDE">
              <w:t>, z późniejszymi zmianami).</w:t>
            </w:r>
          </w:p>
        </w:tc>
      </w:tr>
      <w:tr w:rsidR="00DE301D" w14:paraId="33A552F6"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33A0A9E8"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35A2F855" w14:textId="686C6601" w:rsidR="00DE301D" w:rsidRPr="00E82FDE" w:rsidRDefault="00DE301D" w:rsidP="00CF1E96">
            <w:pPr>
              <w:pStyle w:val="Standard"/>
              <w:snapToGrid w:val="0"/>
              <w:jc w:val="both"/>
            </w:pPr>
            <w:r w:rsidRPr="00E82FDE">
              <w:t>Zmiany adaptacyjne pojazdu, dotyczące montażu wyposażenia, nie mogą powodować utraty ani ograniczać uprawnień wynikających z fabrycznej gwarancji.</w:t>
            </w:r>
          </w:p>
        </w:tc>
      </w:tr>
      <w:tr w:rsidR="00DE301D" w14:paraId="6DDE893F"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EDFA6E3"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05121F32" w14:textId="3D33ECED" w:rsidR="00DE301D" w:rsidRDefault="00DE301D">
            <w:pPr>
              <w:pStyle w:val="Standard"/>
              <w:snapToGrid w:val="0"/>
              <w:jc w:val="both"/>
              <w:rPr>
                <w:rFonts w:eastAsia="Droid Sans" w:cs="DejaVu Sans Condensed"/>
              </w:rPr>
            </w:pPr>
            <w:r>
              <w:t xml:space="preserve">Samochód fabrycznie nowy - wyprodukowany </w:t>
            </w:r>
            <w:r w:rsidRPr="0091132E">
              <w:rPr>
                <w:color w:val="000000" w:themeColor="text1"/>
              </w:rPr>
              <w:t>nie wcześniej niż w 20</w:t>
            </w:r>
            <w:r>
              <w:rPr>
                <w:color w:val="000000" w:themeColor="text1"/>
              </w:rPr>
              <w:t>23</w:t>
            </w:r>
            <w:r w:rsidRPr="0091132E">
              <w:rPr>
                <w:color w:val="000000" w:themeColor="text1"/>
              </w:rPr>
              <w:t xml:space="preserve"> roku</w:t>
            </w:r>
            <w:r>
              <w:t>.</w:t>
            </w:r>
          </w:p>
        </w:tc>
      </w:tr>
      <w:tr w:rsidR="00DE301D" w14:paraId="6635CAB9"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0D4435A5"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0CCAA2E2" w14:textId="77777777" w:rsidR="00DE301D" w:rsidRDefault="00DE301D">
            <w:pPr>
              <w:pStyle w:val="Standard"/>
              <w:snapToGrid w:val="0"/>
              <w:jc w:val="both"/>
              <w:rPr>
                <w:rFonts w:cs="DejaVu Sans Condensed"/>
              </w:rPr>
            </w:pPr>
            <w:r>
              <w:rPr>
                <w:color w:val="000000"/>
              </w:rPr>
              <w:t xml:space="preserve">Samochód musi posiadać </w:t>
            </w:r>
            <w:bookmarkStart w:id="2" w:name="_Hlk7524303"/>
            <w:r>
              <w:rPr>
                <w:color w:val="000000"/>
              </w:rPr>
              <w:t>świadectwo homologacji typu lub świadectwo zgodności WE</w:t>
            </w:r>
            <w:bookmarkEnd w:id="2"/>
            <w:r>
              <w:rPr>
                <w:color w:val="000000"/>
              </w:rPr>
              <w:t xml:space="preserve">. </w:t>
            </w:r>
          </w:p>
        </w:tc>
      </w:tr>
      <w:tr w:rsidR="00DE301D" w14:paraId="707068E8"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38AEFC77"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2C18323B" w14:textId="77777777" w:rsidR="00DE301D" w:rsidRDefault="00DE301D">
            <w:pPr>
              <w:pStyle w:val="Standard"/>
              <w:snapToGrid w:val="0"/>
              <w:jc w:val="both"/>
              <w:rPr>
                <w:rFonts w:cs="DejaVu Sans Condensed"/>
              </w:rPr>
            </w:pPr>
            <w:r>
              <w:rPr>
                <w:color w:val="000000"/>
              </w:rPr>
              <w:t>Liczba miejsc do siedzenia – min. 5 z kierowcą. Ilość drzwi – 4.</w:t>
            </w:r>
          </w:p>
        </w:tc>
      </w:tr>
      <w:tr w:rsidR="00DE301D" w14:paraId="4A8C3F1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23757B07"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44AC573" w14:textId="4D0915FC" w:rsidR="00DE301D" w:rsidRDefault="00DE301D">
            <w:pPr>
              <w:pStyle w:val="Standard"/>
              <w:snapToGrid w:val="0"/>
              <w:jc w:val="both"/>
              <w:rPr>
                <w:color w:val="000000"/>
              </w:rPr>
            </w:pPr>
            <w:r w:rsidRPr="00E82FDE">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w:t>
            </w:r>
            <w:r w:rsidR="00556E18">
              <w:t>8</w:t>
            </w:r>
            <w:r w:rsidRPr="00E82FDE">
              <w:t xml:space="preserve"> do SWZ/załącznik nr 3 do umowy. Dodatkowo, Wykonawca przekaże po 5 szt. tabliczek umożliwiających samodzielne ich naklejanie.</w:t>
            </w:r>
          </w:p>
        </w:tc>
      </w:tr>
      <w:tr w:rsidR="00DE301D" w14:paraId="3EFB82AC" w14:textId="77777777" w:rsidTr="00DE301D">
        <w:trPr>
          <w:jc w:val="center"/>
        </w:trPr>
        <w:tc>
          <w:tcPr>
            <w:tcW w:w="847" w:type="dxa"/>
            <w:tcBorders>
              <w:left w:val="single" w:sz="4" w:space="0" w:color="000001"/>
              <w:bottom w:val="single" w:sz="4" w:space="0" w:color="000001"/>
            </w:tcBorders>
            <w:shd w:val="clear" w:color="auto" w:fill="C0C0C0"/>
            <w:tcMar>
              <w:left w:w="103" w:type="dxa"/>
            </w:tcMar>
          </w:tcPr>
          <w:p w14:paraId="015DB120" w14:textId="77777777" w:rsidR="00DE301D" w:rsidRDefault="00DE301D">
            <w:pPr>
              <w:pStyle w:val="Standard"/>
              <w:numPr>
                <w:ilvl w:val="0"/>
                <w:numId w:val="1"/>
              </w:numPr>
              <w:snapToGrid w:val="0"/>
            </w:pPr>
          </w:p>
        </w:tc>
        <w:tc>
          <w:tcPr>
            <w:tcW w:w="14609" w:type="dxa"/>
            <w:tcBorders>
              <w:left w:val="single" w:sz="4" w:space="0" w:color="000001"/>
              <w:bottom w:val="single" w:sz="4" w:space="0" w:color="000001"/>
              <w:right w:val="single" w:sz="4" w:space="0" w:color="auto"/>
            </w:tcBorders>
            <w:shd w:val="clear" w:color="auto" w:fill="C0C0C0"/>
            <w:tcMar>
              <w:left w:w="103" w:type="dxa"/>
            </w:tcMar>
          </w:tcPr>
          <w:p w14:paraId="0260C297" w14:textId="77777777" w:rsidR="00DE301D" w:rsidRPr="00E82FDE" w:rsidRDefault="00DE301D" w:rsidP="00E82FDE">
            <w:pPr>
              <w:pStyle w:val="Standard"/>
              <w:snapToGrid w:val="0"/>
              <w:jc w:val="center"/>
              <w:rPr>
                <w:rFonts w:cs="DejaVu Sans Condensed"/>
                <w:b/>
                <w:bCs/>
              </w:rPr>
            </w:pPr>
            <w:r w:rsidRPr="00E82FDE">
              <w:rPr>
                <w:b/>
                <w:bCs/>
              </w:rPr>
              <w:t>Podstawowe parametry napędu/podwozia</w:t>
            </w:r>
          </w:p>
        </w:tc>
      </w:tr>
      <w:tr w:rsidR="00DE301D" w14:paraId="05E5E02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1D0E38A"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5B603EB" w14:textId="429EFB0A" w:rsidR="00DE301D" w:rsidRPr="00E82FDE" w:rsidRDefault="00DE301D">
            <w:pPr>
              <w:pStyle w:val="Standard"/>
              <w:snapToGrid w:val="0"/>
              <w:jc w:val="both"/>
              <w:rPr>
                <w:rFonts w:cs="DejaVu Sans Condensed"/>
              </w:rPr>
            </w:pPr>
            <w:r>
              <w:t xml:space="preserve">Silnik z zapłonem samoczynnym z turbodoładowaniem, moc min. </w:t>
            </w:r>
            <w:r w:rsidRPr="0091132E">
              <w:rPr>
                <w:color w:val="000000" w:themeColor="text1"/>
              </w:rPr>
              <w:t>140 [kW], maksymalny moment obrotowy min. 400 Nm., silnik produkowany seryjnie, bez przeróbek. min. pojemność 1950 cm</w:t>
            </w:r>
            <w:r w:rsidRPr="0091132E">
              <w:rPr>
                <w:color w:val="000000" w:themeColor="text1"/>
                <w:vertAlign w:val="superscript"/>
              </w:rPr>
              <w:t>3</w:t>
            </w:r>
            <w:r w:rsidRPr="0091132E">
              <w:rPr>
                <w:color w:val="000000" w:themeColor="text1"/>
              </w:rPr>
              <w:t>.</w:t>
            </w:r>
          </w:p>
        </w:tc>
      </w:tr>
      <w:tr w:rsidR="00DE301D" w14:paraId="75070F5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431783C2"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vAlign w:val="center"/>
          </w:tcPr>
          <w:p w14:paraId="782675AD" w14:textId="27FC46AF" w:rsidR="00DE301D" w:rsidRPr="00CF1E96" w:rsidRDefault="00DE301D" w:rsidP="00BE7920">
            <w:pPr>
              <w:pStyle w:val="Standard"/>
              <w:snapToGrid w:val="0"/>
              <w:spacing w:line="276" w:lineRule="auto"/>
              <w:jc w:val="both"/>
              <w:rPr>
                <w:rFonts w:cs="DejaVu Sans Condensed"/>
                <w:highlight w:val="yellow"/>
              </w:rPr>
            </w:pPr>
            <w:r w:rsidRPr="00F004B1">
              <w:t xml:space="preserve">Skrzynia biegów automatyczna </w:t>
            </w:r>
            <w:r w:rsidRPr="0091132E">
              <w:rPr>
                <w:color w:val="000000" w:themeColor="text1"/>
              </w:rPr>
              <w:t xml:space="preserve">min. 8 biegowa + bieg </w:t>
            </w:r>
            <w:r w:rsidRPr="00F004B1">
              <w:t>wsteczny.</w:t>
            </w:r>
          </w:p>
        </w:tc>
      </w:tr>
      <w:tr w:rsidR="00DE301D" w14:paraId="3F27AD32"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2AE4DD8B"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2913DC10" w14:textId="7EAD1302" w:rsidR="00DE301D" w:rsidRDefault="00DE301D" w:rsidP="00BD0A0B">
            <w:pPr>
              <w:pStyle w:val="Standard"/>
              <w:snapToGrid w:val="0"/>
              <w:jc w:val="both"/>
              <w:rPr>
                <w:rFonts w:cs="DejaVu Sans Condensed"/>
              </w:rPr>
            </w:pPr>
            <w:r>
              <w:t xml:space="preserve">Stały napęd 4x4 lub dołączany napęd osi przedniej przełącznikiem znajdującym się w polu pracy kierowcy </w:t>
            </w:r>
          </w:p>
        </w:tc>
      </w:tr>
      <w:tr w:rsidR="00DE301D" w14:paraId="713527B2"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702C368C"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B357B76" w14:textId="203A6664" w:rsidR="00DE301D" w:rsidRDefault="00DE301D">
            <w:pPr>
              <w:pStyle w:val="Standard"/>
              <w:snapToGrid w:val="0"/>
              <w:jc w:val="both"/>
            </w:pPr>
            <w:r>
              <w:t>Blokada tylnego mechanizmu różnicowego – uruchamiana przyciskiem/przełącznikiem z kabiny pojazdu.</w:t>
            </w:r>
          </w:p>
        </w:tc>
      </w:tr>
      <w:tr w:rsidR="00DE301D" w14:paraId="04EB0F44"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F40D8C5"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15C8AFD9" w14:textId="77777777" w:rsidR="00DE301D" w:rsidRDefault="00DE301D">
            <w:pPr>
              <w:pStyle w:val="Standard"/>
              <w:snapToGrid w:val="0"/>
              <w:jc w:val="both"/>
              <w:rPr>
                <w:rFonts w:eastAsia="Droid Sans" w:cs="DejaVu Sans Condensed"/>
              </w:rPr>
            </w:pPr>
            <w:r>
              <w:t>Dopuszczalna masa całkowita max. 3500 [kg].</w:t>
            </w:r>
          </w:p>
        </w:tc>
      </w:tr>
      <w:tr w:rsidR="00DE301D" w14:paraId="619577FC"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29940948"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2F34DB5C" w14:textId="11EB5034" w:rsidR="00DE301D" w:rsidRDefault="00DE301D">
            <w:pPr>
              <w:pStyle w:val="Standard"/>
              <w:snapToGrid w:val="0"/>
              <w:jc w:val="both"/>
              <w:rPr>
                <w:rFonts w:cs="DejaVu Sans Condensed"/>
              </w:rPr>
            </w:pPr>
            <w:r>
              <w:t xml:space="preserve">Zbiornik paliwa o pojemności </w:t>
            </w:r>
            <w:r w:rsidRPr="004B57AB">
              <w:t>minimum 80 l.</w:t>
            </w:r>
          </w:p>
        </w:tc>
      </w:tr>
      <w:tr w:rsidR="00DE301D" w14:paraId="05075D0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3E28FBAD"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454C02B9" w14:textId="77777777" w:rsidR="00DE301D" w:rsidRDefault="00DE301D">
            <w:pPr>
              <w:pStyle w:val="Standard"/>
              <w:snapToGrid w:val="0"/>
              <w:jc w:val="both"/>
              <w:rPr>
                <w:rFonts w:cs="DejaVu Sans Condensed"/>
              </w:rPr>
            </w:pPr>
            <w:r>
              <w:t>Felgi aluminiowe fabryczne z oponami letnimi min. 17".</w:t>
            </w:r>
          </w:p>
        </w:tc>
      </w:tr>
      <w:tr w:rsidR="00DE301D" w14:paraId="3467A14F" w14:textId="77777777" w:rsidTr="009005FE">
        <w:trPr>
          <w:trHeight w:val="320"/>
          <w:jc w:val="center"/>
        </w:trPr>
        <w:tc>
          <w:tcPr>
            <w:tcW w:w="847" w:type="dxa"/>
            <w:tcBorders>
              <w:left w:val="single" w:sz="4" w:space="0" w:color="000001"/>
              <w:bottom w:val="single" w:sz="4" w:space="0" w:color="000001"/>
            </w:tcBorders>
            <w:shd w:val="clear" w:color="auto" w:fill="auto"/>
            <w:tcMar>
              <w:left w:w="103" w:type="dxa"/>
            </w:tcMar>
          </w:tcPr>
          <w:p w14:paraId="06890B53"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2841597" w14:textId="77777777" w:rsidR="00DE301D" w:rsidRDefault="00DE301D">
            <w:pPr>
              <w:pStyle w:val="Standard"/>
              <w:snapToGrid w:val="0"/>
              <w:jc w:val="both"/>
            </w:pPr>
            <w:r>
              <w:t>Dodatkowy komplet 4 opon zimowych z felgami przystosowanymi do tego pojazdu.</w:t>
            </w:r>
          </w:p>
        </w:tc>
      </w:tr>
      <w:tr w:rsidR="00DE301D" w14:paraId="38679F18"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06A42D78" w14:textId="77777777" w:rsidR="00DE301D" w:rsidRDefault="00DE301D">
            <w:pPr>
              <w:pStyle w:val="Standard"/>
              <w:numPr>
                <w:ilvl w:val="1"/>
                <w:numId w:val="1"/>
              </w:numPr>
              <w:snapToGrid w:val="0"/>
              <w:rPr>
                <w:sz w:val="22"/>
              </w:rPr>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370F8EF" w14:textId="0EC2FC8E" w:rsidR="00DE301D" w:rsidRPr="009005FE" w:rsidRDefault="00DE301D">
            <w:pPr>
              <w:pStyle w:val="Standard"/>
              <w:snapToGrid w:val="0"/>
              <w:jc w:val="both"/>
            </w:pPr>
            <w:r w:rsidRPr="009005FE">
              <w:t>Prześwit pod osiami min. 2</w:t>
            </w:r>
            <w:r w:rsidR="009005FE" w:rsidRPr="009005FE">
              <w:t>3</w:t>
            </w:r>
            <w:r w:rsidRPr="009005FE">
              <w:t>0 mm.</w:t>
            </w:r>
          </w:p>
        </w:tc>
      </w:tr>
      <w:tr w:rsidR="00DE301D" w14:paraId="0977FAC7"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7A4F2AFE" w14:textId="77777777" w:rsidR="00DE301D" w:rsidRDefault="00DE301D">
            <w:pPr>
              <w:pStyle w:val="Standard"/>
              <w:numPr>
                <w:ilvl w:val="1"/>
                <w:numId w:val="1"/>
              </w:numPr>
              <w:snapToGrid w:val="0"/>
              <w:rPr>
                <w:sz w:val="22"/>
              </w:rPr>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4A31407E" w14:textId="7CF9DABA" w:rsidR="00DE301D" w:rsidRPr="009005FE" w:rsidRDefault="00DE301D">
            <w:pPr>
              <w:pStyle w:val="Standard"/>
              <w:snapToGrid w:val="0"/>
              <w:jc w:val="both"/>
              <w:rPr>
                <w:vertAlign w:val="superscript"/>
              </w:rPr>
            </w:pPr>
            <w:r w:rsidRPr="009005FE">
              <w:t>Kąt natarcia min. 30</w:t>
            </w:r>
            <w:r w:rsidRPr="009005FE">
              <w:rPr>
                <w:vertAlign w:val="superscript"/>
              </w:rPr>
              <w:t>0</w:t>
            </w:r>
          </w:p>
        </w:tc>
      </w:tr>
      <w:tr w:rsidR="00DE301D" w14:paraId="73FB53FE"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ADC6135" w14:textId="77777777" w:rsidR="00DE301D" w:rsidRPr="00E96870" w:rsidRDefault="00DE301D">
            <w:pPr>
              <w:pStyle w:val="Standard"/>
              <w:numPr>
                <w:ilvl w:val="1"/>
                <w:numId w:val="1"/>
              </w:numPr>
              <w:snapToGrid w:val="0"/>
              <w:rPr>
                <w:color w:val="000000" w:themeColor="text1"/>
                <w:sz w:val="22"/>
              </w:rPr>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38A21F1" w14:textId="3FC6E010" w:rsidR="00DE301D" w:rsidRPr="00E96870" w:rsidRDefault="00DE301D">
            <w:pPr>
              <w:pStyle w:val="Standard"/>
              <w:snapToGrid w:val="0"/>
              <w:jc w:val="both"/>
              <w:rPr>
                <w:color w:val="000000" w:themeColor="text1"/>
              </w:rPr>
            </w:pPr>
            <w:r w:rsidRPr="00E96870">
              <w:rPr>
                <w:color w:val="000000" w:themeColor="text1"/>
              </w:rPr>
              <w:t xml:space="preserve">Kąt zejścia (bez haka) min. </w:t>
            </w:r>
            <w:r w:rsidRPr="004B57AB">
              <w:t>25</w:t>
            </w:r>
            <w:r w:rsidRPr="004B57AB">
              <w:rPr>
                <w:vertAlign w:val="superscript"/>
              </w:rPr>
              <w:t>0</w:t>
            </w:r>
            <w:r w:rsidRPr="004B57AB">
              <w:t xml:space="preserve"> </w:t>
            </w:r>
          </w:p>
        </w:tc>
      </w:tr>
      <w:tr w:rsidR="00DE301D" w14:paraId="232F522D"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0BD23A2D" w14:textId="77777777" w:rsidR="00DE301D" w:rsidRPr="00E96870" w:rsidRDefault="00DE301D">
            <w:pPr>
              <w:pStyle w:val="Standard"/>
              <w:numPr>
                <w:ilvl w:val="1"/>
                <w:numId w:val="1"/>
              </w:numPr>
              <w:snapToGrid w:val="0"/>
              <w:rPr>
                <w:color w:val="000000" w:themeColor="text1"/>
                <w:sz w:val="22"/>
              </w:rPr>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1B0E906A" w14:textId="77777777" w:rsidR="00DE301D" w:rsidRPr="009005FE" w:rsidRDefault="00DE301D">
            <w:pPr>
              <w:pStyle w:val="Standard"/>
              <w:snapToGrid w:val="0"/>
              <w:jc w:val="both"/>
              <w:rPr>
                <w:vertAlign w:val="superscript"/>
              </w:rPr>
            </w:pPr>
            <w:r w:rsidRPr="009005FE">
              <w:t>Kąt nachylenia bocznego pojazdu min. 35</w:t>
            </w:r>
            <w:r w:rsidRPr="009005FE">
              <w:rPr>
                <w:vertAlign w:val="superscript"/>
              </w:rPr>
              <w:t>o</w:t>
            </w:r>
            <w:r w:rsidRPr="009005FE">
              <w:t xml:space="preserve"> </w:t>
            </w:r>
          </w:p>
        </w:tc>
      </w:tr>
      <w:tr w:rsidR="00DE301D" w14:paraId="37EA2138"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49E7D508" w14:textId="77777777" w:rsidR="00DE301D" w:rsidRDefault="00DE301D">
            <w:pPr>
              <w:pStyle w:val="Standard"/>
              <w:numPr>
                <w:ilvl w:val="1"/>
                <w:numId w:val="1"/>
              </w:numPr>
              <w:snapToGrid w:val="0"/>
              <w:rPr>
                <w:sz w:val="22"/>
              </w:rPr>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DE47456" w14:textId="4508DC7B" w:rsidR="00DE301D" w:rsidRPr="009005FE" w:rsidRDefault="00DE301D">
            <w:pPr>
              <w:pStyle w:val="Standard"/>
              <w:snapToGrid w:val="0"/>
              <w:jc w:val="both"/>
            </w:pPr>
            <w:r w:rsidRPr="009005FE">
              <w:t>Głębokość brodzenia min. 800 mm</w:t>
            </w:r>
          </w:p>
        </w:tc>
      </w:tr>
      <w:tr w:rsidR="00DE301D" w14:paraId="019671CE" w14:textId="77777777" w:rsidTr="00DE301D">
        <w:trPr>
          <w:jc w:val="center"/>
        </w:trPr>
        <w:tc>
          <w:tcPr>
            <w:tcW w:w="847" w:type="dxa"/>
            <w:tcBorders>
              <w:left w:val="single" w:sz="4" w:space="0" w:color="000001"/>
              <w:bottom w:val="single" w:sz="4" w:space="0" w:color="000001"/>
            </w:tcBorders>
            <w:shd w:val="clear" w:color="auto" w:fill="C0C0C0"/>
            <w:tcMar>
              <w:left w:w="103" w:type="dxa"/>
            </w:tcMar>
          </w:tcPr>
          <w:p w14:paraId="697048C9" w14:textId="77777777" w:rsidR="00DE301D" w:rsidRDefault="00DE301D">
            <w:pPr>
              <w:pStyle w:val="Standard"/>
              <w:numPr>
                <w:ilvl w:val="0"/>
                <w:numId w:val="1"/>
              </w:numPr>
              <w:snapToGrid w:val="0"/>
            </w:pPr>
          </w:p>
        </w:tc>
        <w:tc>
          <w:tcPr>
            <w:tcW w:w="14609" w:type="dxa"/>
            <w:tcBorders>
              <w:left w:val="single" w:sz="4" w:space="0" w:color="000001"/>
              <w:bottom w:val="single" w:sz="4" w:space="0" w:color="000001"/>
              <w:right w:val="single" w:sz="4" w:space="0" w:color="auto"/>
            </w:tcBorders>
            <w:shd w:val="clear" w:color="auto" w:fill="C0C0C0"/>
            <w:tcMar>
              <w:left w:w="103" w:type="dxa"/>
            </w:tcMar>
          </w:tcPr>
          <w:p w14:paraId="13A528F4" w14:textId="77777777" w:rsidR="00DE301D" w:rsidRPr="00513629" w:rsidRDefault="00DE301D" w:rsidP="00513629">
            <w:pPr>
              <w:pStyle w:val="Standard"/>
              <w:snapToGrid w:val="0"/>
              <w:jc w:val="center"/>
              <w:rPr>
                <w:rFonts w:cs="DejaVu Sans Condensed"/>
                <w:b/>
                <w:bCs/>
              </w:rPr>
            </w:pPr>
            <w:r w:rsidRPr="00513629">
              <w:rPr>
                <w:b/>
                <w:bCs/>
              </w:rPr>
              <w:t>Podstawowe parametry nadwozia/pojazdu</w:t>
            </w:r>
          </w:p>
        </w:tc>
      </w:tr>
      <w:tr w:rsidR="00DE301D" w14:paraId="5491AF27"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73F7CE54" w14:textId="77777777" w:rsidR="00DE301D" w:rsidRPr="0091132E" w:rsidRDefault="00DE301D">
            <w:pPr>
              <w:pStyle w:val="Standard"/>
              <w:numPr>
                <w:ilvl w:val="1"/>
                <w:numId w:val="1"/>
              </w:numPr>
              <w:snapToGrid w:val="0"/>
              <w:rPr>
                <w:color w:val="000000" w:themeColor="text1"/>
              </w:rPr>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04B3739E" w14:textId="46046CFF" w:rsidR="00DE301D" w:rsidRPr="0091132E" w:rsidRDefault="00DE301D" w:rsidP="00BE7920">
            <w:pPr>
              <w:pStyle w:val="Standard"/>
              <w:snapToGrid w:val="0"/>
              <w:jc w:val="both"/>
              <w:rPr>
                <w:color w:val="000000" w:themeColor="text1"/>
              </w:rPr>
            </w:pPr>
            <w:r w:rsidRPr="0091132E">
              <w:rPr>
                <w:color w:val="000000" w:themeColor="text1"/>
              </w:rPr>
              <w:t>Nadwozie typu: PICKUP</w:t>
            </w:r>
            <w:r w:rsidRPr="0091132E">
              <w:rPr>
                <w:bCs/>
                <w:color w:val="000000" w:themeColor="text1"/>
              </w:rPr>
              <w:t>.</w:t>
            </w:r>
          </w:p>
        </w:tc>
      </w:tr>
      <w:tr w:rsidR="00DE301D" w14:paraId="126C1C93"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039895CD"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0FB7822A" w14:textId="576F6DA7" w:rsidR="00DE301D" w:rsidRPr="009005FE" w:rsidRDefault="00DE301D" w:rsidP="0091132E">
            <w:pPr>
              <w:pStyle w:val="Standard"/>
              <w:snapToGrid w:val="0"/>
              <w:jc w:val="both"/>
              <w:rPr>
                <w:rFonts w:cs="DejaVu Sans Condensed"/>
              </w:rPr>
            </w:pPr>
            <w:r w:rsidRPr="009005FE">
              <w:t>Kolor nadwozia: czerwony RAL 3000 lub czarny.</w:t>
            </w:r>
          </w:p>
        </w:tc>
      </w:tr>
      <w:tr w:rsidR="00DE301D" w14:paraId="3F0DA51F"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890FCBD"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4D3CB9AE" w14:textId="77777777" w:rsidR="00DE301D" w:rsidRPr="009005FE" w:rsidRDefault="00DE301D">
            <w:pPr>
              <w:pStyle w:val="Standard"/>
              <w:snapToGrid w:val="0"/>
              <w:jc w:val="both"/>
              <w:rPr>
                <w:rFonts w:cs="DejaVu Sans Condensed"/>
              </w:rPr>
            </w:pPr>
            <w:r w:rsidRPr="009005FE">
              <w:t>Zderzaki lakierowane w kolorze nadwozia.</w:t>
            </w:r>
          </w:p>
        </w:tc>
      </w:tr>
      <w:tr w:rsidR="00DE301D" w14:paraId="5AAD791D"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09845FC5"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vAlign w:val="center"/>
          </w:tcPr>
          <w:p w14:paraId="365AC350" w14:textId="77777777" w:rsidR="00DE301D" w:rsidRPr="004B57AB" w:rsidRDefault="00DE301D">
            <w:pPr>
              <w:pStyle w:val="Standard"/>
              <w:snapToGrid w:val="0"/>
              <w:jc w:val="both"/>
            </w:pPr>
            <w:r w:rsidRPr="004B57AB">
              <w:t>Wymiary pojazdu [mm]:</w:t>
            </w:r>
          </w:p>
          <w:p w14:paraId="5303971F" w14:textId="68CE960D" w:rsidR="00DE301D" w:rsidRPr="004B57AB" w:rsidRDefault="00DE301D">
            <w:pPr>
              <w:pStyle w:val="Akapitzlist"/>
              <w:numPr>
                <w:ilvl w:val="0"/>
                <w:numId w:val="2"/>
              </w:numPr>
              <w:suppressAutoHyphens/>
              <w:spacing w:after="0" w:line="240" w:lineRule="auto"/>
              <w:ind w:left="567" w:hanging="283"/>
              <w:jc w:val="both"/>
              <w:rPr>
                <w:rFonts w:ascii="Times New Roman" w:hAnsi="Times New Roman"/>
                <w:lang w:bidi="hi-IN"/>
              </w:rPr>
            </w:pPr>
            <w:r w:rsidRPr="004B57AB">
              <w:rPr>
                <w:rFonts w:ascii="Times New Roman" w:hAnsi="Times New Roman"/>
                <w:lang w:bidi="hi-IN"/>
              </w:rPr>
              <w:t>długość: max. 5450</w:t>
            </w:r>
            <w:r w:rsidR="009005FE">
              <w:rPr>
                <w:rFonts w:ascii="Times New Roman" w:hAnsi="Times New Roman"/>
                <w:lang w:bidi="hi-IN"/>
              </w:rPr>
              <w:t xml:space="preserve"> </w:t>
            </w:r>
            <w:r w:rsidRPr="004B57AB">
              <w:rPr>
                <w:rFonts w:ascii="Times New Roman" w:hAnsi="Times New Roman"/>
                <w:lang w:bidi="hi-IN"/>
              </w:rPr>
              <w:t>mm</w:t>
            </w:r>
          </w:p>
          <w:p w14:paraId="4BC96FE8" w14:textId="57DC8864" w:rsidR="00DE301D" w:rsidRPr="004B57AB" w:rsidRDefault="00DE301D">
            <w:pPr>
              <w:pStyle w:val="Akapitzlist"/>
              <w:numPr>
                <w:ilvl w:val="0"/>
                <w:numId w:val="3"/>
              </w:numPr>
              <w:suppressAutoHyphens/>
              <w:spacing w:after="0" w:line="240" w:lineRule="auto"/>
              <w:ind w:left="567" w:hanging="283"/>
              <w:jc w:val="both"/>
              <w:rPr>
                <w:rFonts w:ascii="Times New Roman" w:hAnsi="Times New Roman"/>
                <w:lang w:bidi="hi-IN"/>
              </w:rPr>
            </w:pPr>
            <w:r w:rsidRPr="004B57AB">
              <w:rPr>
                <w:rFonts w:ascii="Times New Roman" w:hAnsi="Times New Roman"/>
                <w:lang w:bidi="hi-IN"/>
              </w:rPr>
              <w:t>rozstaw osi: min. 3250</w:t>
            </w:r>
            <w:r w:rsidR="009005FE">
              <w:rPr>
                <w:rFonts w:ascii="Times New Roman" w:hAnsi="Times New Roman"/>
                <w:lang w:bidi="hi-IN"/>
              </w:rPr>
              <w:t xml:space="preserve"> mm</w:t>
            </w:r>
            <w:r w:rsidRPr="004B57AB">
              <w:rPr>
                <w:rFonts w:ascii="Times New Roman" w:hAnsi="Times New Roman"/>
                <w:lang w:bidi="hi-IN"/>
              </w:rPr>
              <w:t>,</w:t>
            </w:r>
          </w:p>
          <w:p w14:paraId="09D6E37D" w14:textId="112280CB" w:rsidR="00DE301D" w:rsidRDefault="00DE301D" w:rsidP="0091132E">
            <w:pPr>
              <w:pStyle w:val="Akapitzlist"/>
              <w:numPr>
                <w:ilvl w:val="0"/>
                <w:numId w:val="3"/>
              </w:numPr>
              <w:suppressAutoHyphens/>
              <w:spacing w:after="0" w:line="240" w:lineRule="auto"/>
              <w:ind w:left="567" w:hanging="283"/>
              <w:jc w:val="both"/>
              <w:rPr>
                <w:rFonts w:ascii="Times New Roman" w:hAnsi="Times New Roman"/>
                <w:lang w:bidi="hi-IN"/>
              </w:rPr>
            </w:pPr>
            <w:r w:rsidRPr="004B57AB">
              <w:rPr>
                <w:rFonts w:ascii="Times New Roman" w:hAnsi="Times New Roman"/>
                <w:lang w:bidi="hi-IN"/>
              </w:rPr>
              <w:t xml:space="preserve">szerokość max. 2250 </w:t>
            </w:r>
            <w:r w:rsidR="009005FE">
              <w:rPr>
                <w:rFonts w:ascii="Times New Roman" w:hAnsi="Times New Roman"/>
                <w:lang w:bidi="hi-IN"/>
              </w:rPr>
              <w:t xml:space="preserve">mm </w:t>
            </w:r>
            <w:r w:rsidRPr="004B57AB">
              <w:rPr>
                <w:rFonts w:ascii="Times New Roman" w:hAnsi="Times New Roman"/>
                <w:lang w:bidi="hi-IN"/>
              </w:rPr>
              <w:t>z lusterkami bocznymi.</w:t>
            </w:r>
          </w:p>
        </w:tc>
      </w:tr>
      <w:tr w:rsidR="00DE301D" w14:paraId="3E14282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4C0C244D"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08D984DA" w14:textId="77777777" w:rsidR="00DE301D" w:rsidRDefault="00DE301D">
            <w:pPr>
              <w:pStyle w:val="Standard"/>
              <w:snapToGrid w:val="0"/>
              <w:jc w:val="both"/>
            </w:pPr>
            <w:r w:rsidRPr="00F004B1">
              <w:t>Konstrukcja pojazdu jedno lub dwubryłowa o nadwoziu samonośnym lub na ramie, czterodrzwiowa z paką ładunkową.</w:t>
            </w:r>
          </w:p>
        </w:tc>
      </w:tr>
      <w:tr w:rsidR="00DE301D" w14:paraId="6193566F"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265595F2"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3C6631B7" w14:textId="77777777" w:rsidR="00DE301D" w:rsidRDefault="00DE301D">
            <w:pPr>
              <w:pStyle w:val="Standard"/>
              <w:snapToGrid w:val="0"/>
              <w:jc w:val="both"/>
              <w:rPr>
                <w:rFonts w:cs="DejaVu Sans Condensed"/>
              </w:rPr>
            </w:pPr>
            <w:r>
              <w:t>Lusterka zewnętrzne elektrycznie regulowane i ogrzewane.</w:t>
            </w:r>
          </w:p>
        </w:tc>
      </w:tr>
      <w:tr w:rsidR="00DE301D" w14:paraId="62F93E16"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6C67BA16"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25ACF0F" w14:textId="77777777" w:rsidR="00DE301D" w:rsidRDefault="00DE301D">
            <w:pPr>
              <w:pStyle w:val="Standard"/>
              <w:snapToGrid w:val="0"/>
              <w:jc w:val="both"/>
            </w:pPr>
            <w:r w:rsidRPr="00F004B1">
              <w:t>Pełnowymiarowe koło zapasowe.</w:t>
            </w:r>
          </w:p>
        </w:tc>
      </w:tr>
      <w:tr w:rsidR="00DE301D" w14:paraId="0D3BFED7"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0ECFC383"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38C332F" w14:textId="77777777" w:rsidR="00DE301D" w:rsidRDefault="00DE301D">
            <w:pPr>
              <w:pStyle w:val="Standard"/>
              <w:snapToGrid w:val="0"/>
              <w:jc w:val="both"/>
              <w:rPr>
                <w:rFonts w:cs="DejaVu Sans Condensed"/>
              </w:rPr>
            </w:pPr>
            <w:r>
              <w:t>Światła przeciwmgielne tył.</w:t>
            </w:r>
          </w:p>
        </w:tc>
      </w:tr>
      <w:tr w:rsidR="00DE301D" w14:paraId="55D97494"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1AC2332"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3CF0BA1" w14:textId="77777777" w:rsidR="00DE301D" w:rsidRDefault="00DE301D">
            <w:pPr>
              <w:pStyle w:val="Standard"/>
              <w:snapToGrid w:val="0"/>
              <w:jc w:val="both"/>
              <w:rPr>
                <w:rFonts w:eastAsia="Droid Sans"/>
              </w:rPr>
            </w:pPr>
            <w:r>
              <w:t>Światła do jazdy dziennej.</w:t>
            </w:r>
          </w:p>
        </w:tc>
      </w:tr>
      <w:tr w:rsidR="00DE301D" w14:paraId="0C1B8865"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25A3580"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29C319E9" w14:textId="77777777" w:rsidR="00DE301D" w:rsidRDefault="00DE301D">
            <w:pPr>
              <w:pStyle w:val="Standard"/>
              <w:snapToGrid w:val="0"/>
              <w:jc w:val="both"/>
              <w:rPr>
                <w:rFonts w:eastAsia="Droid Sans"/>
                <w:highlight w:val="white"/>
              </w:rPr>
            </w:pPr>
            <w:r>
              <w:rPr>
                <w:shd w:val="clear" w:color="auto" w:fill="FFFFFF"/>
              </w:rPr>
              <w:t>System zapobiegający blokowaniu kół podczas hamowania [ABS] z funkcją offroad, system stabilizacji toru jazdy [ESP] z asystentem hamowania, system optymalizacji przyczepności podczas przyśpieszania [ASR], system wspomagający ruszanie z miejsca na wzniesieniach, asystent zjazdu ze wzniesienia.</w:t>
            </w:r>
          </w:p>
        </w:tc>
      </w:tr>
      <w:tr w:rsidR="00DE301D" w14:paraId="0B547639"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74C51F3"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5F0A726" w14:textId="77777777" w:rsidR="00DE301D" w:rsidRPr="00F004B1" w:rsidRDefault="00DE301D" w:rsidP="00B9412F">
            <w:pPr>
              <w:pStyle w:val="Standard"/>
              <w:snapToGrid w:val="0"/>
              <w:jc w:val="both"/>
              <w:rPr>
                <w:rFonts w:eastAsia="Droid Sans"/>
              </w:rPr>
            </w:pPr>
            <w:r w:rsidRPr="00F004B1">
              <w:rPr>
                <w:shd w:val="clear" w:color="auto" w:fill="FFFFFF"/>
              </w:rPr>
              <w:t>Zamontowana osłona podwozia – co najmniej silnika.</w:t>
            </w:r>
          </w:p>
        </w:tc>
      </w:tr>
      <w:tr w:rsidR="00DE301D" w14:paraId="2D06152F"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4248161D"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2853338" w14:textId="2B1DF8CC" w:rsidR="00DE301D" w:rsidRPr="00F004B1" w:rsidRDefault="00DE301D">
            <w:pPr>
              <w:pStyle w:val="Standard"/>
              <w:snapToGrid w:val="0"/>
              <w:jc w:val="both"/>
            </w:pPr>
            <w:r w:rsidRPr="00F004B1">
              <w:rPr>
                <w:shd w:val="clear" w:color="auto" w:fill="FFFFFF"/>
              </w:rPr>
              <w:t>Czujniki cofani</w:t>
            </w:r>
            <w:r>
              <w:rPr>
                <w:shd w:val="clear" w:color="auto" w:fill="FFFFFF"/>
              </w:rPr>
              <w:t>a zamontowane zarówno na tylnym jak i przednim zderzaku</w:t>
            </w:r>
            <w:r w:rsidRPr="00F004B1">
              <w:rPr>
                <w:shd w:val="clear" w:color="auto" w:fill="FFFFFF"/>
              </w:rPr>
              <w:t xml:space="preserve"> </w:t>
            </w:r>
            <w:r>
              <w:rPr>
                <w:shd w:val="clear" w:color="auto" w:fill="FFFFFF"/>
              </w:rPr>
              <w:t xml:space="preserve">lub </w:t>
            </w:r>
            <w:r w:rsidRPr="00F004B1">
              <w:rPr>
                <w:shd w:val="clear" w:color="auto" w:fill="FFFFFF"/>
              </w:rPr>
              <w:t>system kamer zastępujący czujniki cofania.</w:t>
            </w:r>
          </w:p>
        </w:tc>
      </w:tr>
      <w:tr w:rsidR="00DE301D" w14:paraId="77EF835B" w14:textId="77777777" w:rsidTr="00DE301D">
        <w:trPr>
          <w:jc w:val="center"/>
        </w:trPr>
        <w:tc>
          <w:tcPr>
            <w:tcW w:w="847" w:type="dxa"/>
            <w:tcBorders>
              <w:left w:val="single" w:sz="4" w:space="0" w:color="000001"/>
              <w:bottom w:val="single" w:sz="4" w:space="0" w:color="000001"/>
            </w:tcBorders>
            <w:shd w:val="clear" w:color="auto" w:fill="C0C0C0"/>
            <w:tcMar>
              <w:left w:w="103" w:type="dxa"/>
            </w:tcMar>
          </w:tcPr>
          <w:p w14:paraId="53C94D1E" w14:textId="77777777" w:rsidR="00DE301D" w:rsidRDefault="00DE301D">
            <w:pPr>
              <w:pStyle w:val="Standard"/>
              <w:numPr>
                <w:ilvl w:val="0"/>
                <w:numId w:val="1"/>
              </w:numPr>
              <w:snapToGrid w:val="0"/>
            </w:pPr>
          </w:p>
        </w:tc>
        <w:tc>
          <w:tcPr>
            <w:tcW w:w="14609" w:type="dxa"/>
            <w:tcBorders>
              <w:left w:val="single" w:sz="4" w:space="0" w:color="000001"/>
              <w:bottom w:val="single" w:sz="4" w:space="0" w:color="000001"/>
              <w:right w:val="single" w:sz="4" w:space="0" w:color="auto"/>
            </w:tcBorders>
            <w:shd w:val="clear" w:color="auto" w:fill="C0C0C0"/>
            <w:tcMar>
              <w:left w:w="103" w:type="dxa"/>
            </w:tcMar>
          </w:tcPr>
          <w:p w14:paraId="6CA04D9D" w14:textId="77777777" w:rsidR="00DE301D" w:rsidRPr="00513629" w:rsidRDefault="00DE301D" w:rsidP="00513629">
            <w:pPr>
              <w:pStyle w:val="Standard"/>
              <w:snapToGrid w:val="0"/>
              <w:jc w:val="center"/>
              <w:rPr>
                <w:rFonts w:cs="DejaVu Sans Condensed"/>
                <w:b/>
                <w:bCs/>
              </w:rPr>
            </w:pPr>
            <w:r w:rsidRPr="00513629">
              <w:rPr>
                <w:b/>
                <w:bCs/>
              </w:rPr>
              <w:t>Wyposażenie pojazdu</w:t>
            </w:r>
          </w:p>
        </w:tc>
      </w:tr>
      <w:tr w:rsidR="00DE301D" w14:paraId="0ECDF65C"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3A8F2103"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1FF239BF" w14:textId="77777777" w:rsidR="00DE301D" w:rsidRDefault="00DE301D">
            <w:pPr>
              <w:pStyle w:val="Standard"/>
              <w:snapToGrid w:val="0"/>
              <w:jc w:val="both"/>
              <w:rPr>
                <w:rFonts w:cs="DejaVu Sans Condensed"/>
              </w:rPr>
            </w:pPr>
            <w:r>
              <w:t xml:space="preserve">Szyby boczne w kabinie sterowane elektrycznie. </w:t>
            </w:r>
          </w:p>
        </w:tc>
      </w:tr>
      <w:tr w:rsidR="00DE301D" w14:paraId="5DB17F20"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0E70F174"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1DEBB44D" w14:textId="77777777" w:rsidR="00DE301D" w:rsidRDefault="00DE301D">
            <w:pPr>
              <w:pStyle w:val="Standard"/>
              <w:snapToGrid w:val="0"/>
              <w:jc w:val="both"/>
            </w:pPr>
            <w:r>
              <w:t>Immobiliser.</w:t>
            </w:r>
          </w:p>
        </w:tc>
      </w:tr>
      <w:tr w:rsidR="00DE301D" w14:paraId="6A79BE67"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7D66C89C"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B2B0EA4" w14:textId="77777777" w:rsidR="00DE301D" w:rsidRDefault="00DE301D">
            <w:pPr>
              <w:pStyle w:val="Standard"/>
              <w:snapToGrid w:val="0"/>
              <w:jc w:val="both"/>
              <w:rPr>
                <w:rFonts w:cs="DejaVu Sans Condensed"/>
              </w:rPr>
            </w:pPr>
            <w:r>
              <w:t>Poduszki powietrzne w kabinie kierowcy: min. przednie i boczne dla kierowcy i pasażera, trzypunktowe pasy bezpieczeństwa dla wszystkich miejsc.</w:t>
            </w:r>
          </w:p>
        </w:tc>
      </w:tr>
      <w:tr w:rsidR="00DE301D" w14:paraId="45C7D996"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B8A6788"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7B2BEBF" w14:textId="77777777" w:rsidR="00DE301D" w:rsidRDefault="00DE301D">
            <w:pPr>
              <w:pStyle w:val="Standard"/>
              <w:snapToGrid w:val="0"/>
              <w:jc w:val="both"/>
              <w:rPr>
                <w:rFonts w:cs="DejaVu Sans Condensed"/>
              </w:rPr>
            </w:pPr>
            <w:r>
              <w:t>Kierownica wielofunkcyjna, umożliwiająca obsługę radia.</w:t>
            </w:r>
          </w:p>
        </w:tc>
      </w:tr>
      <w:tr w:rsidR="00DE301D" w14:paraId="3D94E6FB"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EF32523"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70E47ACA" w14:textId="77777777" w:rsidR="00DE301D" w:rsidRDefault="00DE301D">
            <w:pPr>
              <w:pStyle w:val="Standard"/>
              <w:snapToGrid w:val="0"/>
              <w:jc w:val="both"/>
              <w:rPr>
                <w:rFonts w:eastAsia="Droid Sans" w:cs="DejaVu Sans Condensed"/>
              </w:rPr>
            </w:pPr>
            <w:r>
              <w:t>Kolumna kierownicy z regulacją w minimum jednej płaszczyźnie.</w:t>
            </w:r>
          </w:p>
        </w:tc>
      </w:tr>
      <w:tr w:rsidR="00DE301D" w14:paraId="5056D00E"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46E034D"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B816BD3" w14:textId="77777777" w:rsidR="00DE301D" w:rsidRDefault="00DE301D">
            <w:pPr>
              <w:pStyle w:val="Zawartotabeli"/>
              <w:snapToGrid w:val="0"/>
              <w:jc w:val="both"/>
              <w:rPr>
                <w:rFonts w:eastAsia="Times New Roman" w:cs="Times New Roman"/>
              </w:rPr>
            </w:pPr>
            <w:r>
              <w:rPr>
                <w:rFonts w:eastAsia="Times New Roman" w:cs="Times New Roman"/>
              </w:rPr>
              <w:t>Podłoga w przedziale kierowcy wyłożona dywanikami gumowymi.</w:t>
            </w:r>
          </w:p>
        </w:tc>
      </w:tr>
      <w:tr w:rsidR="00DE301D" w14:paraId="351AE7AC"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2D78791C"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01CB00B7" w14:textId="77777777" w:rsidR="00DE301D" w:rsidRDefault="00DE301D">
            <w:pPr>
              <w:pStyle w:val="Standard"/>
              <w:snapToGrid w:val="0"/>
              <w:jc w:val="both"/>
            </w:pPr>
            <w:r>
              <w:t>Centralny zamek sterowany z pilota.</w:t>
            </w:r>
          </w:p>
        </w:tc>
      </w:tr>
      <w:tr w:rsidR="00DE301D" w14:paraId="3C38BF2C"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64366ED9"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174771F9" w14:textId="77777777" w:rsidR="00DE301D" w:rsidRDefault="00DE301D">
            <w:pPr>
              <w:pStyle w:val="Standard"/>
              <w:snapToGrid w:val="0"/>
              <w:jc w:val="both"/>
              <w:rPr>
                <w:rFonts w:cs="DejaVu Sans Condensed"/>
              </w:rPr>
            </w:pPr>
            <w:r>
              <w:t>Wszystkie fotele wyposażone w zagłówki z regulacją wysokości, wszystkie siedzenia przodem do kierunku jazdy. Podłokietniki z przodu.</w:t>
            </w:r>
          </w:p>
        </w:tc>
      </w:tr>
      <w:tr w:rsidR="00DE301D" w14:paraId="70A38982"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680AC23D"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7FCA9465" w14:textId="73BD39D1" w:rsidR="00DE301D" w:rsidRDefault="00DE301D">
            <w:pPr>
              <w:pStyle w:val="Standard"/>
              <w:snapToGrid w:val="0"/>
              <w:jc w:val="both"/>
              <w:rPr>
                <w:rFonts w:cs="DejaVu Sans Condensed"/>
              </w:rPr>
            </w:pPr>
            <w:r>
              <w:t xml:space="preserve">Kolor </w:t>
            </w:r>
            <w:r w:rsidRPr="00CD6800">
              <w:t>foteli pasażerskich oraz wnętrza przestrzeni pasażerskiej w ciemnym kolorze, siedzenia wyłożone tapicerką z tkaniny o zwiększonej odporności  na uszkodzenia i łatwą w czyszczeniu lub skórą</w:t>
            </w:r>
            <w:r>
              <w:t>/ekoskórą</w:t>
            </w:r>
            <w:r w:rsidRPr="00CD6800">
              <w:t>.</w:t>
            </w:r>
          </w:p>
        </w:tc>
      </w:tr>
      <w:tr w:rsidR="00DE301D" w14:paraId="3E721227"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4CDF3052"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294D8971" w14:textId="77777777" w:rsidR="00DE301D" w:rsidRDefault="00DE301D">
            <w:pPr>
              <w:pStyle w:val="Standard"/>
              <w:snapToGrid w:val="0"/>
              <w:jc w:val="both"/>
            </w:pPr>
            <w:r>
              <w:t>Klimatyzacja (dopuszczalna manualna).</w:t>
            </w:r>
          </w:p>
        </w:tc>
      </w:tr>
      <w:tr w:rsidR="00DE301D" w14:paraId="57F82DF6"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392F4A2B"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63D31F4" w14:textId="77777777" w:rsidR="00DE301D" w:rsidRDefault="00DE301D">
            <w:pPr>
              <w:pStyle w:val="Standard"/>
              <w:snapToGrid w:val="0"/>
              <w:jc w:val="both"/>
              <w:rPr>
                <w:rFonts w:cs="DejaVu Sans Condensed"/>
              </w:rPr>
            </w:pPr>
            <w:r>
              <w:t>Minimum 4 głośniki z rozprowadzoną instalacją elektryczną rozmieszczone w pojeździe.</w:t>
            </w:r>
          </w:p>
        </w:tc>
      </w:tr>
      <w:tr w:rsidR="00DE301D" w14:paraId="5BE76209"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67081B12"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3D03602D" w14:textId="77777777" w:rsidR="00DE301D" w:rsidRDefault="00DE301D">
            <w:pPr>
              <w:pStyle w:val="Standard"/>
              <w:snapToGrid w:val="0"/>
              <w:jc w:val="both"/>
              <w:rPr>
                <w:rFonts w:cs="DejaVu Sans Condensed"/>
              </w:rPr>
            </w:pPr>
            <w:r>
              <w:t>Instalacja radiowa wyposażona w antenę.</w:t>
            </w:r>
          </w:p>
        </w:tc>
      </w:tr>
      <w:tr w:rsidR="00DE301D" w14:paraId="65FACE9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6A8D978"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26ABC782" w14:textId="77777777" w:rsidR="00DE301D" w:rsidRDefault="00DE301D">
            <w:pPr>
              <w:pStyle w:val="Zawartotabeli"/>
              <w:numPr>
                <w:ilvl w:val="0"/>
                <w:numId w:val="4"/>
              </w:numPr>
              <w:snapToGrid w:val="0"/>
              <w:ind w:left="23" w:right="9"/>
              <w:jc w:val="both"/>
              <w:rPr>
                <w:rFonts w:cs="Times New Roman"/>
              </w:rPr>
            </w:pPr>
            <w:r>
              <w:rPr>
                <w:rFonts w:cs="Times New Roman"/>
              </w:rPr>
              <w:t>Radioodtwarzacz wraz z systemem głośnomówiącym do telefonu (bluetooth)</w:t>
            </w:r>
          </w:p>
        </w:tc>
      </w:tr>
      <w:tr w:rsidR="00DE301D" w14:paraId="782F1903"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61D4D671"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3D33877D" w14:textId="44B02D83" w:rsidR="00DE301D" w:rsidRDefault="00DE301D">
            <w:pPr>
              <w:pStyle w:val="Standard"/>
              <w:snapToGrid w:val="0"/>
              <w:jc w:val="both"/>
              <w:rPr>
                <w:rFonts w:cs="DejaVu Sans Condensed"/>
              </w:rPr>
            </w:pPr>
            <w:r>
              <w:t>Deska rozdzielcza wyposażona w prędkościomierz, obrotomierz, wskaźnik poziomu paliwa.</w:t>
            </w:r>
          </w:p>
        </w:tc>
      </w:tr>
      <w:tr w:rsidR="00DE301D" w14:paraId="12212FD8"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41DF7FC0"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3634C5BD" w14:textId="77777777" w:rsidR="00DE301D" w:rsidRDefault="00DE301D">
            <w:pPr>
              <w:pStyle w:val="Standard"/>
              <w:snapToGrid w:val="0"/>
              <w:jc w:val="both"/>
              <w:rPr>
                <w:rFonts w:cs="DejaVu Sans Condensed"/>
                <w:highlight w:val="white"/>
              </w:rPr>
            </w:pPr>
            <w:r>
              <w:rPr>
                <w:shd w:val="clear" w:color="auto" w:fill="FFFFFF"/>
              </w:rPr>
              <w:t>Trzecie światło stop.</w:t>
            </w:r>
          </w:p>
        </w:tc>
      </w:tr>
      <w:tr w:rsidR="00DE301D" w14:paraId="72EF3F7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E352911"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78754278" w14:textId="77777777" w:rsidR="00DE301D" w:rsidRDefault="00DE301D">
            <w:pPr>
              <w:pStyle w:val="Standard"/>
              <w:snapToGrid w:val="0"/>
              <w:jc w:val="both"/>
            </w:pPr>
            <w:r>
              <w:t>Uchwyt holowniczy z przodu pojazdu (demontowany).</w:t>
            </w:r>
          </w:p>
        </w:tc>
      </w:tr>
      <w:tr w:rsidR="00DE301D" w14:paraId="729DDDF5"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F631B90"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7825410B" w14:textId="77777777" w:rsidR="00DE301D" w:rsidRDefault="00DE301D">
            <w:pPr>
              <w:pStyle w:val="Standard"/>
              <w:snapToGrid w:val="0"/>
              <w:jc w:val="both"/>
              <w:rPr>
                <w:rFonts w:eastAsia="Droid Sans"/>
              </w:rPr>
            </w:pPr>
            <w:r>
              <w:t>Wspomaganie kierownicy zależne od prędkości.</w:t>
            </w:r>
          </w:p>
        </w:tc>
      </w:tr>
      <w:tr w:rsidR="00DE301D" w14:paraId="6C6E3B9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2D58EFA6"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47EE7FA8" w14:textId="4D0DEE63" w:rsidR="00DE301D" w:rsidRDefault="00DE301D">
            <w:pPr>
              <w:pStyle w:val="Standard"/>
              <w:snapToGrid w:val="0"/>
              <w:jc w:val="both"/>
              <w:rPr>
                <w:rFonts w:cs="DejaVu Sans Condensed"/>
                <w:highlight w:val="white"/>
              </w:rPr>
            </w:pPr>
            <w:r>
              <w:rPr>
                <w:color w:val="000000"/>
                <w:shd w:val="clear" w:color="auto" w:fill="FFFFFF"/>
              </w:rPr>
              <w:t>Na wyposażeniu: zestaw narzędzi, podnośnik samochodowy, klucz do kół, trójkąt ostrzegawczy, apteczka, gaśnica proszkowa min. 1 kg.</w:t>
            </w:r>
          </w:p>
        </w:tc>
      </w:tr>
      <w:tr w:rsidR="00DE301D" w14:paraId="4A6EC50E"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BF180D3"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AE7FE7C" w14:textId="50BEA25B" w:rsidR="00DE301D" w:rsidRDefault="00DE301D" w:rsidP="00BD0A0B">
            <w:pPr>
              <w:pStyle w:val="Standard"/>
              <w:snapToGrid w:val="0"/>
              <w:jc w:val="both"/>
              <w:rPr>
                <w:rFonts w:cs="DejaVu Sans Condensed"/>
              </w:rPr>
            </w:pPr>
            <w:r w:rsidRPr="0091132E">
              <w:rPr>
                <w:color w:val="000000" w:themeColor="text1"/>
              </w:rPr>
              <w:t>Hak holowniczy kulowy, homologowany, z wyprowadzoną instalacją elektryczną i gniazdem 13-pinowym do podłączenia przyczepy</w:t>
            </w:r>
            <w:r>
              <w:rPr>
                <w:color w:val="000000" w:themeColor="text1"/>
              </w:rPr>
              <w:t xml:space="preserve"> wraz z wyprowadzeniem wiązki do podłączenia oświetlenia alarmowego przyczepki</w:t>
            </w:r>
            <w:r w:rsidRPr="0091132E">
              <w:rPr>
                <w:color w:val="000000" w:themeColor="text1"/>
              </w:rPr>
              <w:t xml:space="preserve"> + przejściówką na</w:t>
            </w:r>
            <w:r>
              <w:rPr>
                <w:color w:val="000000" w:themeColor="text1"/>
              </w:rPr>
              <w:t xml:space="preserve"> gniazdo standardowe (7-pinowe)</w:t>
            </w:r>
          </w:p>
        </w:tc>
      </w:tr>
      <w:tr w:rsidR="00DE301D" w14:paraId="59F0523D"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A8C0CE8"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09D7F1E2" w14:textId="1DE089BE" w:rsidR="00DE301D" w:rsidRPr="0091132E" w:rsidRDefault="00DE301D" w:rsidP="008E292B">
            <w:pPr>
              <w:pStyle w:val="Standard"/>
              <w:snapToGrid w:val="0"/>
              <w:jc w:val="both"/>
              <w:rPr>
                <w:color w:val="000000" w:themeColor="text1"/>
              </w:rPr>
            </w:pPr>
            <w:r>
              <w:rPr>
                <w:color w:val="000000" w:themeColor="text1"/>
              </w:rPr>
              <w:t>Wyciągarka linowa zamontowana z przodu pojazdu o sile uciągu min 4000 kg wyposażona w linę syntetyczną o minimalnej długości 20 m. Montaż wyciągarki nie może powodować nieprawidłowego działania standardowego wyposażenia pojazdu m.in. radaru, czujników, kamery itp.</w:t>
            </w:r>
          </w:p>
        </w:tc>
      </w:tr>
      <w:tr w:rsidR="00DE301D" w14:paraId="7E52B8E7"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68A9649"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DB42D15" w14:textId="63C778BE" w:rsidR="00DE301D" w:rsidRDefault="00DE301D">
            <w:pPr>
              <w:pStyle w:val="Standard"/>
              <w:snapToGrid w:val="0"/>
              <w:jc w:val="both"/>
              <w:rPr>
                <w:rFonts w:cs="DejaVu Sans Condensed"/>
              </w:rPr>
            </w:pPr>
            <w:r>
              <w:t>Ładowność przyczepy ciągniętej  z hamulcem  min. 2500 kg.</w:t>
            </w:r>
          </w:p>
        </w:tc>
      </w:tr>
      <w:tr w:rsidR="00DE301D" w14:paraId="3383A102"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468C7B97"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4FC10DD" w14:textId="5DE3564E" w:rsidR="00DE301D" w:rsidRDefault="00DE301D" w:rsidP="006011C5">
            <w:pPr>
              <w:pStyle w:val="Standard"/>
              <w:snapToGrid w:val="0"/>
              <w:jc w:val="both"/>
              <w:rPr>
                <w:color w:val="000000"/>
              </w:rPr>
            </w:pPr>
            <w:r w:rsidRPr="00F004B1">
              <w:rPr>
                <w:color w:val="000000"/>
              </w:rPr>
              <w:t>Gniazdo 12 V w kabinie</w:t>
            </w:r>
            <w:r>
              <w:rPr>
                <w:color w:val="000000"/>
              </w:rPr>
              <w:t xml:space="preserve"> w którym nie zanika napięcie (nawet po wyłączeniu zapłonu pojazdu) – 1 szt.</w:t>
            </w:r>
          </w:p>
          <w:p w14:paraId="284EE183" w14:textId="510502E8" w:rsidR="00DE301D" w:rsidRDefault="00DE301D" w:rsidP="006011C5">
            <w:pPr>
              <w:pStyle w:val="Standard"/>
              <w:snapToGrid w:val="0"/>
              <w:jc w:val="both"/>
              <w:rPr>
                <w:color w:val="000000"/>
              </w:rPr>
            </w:pPr>
            <w:r>
              <w:rPr>
                <w:color w:val="000000"/>
              </w:rPr>
              <w:t>Gniazdo 12 V w kabinie pojazdu w którym napięcie zanika po wyłączeniu zapłonu – 1 szt.</w:t>
            </w:r>
          </w:p>
          <w:p w14:paraId="166E2B7F" w14:textId="033A1C69" w:rsidR="00DE301D" w:rsidRDefault="00DE301D" w:rsidP="006011C5">
            <w:pPr>
              <w:pStyle w:val="Standard"/>
              <w:snapToGrid w:val="0"/>
              <w:jc w:val="both"/>
              <w:rPr>
                <w:color w:val="000000"/>
              </w:rPr>
            </w:pPr>
            <w:r>
              <w:rPr>
                <w:color w:val="000000"/>
              </w:rPr>
              <w:t>Gniazdo 12 V w przestrzeni ładunkowej pojazdu w którym napięcie zanika po wyłączeniu zapłonu – 2 szt.</w:t>
            </w:r>
          </w:p>
        </w:tc>
      </w:tr>
      <w:tr w:rsidR="00DE301D" w14:paraId="718887C9"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2F12437C"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AB3BD31" w14:textId="2253C2BE" w:rsidR="00DE301D" w:rsidRPr="00F004B1" w:rsidRDefault="00DE301D" w:rsidP="006011C5">
            <w:pPr>
              <w:pStyle w:val="Standard"/>
              <w:snapToGrid w:val="0"/>
              <w:jc w:val="both"/>
              <w:rPr>
                <w:color w:val="000000"/>
              </w:rPr>
            </w:pPr>
            <w:r w:rsidRPr="005E32C5">
              <w:rPr>
                <w:color w:val="000000"/>
              </w:rPr>
              <w:t>Nad przestrzenią ładunkową należy zamontować zabudowę systemową zgodną z zaleceniami producenta pojazdu. Kształt zabudowy powinien być zbliżony do kształtu karoserii pojazdu oraz  nie wpływać negatywnie na aerodynamikę całego pojazdu. Zabudowa powinna być stale zamocowana do nadwozia i równa z poziomem dachu. Wewnątrz zabudowy powinno znajdować się oświetlenie wewnętrzne</w:t>
            </w:r>
            <w:r>
              <w:rPr>
                <w:color w:val="000000"/>
              </w:rPr>
              <w:t xml:space="preserve"> w technologii LED</w:t>
            </w:r>
            <w:r w:rsidRPr="005E32C5">
              <w:rPr>
                <w:color w:val="000000"/>
              </w:rPr>
              <w:t>.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r>
      <w:tr w:rsidR="00DE301D" w14:paraId="52CD65E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436E6874"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7DAA040D" w14:textId="16952126" w:rsidR="00DE301D" w:rsidRPr="00F004B1" w:rsidRDefault="00DE301D" w:rsidP="006011C5">
            <w:pPr>
              <w:pStyle w:val="Standard"/>
              <w:snapToGrid w:val="0"/>
              <w:jc w:val="both"/>
              <w:rPr>
                <w:color w:val="000000"/>
              </w:rPr>
            </w:pPr>
            <w:r w:rsidRPr="005E32C5">
              <w:rPr>
                <w:color w:val="000000"/>
              </w:rPr>
              <w:t>W przestrzeni ładunkowej wykładzina wykonana z tworzywa sztucznego lub powłoka natryskowa (co najmniej poniżej krawędzi burt)</w:t>
            </w:r>
          </w:p>
        </w:tc>
      </w:tr>
      <w:tr w:rsidR="00DE301D" w14:paraId="4F85CA7F"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0548ED06" w14:textId="77777777" w:rsidR="00DE301D" w:rsidRPr="00BB6D12"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59B9B01B" w14:textId="5402AD88" w:rsidR="00DE301D" w:rsidRPr="00BB6D12" w:rsidRDefault="004B57AB" w:rsidP="006011C5">
            <w:pPr>
              <w:pStyle w:val="Standard"/>
              <w:snapToGrid w:val="0"/>
              <w:jc w:val="both"/>
            </w:pPr>
            <w:r w:rsidRPr="00BB6D12">
              <w:t>Na wyposażeniu pojazdu m</w:t>
            </w:r>
            <w:r w:rsidR="00DE301D" w:rsidRPr="00BB6D12">
              <w:t xml:space="preserve">aszt antenowy (min. 6 m) w komplecie z kablem antenowym o długości 15 mb do podłączenia anteny, anteną szerokopasmową VHF z uchwytem, skrzynką narzędziową do montażu masztu oraz pokrowcem na maszt. Dodatkowo uchwyt umożliwiający zastosowanie jako masztu najazdowego oraz odciągi stalowe do ustawienia masztu jako wolnostojący. </w:t>
            </w:r>
          </w:p>
        </w:tc>
      </w:tr>
      <w:tr w:rsidR="00DE301D" w14:paraId="542E55D6"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5BC4A0F1" w14:textId="77777777" w:rsidR="00DE301D" w:rsidRPr="0091132E" w:rsidRDefault="00DE301D">
            <w:pPr>
              <w:pStyle w:val="Standard"/>
              <w:numPr>
                <w:ilvl w:val="1"/>
                <w:numId w:val="1"/>
              </w:numPr>
              <w:snapToGrid w:val="0"/>
              <w:rPr>
                <w:rFonts w:eastAsia="Droid Sans"/>
                <w:color w:val="000000" w:themeColor="text1"/>
              </w:rPr>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6B6B724B" w14:textId="2D7349CA" w:rsidR="00DE301D" w:rsidRDefault="00DE301D" w:rsidP="003C24EA">
            <w:pPr>
              <w:pStyle w:val="Standard"/>
              <w:snapToGrid w:val="0"/>
              <w:jc w:val="both"/>
              <w:rPr>
                <w:color w:val="000000" w:themeColor="text1"/>
              </w:rPr>
            </w:pPr>
            <w:r w:rsidRPr="0091132E">
              <w:rPr>
                <w:color w:val="000000" w:themeColor="text1"/>
              </w:rPr>
              <w:t xml:space="preserve">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w:t>
            </w:r>
            <w:r>
              <w:rPr>
                <w:color w:val="000000" w:themeColor="text1"/>
              </w:rPr>
              <w:t>Wyposażony w mikrofonogłośnik bluetooth.</w:t>
            </w:r>
          </w:p>
          <w:p w14:paraId="3AE292B0" w14:textId="7B76A71E" w:rsidR="00DE301D" w:rsidRPr="009005FE" w:rsidRDefault="00DE301D" w:rsidP="003C24EA">
            <w:pPr>
              <w:pStyle w:val="Standard"/>
              <w:snapToGrid w:val="0"/>
              <w:jc w:val="both"/>
            </w:pPr>
            <w:r w:rsidRPr="009005FE">
              <w:t xml:space="preserve">W przestrzeni ładunkowej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w:t>
            </w:r>
          </w:p>
          <w:p w14:paraId="0AF46ED6" w14:textId="324C2AD8" w:rsidR="00DE301D" w:rsidRPr="0091132E" w:rsidRDefault="00DE301D" w:rsidP="003C24EA">
            <w:pPr>
              <w:pStyle w:val="Standard"/>
              <w:snapToGrid w:val="0"/>
              <w:jc w:val="both"/>
              <w:rPr>
                <w:color w:val="000000" w:themeColor="text1"/>
              </w:rPr>
            </w:pPr>
            <w:r w:rsidRPr="0091132E">
              <w:rPr>
                <w:color w:val="000000" w:themeColor="text1"/>
              </w:rPr>
              <w:t>Parametry szczególne</w:t>
            </w:r>
            <w:r>
              <w:rPr>
                <w:color w:val="000000" w:themeColor="text1"/>
              </w:rPr>
              <w:t xml:space="preserve"> radiotelefonów</w:t>
            </w:r>
            <w:r w:rsidRPr="0091132E">
              <w:rPr>
                <w:color w:val="000000" w:themeColor="text1"/>
              </w:rPr>
              <w:t>:</w:t>
            </w:r>
          </w:p>
          <w:p w14:paraId="5E4CAF01" w14:textId="77777777" w:rsidR="00DE301D" w:rsidRPr="0091132E" w:rsidRDefault="00DE301D" w:rsidP="003C24EA">
            <w:pPr>
              <w:pStyle w:val="Standard"/>
              <w:snapToGrid w:val="0"/>
              <w:jc w:val="both"/>
              <w:rPr>
                <w:color w:val="000000" w:themeColor="text1"/>
              </w:rPr>
            </w:pPr>
            <w:r w:rsidRPr="0091132E">
              <w:rPr>
                <w:color w:val="000000" w:themeColor="text1"/>
              </w:rPr>
              <w:t xml:space="preserve">Zamawiający wymaga dostawy radiotelefonu zgodnego z ETSI TS 102 361-2. Zamawiający wymaga zaoferowania i dostarczania radiotelefonu zgodnego z normą EN62368-1 lub EN60950-1 albo EN60065. </w:t>
            </w:r>
          </w:p>
          <w:p w14:paraId="3EE29A19" w14:textId="6CA7A0E6" w:rsidR="00DE301D" w:rsidRPr="0091132E" w:rsidRDefault="00DE301D" w:rsidP="003C24EA">
            <w:pPr>
              <w:pStyle w:val="Standard"/>
              <w:snapToGrid w:val="0"/>
              <w:jc w:val="both"/>
              <w:rPr>
                <w:color w:val="000000" w:themeColor="text1"/>
              </w:rPr>
            </w:pPr>
            <w:r w:rsidRPr="0091132E">
              <w:rPr>
                <w:color w:val="000000" w:themeColor="text1"/>
              </w:rPr>
              <w:t xml:space="preserve">Modulacje 11K0F3E, 7K60FXD, 7K60FXE, moc 1-25 W, odstęp międzykanałowy minimum 12,5 kHz, nie mniej niż 512 kanałów. Alfanumeryczny </w:t>
            </w:r>
            <w:r w:rsidRPr="0091132E">
              <w:rPr>
                <w:color w:val="000000" w:themeColor="text1"/>
              </w:rPr>
              <w:lastRenderedPageBreak/>
              <w:t xml:space="preserve">14-znakowy wyświetlacz LCD. Możliwość prezentowania nazwy korespondenta na wyświetlaczu w trybie łączności cyfrowej. Ochrona radiotelefonu przed pyłem i wodą minimum IP54, normy MIL-STD-810 C/D/E/F. Dodatkowo radiotelefon musi mieć możliwość maskowania korespondencji w trybie cyfrowym DMR Tier II, algorytmem ARC4 o długości klucza 40 bitów. Antena samochodowa ¼ fali z przegubem amortyzującym w formie sprężyny zamontowana na dachu pojazdu/kabiny z możliwością złożenia/demontażu (śrubunek motylkowy), w taki sposób aby odległość od belki świateł ostrzegawczych lub innych urządzeń nie była mniejsza jak 500 mm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1,5.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 Radiotelefon musi się automatycznie włączać/wyłączać wraz z uruchomieniem i zgaszeniem silnika pojazdu. Radiotelefon podłączony w taki sposób aby możliwe było jego włączenie również po wyłączeniu zapłonu w pojeździe i wyjęciu kluczyka. </w:t>
            </w:r>
          </w:p>
          <w:p w14:paraId="163E77AB" w14:textId="77777777" w:rsidR="00DE301D" w:rsidRPr="0091132E" w:rsidRDefault="00DE301D" w:rsidP="003C24EA">
            <w:pPr>
              <w:pStyle w:val="Standard"/>
              <w:snapToGrid w:val="0"/>
              <w:jc w:val="both"/>
              <w:rPr>
                <w:color w:val="000000" w:themeColor="text1"/>
              </w:rPr>
            </w:pPr>
            <w:r w:rsidRPr="0091132E">
              <w:rPr>
                <w:color w:val="000000" w:themeColor="text1"/>
              </w:rPr>
              <w:t>Ukompletowanie zestawu:</w:t>
            </w:r>
          </w:p>
          <w:p w14:paraId="758192A4" w14:textId="77777777" w:rsidR="00DE301D" w:rsidRPr="0091132E" w:rsidRDefault="00DE301D" w:rsidP="003C24EA">
            <w:pPr>
              <w:pStyle w:val="Standard"/>
              <w:numPr>
                <w:ilvl w:val="1"/>
                <w:numId w:val="11"/>
              </w:numPr>
              <w:snapToGrid w:val="0"/>
              <w:jc w:val="both"/>
              <w:rPr>
                <w:color w:val="000000" w:themeColor="text1"/>
              </w:rPr>
            </w:pPr>
            <w:r w:rsidRPr="0091132E">
              <w:rPr>
                <w:color w:val="000000" w:themeColor="text1"/>
              </w:rPr>
              <w:t>zespół N/O,</w:t>
            </w:r>
          </w:p>
          <w:p w14:paraId="06E38E46" w14:textId="77777777" w:rsidR="00DE301D" w:rsidRPr="0091132E" w:rsidRDefault="00DE301D" w:rsidP="003C24EA">
            <w:pPr>
              <w:pStyle w:val="Standard"/>
              <w:numPr>
                <w:ilvl w:val="1"/>
                <w:numId w:val="11"/>
              </w:numPr>
              <w:snapToGrid w:val="0"/>
              <w:jc w:val="both"/>
              <w:rPr>
                <w:color w:val="000000" w:themeColor="text1"/>
              </w:rPr>
            </w:pPr>
            <w:r w:rsidRPr="0091132E">
              <w:rPr>
                <w:color w:val="000000" w:themeColor="text1"/>
              </w:rPr>
              <w:t>podstawa montażowa,</w:t>
            </w:r>
          </w:p>
          <w:p w14:paraId="62D5CE19" w14:textId="77777777" w:rsidR="00DE301D" w:rsidRPr="0091132E" w:rsidRDefault="00DE301D" w:rsidP="003C24EA">
            <w:pPr>
              <w:pStyle w:val="Standard"/>
              <w:numPr>
                <w:ilvl w:val="1"/>
                <w:numId w:val="11"/>
              </w:numPr>
              <w:snapToGrid w:val="0"/>
              <w:jc w:val="both"/>
              <w:rPr>
                <w:color w:val="000000" w:themeColor="text1"/>
              </w:rPr>
            </w:pPr>
            <w:r w:rsidRPr="0091132E">
              <w:rPr>
                <w:color w:val="000000" w:themeColor="text1"/>
              </w:rPr>
              <w:t>mikrofon,</w:t>
            </w:r>
          </w:p>
          <w:p w14:paraId="3F50778A" w14:textId="77777777" w:rsidR="00DE301D" w:rsidRPr="0091132E" w:rsidRDefault="00DE301D" w:rsidP="003C24EA">
            <w:pPr>
              <w:pStyle w:val="Standard"/>
              <w:numPr>
                <w:ilvl w:val="1"/>
                <w:numId w:val="11"/>
              </w:numPr>
              <w:snapToGrid w:val="0"/>
              <w:jc w:val="both"/>
              <w:rPr>
                <w:color w:val="000000" w:themeColor="text1"/>
              </w:rPr>
            </w:pPr>
            <w:r w:rsidRPr="0091132E">
              <w:rPr>
                <w:color w:val="000000" w:themeColor="text1"/>
              </w:rPr>
              <w:t>antena 1/4 fali,</w:t>
            </w:r>
          </w:p>
          <w:p w14:paraId="0D06B68A" w14:textId="77777777" w:rsidR="00DE301D" w:rsidRPr="0091132E" w:rsidRDefault="00DE301D" w:rsidP="003C24EA">
            <w:pPr>
              <w:pStyle w:val="Standard"/>
              <w:numPr>
                <w:ilvl w:val="1"/>
                <w:numId w:val="11"/>
              </w:numPr>
              <w:snapToGrid w:val="0"/>
              <w:jc w:val="both"/>
              <w:rPr>
                <w:color w:val="000000" w:themeColor="text1"/>
              </w:rPr>
            </w:pPr>
            <w:r w:rsidRPr="0091132E">
              <w:rPr>
                <w:color w:val="000000" w:themeColor="text1"/>
              </w:rPr>
              <w:t>swobodny dostęp do złącza antenowego radiotelefonu w celu wykonywania okresowych pomiarów instalacji antenowej,</w:t>
            </w:r>
          </w:p>
          <w:p w14:paraId="55957199" w14:textId="77777777" w:rsidR="00DE301D" w:rsidRPr="0091132E" w:rsidRDefault="00DE301D" w:rsidP="003C24EA">
            <w:pPr>
              <w:pStyle w:val="Standard"/>
              <w:numPr>
                <w:ilvl w:val="1"/>
                <w:numId w:val="11"/>
              </w:numPr>
              <w:snapToGrid w:val="0"/>
              <w:jc w:val="both"/>
              <w:rPr>
                <w:color w:val="000000" w:themeColor="text1"/>
              </w:rPr>
            </w:pPr>
            <w:r w:rsidRPr="0091132E">
              <w:rPr>
                <w:color w:val="000000" w:themeColor="text1"/>
              </w:rPr>
              <w:t>wykres z pomiaru współczynnika fali stojącej zainstalowanej anteny dostarczony w dniu odbioru techniczno-jakościowego pojazdu,</w:t>
            </w:r>
          </w:p>
          <w:p w14:paraId="6133CD87" w14:textId="77777777" w:rsidR="00DE301D" w:rsidRPr="0091132E" w:rsidRDefault="00DE301D" w:rsidP="003C24EA">
            <w:pPr>
              <w:pStyle w:val="Standard"/>
              <w:numPr>
                <w:ilvl w:val="1"/>
                <w:numId w:val="11"/>
              </w:numPr>
              <w:snapToGrid w:val="0"/>
              <w:jc w:val="both"/>
              <w:rPr>
                <w:color w:val="000000" w:themeColor="text1"/>
              </w:rPr>
            </w:pPr>
            <w:r w:rsidRPr="0091132E">
              <w:rPr>
                <w:color w:val="000000" w:themeColor="text1"/>
              </w:rPr>
              <w:t xml:space="preserve">komplet dokumentacji montażowej i obsługowej w języku polskim dla użytkownika radiotelefonu, </w:t>
            </w:r>
          </w:p>
          <w:p w14:paraId="1B6090CF" w14:textId="77777777" w:rsidR="00DE301D" w:rsidRPr="0091132E" w:rsidRDefault="00DE301D" w:rsidP="003C24EA">
            <w:pPr>
              <w:pStyle w:val="Standard"/>
              <w:snapToGrid w:val="0"/>
              <w:jc w:val="both"/>
              <w:rPr>
                <w:color w:val="000000" w:themeColor="text1"/>
              </w:rPr>
            </w:pPr>
            <w:r w:rsidRPr="0091132E">
              <w:rPr>
                <w:color w:val="000000" w:themeColor="text1"/>
              </w:rPr>
              <w:t xml:space="preserve">Elektroniczne wyposażenie seryjne oraz dodatkowe montowane przez Dostawcę, nie może zakłócać i negatywnie wpływać na pracę urządzeń radiowych pasma UKF zamontowanych w pojeździe. Wszystkie te elementy muszą być zgodne ze środowiskiem elektromagnetycznym "EMC" </w:t>
            </w:r>
          </w:p>
          <w:p w14:paraId="4DE6B2FE" w14:textId="04E49059" w:rsidR="00DE301D" w:rsidRPr="0091132E" w:rsidRDefault="00DE301D" w:rsidP="003C24EA">
            <w:pPr>
              <w:pStyle w:val="Standard"/>
              <w:snapToGrid w:val="0"/>
              <w:jc w:val="both"/>
              <w:rPr>
                <w:rFonts w:cs="DejaVu Sans Condensed"/>
                <w:color w:val="000000" w:themeColor="text1"/>
              </w:rPr>
            </w:pPr>
            <w:r w:rsidRPr="0091132E">
              <w:rPr>
                <w:color w:val="000000" w:themeColor="text1"/>
              </w:rPr>
              <w:t xml:space="preserve">Nie dopuszcza się wykonania instalacji przyłączeniowej radiotelefonu po zewnętrznym poszyciu deski rozdzielczej. </w:t>
            </w:r>
          </w:p>
        </w:tc>
      </w:tr>
      <w:tr w:rsidR="00DE301D" w14:paraId="65A3632A"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227BD2CF" w14:textId="77777777" w:rsidR="00DE301D" w:rsidRPr="009165F5"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vAlign w:val="center"/>
          </w:tcPr>
          <w:p w14:paraId="6F8B2ECA" w14:textId="43211661" w:rsidR="00BB6D12" w:rsidRPr="00BB6D12" w:rsidRDefault="00BB6D12" w:rsidP="009165F5">
            <w:pPr>
              <w:pStyle w:val="Zawartotabeli"/>
              <w:snapToGrid w:val="0"/>
              <w:jc w:val="both"/>
            </w:pPr>
            <w:r w:rsidRPr="00BB6D12">
              <w:t xml:space="preserve">W kabinie kierowcy zainstalowane </w:t>
            </w:r>
            <w:r w:rsidR="009165F5" w:rsidRPr="009165F5">
              <w:t>2</w:t>
            </w:r>
            <w:r w:rsidRPr="00BB6D12">
              <w:t xml:space="preserve"> komplety radiotelefonów noszonych spełniających minimalne wymagania techniczno-funkcjonalne określone w załączniku nr 4 do instrukcji stanowiącej załącznik do rozkazu nr 8 Komendanta Głównego PSP z dnia 5 kwietnia 2019 r. w sprawie wprowadzenia nowych zasad organizacji łączności radiowej, dopuszczony do stosowania w sieci PSP w zakresie częstotliwości VHF 136-174 MHz. Parametry szczególne: </w:t>
            </w:r>
          </w:p>
          <w:p w14:paraId="498F003B" w14:textId="77777777" w:rsidR="00BB6D12" w:rsidRPr="00BB6D12" w:rsidRDefault="00BB6D12" w:rsidP="009165F5">
            <w:pPr>
              <w:pStyle w:val="Zawartotabeli"/>
              <w:snapToGrid w:val="0"/>
              <w:jc w:val="both"/>
            </w:pPr>
            <w:r w:rsidRPr="00BB6D12">
              <w:t xml:space="preserve">Zamawiający wymaga dostawy radiotelefonów zgodnych z ETSI TS 102 361-2. Zamawiający wymaga zaoferowania i dostarczania radiotelefonów zgodnych z normą EN62368-1 lub EN60950-1 albo EN60065. </w:t>
            </w:r>
          </w:p>
          <w:p w14:paraId="0E08B339" w14:textId="77777777" w:rsidR="00BB6D12" w:rsidRPr="00BB6D12" w:rsidRDefault="00BB6D12" w:rsidP="009165F5">
            <w:pPr>
              <w:pStyle w:val="Zawartotabeli"/>
              <w:snapToGrid w:val="0"/>
              <w:jc w:val="both"/>
            </w:pPr>
            <w:r w:rsidRPr="00BB6D12">
              <w:t xml:space="preserve">Modulacje 11K0F3E, 7K60FXD, 7K60FXE, moc 1-5 W, odstęp międzykanałowy minimum 12,5 kHz, nie mniej niż 512 kanałów. Dodatkowo </w:t>
            </w:r>
            <w:r w:rsidRPr="00BB6D12">
              <w:lastRenderedPageBreak/>
              <w:t xml:space="preserve">radiotelefony muszą mieć możliwość maskowania korespondencji w trybie cyfrowym DMR Tier II, algorytmem ARC4 o długości klucza 40 bitów.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 Mikrofonogłośnik w wykonaniu minimum IP-57. Akumulator Li-Ion min. 2000 mAh. Dedykowana samochodowa ładowarka jednopozycyjna, zasilana z instalacji elektrycznej pojazdu o napięciu zasilania minimum 12 V prądu stałego, zapewniająca: sygnalizację cyklu pracy, ładowanie bez odpinania akumulatora od radiotelefonu. Dopuszcza się zastosowanie ładowarek jako mocowań przy zabezpieczeniu radiotelefonów przed przemieszczaniem. </w:t>
            </w:r>
            <w:r w:rsidRPr="00BB6D12">
              <w:rPr>
                <w:b/>
                <w:bCs/>
              </w:rPr>
              <w:t>Miejsce montażu ładowarek należy uzgodnić z zamawiającym w trakcie realizacji zamówienia</w:t>
            </w:r>
            <w:r w:rsidRPr="00BB6D12">
              <w:t>. Ładowarki zabezpieczone oddzielnym bezpiecznikiem łatwo dostępnym, umiejscowionym na zewnątrz przy ładowarkach. Ładowarka/ ładowarki umożliwiające jednoczesne ładowanie wszystkich radiotelefonów. 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7ED058BC" w14:textId="77777777" w:rsidR="00BB6D12" w:rsidRPr="00BB6D12" w:rsidRDefault="00BB6D12" w:rsidP="009165F5">
            <w:pPr>
              <w:pStyle w:val="Zawartotabeli"/>
              <w:snapToGrid w:val="0"/>
              <w:jc w:val="both"/>
            </w:pPr>
            <w:r w:rsidRPr="00BB6D12">
              <w:t>Ukompletowanie zestawu:</w:t>
            </w:r>
          </w:p>
          <w:p w14:paraId="19E92BFF" w14:textId="77777777" w:rsidR="00BB6D12" w:rsidRPr="00BB6D12" w:rsidRDefault="00BB6D12" w:rsidP="009165F5">
            <w:pPr>
              <w:pStyle w:val="Zawartotabeli"/>
              <w:snapToGrid w:val="0"/>
              <w:jc w:val="both"/>
            </w:pPr>
            <w:r w:rsidRPr="00BB6D12">
              <w:t>- zespół N/O – 1 szt.,</w:t>
            </w:r>
          </w:p>
          <w:p w14:paraId="21498751" w14:textId="77777777" w:rsidR="00BB6D12" w:rsidRPr="00BB6D12" w:rsidRDefault="00BB6D12" w:rsidP="009165F5">
            <w:pPr>
              <w:pStyle w:val="Zawartotabeli"/>
              <w:snapToGrid w:val="0"/>
              <w:jc w:val="both"/>
            </w:pPr>
            <w:r w:rsidRPr="00BB6D12">
              <w:t>- zaczep (klips) do pasa,</w:t>
            </w:r>
          </w:p>
          <w:p w14:paraId="1CD8F250" w14:textId="77777777" w:rsidR="00BB6D12" w:rsidRPr="00BB6D12" w:rsidRDefault="00BB6D12" w:rsidP="009165F5">
            <w:pPr>
              <w:pStyle w:val="Zawartotabeli"/>
              <w:snapToGrid w:val="0"/>
              <w:jc w:val="both"/>
            </w:pPr>
            <w:r w:rsidRPr="00BB6D12">
              <w:t>- akumulator Litowo-Jonowy minimum 2000 mAh (dedykowane przez producenta zespołu N/O) – 2 szt.,</w:t>
            </w:r>
          </w:p>
          <w:p w14:paraId="49D4B044" w14:textId="77777777" w:rsidR="00BB6D12" w:rsidRPr="00BB6D12" w:rsidRDefault="00BB6D12" w:rsidP="009165F5">
            <w:pPr>
              <w:pStyle w:val="Zawartotabeli"/>
              <w:snapToGrid w:val="0"/>
              <w:jc w:val="both"/>
            </w:pPr>
            <w:r w:rsidRPr="00BB6D12">
              <w:t>- dedykowana ładowarka sieciowa oraz samochodowa ładowarka jednopozycyjna dla każdego radiotelefonu zapewniającą: sygnalizację cyklu pracy, ładowanie bez odpinania akumulatora od radiotelefonu,</w:t>
            </w:r>
          </w:p>
          <w:p w14:paraId="7F7B0C4C" w14:textId="77777777" w:rsidR="00BB6D12" w:rsidRPr="00BB6D12" w:rsidRDefault="00BB6D12" w:rsidP="009165F5">
            <w:pPr>
              <w:pStyle w:val="Zawartotabeli"/>
              <w:snapToGrid w:val="0"/>
              <w:jc w:val="both"/>
            </w:pPr>
            <w:r w:rsidRPr="00BB6D12">
              <w:t>- antena – zakres częstotliwości pracy 147 - 160 MHz, długość min. 15 cm – 1 szt.,</w:t>
            </w:r>
          </w:p>
          <w:p w14:paraId="2E93B985" w14:textId="77777777" w:rsidR="00BB6D12" w:rsidRPr="00BB6D12" w:rsidRDefault="00BB6D12" w:rsidP="009165F5">
            <w:pPr>
              <w:pStyle w:val="Zawartotabeli"/>
              <w:snapToGrid w:val="0"/>
              <w:jc w:val="both"/>
            </w:pPr>
            <w:r w:rsidRPr="00BB6D12">
              <w:t>- mikrofonogłośnik w wykonaniu minimum IP-57 – 1 szt.,</w:t>
            </w:r>
          </w:p>
          <w:p w14:paraId="03530CA5" w14:textId="7440EB2B" w:rsidR="00DE301D" w:rsidRPr="009165F5" w:rsidRDefault="00BB6D12" w:rsidP="009165F5">
            <w:pPr>
              <w:pStyle w:val="Zawartotabeli"/>
              <w:snapToGrid w:val="0"/>
              <w:jc w:val="both"/>
            </w:pPr>
            <w:r w:rsidRPr="009165F5">
              <w:t>Wraz z pojazdem Wykonawca dostarczy zestaw do programowania radiotelefonów noszonych – odpowiedni przewód i oprogramowanie z licencją przeznaczone do danego zaoferowanego typu radiotelefonu.</w:t>
            </w:r>
          </w:p>
        </w:tc>
      </w:tr>
      <w:tr w:rsidR="00DE301D" w14:paraId="43EF318F"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09FD919" w14:textId="21224EA5"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vAlign w:val="center"/>
          </w:tcPr>
          <w:p w14:paraId="2AFAB4C6" w14:textId="62CF16D8" w:rsidR="00DE301D" w:rsidRPr="003C24EA" w:rsidRDefault="00DE301D" w:rsidP="003C24EA">
            <w:pPr>
              <w:pStyle w:val="Zawartotabeli"/>
              <w:snapToGrid w:val="0"/>
              <w:jc w:val="both"/>
            </w:pPr>
            <w:r w:rsidRPr="003C24EA">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(.j. Dz. U. z 2024 r., poz. 502, z późniejszymi zmianami), oraz być wyposażony w:</w:t>
            </w:r>
          </w:p>
          <w:p w14:paraId="5970429A" w14:textId="77777777" w:rsidR="00DE301D" w:rsidRPr="003C24EA" w:rsidRDefault="00DE301D">
            <w:pPr>
              <w:pStyle w:val="Zawartotabeli"/>
              <w:numPr>
                <w:ilvl w:val="0"/>
                <w:numId w:val="6"/>
              </w:numPr>
              <w:snapToGrid w:val="0"/>
              <w:jc w:val="both"/>
              <w:rPr>
                <w:lang w:eastAsia="pl-PL"/>
              </w:rPr>
            </w:pPr>
            <w:r w:rsidRPr="003C24EA">
              <w:rPr>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42B7F45F" w14:textId="4DDFDA54" w:rsidR="00DE301D" w:rsidRPr="003C24EA" w:rsidRDefault="00DE301D">
            <w:pPr>
              <w:pStyle w:val="Zawartotabeli"/>
              <w:numPr>
                <w:ilvl w:val="0"/>
                <w:numId w:val="5"/>
              </w:numPr>
              <w:snapToGrid w:val="0"/>
              <w:jc w:val="both"/>
              <w:rPr>
                <w:lang w:eastAsia="pl-PL"/>
              </w:rPr>
            </w:pPr>
            <w:r w:rsidRPr="003C24EA">
              <w:rPr>
                <w:lang w:eastAsia="pl-PL"/>
              </w:rPr>
              <w:t>Wzmacniacza sygnałowego (modulatora) o mocy wyjściowej min. 100</w:t>
            </w:r>
            <w:r>
              <w:rPr>
                <w:lang w:eastAsia="pl-PL"/>
              </w:rPr>
              <w:t xml:space="preserve"> </w:t>
            </w:r>
            <w:r w:rsidRPr="003C24EA">
              <w:rPr>
                <w:lang w:eastAsia="pl-PL"/>
              </w:rPr>
              <w:t xml:space="preserve">W z min. 3 modulowanymi sygnałami dwutonowymi z możliwością sterowania sygnałem klaksonu. Urządzenie wzmacniacza sygnałowego zostanie zamontowane pod deską rozdzielczą i sterowaniem wyniesionym za pomocą przewodu </w:t>
            </w:r>
            <w:r w:rsidR="00BB6D12" w:rsidRPr="00BB6D12">
              <w:rPr>
                <w:lang w:eastAsia="pl-PL"/>
              </w:rPr>
              <w:t>o długości zapewniającej swobodną obsługę przez kierowcę i pasażerów na manipulator</w:t>
            </w:r>
            <w:r w:rsidRPr="003C24EA">
              <w:rPr>
                <w:lang w:eastAsia="pl-PL"/>
              </w:rPr>
              <w:t>. Urządzenie kompatybilne z głośnikami o impedancji znamionowej 11</w:t>
            </w:r>
            <w:r w:rsidRPr="003C24EA">
              <w:t xml:space="preserve"> </w:t>
            </w:r>
            <w:r w:rsidRPr="003C24EA">
              <w:rPr>
                <w:lang w:eastAsia="pl-PL"/>
              </w:rPr>
              <w:t>Ω.</w:t>
            </w:r>
          </w:p>
          <w:p w14:paraId="2626C5F7" w14:textId="76E39005" w:rsidR="00DE301D" w:rsidRPr="003C24EA" w:rsidRDefault="00DE301D">
            <w:pPr>
              <w:pStyle w:val="Zawartotabeli"/>
              <w:numPr>
                <w:ilvl w:val="0"/>
                <w:numId w:val="5"/>
              </w:numPr>
              <w:snapToGrid w:val="0"/>
              <w:jc w:val="both"/>
              <w:rPr>
                <w:lang w:eastAsia="pl-PL"/>
              </w:rPr>
            </w:pPr>
            <w:r w:rsidRPr="003C24EA">
              <w:rPr>
                <w:lang w:eastAsia="pl-PL"/>
              </w:rPr>
              <w:t>Jednego lub dwóch neodymowych głośników kompaktowych o mocy min. 100 W każdy zapewniających ekwiwalentny poziom ciśnienia akustycznego min. 100 dB.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38856C53" w14:textId="1C7105B0" w:rsidR="00DE301D" w:rsidRPr="0091132E" w:rsidRDefault="00DE301D">
            <w:pPr>
              <w:pStyle w:val="Zawartotabeli"/>
              <w:numPr>
                <w:ilvl w:val="0"/>
                <w:numId w:val="6"/>
              </w:numPr>
              <w:snapToGrid w:val="0"/>
              <w:jc w:val="both"/>
              <w:rPr>
                <w:color w:val="000000" w:themeColor="text1"/>
                <w:lang w:eastAsia="pl-PL"/>
              </w:rPr>
            </w:pPr>
            <w:r w:rsidRPr="0091132E">
              <w:rPr>
                <w:color w:val="000000" w:themeColor="text1"/>
                <w:lang w:eastAsia="pl-PL"/>
              </w:rPr>
              <w:lastRenderedPageBreak/>
              <w:t>Na dachu pojazdu niskoprofilowa belka sygnalizacyjna LED w obudowie wykonanej z poliwęglanu. Belka dopasowana do szerokości dachu (</w:t>
            </w:r>
            <w:r w:rsidRPr="009005FE">
              <w:rPr>
                <w:lang w:eastAsia="pl-PL"/>
              </w:rPr>
              <w:t>o długości min. 1090 mm</w:t>
            </w:r>
            <w:r w:rsidRPr="0091132E">
              <w:rPr>
                <w:color w:val="000000" w:themeColor="text1"/>
                <w:lang w:eastAsia="pl-PL"/>
              </w:rPr>
              <w:t xml:space="preserve">) o wysokości wraz z mocowaniem max. 85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 nim stale zespolona. Belka zespolona z kloszem bezbarwnym o świetle </w:t>
            </w:r>
            <w:r w:rsidRPr="0091132E">
              <w:rPr>
                <w:color w:val="000000" w:themeColor="text1"/>
              </w:rPr>
              <w:t>niebieskim oraz czerwonym (pozwalającym na sygnalizację jazdy w kolumnie pojazdów) wykonana w konfiguracji:</w:t>
            </w:r>
            <w:r w:rsidRPr="0091132E">
              <w:rPr>
                <w:color w:val="000000" w:themeColor="text1"/>
                <w:lang w:eastAsia="pl-PL"/>
              </w:rPr>
              <w:t xml:space="preserve"> </w:t>
            </w:r>
            <w:r w:rsidRPr="0091132E">
              <w:rPr>
                <w:color w:val="000000" w:themeColor="text1"/>
              </w:rPr>
              <w:t>4 moduły narożne 6 LED niebieskie, 4 moduły dodatkowe 3 LED niebieskie</w:t>
            </w:r>
            <w:r w:rsidRPr="0091132E">
              <w:rPr>
                <w:color w:val="000000" w:themeColor="text1"/>
                <w:lang w:eastAsia="pl-PL"/>
              </w:rPr>
              <w:t xml:space="preserve">, </w:t>
            </w:r>
            <w:r w:rsidRPr="0091132E">
              <w:rPr>
                <w:color w:val="000000" w:themeColor="text1"/>
              </w:rPr>
              <w:t>2 moduły 3 LED czerwone (tył i przód). Po obu stronach belki zamontowane dodatkowe oświetlenie LED (białe światło) pola wokoło pojazdu włączane niezależnie od pozostałych świateł. Belka w częściach skrajnych wykonana zgodnie z wytycznymi R65 EKG – klasa 2 (lub równoważnymi). Uruchamianie sygnalizacji świetlnej powinno powodować automatyczne uruchomien</w:t>
            </w:r>
            <w:r>
              <w:rPr>
                <w:color w:val="000000" w:themeColor="text1"/>
              </w:rPr>
              <w:t>ie</w:t>
            </w:r>
            <w:r w:rsidRPr="0091132E">
              <w:rPr>
                <w:color w:val="000000" w:themeColor="text1"/>
              </w:rPr>
              <w:t xml:space="preserve"> barwy niebieskiej. Lampa koloru czerwonego włączana niezależnie od lamp koloru niebieskiego (służąca do sygnalizacji jazdy w kolumnie pojazdów).</w:t>
            </w:r>
          </w:p>
          <w:p w14:paraId="79A40DE7" w14:textId="25B63D1F" w:rsidR="00DE301D" w:rsidRPr="0091132E" w:rsidRDefault="00DE301D">
            <w:pPr>
              <w:pStyle w:val="Zawartotabeli"/>
              <w:numPr>
                <w:ilvl w:val="0"/>
                <w:numId w:val="6"/>
              </w:numPr>
              <w:snapToGrid w:val="0"/>
              <w:jc w:val="both"/>
              <w:rPr>
                <w:color w:val="000000" w:themeColor="text1"/>
                <w:lang w:eastAsia="pl-PL"/>
              </w:rPr>
            </w:pPr>
            <w:r w:rsidRPr="0091132E">
              <w:rPr>
                <w:color w:val="000000" w:themeColor="text1"/>
                <w:lang w:eastAsia="pl-PL"/>
              </w:rPr>
              <w:t>W atrapie przedniej zamontowane 2 moduły lamp kierunkowych stroboskopowych LED z kloszem bezbarwnym o świetle niebieskim</w:t>
            </w:r>
          </w:p>
          <w:p w14:paraId="71996C97" w14:textId="77777777" w:rsidR="00DE301D" w:rsidRPr="0091132E" w:rsidRDefault="00DE301D">
            <w:pPr>
              <w:pStyle w:val="Bezodstpw"/>
              <w:numPr>
                <w:ilvl w:val="0"/>
                <w:numId w:val="6"/>
              </w:numPr>
              <w:jc w:val="both"/>
              <w:rPr>
                <w:rFonts w:eastAsia="Droid Sans"/>
                <w:color w:val="000000" w:themeColor="text1"/>
                <w:kern w:val="2"/>
                <w:lang w:eastAsia="zh-CN" w:bidi="hi-IN"/>
              </w:rPr>
            </w:pPr>
            <w:r w:rsidRPr="0091132E">
              <w:rPr>
                <w:color w:val="000000" w:themeColor="text1"/>
              </w:rPr>
              <w:t xml:space="preserve">Całość oświetlenia pojazdu uprzywilejowanego musi spełniać wymagania </w:t>
            </w:r>
            <w:r w:rsidRPr="0091132E">
              <w:rPr>
                <w:rFonts w:eastAsia="Droid Sans"/>
                <w:color w:val="000000" w:themeColor="text1"/>
                <w:kern w:val="2"/>
                <w:lang w:eastAsia="zh-CN" w:bidi="hi-IN"/>
              </w:rPr>
              <w:t>R65 EKG/ONZ – klasa 2 (lub równoważne).</w:t>
            </w:r>
          </w:p>
          <w:p w14:paraId="25E7BECA" w14:textId="77777777" w:rsidR="00DE301D" w:rsidRPr="003C24EA" w:rsidRDefault="00DE301D">
            <w:pPr>
              <w:pStyle w:val="Bezodstpw"/>
              <w:numPr>
                <w:ilvl w:val="0"/>
                <w:numId w:val="6"/>
              </w:numPr>
              <w:jc w:val="both"/>
              <w:rPr>
                <w:rFonts w:eastAsia="Droid Sans"/>
                <w:kern w:val="2"/>
                <w:lang w:eastAsia="zh-CN" w:bidi="hi-IN"/>
              </w:rPr>
            </w:pPr>
            <w:r w:rsidRPr="003C24EA">
              <w:rPr>
                <w:rFonts w:eastAsia="Droid Sans"/>
                <w:kern w:val="2"/>
                <w:lang w:eastAsia="zh-CN" w:bidi="hi-IN"/>
              </w:rPr>
              <w:t>Pas wyróżniający barwy czerwieni sygnałowej wokół pojazdu wykonany z taśmy min. klasy C.</w:t>
            </w:r>
          </w:p>
          <w:p w14:paraId="468F0E72" w14:textId="77777777" w:rsidR="00DE301D" w:rsidRPr="003C24EA" w:rsidRDefault="00DE301D">
            <w:pPr>
              <w:pStyle w:val="Bezodstpw"/>
              <w:numPr>
                <w:ilvl w:val="0"/>
                <w:numId w:val="6"/>
              </w:numPr>
              <w:jc w:val="both"/>
              <w:rPr>
                <w:rFonts w:eastAsia="Droid Sans"/>
                <w:kern w:val="2"/>
                <w:lang w:eastAsia="zh-CN" w:bidi="hi-IN"/>
              </w:rPr>
            </w:pPr>
            <w:r w:rsidRPr="003C24EA">
              <w:rPr>
                <w:rFonts w:eastAsia="Droid Sans"/>
                <w:kern w:val="2"/>
                <w:lang w:eastAsia="zh-CN" w:bidi="hi-IN"/>
              </w:rPr>
              <w:t>Napis „STRAŻ” umieszczony po obu bokach pojazdu na pasie wyróżniającym w kolorze białym (odblaskowym).</w:t>
            </w:r>
          </w:p>
          <w:p w14:paraId="5074DB0F" w14:textId="09515D24" w:rsidR="00DE301D" w:rsidRPr="003C24EA" w:rsidRDefault="00DE301D">
            <w:pPr>
              <w:pStyle w:val="Bezodstpw"/>
              <w:numPr>
                <w:ilvl w:val="0"/>
                <w:numId w:val="6"/>
              </w:numPr>
              <w:jc w:val="both"/>
              <w:rPr>
                <w:rFonts w:eastAsia="Droid Sans"/>
                <w:kern w:val="2"/>
                <w:lang w:eastAsia="zh-CN" w:bidi="hi-IN"/>
              </w:rPr>
            </w:pPr>
            <w:r w:rsidRPr="003C24EA">
              <w:rPr>
                <w:rFonts w:eastAsia="Droid Sans"/>
                <w:kern w:val="2"/>
                <w:lang w:eastAsia="zh-CN" w:bidi="hi-IN"/>
              </w:rPr>
              <w:t>W pojeździe musi być możliwość odłączenia zasilania całości wyposażenia sygnalizacji uprzywilejowanej za pomocą przycisku umieszczonego w kabinie przy siedzeniu kierowcy</w:t>
            </w:r>
          </w:p>
          <w:p w14:paraId="7929F4B1" w14:textId="49825AA8" w:rsidR="00DE301D" w:rsidRDefault="00DE301D">
            <w:pPr>
              <w:pStyle w:val="Bezodstpw"/>
              <w:numPr>
                <w:ilvl w:val="0"/>
                <w:numId w:val="6"/>
              </w:numPr>
              <w:jc w:val="both"/>
              <w:rPr>
                <w:rFonts w:eastAsia="Droid Sans"/>
                <w:kern w:val="2"/>
                <w:lang w:eastAsia="zh-CN" w:bidi="hi-IN"/>
              </w:rPr>
            </w:pPr>
            <w:r w:rsidRPr="003C24EA">
              <w:rPr>
                <w:rFonts w:eastAsia="Droid Sans"/>
                <w:kern w:val="2"/>
                <w:lang w:eastAsia="zh-CN" w:bidi="hi-IN"/>
              </w:rPr>
              <w:t>Urządzenia uprzywilejowania oraz pozostałe urządzenia fabryczne samochodu nie mogą powodować zakłóceń urządzeń łączności radiowej o której mowa w punkcie 4.2</w:t>
            </w:r>
            <w:r>
              <w:rPr>
                <w:rFonts w:eastAsia="Droid Sans"/>
                <w:kern w:val="2"/>
                <w:lang w:eastAsia="zh-CN" w:bidi="hi-IN"/>
              </w:rPr>
              <w:t>6</w:t>
            </w:r>
            <w:r w:rsidRPr="003C24EA">
              <w:rPr>
                <w:rFonts w:eastAsia="Droid Sans"/>
                <w:kern w:val="2"/>
                <w:lang w:eastAsia="zh-CN" w:bidi="hi-IN"/>
              </w:rPr>
              <w:t>.</w:t>
            </w:r>
          </w:p>
        </w:tc>
      </w:tr>
      <w:tr w:rsidR="00DE301D" w14:paraId="4DCF5350" w14:textId="77777777" w:rsidTr="00DE301D">
        <w:trPr>
          <w:jc w:val="center"/>
        </w:trPr>
        <w:tc>
          <w:tcPr>
            <w:tcW w:w="847" w:type="dxa"/>
            <w:tcBorders>
              <w:left w:val="single" w:sz="4" w:space="0" w:color="000001"/>
              <w:bottom w:val="single" w:sz="4" w:space="0" w:color="000001"/>
            </w:tcBorders>
            <w:shd w:val="clear" w:color="auto" w:fill="auto"/>
            <w:tcMar>
              <w:left w:w="103" w:type="dxa"/>
            </w:tcMar>
          </w:tcPr>
          <w:p w14:paraId="1395FB56" w14:textId="77777777" w:rsidR="00DE301D"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vAlign w:val="center"/>
          </w:tcPr>
          <w:p w14:paraId="7BD7D599" w14:textId="459FFB6F" w:rsidR="00DE301D" w:rsidRPr="005E32C5" w:rsidRDefault="00DE301D" w:rsidP="003C24EA">
            <w:pPr>
              <w:pStyle w:val="Zawartotabeli"/>
              <w:snapToGrid w:val="0"/>
              <w:jc w:val="both"/>
              <w:rPr>
                <w:b/>
                <w:bCs/>
              </w:rPr>
            </w:pPr>
            <w:r w:rsidRPr="005E32C5">
              <w:rPr>
                <w:b/>
                <w:bCs/>
              </w:rPr>
              <w:t>Sposób i miejsce montażu wyposażenia kabiny (radiotelefon, manipulator sygnalizacji akustycznej i świetlnej) oraz oświetlenia uprzywilejowanego należy ustalić z Zamawiającym w fazie realizacji zamówienia na etapie inspekcji produkcyjnej.</w:t>
            </w:r>
          </w:p>
        </w:tc>
      </w:tr>
      <w:tr w:rsidR="00DE301D" w14:paraId="4DF663CE" w14:textId="77777777" w:rsidTr="00DE301D">
        <w:trPr>
          <w:jc w:val="center"/>
        </w:trPr>
        <w:tc>
          <w:tcPr>
            <w:tcW w:w="847" w:type="dxa"/>
            <w:tcBorders>
              <w:left w:val="single" w:sz="4" w:space="0" w:color="000001"/>
              <w:bottom w:val="single" w:sz="4" w:space="0" w:color="000001"/>
            </w:tcBorders>
            <w:shd w:val="clear" w:color="auto" w:fill="C0C0C0"/>
            <w:tcMar>
              <w:left w:w="103" w:type="dxa"/>
            </w:tcMar>
          </w:tcPr>
          <w:p w14:paraId="51C4C175" w14:textId="77777777" w:rsidR="00DE301D" w:rsidRDefault="00DE301D">
            <w:pPr>
              <w:pStyle w:val="Standard"/>
              <w:numPr>
                <w:ilvl w:val="0"/>
                <w:numId w:val="1"/>
              </w:numPr>
              <w:snapToGrid w:val="0"/>
              <w:rPr>
                <w:color w:val="000000"/>
              </w:rPr>
            </w:pPr>
          </w:p>
        </w:tc>
        <w:tc>
          <w:tcPr>
            <w:tcW w:w="14609" w:type="dxa"/>
            <w:tcBorders>
              <w:left w:val="single" w:sz="4" w:space="0" w:color="000001"/>
              <w:bottom w:val="single" w:sz="4" w:space="0" w:color="000001"/>
              <w:right w:val="single" w:sz="4" w:space="0" w:color="auto"/>
            </w:tcBorders>
            <w:shd w:val="clear" w:color="auto" w:fill="C0C0C0"/>
            <w:tcMar>
              <w:left w:w="103" w:type="dxa"/>
            </w:tcMar>
          </w:tcPr>
          <w:p w14:paraId="043E94B4" w14:textId="77777777" w:rsidR="00DE301D" w:rsidRDefault="00DE301D">
            <w:pPr>
              <w:pStyle w:val="Standard"/>
              <w:snapToGrid w:val="0"/>
              <w:jc w:val="both"/>
              <w:rPr>
                <w:rFonts w:cs="DejaVu Sans Condensed"/>
              </w:rPr>
            </w:pPr>
            <w:r>
              <w:t>Pozostałe warunki zamawiającego</w:t>
            </w:r>
          </w:p>
        </w:tc>
      </w:tr>
      <w:tr w:rsidR="009005FE" w:rsidRPr="009005FE" w14:paraId="603CC07C" w14:textId="77777777" w:rsidTr="00DE301D">
        <w:trPr>
          <w:trHeight w:val="269"/>
          <w:jc w:val="center"/>
        </w:trPr>
        <w:tc>
          <w:tcPr>
            <w:tcW w:w="847" w:type="dxa"/>
            <w:tcBorders>
              <w:left w:val="single" w:sz="4" w:space="0" w:color="000001"/>
              <w:bottom w:val="single" w:sz="4" w:space="0" w:color="000001"/>
            </w:tcBorders>
            <w:shd w:val="clear" w:color="auto" w:fill="auto"/>
            <w:tcMar>
              <w:left w:w="103" w:type="dxa"/>
            </w:tcMar>
          </w:tcPr>
          <w:p w14:paraId="005FC243" w14:textId="77777777" w:rsidR="00DE301D" w:rsidRPr="009005FE" w:rsidRDefault="00DE301D">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74AC3172" w14:textId="77777777" w:rsidR="00DE301D" w:rsidRPr="009005FE" w:rsidRDefault="00DE301D">
            <w:pPr>
              <w:pStyle w:val="Standard"/>
              <w:jc w:val="both"/>
              <w:rPr>
                <w:rFonts w:cs="DejaVu Sans Condensed"/>
              </w:rPr>
            </w:pPr>
            <w:r w:rsidRPr="009005FE">
              <w:t>Okres gwarancji: minimum 2 lata.</w:t>
            </w:r>
          </w:p>
        </w:tc>
      </w:tr>
      <w:tr w:rsidR="00F15C04" w:rsidRPr="009005FE" w14:paraId="1BDBC027" w14:textId="77777777" w:rsidTr="0030700F">
        <w:trPr>
          <w:trHeight w:val="269"/>
          <w:jc w:val="center"/>
        </w:trPr>
        <w:tc>
          <w:tcPr>
            <w:tcW w:w="847" w:type="dxa"/>
            <w:tcBorders>
              <w:left w:val="single" w:sz="4" w:space="0" w:color="000001"/>
            </w:tcBorders>
            <w:shd w:val="clear" w:color="auto" w:fill="auto"/>
            <w:tcMar>
              <w:left w:w="103" w:type="dxa"/>
            </w:tcMar>
          </w:tcPr>
          <w:p w14:paraId="1E96F068" w14:textId="77777777" w:rsidR="00F15C04" w:rsidRPr="009005FE" w:rsidRDefault="00F15C04" w:rsidP="00F15C04">
            <w:pPr>
              <w:pStyle w:val="Standard"/>
              <w:numPr>
                <w:ilvl w:val="1"/>
                <w:numId w:val="1"/>
              </w:numPr>
              <w:snapToGrid w:val="0"/>
            </w:pPr>
          </w:p>
        </w:tc>
        <w:tc>
          <w:tcPr>
            <w:tcW w:w="14609"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25DCE34F" w14:textId="275DF247" w:rsidR="00F15C04" w:rsidRPr="001F34D0" w:rsidRDefault="00F15C04" w:rsidP="00F15C04">
            <w:pPr>
              <w:pStyle w:val="Standard"/>
            </w:pPr>
            <w:r w:rsidRPr="001F34D0">
              <w:t xml:space="preserve">Wykonawca </w:t>
            </w:r>
            <w:r>
              <w:t>z</w:t>
            </w:r>
            <w:r w:rsidRPr="001F34D0">
              <w:t>obowiązany jest do dostarczenia wraz z samochodem:</w:t>
            </w:r>
          </w:p>
          <w:p w14:paraId="260915A2" w14:textId="77777777" w:rsidR="00F15C04" w:rsidRPr="001F34D0" w:rsidRDefault="00F15C04" w:rsidP="00F15C04">
            <w:pPr>
              <w:pStyle w:val="Standard"/>
            </w:pPr>
            <w:r w:rsidRPr="001F34D0">
              <w:t>- instrukcji obsługi, książki serwisowej/gwarancyjnej do samochodu w języku polskim,</w:t>
            </w:r>
          </w:p>
          <w:p w14:paraId="458FA9B7" w14:textId="77777777" w:rsidR="00F15C04" w:rsidRPr="001F34D0" w:rsidRDefault="00F15C04" w:rsidP="00F15C04">
            <w:pPr>
              <w:pStyle w:val="Standard"/>
            </w:pPr>
            <w:r w:rsidRPr="001F34D0">
              <w:t>- dokumentacji niezbędnej do zarejestrowania samochodu w Wydziale Komunikacji,</w:t>
            </w:r>
          </w:p>
          <w:p w14:paraId="590D9D60" w14:textId="0514381E" w:rsidR="00F15C04" w:rsidRPr="009005FE" w:rsidRDefault="00F15C04" w:rsidP="00F15C04">
            <w:pPr>
              <w:pStyle w:val="Standard"/>
              <w:jc w:val="both"/>
            </w:pPr>
            <w:r w:rsidRPr="001F34D0">
              <w:t>- na dzień odbioru faktycznego dokument</w:t>
            </w:r>
            <w:r>
              <w:t>u</w:t>
            </w:r>
            <w:r w:rsidRPr="001F34D0">
              <w:t xml:space="preserve"> potwierdzając</w:t>
            </w:r>
            <w:r>
              <w:t>ego</w:t>
            </w:r>
            <w:r w:rsidRPr="001F34D0">
              <w:t xml:space="preserve"> aktualnie posiadane badanie techniczne w zakresie pojazdu uprzywilejowanego. </w:t>
            </w:r>
          </w:p>
        </w:tc>
      </w:tr>
      <w:tr w:rsidR="00F15C04" w:rsidRPr="009005FE" w14:paraId="74CF3D49" w14:textId="77777777" w:rsidTr="00DE301D">
        <w:trPr>
          <w:trHeight w:val="269"/>
          <w:jc w:val="center"/>
        </w:trPr>
        <w:tc>
          <w:tcPr>
            <w:tcW w:w="847" w:type="dxa"/>
            <w:tcBorders>
              <w:left w:val="single" w:sz="4" w:space="0" w:color="000001"/>
              <w:bottom w:val="single" w:sz="4" w:space="0" w:color="000001"/>
            </w:tcBorders>
            <w:shd w:val="clear" w:color="auto" w:fill="auto"/>
            <w:tcMar>
              <w:left w:w="103" w:type="dxa"/>
            </w:tcMar>
          </w:tcPr>
          <w:p w14:paraId="7AC24052" w14:textId="77777777" w:rsidR="00F15C04" w:rsidRPr="009005FE" w:rsidRDefault="00F15C04" w:rsidP="00F15C04">
            <w:pPr>
              <w:pStyle w:val="Standard"/>
              <w:numPr>
                <w:ilvl w:val="1"/>
                <w:numId w:val="1"/>
              </w:numPr>
              <w:snapToGrid w:val="0"/>
            </w:pPr>
          </w:p>
        </w:tc>
        <w:tc>
          <w:tcPr>
            <w:tcW w:w="14609" w:type="dxa"/>
            <w:tcBorders>
              <w:left w:val="single" w:sz="4" w:space="0" w:color="000001"/>
              <w:bottom w:val="single" w:sz="4" w:space="0" w:color="000001"/>
              <w:right w:val="single" w:sz="4" w:space="0" w:color="auto"/>
            </w:tcBorders>
            <w:shd w:val="clear" w:color="auto" w:fill="auto"/>
            <w:tcMar>
              <w:left w:w="103" w:type="dxa"/>
            </w:tcMar>
          </w:tcPr>
          <w:p w14:paraId="092A729E" w14:textId="1F4F8F16" w:rsidR="00F15C04" w:rsidRPr="009005FE" w:rsidRDefault="00F15C04" w:rsidP="00F15C04">
            <w:pPr>
              <w:pStyle w:val="Standard"/>
              <w:jc w:val="both"/>
            </w:pPr>
            <w:r w:rsidRPr="009005FE">
              <w:t>Wykonawca wyda przedmiot umowy z pełnymi zbiornikami paliwa i płynów eksploatacyjnych.</w:t>
            </w:r>
          </w:p>
        </w:tc>
      </w:tr>
    </w:tbl>
    <w:p w14:paraId="04276C85" w14:textId="54BD7417" w:rsidR="00D155CE" w:rsidRPr="009005FE" w:rsidRDefault="00D155CE">
      <w:pPr>
        <w:pStyle w:val="Standard"/>
        <w:tabs>
          <w:tab w:val="left" w:pos="284"/>
        </w:tabs>
        <w:spacing w:after="60"/>
        <w:rPr>
          <w:lang w:eastAsia="pl-PL"/>
        </w:rPr>
      </w:pPr>
    </w:p>
    <w:sectPr w:rsidR="00D155CE" w:rsidRPr="009005FE">
      <w:footerReference w:type="default" r:id="rId12"/>
      <w:pgSz w:w="16838" w:h="11906" w:orient="landscape"/>
      <w:pgMar w:top="851" w:right="567" w:bottom="993" w:left="567" w:header="0" w:footer="56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A0AC4" w14:textId="77777777" w:rsidR="00486679" w:rsidRDefault="00486679">
      <w:r>
        <w:separator/>
      </w:r>
    </w:p>
  </w:endnote>
  <w:endnote w:type="continuationSeparator" w:id="0">
    <w:p w14:paraId="0326AD87" w14:textId="77777777" w:rsidR="00486679" w:rsidRDefault="0048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00"/>
    <w:family w:val="roman"/>
    <w:pitch w:val="variable"/>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9E1E7" w14:textId="77777777" w:rsidR="00D155CE" w:rsidRDefault="00FA5521">
    <w:pPr>
      <w:pStyle w:val="Stopka"/>
      <w:jc w:val="right"/>
    </w:pPr>
    <w:r>
      <w:fldChar w:fldCharType="begin"/>
    </w:r>
    <w:r>
      <w:instrText>PAGE</w:instrText>
    </w:r>
    <w:r>
      <w:fldChar w:fldCharType="separate"/>
    </w:r>
    <w:r w:rsidR="00BD0A0B">
      <w:rPr>
        <w:noProof/>
      </w:rPr>
      <w:t>6</w:t>
    </w:r>
    <w:r>
      <w:fldChar w:fldCharType="end"/>
    </w:r>
  </w:p>
  <w:p w14:paraId="48AC4D68" w14:textId="77777777" w:rsidR="00D155CE" w:rsidRDefault="00D155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0178C" w14:textId="77777777" w:rsidR="00486679" w:rsidRDefault="00486679">
      <w:r>
        <w:separator/>
      </w:r>
    </w:p>
  </w:footnote>
  <w:footnote w:type="continuationSeparator" w:id="0">
    <w:p w14:paraId="76752C01" w14:textId="77777777" w:rsidR="00486679" w:rsidRDefault="00486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71761"/>
    <w:multiLevelType w:val="multilevel"/>
    <w:tmpl w:val="44FA9360"/>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07452"/>
    <w:multiLevelType w:val="multilevel"/>
    <w:tmpl w:val="67E09B06"/>
    <w:lvl w:ilvl="0">
      <w:start w:val="1"/>
      <w:numFmt w:val="bullet"/>
      <w:lvlText w:val="-"/>
      <w:lvlJc w:val="left"/>
      <w:pPr>
        <w:tabs>
          <w:tab w:val="num" w:pos="0"/>
        </w:tabs>
        <w:ind w:left="720" w:hanging="360"/>
      </w:pPr>
      <w:rPr>
        <w:rFonts w:ascii="Tahoma" w:hAnsi="Tahoma" w:cs="Tahoma" w:hint="default"/>
      </w:rPr>
    </w:lvl>
    <w:lvl w:ilvl="1">
      <w:start w:val="1"/>
      <w:numFmt w:val="bullet"/>
      <w:lvlText w:val=""/>
      <w:lvlJc w:val="left"/>
      <w:pPr>
        <w:tabs>
          <w:tab w:val="num" w:pos="0"/>
        </w:tabs>
        <w:ind w:left="1080" w:hanging="360"/>
      </w:pPr>
      <w:rPr>
        <w:rFonts w:ascii="Symbol" w:hAnsi="Symbol" w:hint="default"/>
        <w:color w:val="auto"/>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2"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A211E84"/>
    <w:multiLevelType w:val="multilevel"/>
    <w:tmpl w:val="D2A6E976"/>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6" w15:restartNumberingAfterBreak="0">
    <w:nsid w:val="52250ADC"/>
    <w:multiLevelType w:val="hybridMultilevel"/>
    <w:tmpl w:val="93B65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0E14133"/>
    <w:multiLevelType w:val="multilevel"/>
    <w:tmpl w:val="096490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DC6C64"/>
    <w:multiLevelType w:val="multilevel"/>
    <w:tmpl w:val="F71A5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013604590">
    <w:abstractNumId w:val="0"/>
  </w:num>
  <w:num w:numId="2" w16cid:durableId="431777455">
    <w:abstractNumId w:val="3"/>
  </w:num>
  <w:num w:numId="3" w16cid:durableId="987515393">
    <w:abstractNumId w:val="8"/>
  </w:num>
  <w:num w:numId="4" w16cid:durableId="1890802990">
    <w:abstractNumId w:val="2"/>
  </w:num>
  <w:num w:numId="5" w16cid:durableId="1758136187">
    <w:abstractNumId w:val="4"/>
  </w:num>
  <w:num w:numId="6" w16cid:durableId="1296327146">
    <w:abstractNumId w:val="7"/>
  </w:num>
  <w:num w:numId="7" w16cid:durableId="1050349156">
    <w:abstractNumId w:val="5"/>
  </w:num>
  <w:num w:numId="8" w16cid:durableId="2114327042">
    <w:abstractNumId w:val="9"/>
  </w:num>
  <w:num w:numId="9" w16cid:durableId="52700267">
    <w:abstractNumId w:val="6"/>
  </w:num>
  <w:num w:numId="10" w16cid:durableId="135686430">
    <w:abstractNumId w:val="10"/>
  </w:num>
  <w:num w:numId="11" w16cid:durableId="774326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5CE"/>
    <w:rsid w:val="000574E7"/>
    <w:rsid w:val="000663BC"/>
    <w:rsid w:val="000C01BC"/>
    <w:rsid w:val="000C6904"/>
    <w:rsid w:val="0010291C"/>
    <w:rsid w:val="00191211"/>
    <w:rsid w:val="002157C7"/>
    <w:rsid w:val="002168BF"/>
    <w:rsid w:val="00222B75"/>
    <w:rsid w:val="002F1D1C"/>
    <w:rsid w:val="003C24EA"/>
    <w:rsid w:val="003F560F"/>
    <w:rsid w:val="00420D45"/>
    <w:rsid w:val="00443D74"/>
    <w:rsid w:val="00473517"/>
    <w:rsid w:val="00486679"/>
    <w:rsid w:val="004B57AB"/>
    <w:rsid w:val="004C2756"/>
    <w:rsid w:val="004D5BF0"/>
    <w:rsid w:val="00513629"/>
    <w:rsid w:val="00556E18"/>
    <w:rsid w:val="005849AE"/>
    <w:rsid w:val="005E32C5"/>
    <w:rsid w:val="006011C5"/>
    <w:rsid w:val="00631BE1"/>
    <w:rsid w:val="0064330A"/>
    <w:rsid w:val="007914F7"/>
    <w:rsid w:val="007B22EF"/>
    <w:rsid w:val="00852AF9"/>
    <w:rsid w:val="00857132"/>
    <w:rsid w:val="00894CD1"/>
    <w:rsid w:val="008A654F"/>
    <w:rsid w:val="008E292B"/>
    <w:rsid w:val="008E53AC"/>
    <w:rsid w:val="009005FE"/>
    <w:rsid w:val="0091132E"/>
    <w:rsid w:val="009165F5"/>
    <w:rsid w:val="009273FA"/>
    <w:rsid w:val="0093682B"/>
    <w:rsid w:val="0097437E"/>
    <w:rsid w:val="009D68AC"/>
    <w:rsid w:val="009E2AD9"/>
    <w:rsid w:val="00AE7786"/>
    <w:rsid w:val="00B65B73"/>
    <w:rsid w:val="00B67B4A"/>
    <w:rsid w:val="00B87146"/>
    <w:rsid w:val="00B9412F"/>
    <w:rsid w:val="00BB6D12"/>
    <w:rsid w:val="00BD0A0B"/>
    <w:rsid w:val="00BE7920"/>
    <w:rsid w:val="00CC5577"/>
    <w:rsid w:val="00CD6800"/>
    <w:rsid w:val="00CF1E96"/>
    <w:rsid w:val="00D155CE"/>
    <w:rsid w:val="00D8634B"/>
    <w:rsid w:val="00DA56B3"/>
    <w:rsid w:val="00DE301D"/>
    <w:rsid w:val="00E64A3F"/>
    <w:rsid w:val="00E76736"/>
    <w:rsid w:val="00E82FDE"/>
    <w:rsid w:val="00E96870"/>
    <w:rsid w:val="00EA2C4A"/>
    <w:rsid w:val="00EF1886"/>
    <w:rsid w:val="00F004B1"/>
    <w:rsid w:val="00F15C04"/>
    <w:rsid w:val="00F7500D"/>
    <w:rsid w:val="00FA5521"/>
    <w:rsid w:val="00FC1133"/>
    <w:rsid w:val="00FD08A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377A"/>
  <w15:docId w15:val="{B4083C3E-64C6-4208-956E-A6466C3A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qFormat/>
    <w:pPr>
      <w:keepNext/>
      <w:outlineLvl w:val="0"/>
    </w:pPr>
    <w:rPr>
      <w:b/>
      <w:sz w:val="28"/>
    </w:rPr>
  </w:style>
  <w:style w:type="paragraph" w:styleId="Nagwek2">
    <w:name w:val="heading 2"/>
    <w:basedOn w:val="Normalny"/>
    <w:qFormat/>
    <w:pPr>
      <w:keepNext/>
      <w:jc w:val="both"/>
      <w:outlineLvl w:val="1"/>
    </w:pPr>
    <w:rPr>
      <w:b/>
      <w:sz w:val="28"/>
    </w:rPr>
  </w:style>
  <w:style w:type="paragraph" w:styleId="Nagwek3">
    <w:name w:val="heading 3"/>
    <w:basedOn w:val="Normalny"/>
    <w:qFormat/>
    <w:pPr>
      <w:keepNext/>
      <w:spacing w:before="120"/>
      <w:ind w:left="709" w:hanging="709"/>
      <w:jc w:val="both"/>
      <w:outlineLvl w:val="2"/>
    </w:pPr>
    <w:rPr>
      <w:b/>
      <w:caps/>
      <w:color w:val="000000"/>
      <w:sz w:val="24"/>
      <w:szCs w:val="24"/>
      <w:lang w:val="x-none" w:eastAsia="x-none"/>
    </w:rPr>
  </w:style>
  <w:style w:type="paragraph" w:styleId="Nagwek6">
    <w:name w:val="heading 6"/>
    <w:basedOn w:val="Normalny"/>
    <w:qFormat/>
    <w:pPr>
      <w:spacing w:before="240" w:after="60"/>
      <w:outlineLvl w:val="5"/>
    </w:pPr>
    <w:rPr>
      <w:b/>
      <w:bCs/>
      <w:sz w:val="22"/>
      <w:szCs w:val="22"/>
    </w:rPr>
  </w:style>
  <w:style w:type="paragraph" w:styleId="Nagwek7">
    <w:name w:val="heading 7"/>
    <w:basedOn w:val="Normalny"/>
    <w:qFormat/>
    <w:pPr>
      <w:keepNext/>
      <w:jc w:val="both"/>
      <w:outlineLvl w:val="6"/>
    </w:pPr>
    <w:rPr>
      <w:b/>
      <w:caps/>
      <w:sz w:val="24"/>
      <w:szCs w:val="24"/>
    </w:rPr>
  </w:style>
  <w:style w:type="paragraph" w:styleId="Nagwek8">
    <w:name w:val="heading 8"/>
    <w:basedOn w:val="Normalny"/>
    <w:qFormat/>
    <w:pPr>
      <w:keepNext/>
      <w:jc w:val="center"/>
      <w:outlineLvl w:val="7"/>
    </w:pPr>
    <w:rPr>
      <w:color w:val="000000"/>
      <w:sz w:val="28"/>
      <w:szCs w:val="28"/>
    </w:rPr>
  </w:style>
  <w:style w:type="paragraph" w:styleId="Nagwek9">
    <w:name w:val="heading 9"/>
    <w:basedOn w:val="Normalny"/>
    <w:qFormat/>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styleId="Numerstrony">
    <w:name w:val="page number"/>
    <w:basedOn w:val="Domylnaczcionkaakapitu"/>
    <w:semiHidden/>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semiHidden/>
    <w:qFormat/>
    <w:rPr>
      <w:color w:val="000000"/>
      <w:sz w:val="24"/>
      <w:szCs w:val="24"/>
    </w:rPr>
  </w:style>
  <w:style w:type="character" w:customStyle="1" w:styleId="TekstprzypisudolnegoZnak">
    <w:name w:val="Tekst przypisu dolnego Znak"/>
    <w:basedOn w:val="Domylnaczcionkaakapitu"/>
    <w:semiHidden/>
    <w:qFormat/>
  </w:style>
  <w:style w:type="character" w:styleId="Odwoanieprzypisudolnego">
    <w:name w:val="footnote reference"/>
    <w:semiHidden/>
    <w:unhideWhenUsed/>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shd w:val="clear" w:color="auto" w:fill="FFFFFF"/>
    </w:rPr>
  </w:style>
  <w:style w:type="character" w:customStyle="1" w:styleId="NagwekZnak">
    <w:name w:val="Nagłówek Znak"/>
    <w:basedOn w:val="Domylnaczcionkaakapitu"/>
    <w:uiPriority w:val="99"/>
    <w:qFormat/>
    <w:locked/>
  </w:style>
  <w:style w:type="character" w:customStyle="1" w:styleId="ZwykytekstZnak">
    <w:name w:val="Zwykły tekst Znak"/>
    <w:qFormat/>
    <w:rPr>
      <w:rFonts w:ascii="Courier New" w:hAnsi="Courier New"/>
      <w:lang w:eastAsia="en-US"/>
    </w:rPr>
  </w:style>
  <w:style w:type="character" w:customStyle="1" w:styleId="TekstdymkaZnak">
    <w:name w:val="Tekst dymka Znak"/>
    <w:semiHidden/>
    <w:qFormat/>
    <w:rPr>
      <w:rFonts w:ascii="Tahoma" w:hAnsi="Tahoma" w:cs="Tahoma"/>
      <w:sz w:val="16"/>
      <w:szCs w:val="16"/>
    </w:rPr>
  </w:style>
  <w:style w:type="character" w:styleId="Pogrubienie">
    <w:name w:val="Strong"/>
    <w:qFormat/>
    <w:rPr>
      <w:b/>
      <w:bCs/>
    </w:rPr>
  </w:style>
  <w:style w:type="character" w:customStyle="1" w:styleId="Teksttreci">
    <w:name w:val="Tekst treści_"/>
    <w:qFormat/>
    <w:rPr>
      <w:spacing w:val="2"/>
      <w:sz w:val="21"/>
      <w:szCs w:val="21"/>
      <w:shd w:val="clear" w:color="auto" w:fill="FFFFFF"/>
    </w:rPr>
  </w:style>
  <w:style w:type="character" w:customStyle="1" w:styleId="Teksttreci10">
    <w:name w:val="Tekst treści10"/>
    <w:qFormat/>
    <w:rPr>
      <w:rFonts w:ascii="Arial" w:hAnsi="Arial" w:cs="Arial"/>
      <w:spacing w:val="2"/>
      <w:sz w:val="18"/>
      <w:szCs w:val="18"/>
      <w:shd w:val="clear" w:color="auto" w:fill="FFFFFF"/>
      <w:lang w:val="en-US" w:eastAsia="en-US"/>
    </w:rPr>
  </w:style>
  <w:style w:type="character" w:customStyle="1" w:styleId="Teksttreci9">
    <w:name w:val="Tekst treści9"/>
    <w:qFormat/>
    <w:rPr>
      <w:rFonts w:ascii="Arial" w:hAnsi="Arial" w:cs="Arial"/>
      <w:spacing w:val="2"/>
      <w:sz w:val="18"/>
      <w:szCs w:val="18"/>
      <w:shd w:val="clear" w:color="auto" w:fill="FFFFFF"/>
    </w:rPr>
  </w:style>
  <w:style w:type="character" w:customStyle="1" w:styleId="Teksttreci8">
    <w:name w:val="Tekst treści8"/>
    <w:qFormat/>
    <w:rPr>
      <w:rFonts w:ascii="Arial" w:hAnsi="Arial" w:cs="Arial"/>
      <w:spacing w:val="2"/>
      <w:sz w:val="18"/>
      <w:szCs w:val="18"/>
      <w:shd w:val="clear" w:color="auto" w:fill="FFFFFF"/>
    </w:rPr>
  </w:style>
  <w:style w:type="character" w:customStyle="1" w:styleId="Nagwek20">
    <w:name w:val="Nagłówek #2_"/>
    <w:qFormat/>
    <w:rPr>
      <w:rFonts w:ascii="Arial" w:hAnsi="Arial" w:cs="Arial"/>
      <w:shd w:val="clear" w:color="auto" w:fill="FFFFFF"/>
    </w:rPr>
  </w:style>
  <w:style w:type="character" w:customStyle="1" w:styleId="TeksttreciPogrubienie">
    <w:name w:val="Tekst treści + Pogrubienie"/>
    <w:qFormat/>
    <w:rPr>
      <w:rFonts w:ascii="Arial" w:hAnsi="Arial" w:cs="Arial"/>
      <w:spacing w:val="2"/>
      <w:sz w:val="20"/>
      <w:szCs w:val="20"/>
      <w:shd w:val="clear" w:color="auto" w:fill="FFFFFF"/>
    </w:rPr>
  </w:style>
  <w:style w:type="character" w:customStyle="1" w:styleId="apple-converted-space">
    <w:name w:val="apple-converted-space"/>
    <w:qFormat/>
  </w:style>
  <w:style w:type="character" w:styleId="Odwoaniedokomentarza">
    <w:name w:val="annotation reference"/>
    <w:uiPriority w:val="99"/>
    <w:semiHidden/>
    <w:unhideWhenUsed/>
    <w:qFormat/>
    <w:rPr>
      <w:sz w:val="18"/>
      <w:szCs w:val="18"/>
    </w:rPr>
  </w:style>
  <w:style w:type="character" w:customStyle="1" w:styleId="TekstkomentarzaZnak">
    <w:name w:val="Tekst komentarza Znak"/>
    <w:uiPriority w:val="99"/>
    <w:semiHidden/>
    <w:qFormat/>
    <w:rPr>
      <w:sz w:val="24"/>
      <w:szCs w:val="24"/>
    </w:rPr>
  </w:style>
  <w:style w:type="character" w:customStyle="1" w:styleId="TematkomentarzaZnak">
    <w:name w:val="Temat komentarza Znak"/>
    <w:semiHidden/>
    <w:qFormat/>
    <w:rPr>
      <w:b/>
      <w:bCs/>
      <w:sz w:val="24"/>
      <w:szCs w:val="24"/>
    </w:rPr>
  </w:style>
  <w:style w:type="character" w:customStyle="1" w:styleId="Tekstpodstawowywcity3Znak">
    <w:name w:val="Tekst podstawowy wcięty 3 Znak"/>
    <w:semiHidden/>
    <w:qFormat/>
    <w:rPr>
      <w:sz w:val="16"/>
      <w:szCs w:val="16"/>
    </w:rPr>
  </w:style>
  <w:style w:type="character" w:customStyle="1" w:styleId="Nagwek3Znak">
    <w:name w:val="Nagłówek 3 Znak"/>
    <w:qFormat/>
    <w:rPr>
      <w:b/>
      <w:caps/>
      <w:color w:val="000000"/>
      <w:sz w:val="24"/>
      <w:szCs w:val="24"/>
    </w:rPr>
  </w:style>
  <w:style w:type="character" w:customStyle="1" w:styleId="Internetlink">
    <w:name w:val="Internet link"/>
    <w:qFormat/>
    <w:rsid w:val="001C43DC"/>
    <w:rPr>
      <w:color w:val="0000FF"/>
      <w:u w:val="single" w:color="000000"/>
    </w:rPr>
  </w:style>
  <w:style w:type="character" w:customStyle="1" w:styleId="AkapitzlistZnak">
    <w:name w:val="Akapit z listą Znak"/>
    <w:link w:val="Akapitzlist"/>
    <w:uiPriority w:val="34"/>
    <w:qFormat/>
    <w:rsid w:val="00F55A4F"/>
    <w:rPr>
      <w:rFonts w:ascii="Calibri" w:eastAsia="Calibri" w:hAnsi="Calibri"/>
      <w:sz w:val="24"/>
      <w:szCs w:val="24"/>
      <w:lang w:eastAsia="en-US"/>
    </w:rPr>
  </w:style>
  <w:style w:type="character" w:customStyle="1" w:styleId="ListLabel1">
    <w:name w:val="ListLabel 1"/>
    <w:qFormat/>
    <w:rPr>
      <w:rFonts w:cs="Arial"/>
      <w:color w:val="000000"/>
      <w:spacing w:val="2"/>
      <w:position w:val="0"/>
      <w:sz w:val="20"/>
      <w:vertAlign w:val="baseline"/>
    </w:rPr>
  </w:style>
  <w:style w:type="character" w:customStyle="1" w:styleId="ListLabel2">
    <w:name w:val="ListLabel 2"/>
    <w:qFormat/>
    <w:rPr>
      <w:spacing w:val="2"/>
      <w:position w:val="0"/>
      <w:sz w:val="20"/>
      <w:szCs w:val="20"/>
      <w:vertAlign w:val="baseline"/>
    </w:rPr>
  </w:style>
  <w:style w:type="character" w:customStyle="1" w:styleId="ListLabel3">
    <w:name w:val="ListLabel 3"/>
    <w:qFormat/>
    <w:rPr>
      <w:rFonts w:cs="Arial"/>
      <w:color w:val="000000"/>
      <w:spacing w:val="2"/>
      <w:position w:val="0"/>
      <w:sz w:val="20"/>
      <w:vertAlign w:val="baseline"/>
    </w:rPr>
  </w:style>
  <w:style w:type="character" w:customStyle="1" w:styleId="ListLabel4">
    <w:name w:val="ListLabel 4"/>
    <w:qFormat/>
    <w:rPr>
      <w:spacing w:val="2"/>
      <w:position w:val="0"/>
      <w:sz w:val="22"/>
      <w:szCs w:val="20"/>
      <w:vertAlign w:val="baseline"/>
    </w:rPr>
  </w:style>
  <w:style w:type="character" w:customStyle="1" w:styleId="ListLabel5">
    <w:name w:val="ListLabel 5"/>
    <w:qFormat/>
    <w:rPr>
      <w:rFonts w:cs="Tahoma"/>
      <w:color w:val="00000A"/>
      <w:sz w:val="24"/>
      <w:szCs w:val="24"/>
    </w:rPr>
  </w:style>
  <w:style w:type="character" w:customStyle="1" w:styleId="ListLabel6">
    <w:name w:val="ListLabel 6"/>
    <w:qFormat/>
    <w:rPr>
      <w:rFonts w:ascii="Times New Roman" w:hAnsi="Times New Roman" w:cs="Tahoma"/>
      <w:color w:val="00000A"/>
      <w:sz w:val="24"/>
      <w:szCs w:val="24"/>
    </w:rPr>
  </w:style>
  <w:style w:type="character" w:customStyle="1" w:styleId="ListLabel7">
    <w:name w:val="ListLabel 7"/>
    <w:qFormat/>
    <w:rPr>
      <w:rFonts w:ascii="Times New Roman" w:hAnsi="Times New Roman" w:cs="Tahoma"/>
      <w:color w:val="00000A"/>
      <w:sz w:val="24"/>
      <w:szCs w:val="24"/>
    </w:rPr>
  </w:style>
  <w:style w:type="character" w:customStyle="1" w:styleId="ListLabel8">
    <w:name w:val="ListLabel 8"/>
    <w:qFormat/>
    <w:rPr>
      <w:rFonts w:cs="Tahoma"/>
      <w:color w:val="000000"/>
      <w:sz w:val="24"/>
      <w:szCs w:val="24"/>
    </w:rPr>
  </w:style>
  <w:style w:type="character" w:customStyle="1" w:styleId="ListLabel9">
    <w:name w:val="ListLabel 9"/>
    <w:qFormat/>
    <w:rPr>
      <w:rFonts w:cs="Tahoma"/>
      <w:color w:val="000000"/>
      <w:sz w:val="24"/>
      <w:szCs w:val="24"/>
    </w:rPr>
  </w:style>
  <w:style w:type="character" w:customStyle="1" w:styleId="ListLabel10">
    <w:name w:val="ListLabel 10"/>
    <w:qFormat/>
    <w:rPr>
      <w:color w:val="00000A"/>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rPr>
      <w:rFonts w:ascii="TimesNewRomanPS" w:hAnsi="TimesNewRomanPS"/>
      <w:color w:val="000000"/>
      <w:sz w:val="24"/>
      <w:lang w:val="cs-CZ" w:eastAsia="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2">
    <w:name w:val="Body Text 2"/>
    <w:basedOn w:val="Normalny"/>
    <w:semiHidden/>
    <w:qFormat/>
    <w:pPr>
      <w:spacing w:before="120"/>
      <w:jc w:val="both"/>
    </w:pPr>
    <w:rPr>
      <w:bCs/>
      <w:sz w:val="22"/>
      <w:szCs w:val="22"/>
    </w:rPr>
  </w:style>
  <w:style w:type="paragraph" w:styleId="Tekstpodstawowy3">
    <w:name w:val="Body Text 3"/>
    <w:basedOn w:val="Normalny"/>
    <w:semiHidden/>
    <w:qFormat/>
    <w:pPr>
      <w:spacing w:before="120"/>
      <w:jc w:val="both"/>
    </w:pPr>
    <w:rPr>
      <w:color w:val="000000"/>
      <w:sz w:val="24"/>
      <w:szCs w:val="24"/>
      <w:lang w:val="x-none" w:eastAsia="x-none"/>
    </w:rPr>
  </w:style>
  <w:style w:type="paragraph" w:styleId="Tekstpodstawowywcity2">
    <w:name w:val="Body Text Indent 2"/>
    <w:basedOn w:val="Normalny"/>
    <w:semiHidden/>
    <w:qFormat/>
    <w:pPr>
      <w:ind w:left="709" w:hanging="709"/>
      <w:jc w:val="both"/>
    </w:pPr>
    <w:rPr>
      <w:b/>
      <w:caps/>
      <w:color w:val="000000"/>
      <w:sz w:val="24"/>
      <w:szCs w:val="24"/>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sz w:val="24"/>
      <w:szCs w:val="24"/>
      <w:lang w:eastAsia="en-US"/>
    </w:rPr>
  </w:style>
  <w:style w:type="paragraph" w:styleId="Stopka">
    <w:name w:val="footer"/>
    <w:basedOn w:val="Normalny"/>
    <w:semiHidden/>
    <w:pPr>
      <w:tabs>
        <w:tab w:val="center" w:pos="4536"/>
        <w:tab w:val="right" w:pos="9072"/>
      </w:tabs>
    </w:pPr>
  </w:style>
  <w:style w:type="paragraph" w:styleId="Tekstpodstawowywcity">
    <w:name w:val="Body Text Indent"/>
    <w:basedOn w:val="Normalny"/>
    <w:semiHidden/>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sz w:val="24"/>
      <w:szCs w:val="24"/>
      <w:lang w:eastAsia="en-US"/>
    </w:rPr>
  </w:style>
  <w:style w:type="paragraph" w:styleId="Tekstprzypisudolnego">
    <w:name w:val="footnote text"/>
    <w:basedOn w:val="Normalny"/>
    <w:semiHidden/>
    <w:unhideWhenUsed/>
    <w:qFormat/>
  </w:style>
  <w:style w:type="paragraph" w:customStyle="1" w:styleId="Domylnie">
    <w:name w:val="Domyślnie"/>
    <w:qFormat/>
    <w:pPr>
      <w:widowControl w:val="0"/>
    </w:pPr>
    <w:rPr>
      <w:rFonts w:ascii="Nimbus Roman No9 L" w:hAnsi="Nimbus Roman No9 L"/>
      <w:sz w:val="24"/>
      <w:szCs w:val="24"/>
    </w:rPr>
  </w:style>
  <w:style w:type="paragraph" w:styleId="Tytu">
    <w:name w:val="Title"/>
    <w:basedOn w:val="Normalny"/>
    <w:qFormat/>
    <w:pPr>
      <w:shd w:val="clear" w:color="auto" w:fill="FFFFFF"/>
      <w:tabs>
        <w:tab w:val="left" w:pos="240"/>
      </w:tabs>
      <w:ind w:left="173"/>
      <w:jc w:val="center"/>
    </w:pPr>
    <w:rPr>
      <w:b/>
      <w:bCs/>
      <w:sz w:val="28"/>
      <w:szCs w:val="24"/>
      <w:lang w:val="x-none" w:eastAsia="x-none"/>
    </w:rPr>
  </w:style>
  <w:style w:type="paragraph" w:styleId="Bezodstpw">
    <w:name w:val="No Spacing"/>
    <w:qFormat/>
    <w:rPr>
      <w:sz w:val="24"/>
    </w:rPr>
  </w:style>
  <w:style w:type="paragraph" w:customStyle="1" w:styleId="Standard">
    <w:name w:val="Standard"/>
    <w:qFormat/>
    <w:rsid w:val="001C43DC"/>
    <w:pPr>
      <w:widowControl w:val="0"/>
      <w:suppressAutoHyphens/>
    </w:pPr>
    <w:rPr>
      <w:kern w:val="2"/>
      <w:sz w:val="24"/>
      <w:szCs w:val="24"/>
      <w:lang w:eastAsia="zh-CN"/>
    </w:rPr>
  </w:style>
  <w:style w:type="paragraph" w:customStyle="1" w:styleId="ListParagraph1">
    <w:name w:val="List Paragraph1"/>
    <w:basedOn w:val="Normalny"/>
    <w:qFormat/>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qFormat/>
    <w:rPr>
      <w:rFonts w:ascii="Courier New" w:hAnsi="Courier New"/>
      <w:lang w:val="x-none" w:eastAsia="en-US"/>
    </w:rPr>
  </w:style>
  <w:style w:type="paragraph" w:customStyle="1" w:styleId="Akapitzlist2">
    <w:name w:val="Akapit z listą2"/>
    <w:basedOn w:val="Normalny"/>
    <w:qFormat/>
    <w:pPr>
      <w:spacing w:after="200" w:line="276" w:lineRule="auto"/>
      <w:ind w:left="720"/>
    </w:pPr>
    <w:rPr>
      <w:rFonts w:ascii="Calibri" w:hAnsi="Calibri"/>
      <w:sz w:val="24"/>
      <w:szCs w:val="24"/>
      <w:lang w:eastAsia="en-US"/>
    </w:rPr>
  </w:style>
  <w:style w:type="paragraph" w:styleId="Tekstdymka">
    <w:name w:val="Balloon Text"/>
    <w:basedOn w:val="Normalny"/>
    <w:semiHidden/>
    <w:unhideWhenUsed/>
    <w:qFormat/>
    <w:rPr>
      <w:rFonts w:ascii="Tahoma" w:hAnsi="Tahoma"/>
      <w:sz w:val="16"/>
      <w:szCs w:val="16"/>
      <w:lang w:val="x-none" w:eastAsia="x-none"/>
    </w:rPr>
  </w:style>
  <w:style w:type="paragraph" w:customStyle="1" w:styleId="Default">
    <w:name w:val="Default"/>
    <w:qFormat/>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shd w:val="clear" w:color="auto" w:fill="FFFFFF"/>
      <w:lang w:val="x-none" w:eastAsia="x-none"/>
    </w:rPr>
  </w:style>
  <w:style w:type="paragraph" w:customStyle="1" w:styleId="Teksttreci1">
    <w:name w:val="Tekst treści1"/>
    <w:basedOn w:val="Normalny"/>
    <w:qFormat/>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widowControl w:val="0"/>
      <w:shd w:val="clear" w:color="auto" w:fill="FFFFFF"/>
      <w:spacing w:after="180" w:line="240" w:lineRule="atLeast"/>
      <w:ind w:hanging="680"/>
      <w:jc w:val="both"/>
      <w:outlineLvl w:val="1"/>
    </w:pPr>
    <w:rPr>
      <w:rFonts w:ascii="Arial" w:hAnsi="Arial"/>
      <w:b/>
      <w:bCs/>
      <w:lang w:val="x-none" w:eastAsia="x-none"/>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 w:val="24"/>
      <w:szCs w:val="22"/>
      <w:u w:val="single"/>
      <w:lang w:eastAsia="en-GB"/>
    </w:rPr>
  </w:style>
  <w:style w:type="paragraph" w:styleId="Tekstkomentarza">
    <w:name w:val="annotation text"/>
    <w:basedOn w:val="Normalny"/>
    <w:uiPriority w:val="99"/>
    <w:semiHidden/>
    <w:unhideWhenUsed/>
    <w:qFormat/>
    <w:rPr>
      <w:sz w:val="24"/>
      <w:szCs w:val="24"/>
      <w:lang w:val="x-none" w:eastAsia="x-none"/>
    </w:rPr>
  </w:style>
  <w:style w:type="paragraph" w:styleId="Tematkomentarza">
    <w:name w:val="annotation subject"/>
    <w:basedOn w:val="Tekstkomentarza"/>
    <w:semiHidden/>
    <w:unhideWhenUsed/>
    <w:qFormat/>
    <w:rPr>
      <w:b/>
      <w:bCs/>
    </w:rPr>
  </w:style>
  <w:style w:type="paragraph" w:styleId="Akapitzlist">
    <w:name w:val="List Paragraph"/>
    <w:basedOn w:val="Normalny"/>
    <w:link w:val="AkapitzlistZnak"/>
    <w:uiPriority w:val="34"/>
    <w:qFormat/>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qFormat/>
    <w:pPr>
      <w:spacing w:after="120"/>
      <w:ind w:left="283"/>
    </w:pPr>
    <w:rPr>
      <w:sz w:val="16"/>
      <w:szCs w:val="16"/>
    </w:rPr>
  </w:style>
  <w:style w:type="paragraph" w:customStyle="1" w:styleId="Textbody">
    <w:name w:val="Text body"/>
    <w:basedOn w:val="Standard"/>
    <w:qFormat/>
    <w:rsid w:val="001F21A6"/>
    <w:pPr>
      <w:suppressAutoHyphens w:val="0"/>
      <w:spacing w:after="120"/>
    </w:pPr>
    <w:rPr>
      <w:color w:val="00000A"/>
      <w:kern w:val="0"/>
      <w:sz w:val="20"/>
      <w:szCs w:val="20"/>
    </w:rPr>
  </w:style>
  <w:style w:type="paragraph" w:customStyle="1" w:styleId="Zawartotabeli">
    <w:name w:val="Zawartość tabeli"/>
    <w:basedOn w:val="Standard"/>
    <w:qFormat/>
    <w:rsid w:val="001C43DC"/>
    <w:pPr>
      <w:suppressLineNumbers/>
    </w:pPr>
    <w:rPr>
      <w:rFonts w:eastAsia="Droid Sans" w:cs="DejaVu Sans Condensed"/>
    </w:rPr>
  </w:style>
  <w:style w:type="numbering" w:customStyle="1" w:styleId="WW8Num2">
    <w:name w:val="WW8Num2"/>
    <w:qFormat/>
    <w:rsid w:val="001C43DC"/>
  </w:style>
  <w:style w:type="numbering" w:customStyle="1" w:styleId="WW8Num4">
    <w:name w:val="WW8Num4"/>
    <w:qFormat/>
    <w:rsid w:val="001C43DC"/>
  </w:style>
  <w:style w:type="numbering" w:customStyle="1" w:styleId="WW8Num3">
    <w:name w:val="WW8Num3"/>
    <w:qFormat/>
    <w:rsid w:val="001C43DC"/>
  </w:style>
  <w:style w:type="numbering" w:customStyle="1" w:styleId="WW8Num6">
    <w:name w:val="WW8Num6"/>
    <w:qFormat/>
    <w:rsid w:val="001C43DC"/>
  </w:style>
  <w:style w:type="character" w:customStyle="1" w:styleId="ListLabel28">
    <w:name w:val="ListLabel 28"/>
    <w:qFormat/>
    <w:rsid w:val="00F15C0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041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1997" TargetMode="External"/><Relationship Id="rId5" Type="http://schemas.openxmlformats.org/officeDocument/2006/relationships/webSettings" Target="webSettings.xml"/><Relationship Id="rId10" Type="http://schemas.openxmlformats.org/officeDocument/2006/relationships/hyperlink" Target="http://pl.wikipedia.org/wiki/20_czerwca" TargetMode="External"/><Relationship Id="rId4" Type="http://schemas.openxmlformats.org/officeDocument/2006/relationships/settings" Target="settings.xml"/><Relationship Id="rId9" Type="http://schemas.openxmlformats.org/officeDocument/2006/relationships/hyperlink" Target="http://pl.wikipedia.org/wiki/20_czerwc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9ECAC-4CB2-4637-ADE9-CF4B29B7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2704</Words>
  <Characters>16226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15</cp:revision>
  <cp:lastPrinted>2017-04-10T07:24:00Z</cp:lastPrinted>
  <dcterms:created xsi:type="dcterms:W3CDTF">2024-05-10T09:16:00Z</dcterms:created>
  <dcterms:modified xsi:type="dcterms:W3CDTF">2024-05-20T07:30:00Z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