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47CEE" w14:textId="77777777" w:rsidR="00E40E0E" w:rsidRDefault="00E40E0E" w:rsidP="00E40E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UCHWAŁA BUDŻETOWA NA 2024 ROK</w:t>
      </w:r>
    </w:p>
    <w:p w14:paraId="33098D27" w14:textId="306BF316" w:rsidR="00E40E0E" w:rsidRDefault="00E40E0E" w:rsidP="00E40E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NR LXI/505/202</w:t>
      </w:r>
      <w:r w:rsidR="00C0465C">
        <w:rPr>
          <w:rFonts w:ascii="Times New Roman" w:hAnsi="Times New Roman"/>
          <w:b/>
          <w:bCs/>
          <w:sz w:val="24"/>
          <w:szCs w:val="24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br/>
        <w:t>RADY GMINY W ZAKRZEWIE</w:t>
      </w:r>
    </w:p>
    <w:p w14:paraId="1078F114" w14:textId="77777777" w:rsidR="00E40E0E" w:rsidRDefault="00E40E0E" w:rsidP="00E40E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dnia 14 grudnia 2023 r.</w:t>
      </w:r>
    </w:p>
    <w:p w14:paraId="0AC552ED" w14:textId="77777777" w:rsidR="00E40E0E" w:rsidRDefault="00E40E0E" w:rsidP="00E40E0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4F0B0C96" w14:textId="77777777" w:rsidR="00E40E0E" w:rsidRDefault="00E40E0E" w:rsidP="00E40E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Na podstawie art. 18 ust. 2 pkt 4 i 9 lit. d</w:t>
      </w:r>
      <w:r>
        <w:rPr>
          <w:rFonts w:ascii="Times New Roman" w:hAnsi="Times New Roman"/>
          <w:sz w:val="24"/>
          <w:szCs w:val="24"/>
        </w:rPr>
        <w:t>i lit i)</w:t>
      </w:r>
      <w:r>
        <w:rPr>
          <w:rFonts w:ascii="Times New Roman" w:hAnsi="Times New Roman"/>
          <w:color w:val="000000"/>
          <w:sz w:val="24"/>
          <w:szCs w:val="24"/>
        </w:rPr>
        <w:t>, ustawy z dnia 8 marca 1990 r. o samorządzie gminnym (</w:t>
      </w:r>
      <w:r>
        <w:rPr>
          <w:rFonts w:ascii="Times New Roman" w:hAnsi="Times New Roman"/>
          <w:sz w:val="24"/>
          <w:szCs w:val="24"/>
        </w:rPr>
        <w:t>Dz. U. z 2023 r. poz. 40, ze zm.</w:t>
      </w:r>
      <w:r>
        <w:rPr>
          <w:rFonts w:ascii="Times New Roman" w:hAnsi="Times New Roman"/>
          <w:color w:val="000000"/>
          <w:sz w:val="24"/>
          <w:szCs w:val="24"/>
        </w:rPr>
        <w:t>) oraz art. 211, art. 212, art. 214, art. 215, art. 217, art. 222, art.235, art. 236, art.237, art. 239, art. 264 ustawy z dnia 27 sierpnia 2009 r. o finansach publicznych (</w:t>
      </w:r>
      <w:r>
        <w:rPr>
          <w:rFonts w:ascii="Times New Roman" w:hAnsi="Times New Roman"/>
          <w:sz w:val="24"/>
          <w:szCs w:val="24"/>
        </w:rPr>
        <w:t>Dz. U. z 2023 r. poz. 1270 ze zm.).</w:t>
      </w:r>
    </w:p>
    <w:p w14:paraId="75EEC30F" w14:textId="77777777" w:rsidR="00E40E0E" w:rsidRDefault="00E40E0E" w:rsidP="00E40E0E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63BE1E38" w14:textId="77777777" w:rsidR="00E40E0E" w:rsidRDefault="00E40E0E" w:rsidP="00E40E0E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Rada Gminy w Zakrzewie uchwala, co następuje:</w:t>
      </w:r>
    </w:p>
    <w:p w14:paraId="0F9A2948" w14:textId="77777777" w:rsidR="00E40E0E" w:rsidRDefault="00E40E0E" w:rsidP="00E40E0E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282E67F4" w14:textId="77777777" w:rsidR="00E40E0E" w:rsidRDefault="00E40E0E" w:rsidP="00E40E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1.</w:t>
      </w:r>
    </w:p>
    <w:p w14:paraId="1756C958" w14:textId="77777777" w:rsidR="00E40E0E" w:rsidRDefault="00E40E0E" w:rsidP="00E40E0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</w:t>
      </w:r>
      <w:r>
        <w:rPr>
          <w:rFonts w:ascii="Times New Roman" w:hAnsi="Times New Roman"/>
          <w:b/>
          <w:sz w:val="24"/>
          <w:szCs w:val="24"/>
        </w:rPr>
        <w:t>dochody</w:t>
      </w:r>
      <w:r>
        <w:rPr>
          <w:rFonts w:ascii="Times New Roman" w:hAnsi="Times New Roman"/>
          <w:sz w:val="24"/>
          <w:szCs w:val="24"/>
        </w:rPr>
        <w:t xml:space="preserve"> w łącznej kwocie </w:t>
      </w:r>
      <w:r>
        <w:rPr>
          <w:rFonts w:ascii="Times New Roman" w:hAnsi="Times New Roman"/>
          <w:b/>
          <w:bCs/>
          <w:sz w:val="24"/>
          <w:szCs w:val="24"/>
        </w:rPr>
        <w:t>82 687 443 zł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 tego:</w:t>
      </w:r>
    </w:p>
    <w:p w14:paraId="7776F64E" w14:textId="77777777" w:rsidR="00E40E0E" w:rsidRDefault="00E40E0E" w:rsidP="00E40E0E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bieżące w kwocie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>67 769 355 zł,</w:t>
      </w:r>
    </w:p>
    <w:p w14:paraId="29D3F72A" w14:textId="77777777" w:rsidR="00E40E0E" w:rsidRDefault="00E40E0E" w:rsidP="00E40E0E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majątkowe w kwocie </w:t>
      </w:r>
      <w:r>
        <w:rPr>
          <w:rFonts w:ascii="Times New Roman" w:hAnsi="Times New Roman"/>
          <w:b/>
          <w:sz w:val="24"/>
          <w:szCs w:val="24"/>
        </w:rPr>
        <w:t>14 918 088</w:t>
      </w:r>
      <w:r>
        <w:rPr>
          <w:rFonts w:ascii="Times New Roman" w:hAnsi="Times New Roman"/>
          <w:b/>
          <w:bCs/>
          <w:sz w:val="24"/>
          <w:szCs w:val="24"/>
        </w:rPr>
        <w:t xml:space="preserve">  zł.</w:t>
      </w:r>
    </w:p>
    <w:p w14:paraId="43BDBE3B" w14:textId="77777777" w:rsidR="00E40E0E" w:rsidRDefault="00E40E0E" w:rsidP="00E40E0E">
      <w:pPr>
        <w:pStyle w:val="Akapitzlist"/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załączoną do niniejszej uchwały </w:t>
      </w:r>
      <w:r>
        <w:rPr>
          <w:rFonts w:ascii="Times New Roman" w:hAnsi="Times New Roman"/>
          <w:b/>
          <w:bCs/>
          <w:sz w:val="24"/>
          <w:szCs w:val="24"/>
        </w:rPr>
        <w:t>tabelą nr 1</w:t>
      </w:r>
      <w:r>
        <w:rPr>
          <w:rFonts w:ascii="Times New Roman" w:hAnsi="Times New Roman"/>
          <w:sz w:val="24"/>
          <w:szCs w:val="24"/>
        </w:rPr>
        <w:t>.</w:t>
      </w:r>
    </w:p>
    <w:p w14:paraId="6137AB35" w14:textId="77777777" w:rsidR="00E40E0E" w:rsidRDefault="00E40E0E" w:rsidP="00E40E0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</w:t>
      </w:r>
      <w:r>
        <w:rPr>
          <w:rFonts w:ascii="Times New Roman" w:hAnsi="Times New Roman"/>
          <w:b/>
          <w:sz w:val="24"/>
          <w:szCs w:val="24"/>
        </w:rPr>
        <w:t>wydatki</w:t>
      </w:r>
      <w:r>
        <w:rPr>
          <w:rFonts w:ascii="Times New Roman" w:hAnsi="Times New Roman"/>
          <w:sz w:val="24"/>
          <w:szCs w:val="24"/>
        </w:rPr>
        <w:t xml:space="preserve"> w łącznej kwocie 86 336 474 zł z tego:</w:t>
      </w:r>
    </w:p>
    <w:p w14:paraId="2FAFFEED" w14:textId="77777777" w:rsidR="00E40E0E" w:rsidRDefault="00E40E0E" w:rsidP="00E40E0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bieżące w kwocie </w:t>
      </w:r>
      <w:r>
        <w:rPr>
          <w:rFonts w:ascii="Times New Roman" w:hAnsi="Times New Roman"/>
          <w:b/>
          <w:sz w:val="24"/>
          <w:szCs w:val="24"/>
        </w:rPr>
        <w:t>57 975 756</w:t>
      </w:r>
      <w:r>
        <w:rPr>
          <w:rFonts w:ascii="Times New Roman" w:hAnsi="Times New Roman"/>
          <w:b/>
          <w:bCs/>
          <w:sz w:val="24"/>
          <w:szCs w:val="24"/>
        </w:rPr>
        <w:t> zł,</w:t>
      </w:r>
    </w:p>
    <w:p w14:paraId="0DD38871" w14:textId="77777777" w:rsidR="00E40E0E" w:rsidRDefault="00E40E0E" w:rsidP="00E40E0E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majątkowe w kwocie </w:t>
      </w:r>
      <w:r>
        <w:rPr>
          <w:rFonts w:ascii="Times New Roman" w:hAnsi="Times New Roman"/>
          <w:b/>
          <w:sz w:val="24"/>
          <w:szCs w:val="24"/>
        </w:rPr>
        <w:t>28 360 718</w:t>
      </w:r>
      <w:r>
        <w:rPr>
          <w:rFonts w:ascii="Times New Roman" w:hAnsi="Times New Roman"/>
          <w:b/>
          <w:bCs/>
          <w:sz w:val="24"/>
          <w:szCs w:val="24"/>
        </w:rPr>
        <w:t> zł.</w:t>
      </w:r>
    </w:p>
    <w:p w14:paraId="07260F53" w14:textId="77777777" w:rsidR="00E40E0E" w:rsidRDefault="00E40E0E" w:rsidP="00E40E0E">
      <w:pPr>
        <w:pStyle w:val="Akapitzlist"/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załączoną do niniejszej uchwały </w:t>
      </w:r>
      <w:r>
        <w:rPr>
          <w:rFonts w:ascii="Times New Roman" w:hAnsi="Times New Roman"/>
          <w:b/>
          <w:bCs/>
          <w:sz w:val="24"/>
          <w:szCs w:val="24"/>
        </w:rPr>
        <w:t>tabelą nr 2.</w:t>
      </w:r>
    </w:p>
    <w:p w14:paraId="5A26A670" w14:textId="77777777" w:rsidR="00E40E0E" w:rsidRDefault="00E40E0E" w:rsidP="00E40E0E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wydatki inwestycyjne na rok 2024 zgodnie z załączoną do niniejszej uchwały </w:t>
      </w:r>
      <w:r>
        <w:rPr>
          <w:rFonts w:ascii="Times New Roman" w:hAnsi="Times New Roman"/>
          <w:b/>
          <w:sz w:val="24"/>
          <w:szCs w:val="24"/>
        </w:rPr>
        <w:t>tabelą nr 3</w:t>
      </w:r>
      <w:r>
        <w:rPr>
          <w:rFonts w:ascii="Times New Roman" w:hAnsi="Times New Roman"/>
          <w:sz w:val="24"/>
          <w:szCs w:val="24"/>
        </w:rPr>
        <w:t>.</w:t>
      </w:r>
    </w:p>
    <w:p w14:paraId="17CBF4E0" w14:textId="77777777" w:rsidR="00E40E0E" w:rsidRDefault="00E40E0E" w:rsidP="00E40E0E">
      <w:pPr>
        <w:pStyle w:val="Akapitzlist"/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14:paraId="067DF538" w14:textId="77777777" w:rsidR="00E40E0E" w:rsidRDefault="00E40E0E" w:rsidP="00E40E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2.</w:t>
      </w:r>
    </w:p>
    <w:p w14:paraId="29350F88" w14:textId="77777777" w:rsidR="00E40E0E" w:rsidRDefault="00E40E0E" w:rsidP="00E40E0E">
      <w:pPr>
        <w:numPr>
          <w:ilvl w:val="0"/>
          <w:numId w:val="4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</w:t>
      </w:r>
      <w:r>
        <w:rPr>
          <w:rFonts w:ascii="Times New Roman" w:hAnsi="Times New Roman"/>
          <w:b/>
          <w:sz w:val="24"/>
          <w:szCs w:val="24"/>
        </w:rPr>
        <w:t>deficyt budżetu</w:t>
      </w:r>
      <w:r>
        <w:rPr>
          <w:rFonts w:ascii="Times New Roman" w:hAnsi="Times New Roman"/>
          <w:sz w:val="24"/>
          <w:szCs w:val="24"/>
        </w:rPr>
        <w:t xml:space="preserve"> w wysokości </w:t>
      </w:r>
      <w:r>
        <w:rPr>
          <w:rFonts w:ascii="Times New Roman" w:hAnsi="Times New Roman"/>
          <w:b/>
          <w:bCs/>
          <w:sz w:val="24"/>
          <w:szCs w:val="24"/>
        </w:rPr>
        <w:t>3 649 031 zł</w:t>
      </w:r>
      <w:r>
        <w:rPr>
          <w:rFonts w:ascii="Times New Roman" w:hAnsi="Times New Roman"/>
          <w:sz w:val="24"/>
          <w:szCs w:val="24"/>
        </w:rPr>
        <w:t xml:space="preserve"> sfinansowany przychodami pochodzącymi z:</w:t>
      </w:r>
    </w:p>
    <w:p w14:paraId="73A191FF" w14:textId="77777777" w:rsidR="00E40E0E" w:rsidRDefault="00E40E0E" w:rsidP="00E40E0E">
      <w:pPr>
        <w:numPr>
          <w:ilvl w:val="0"/>
          <w:numId w:val="5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kredytów w kwocie </w:t>
      </w:r>
      <w:r>
        <w:rPr>
          <w:rFonts w:ascii="Times New Roman" w:hAnsi="Times New Roman"/>
          <w:b/>
          <w:sz w:val="24"/>
          <w:szCs w:val="24"/>
        </w:rPr>
        <w:t>2 000 000 zł,</w:t>
      </w:r>
    </w:p>
    <w:p w14:paraId="186AC951" w14:textId="77777777" w:rsidR="00E40E0E" w:rsidRDefault="00E40E0E" w:rsidP="00E40E0E">
      <w:pPr>
        <w:numPr>
          <w:ilvl w:val="0"/>
          <w:numId w:val="5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pożyczek w kwocie </w:t>
      </w:r>
      <w:r>
        <w:rPr>
          <w:rFonts w:ascii="Times New Roman" w:hAnsi="Times New Roman"/>
          <w:b/>
          <w:sz w:val="24"/>
          <w:szCs w:val="24"/>
        </w:rPr>
        <w:t>1 649 031 zł.</w:t>
      </w:r>
    </w:p>
    <w:p w14:paraId="53B9EEA2" w14:textId="77777777" w:rsidR="00E40E0E" w:rsidRDefault="00E40E0E" w:rsidP="00E40E0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</w:t>
      </w:r>
      <w:r>
        <w:rPr>
          <w:rFonts w:ascii="Times New Roman" w:hAnsi="Times New Roman"/>
          <w:b/>
          <w:sz w:val="24"/>
          <w:szCs w:val="24"/>
        </w:rPr>
        <w:t>przychody</w:t>
      </w:r>
      <w:r>
        <w:rPr>
          <w:rFonts w:ascii="Times New Roman" w:hAnsi="Times New Roman"/>
          <w:sz w:val="24"/>
          <w:szCs w:val="24"/>
        </w:rPr>
        <w:t xml:space="preserve"> budżetu w kwocie 6 769 031 zł z następujących tytułów:</w:t>
      </w:r>
    </w:p>
    <w:p w14:paraId="1F049E43" w14:textId="77777777" w:rsidR="00E40E0E" w:rsidRDefault="00E40E0E" w:rsidP="00E40E0E">
      <w:pPr>
        <w:numPr>
          <w:ilvl w:val="0"/>
          <w:numId w:val="7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kredytów w kwocie </w:t>
      </w:r>
      <w:r>
        <w:rPr>
          <w:rFonts w:ascii="Times New Roman" w:hAnsi="Times New Roman"/>
          <w:b/>
          <w:bCs/>
          <w:sz w:val="24"/>
          <w:szCs w:val="24"/>
        </w:rPr>
        <w:t>5 120 000 zł,</w:t>
      </w:r>
    </w:p>
    <w:p w14:paraId="0F3828EA" w14:textId="77777777" w:rsidR="00E40E0E" w:rsidRDefault="00E40E0E" w:rsidP="00E40E0E">
      <w:pPr>
        <w:numPr>
          <w:ilvl w:val="0"/>
          <w:numId w:val="7"/>
        </w:numPr>
        <w:autoSpaceDE w:val="0"/>
        <w:autoSpaceDN w:val="0"/>
        <w:adjustRightInd w:val="0"/>
        <w:spacing w:after="0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pożyczek w kwocie</w:t>
      </w:r>
      <w:r>
        <w:rPr>
          <w:rFonts w:ascii="Times New Roman" w:hAnsi="Times New Roman"/>
          <w:b/>
          <w:bCs/>
          <w:sz w:val="24"/>
          <w:szCs w:val="24"/>
        </w:rPr>
        <w:t xml:space="preserve"> 1 649 031 zł.</w:t>
      </w:r>
    </w:p>
    <w:p w14:paraId="788651CD" w14:textId="77777777" w:rsidR="00E40E0E" w:rsidRDefault="00E40E0E" w:rsidP="00E40E0E">
      <w:pPr>
        <w:autoSpaceDE w:val="0"/>
        <w:autoSpaceDN w:val="0"/>
        <w:adjustRightInd w:val="0"/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</w:t>
      </w:r>
      <w:r>
        <w:rPr>
          <w:rFonts w:ascii="Times New Roman" w:hAnsi="Times New Roman"/>
          <w:b/>
          <w:bCs/>
          <w:sz w:val="24"/>
          <w:szCs w:val="24"/>
        </w:rPr>
        <w:t xml:space="preserve">tabelą nr 4 </w:t>
      </w:r>
      <w:r>
        <w:rPr>
          <w:rFonts w:ascii="Times New Roman" w:hAnsi="Times New Roman"/>
          <w:sz w:val="24"/>
          <w:szCs w:val="24"/>
        </w:rPr>
        <w:t>do niniejszej uchwały,</w:t>
      </w:r>
    </w:p>
    <w:p w14:paraId="53FD1989" w14:textId="77777777" w:rsidR="00E40E0E" w:rsidRDefault="00E40E0E" w:rsidP="00E40E0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</w:t>
      </w:r>
      <w:r>
        <w:rPr>
          <w:rFonts w:ascii="Times New Roman" w:hAnsi="Times New Roman"/>
          <w:b/>
          <w:sz w:val="24"/>
          <w:szCs w:val="24"/>
        </w:rPr>
        <w:t>rozchody</w:t>
      </w:r>
      <w:r>
        <w:rPr>
          <w:rFonts w:ascii="Times New Roman" w:hAnsi="Times New Roman"/>
          <w:sz w:val="24"/>
          <w:szCs w:val="24"/>
        </w:rPr>
        <w:t xml:space="preserve"> budżetu w kwocie 3 120 000 zł przeznaczone na:</w:t>
      </w:r>
    </w:p>
    <w:p w14:paraId="2FC9848C" w14:textId="77777777" w:rsidR="00E40E0E" w:rsidRDefault="00E40E0E" w:rsidP="00E40E0E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spłatę rat kredytów w kwocie </w:t>
      </w:r>
      <w:r>
        <w:rPr>
          <w:rFonts w:ascii="Times New Roman" w:hAnsi="Times New Roman"/>
          <w:b/>
          <w:sz w:val="24"/>
          <w:szCs w:val="24"/>
        </w:rPr>
        <w:t>2 200 000 zł,</w:t>
      </w:r>
    </w:p>
    <w:p w14:paraId="60EEB84A" w14:textId="77777777" w:rsidR="00E40E0E" w:rsidRDefault="00E40E0E" w:rsidP="00E40E0E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spłatę rat pożyczek w kwocie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920 000 zł</w:t>
      </w:r>
      <w:r>
        <w:rPr>
          <w:rFonts w:ascii="Times New Roman" w:hAnsi="Times New Roman"/>
          <w:bCs/>
          <w:sz w:val="24"/>
          <w:szCs w:val="24"/>
        </w:rPr>
        <w:t>,</w:t>
      </w:r>
    </w:p>
    <w:p w14:paraId="4120C906" w14:textId="77777777" w:rsidR="00E40E0E" w:rsidRDefault="00E40E0E" w:rsidP="00E40E0E">
      <w:pPr>
        <w:pStyle w:val="Akapitzlist"/>
        <w:autoSpaceDE w:val="0"/>
        <w:autoSpaceDN w:val="0"/>
        <w:adjustRightInd w:val="0"/>
        <w:spacing w:after="0" w:line="276" w:lineRule="auto"/>
        <w:ind w:left="993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zgodnie z </w:t>
      </w:r>
      <w:r>
        <w:rPr>
          <w:rFonts w:ascii="Times New Roman" w:hAnsi="Times New Roman"/>
          <w:b/>
          <w:bCs/>
          <w:sz w:val="24"/>
          <w:szCs w:val="24"/>
        </w:rPr>
        <w:t xml:space="preserve">tabelą nr 5 </w:t>
      </w:r>
      <w:r>
        <w:rPr>
          <w:rFonts w:ascii="Times New Roman" w:hAnsi="Times New Roman"/>
          <w:sz w:val="24"/>
          <w:szCs w:val="24"/>
        </w:rPr>
        <w:t>do niniejszej uchwały,</w:t>
      </w:r>
    </w:p>
    <w:p w14:paraId="21CCB25D" w14:textId="77777777" w:rsidR="00E40E0E" w:rsidRDefault="00E40E0E" w:rsidP="00E40E0E">
      <w:pPr>
        <w:numPr>
          <w:ilvl w:val="0"/>
          <w:numId w:val="9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</w:t>
      </w:r>
      <w:r>
        <w:rPr>
          <w:rFonts w:ascii="Times New Roman" w:hAnsi="Times New Roman"/>
          <w:b/>
          <w:sz w:val="24"/>
          <w:szCs w:val="24"/>
        </w:rPr>
        <w:t>limit zobowiązań</w:t>
      </w:r>
      <w:r>
        <w:rPr>
          <w:rFonts w:ascii="Times New Roman" w:hAnsi="Times New Roman"/>
          <w:sz w:val="24"/>
          <w:szCs w:val="24"/>
        </w:rPr>
        <w:t xml:space="preserve"> z tytułu planowanych do zaciągnięcia kredytów i pożyczek na sfinansowanie:</w:t>
      </w:r>
    </w:p>
    <w:p w14:paraId="44E362B1" w14:textId="77777777" w:rsidR="00E40E0E" w:rsidRDefault="00E40E0E" w:rsidP="00E40E0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przejściowego deficytu budżetowego do kwoty 3 000 000 zł,</w:t>
      </w:r>
    </w:p>
    <w:p w14:paraId="624DF006" w14:textId="77777777" w:rsidR="00E40E0E" w:rsidRDefault="00E40E0E" w:rsidP="00E40E0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planowanego deficytu budżetowego określonego w §2 pkt 1 lit. a i b,</w:t>
      </w:r>
    </w:p>
    <w:p w14:paraId="62FDFA35" w14:textId="77777777" w:rsidR="00E40E0E" w:rsidRDefault="00E40E0E" w:rsidP="00E40E0E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spłatę kredytów i pożyczek zaciągniętych w latach ubiegłych w kwocie określonej w § 2, pkt. 3 lit. a i b.</w:t>
      </w:r>
    </w:p>
    <w:p w14:paraId="4474AFE6" w14:textId="77777777" w:rsidR="00E40E0E" w:rsidRDefault="00E40E0E" w:rsidP="00E40E0E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4B8CF2EE" w14:textId="77777777" w:rsidR="00E40E0E" w:rsidRDefault="00E40E0E" w:rsidP="00E40E0E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79506F45" w14:textId="77777777" w:rsidR="00E40E0E" w:rsidRDefault="00E40E0E" w:rsidP="00E40E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3.</w:t>
      </w:r>
    </w:p>
    <w:p w14:paraId="1DC9AFF7" w14:textId="77777777" w:rsidR="00E40E0E" w:rsidRDefault="00E40E0E" w:rsidP="00E40E0E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rezerwę ogólną w wysokości </w:t>
      </w:r>
      <w:r>
        <w:rPr>
          <w:rFonts w:ascii="Times New Roman" w:hAnsi="Times New Roman"/>
          <w:b/>
          <w:bCs/>
          <w:sz w:val="24"/>
          <w:szCs w:val="24"/>
        </w:rPr>
        <w:t>87 000</w:t>
      </w:r>
      <w:r>
        <w:rPr>
          <w:rFonts w:ascii="Times New Roman" w:hAnsi="Times New Roman"/>
          <w:b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zł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5D7060FC" w14:textId="77777777" w:rsidR="00E40E0E" w:rsidRDefault="00E40E0E" w:rsidP="00E40E0E">
      <w:pPr>
        <w:numPr>
          <w:ilvl w:val="0"/>
          <w:numId w:val="11"/>
        </w:numPr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rezerwę celową w wysokości </w:t>
      </w:r>
      <w:r>
        <w:rPr>
          <w:rFonts w:ascii="Times New Roman" w:hAnsi="Times New Roman"/>
          <w:b/>
          <w:bCs/>
          <w:sz w:val="24"/>
          <w:szCs w:val="24"/>
        </w:rPr>
        <w:t>133 000 </w:t>
      </w:r>
      <w:r>
        <w:rPr>
          <w:rFonts w:ascii="Times New Roman" w:hAnsi="Times New Roman"/>
          <w:bCs/>
          <w:sz w:val="24"/>
          <w:szCs w:val="24"/>
        </w:rPr>
        <w:t xml:space="preserve">zł </w:t>
      </w:r>
      <w:r>
        <w:rPr>
          <w:rFonts w:ascii="Times New Roman" w:hAnsi="Times New Roman"/>
          <w:sz w:val="24"/>
          <w:szCs w:val="24"/>
        </w:rPr>
        <w:t>na realizację zadań własnych z zakresu zarządzania kryzysowego.</w:t>
      </w:r>
    </w:p>
    <w:p w14:paraId="3B457D9C" w14:textId="77777777" w:rsidR="00E40E0E" w:rsidRDefault="00E40E0E" w:rsidP="00E40E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3F0B03F" w14:textId="77777777" w:rsidR="00E40E0E" w:rsidRDefault="00E40E0E" w:rsidP="00E40E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4.</w:t>
      </w:r>
    </w:p>
    <w:p w14:paraId="73A65446" w14:textId="77777777" w:rsidR="00E40E0E" w:rsidRDefault="00E40E0E" w:rsidP="00E40E0E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Ustala się dochody z tytułu wydawania zezwoleń na sprzedaż napojów alkoholowych oraz wydatki na realizację zadań określonych w Gminnym Programie Profilaktyki i Rozwiązywania Problemów Alkoholowych i Przeciwdziałania Narkomanii zgodnie z</w:t>
      </w:r>
      <w:r>
        <w:rPr>
          <w:rFonts w:ascii="Times New Roman" w:hAnsi="Times New Roman"/>
          <w:b/>
          <w:bCs/>
          <w:sz w:val="24"/>
          <w:szCs w:val="24"/>
        </w:rPr>
        <w:t xml:space="preserve"> tabelą nr 6 </w:t>
      </w:r>
      <w:r>
        <w:rPr>
          <w:rFonts w:ascii="Times New Roman" w:hAnsi="Times New Roman"/>
          <w:sz w:val="24"/>
          <w:szCs w:val="24"/>
        </w:rPr>
        <w:t>do niniejszej uchwały,</w:t>
      </w:r>
    </w:p>
    <w:p w14:paraId="4EFBF724" w14:textId="77777777" w:rsidR="00E40E0E" w:rsidRDefault="00E40E0E" w:rsidP="00E40E0E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Ustala się dochody pochodzące z opłat za gospodarowanie odpadami komunalnymi oraz wydatki na pokrycie kosztów funkcjonowania systemu gospodarowania odpadami komunalnymi zgodnie z</w:t>
      </w:r>
      <w:r>
        <w:rPr>
          <w:rFonts w:ascii="Times New Roman" w:hAnsi="Times New Roman"/>
          <w:b/>
          <w:bCs/>
          <w:sz w:val="24"/>
          <w:szCs w:val="24"/>
        </w:rPr>
        <w:t xml:space="preserve"> tabelą nr 7 </w:t>
      </w:r>
      <w:r>
        <w:rPr>
          <w:rFonts w:ascii="Times New Roman" w:hAnsi="Times New Roman"/>
          <w:sz w:val="24"/>
          <w:szCs w:val="24"/>
        </w:rPr>
        <w:t>do niniejszej uchwały,</w:t>
      </w:r>
    </w:p>
    <w:p w14:paraId="334507B4" w14:textId="77777777" w:rsidR="00E40E0E" w:rsidRDefault="00E40E0E" w:rsidP="00E40E0E">
      <w:pPr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Ustala się plan dochodów z tytułu opłat za korzystanie ze środowiska i plan na sfinansowanie wydatków z tytułu ochrony środowiska na rok 2024 zgodnie z</w:t>
      </w:r>
      <w:r>
        <w:rPr>
          <w:rFonts w:ascii="Times New Roman" w:hAnsi="Times New Roman"/>
          <w:b/>
          <w:bCs/>
          <w:sz w:val="24"/>
          <w:szCs w:val="24"/>
        </w:rPr>
        <w:t xml:space="preserve"> tabelą nr 8 </w:t>
      </w:r>
      <w:r>
        <w:rPr>
          <w:rFonts w:ascii="Times New Roman" w:hAnsi="Times New Roman"/>
          <w:sz w:val="24"/>
          <w:szCs w:val="24"/>
        </w:rPr>
        <w:t xml:space="preserve">do niniejszej uchwały. </w:t>
      </w:r>
    </w:p>
    <w:p w14:paraId="7A45663E" w14:textId="77777777" w:rsidR="00E40E0E" w:rsidRDefault="00E40E0E" w:rsidP="00E40E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3706144" w14:textId="77777777" w:rsidR="00E40E0E" w:rsidRDefault="00E40E0E" w:rsidP="00E40E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5.</w:t>
      </w:r>
    </w:p>
    <w:p w14:paraId="19505A94" w14:textId="77777777" w:rsidR="00E40E0E" w:rsidRDefault="00E40E0E" w:rsidP="00E40E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Ustala się dotacje udzielane z budżetu gminy podmiotom należącym i nienależącym do sektora finansów publicznych zgodnie z </w:t>
      </w:r>
      <w:r>
        <w:rPr>
          <w:rFonts w:ascii="Times New Roman" w:hAnsi="Times New Roman"/>
          <w:b/>
          <w:sz w:val="24"/>
          <w:szCs w:val="24"/>
        </w:rPr>
        <w:t xml:space="preserve">załącznikiem </w:t>
      </w:r>
      <w:r>
        <w:rPr>
          <w:rFonts w:ascii="Times New Roman" w:hAnsi="Times New Roman"/>
          <w:b/>
          <w:bCs/>
          <w:sz w:val="24"/>
          <w:szCs w:val="24"/>
        </w:rPr>
        <w:t>nr 1</w:t>
      </w:r>
      <w:r>
        <w:rPr>
          <w:rFonts w:ascii="Times New Roman" w:hAnsi="Times New Roman"/>
          <w:sz w:val="24"/>
          <w:szCs w:val="24"/>
        </w:rPr>
        <w:t xml:space="preserve"> do niniejszej uchwały.</w:t>
      </w:r>
    </w:p>
    <w:p w14:paraId="3AAF9052" w14:textId="77777777" w:rsidR="00E40E0E" w:rsidRDefault="00E40E0E" w:rsidP="00E40E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7C40683C" w14:textId="77777777" w:rsidR="00E40E0E" w:rsidRDefault="00E40E0E" w:rsidP="00E40E0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6.</w:t>
      </w:r>
    </w:p>
    <w:p w14:paraId="4DEBCCD1" w14:textId="77777777" w:rsidR="00E40E0E" w:rsidRDefault="00E40E0E" w:rsidP="00E40E0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Ustala się plan przychodów i kosztów dla zakładu budżetowego w zakresie określonym w </w:t>
      </w:r>
      <w:r>
        <w:rPr>
          <w:rFonts w:ascii="Times New Roman" w:hAnsi="Times New Roman"/>
          <w:b/>
          <w:sz w:val="24"/>
          <w:szCs w:val="24"/>
        </w:rPr>
        <w:t>załączniku nr 2</w:t>
      </w:r>
      <w:r>
        <w:rPr>
          <w:rFonts w:ascii="Times New Roman" w:hAnsi="Times New Roman"/>
          <w:bCs/>
          <w:sz w:val="24"/>
          <w:szCs w:val="24"/>
        </w:rPr>
        <w:t xml:space="preserve"> do uchwały budżetowej.</w:t>
      </w:r>
    </w:p>
    <w:p w14:paraId="6A1D540D" w14:textId="77777777" w:rsidR="00E40E0E" w:rsidRDefault="00E40E0E" w:rsidP="00E40E0E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22E66AB" w14:textId="77777777" w:rsidR="00E40E0E" w:rsidRDefault="00E40E0E" w:rsidP="00E40E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7.</w:t>
      </w:r>
    </w:p>
    <w:p w14:paraId="49256FD5" w14:textId="77777777" w:rsidR="00E40E0E" w:rsidRDefault="00E40E0E" w:rsidP="00E40E0E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 w:hanging="50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Ustala się plan finansowy dochodów związanych z realizacją zadań z zakresu administracji rządowej i innych zadań zleconych odrębnymi ustawami na 2024 rok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>w kwocie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7 519 585 zł.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3C4023AF" w14:textId="77777777" w:rsidR="00E40E0E" w:rsidRDefault="00E40E0E" w:rsidP="00E40E0E">
      <w:pPr>
        <w:numPr>
          <w:ilvl w:val="0"/>
          <w:numId w:val="13"/>
        </w:numPr>
        <w:autoSpaceDE w:val="0"/>
        <w:autoSpaceDN w:val="0"/>
        <w:adjustRightInd w:val="0"/>
        <w:spacing w:after="0"/>
        <w:ind w:left="426" w:hanging="50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Ustala się plan finansowy wydatków związanych z realizacją zadań z zakresu administracji rządowej i innych zadań zleconych odrębnymi ustawami na 2024 rok </w:t>
      </w:r>
      <w:r>
        <w:rPr>
          <w:rFonts w:ascii="Times New Roman" w:eastAsia="Calibri" w:hAnsi="Times New Roman"/>
          <w:sz w:val="24"/>
          <w:szCs w:val="24"/>
          <w:lang w:eastAsia="en-US"/>
        </w:rPr>
        <w:br/>
        <w:t>w kwocie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7 519 585 zł.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14:paraId="03A5D13C" w14:textId="77777777" w:rsidR="00E40E0E" w:rsidRDefault="00E40E0E" w:rsidP="00E40E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8.</w:t>
      </w:r>
    </w:p>
    <w:p w14:paraId="0B58AA6A" w14:textId="77777777" w:rsidR="00E40E0E" w:rsidRDefault="00E40E0E" w:rsidP="00E40E0E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Określa się maksymalną wysokość pożyczek krótkoterminowych udzielanych przez Wójta w roku 2024 do kwoty 300 000 zł</w:t>
      </w:r>
    </w:p>
    <w:p w14:paraId="638E6026" w14:textId="77777777" w:rsidR="00E40E0E" w:rsidRDefault="00E40E0E" w:rsidP="00E40E0E">
      <w:pPr>
        <w:tabs>
          <w:tab w:val="left" w:pos="14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80B821F" w14:textId="77777777" w:rsidR="00E40E0E" w:rsidRDefault="00E40E0E" w:rsidP="00E40E0E">
      <w:pPr>
        <w:tabs>
          <w:tab w:val="left" w:pos="14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9.</w:t>
      </w:r>
    </w:p>
    <w:p w14:paraId="1C8BC3D1" w14:textId="77777777" w:rsidR="00E40E0E" w:rsidRDefault="00E40E0E" w:rsidP="00E40E0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Upoważnia się Wójta do:</w:t>
      </w:r>
    </w:p>
    <w:p w14:paraId="38E3F9A0" w14:textId="77777777" w:rsidR="00E40E0E" w:rsidRDefault="00E40E0E" w:rsidP="00E40E0E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Zaciągania kredytów i pożyczek na:</w:t>
      </w:r>
    </w:p>
    <w:p w14:paraId="1CEC3AA8" w14:textId="77777777" w:rsidR="00E40E0E" w:rsidRDefault="00E40E0E" w:rsidP="00E40E0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pokrycie występującego w ciągu roku przejściowego deficytu budżetu do wysokości określonej w § 2, pkt. 4 lit a niniejszej uchwały,</w:t>
      </w:r>
    </w:p>
    <w:p w14:paraId="2D92F61B" w14:textId="77777777" w:rsidR="00E40E0E" w:rsidRDefault="00E40E0E" w:rsidP="00E40E0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pokrycie planowanego deficytu budżetowego w kwocie określonej w § 2, pkt. 4 lit. b niniejszej uchwały,</w:t>
      </w:r>
    </w:p>
    <w:p w14:paraId="79F830B0" w14:textId="77777777" w:rsidR="00E40E0E" w:rsidRDefault="00E40E0E" w:rsidP="00E40E0E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spłatę kredytów i pożyczek z lat ubiegłych w kwocie określonej w § 2, pkt. 4 lit. c niniejszej uchwały,</w:t>
      </w:r>
    </w:p>
    <w:p w14:paraId="4170C9B2" w14:textId="77777777" w:rsidR="00E40E0E" w:rsidRDefault="00E40E0E" w:rsidP="00E40E0E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Lokowania wolnych środków budżetowych na rachunkach bankowych w innych bankach niż bank prowadzący obsługę budżetu gminy.</w:t>
      </w:r>
    </w:p>
    <w:p w14:paraId="1EF691F3" w14:textId="77777777" w:rsidR="00E40E0E" w:rsidRDefault="00E40E0E" w:rsidP="00E40E0E">
      <w:pPr>
        <w:numPr>
          <w:ilvl w:val="0"/>
          <w:numId w:val="16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Dokonywania zmian:</w:t>
      </w:r>
    </w:p>
    <w:p w14:paraId="7449DA69" w14:textId="77777777" w:rsidR="00E40E0E" w:rsidRDefault="00E40E0E" w:rsidP="00E40E0E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planu wydatków budżetu pomiędzy paragrafami i rozdziałami w ramach działu w zakresie wydatków na wynagrodzenia ze stosunku pracy,</w:t>
      </w:r>
    </w:p>
    <w:p w14:paraId="504CE4C1" w14:textId="77777777" w:rsidR="00E40E0E" w:rsidRDefault="00E40E0E" w:rsidP="00E40E0E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planu wydatków na zadania inwestycyjne roczne w ramach działów, z wyłączeniem wprowadzania nowych zadań inwestycyjnych lub rezygnacji z zaplanowanych w budżecie zadań inwestycyjnych,</w:t>
      </w:r>
    </w:p>
    <w:p w14:paraId="30F0AEA2" w14:textId="77777777" w:rsidR="00E40E0E" w:rsidRDefault="00E40E0E" w:rsidP="00E40E0E">
      <w:pPr>
        <w:numPr>
          <w:ilvl w:val="0"/>
          <w:numId w:val="17"/>
        </w:numPr>
        <w:autoSpaceDE w:val="0"/>
        <w:autoSpaceDN w:val="0"/>
        <w:adjustRightInd w:val="0"/>
        <w:spacing w:after="0"/>
        <w:ind w:left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planu dochodów i wydatków związanych z:</w:t>
      </w:r>
    </w:p>
    <w:p w14:paraId="1C68539F" w14:textId="77777777" w:rsidR="00E40E0E" w:rsidRDefault="00E40E0E" w:rsidP="00E40E0E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zmianą kwot lub uzyskanie płatności przekazanych z budżetu środków europejskich, o ile zmiany te nie pogorsza wyniku budżetu,</w:t>
      </w:r>
    </w:p>
    <w:p w14:paraId="695CBB46" w14:textId="77777777" w:rsidR="00E40E0E" w:rsidRDefault="00E40E0E" w:rsidP="00E40E0E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zmianami w realizacji przedsięwzięcia finansowanego z udziałem środków europejskich albo środków, o których mowa w art. 5 ust. 1 pkt 3 ustawy o finansach publicznych o ile zmiany te nie pogorszą wyniku finansowego,</w:t>
      </w:r>
    </w:p>
    <w:p w14:paraId="25895555" w14:textId="77777777" w:rsidR="00E40E0E" w:rsidRDefault="00E40E0E" w:rsidP="00E40E0E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zwrotem płatności otrzymanych z budżetu środków europejskich,</w:t>
      </w:r>
    </w:p>
    <w:p w14:paraId="209B5CBF" w14:textId="77777777" w:rsidR="00E40E0E" w:rsidRDefault="00E40E0E" w:rsidP="00E40E0E">
      <w:pPr>
        <w:numPr>
          <w:ilvl w:val="0"/>
          <w:numId w:val="18"/>
        </w:numPr>
        <w:autoSpaceDE w:val="0"/>
        <w:autoSpaceDN w:val="0"/>
        <w:adjustRightInd w:val="0"/>
        <w:spacing w:after="0"/>
        <w:ind w:left="1276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przeniesieniem między działami klasyfikacji budżetowej w celu realizacji zadań związanych z pomocą obywatelom Ukrainy w związku z konfliktem zbrojnym na terytorium tego państwa. </w:t>
      </w:r>
    </w:p>
    <w:p w14:paraId="0341CE14" w14:textId="77777777" w:rsidR="00E40E0E" w:rsidRDefault="00E40E0E" w:rsidP="00E40E0E">
      <w:pPr>
        <w:numPr>
          <w:ilvl w:val="0"/>
          <w:numId w:val="19"/>
        </w:numPr>
        <w:autoSpaceDE w:val="0"/>
        <w:autoSpaceDN w:val="0"/>
        <w:adjustRightInd w:val="0"/>
        <w:spacing w:after="0"/>
        <w:ind w:left="426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Przekazywania uprawnień innym jednostkom organizacyjnym gminy do zaciągania zobowiązań z tytułu umów, których realizacja w roku budżetowym i w latach następnych jest niezbędna dla zapewnienia ciągłości działania jednostki i z których wynikające płatności wykraczają poza rok budżetowy.</w:t>
      </w:r>
    </w:p>
    <w:p w14:paraId="0E8B7BB5" w14:textId="77777777" w:rsidR="00E40E0E" w:rsidRDefault="00E40E0E" w:rsidP="00E40E0E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</w:p>
    <w:p w14:paraId="18158934" w14:textId="77777777" w:rsidR="00E40E0E" w:rsidRDefault="00E40E0E" w:rsidP="00E40E0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10.</w:t>
      </w:r>
    </w:p>
    <w:p w14:paraId="0D3D4E16" w14:textId="77777777" w:rsidR="00E40E0E" w:rsidRDefault="00E40E0E" w:rsidP="00E40E0E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uchwały powierza się Wójtowi Gminy.</w:t>
      </w:r>
    </w:p>
    <w:p w14:paraId="03E94C55" w14:textId="77777777" w:rsidR="00E40E0E" w:rsidRDefault="00E40E0E" w:rsidP="00E40E0E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Uchwała wchodzi w życie z dniem 1 stycznia 2024 roku.</w:t>
      </w:r>
    </w:p>
    <w:p w14:paraId="2821FE0C" w14:textId="77777777" w:rsidR="00E40E0E" w:rsidRDefault="00E40E0E" w:rsidP="00E40E0E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Uchwała podlega publikacji w Dzienniku Urzędowym Województwa Mazowieckiego </w:t>
      </w:r>
    </w:p>
    <w:p w14:paraId="3B1BC96F" w14:textId="77777777" w:rsidR="00E40E0E" w:rsidRDefault="00E40E0E" w:rsidP="00E40E0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340B6E35" w14:textId="77777777" w:rsidR="00E40E0E" w:rsidRDefault="00E40E0E" w:rsidP="00E40E0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14:paraId="358FBAA6" w14:textId="77777777" w:rsidR="00E40E0E" w:rsidRDefault="00E40E0E" w:rsidP="00E40E0E">
      <w:pPr>
        <w:autoSpaceDE w:val="0"/>
        <w:autoSpaceDN w:val="0"/>
        <w:adjustRightInd w:val="0"/>
        <w:spacing w:after="0"/>
        <w:ind w:left="4254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Przewodniczący Rady Gminy:</w:t>
      </w:r>
    </w:p>
    <w:p w14:paraId="65F85283" w14:textId="77777777" w:rsidR="00E40E0E" w:rsidRDefault="00E40E0E" w:rsidP="00E40E0E">
      <w:pPr>
        <w:autoSpaceDE w:val="0"/>
        <w:autoSpaceDN w:val="0"/>
        <w:adjustRightInd w:val="0"/>
        <w:spacing w:after="0"/>
        <w:ind w:left="4254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2824E20" w14:textId="77777777" w:rsidR="00E40E0E" w:rsidRDefault="00E40E0E" w:rsidP="00E40E0E">
      <w:pPr>
        <w:autoSpaceDE w:val="0"/>
        <w:autoSpaceDN w:val="0"/>
        <w:adjustRightInd w:val="0"/>
        <w:spacing w:after="0"/>
        <w:ind w:left="4254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Janusz Stawczyk</w:t>
      </w:r>
    </w:p>
    <w:p w14:paraId="5BFBCFA1" w14:textId="77777777" w:rsidR="00E40E0E" w:rsidRDefault="00E40E0E" w:rsidP="00E40E0E">
      <w:pPr>
        <w:autoSpaceDE w:val="0"/>
        <w:autoSpaceDN w:val="0"/>
        <w:adjustRightInd w:val="0"/>
        <w:spacing w:after="0"/>
        <w:ind w:left="4254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6659418F" w14:textId="77777777" w:rsidR="00E40E0E" w:rsidRDefault="00E40E0E" w:rsidP="00E40E0E">
      <w:pPr>
        <w:autoSpaceDE w:val="0"/>
        <w:autoSpaceDN w:val="0"/>
        <w:adjustRightInd w:val="0"/>
        <w:spacing w:after="0"/>
        <w:ind w:left="4254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0934F547" w14:textId="77777777" w:rsidR="00E40E0E" w:rsidRDefault="00E40E0E" w:rsidP="00E40E0E">
      <w:pPr>
        <w:autoSpaceDE w:val="0"/>
        <w:autoSpaceDN w:val="0"/>
        <w:adjustRightInd w:val="0"/>
        <w:spacing w:after="0"/>
        <w:ind w:left="4254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4FB24E9A" w14:textId="77777777" w:rsidR="00E40E0E" w:rsidRDefault="00E40E0E" w:rsidP="00E40E0E">
      <w:pPr>
        <w:autoSpaceDE w:val="0"/>
        <w:autoSpaceDN w:val="0"/>
        <w:adjustRightInd w:val="0"/>
        <w:spacing w:after="0"/>
        <w:ind w:left="4254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14:paraId="326A0602" w14:textId="77777777" w:rsidR="0012556A" w:rsidRDefault="0012556A"/>
    <w:sectPr w:rsidR="001255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23BE"/>
    <w:multiLevelType w:val="hybridMultilevel"/>
    <w:tmpl w:val="CF78C3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E2330"/>
    <w:multiLevelType w:val="hybridMultilevel"/>
    <w:tmpl w:val="901879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E7CA7"/>
    <w:multiLevelType w:val="hybridMultilevel"/>
    <w:tmpl w:val="D9F89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554586"/>
    <w:multiLevelType w:val="hybridMultilevel"/>
    <w:tmpl w:val="A4802D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30A29"/>
    <w:multiLevelType w:val="multilevel"/>
    <w:tmpl w:val="EACE9EA4"/>
    <w:lvl w:ilvl="0">
      <w:start w:val="1"/>
      <w:numFmt w:val="lowerLetter"/>
      <w:lvlText w:val="%1)"/>
      <w:lvlJc w:val="left"/>
      <w:pPr>
        <w:ind w:left="1080" w:hanging="360"/>
      </w:pPr>
      <w:rPr>
        <w:b w:val="0"/>
        <w:bCs w:val="0"/>
        <w:i w:val="0"/>
        <w:iCs w:val="0"/>
        <w:strike w:val="0"/>
        <w:dstrike w:val="0"/>
        <w:color w:val="auto"/>
        <w:sz w:val="26"/>
        <w:szCs w:val="26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lowerLetter"/>
      <w:lvlText w:val="%3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lowerLetter"/>
      <w:lvlText w:val="%4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lowerLetter"/>
      <w:lvlText w:val="%5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5">
      <w:start w:val="1"/>
      <w:numFmt w:val="lowerLetter"/>
      <w:lvlText w:val="%6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6">
      <w:start w:val="1"/>
      <w:numFmt w:val="lowerLetter"/>
      <w:lvlText w:val="%7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7">
      <w:start w:val="1"/>
      <w:numFmt w:val="lowerLetter"/>
      <w:lvlText w:val="%8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8">
      <w:start w:val="1"/>
      <w:numFmt w:val="lowerLetter"/>
      <w:lvlText w:val="%9)"/>
      <w:lvlJc w:val="left"/>
      <w:pPr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5" w15:restartNumberingAfterBreak="0">
    <w:nsid w:val="14750BDD"/>
    <w:multiLevelType w:val="hybridMultilevel"/>
    <w:tmpl w:val="BCA4947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27B92F54"/>
    <w:multiLevelType w:val="multilevel"/>
    <w:tmpl w:val="CCFC6B0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trike w:val="0"/>
        <w:dstrike w:val="0"/>
        <w:color w:val="auto"/>
        <w:sz w:val="26"/>
        <w:szCs w:val="26"/>
        <w:u w:val="none"/>
        <w:effect w:val="no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7" w15:restartNumberingAfterBreak="0">
    <w:nsid w:val="35AA0B2B"/>
    <w:multiLevelType w:val="hybridMultilevel"/>
    <w:tmpl w:val="BE16EBC6"/>
    <w:lvl w:ilvl="0" w:tplc="94448BF0">
      <w:start w:val="1"/>
      <w:numFmt w:val="lowerLetter"/>
      <w:lvlText w:val="%1)"/>
      <w:lvlJc w:val="left"/>
      <w:pPr>
        <w:ind w:left="144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EC00378"/>
    <w:multiLevelType w:val="hybridMultilevel"/>
    <w:tmpl w:val="92C63D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D262F"/>
    <w:multiLevelType w:val="hybridMultilevel"/>
    <w:tmpl w:val="FD78A86A"/>
    <w:lvl w:ilvl="0" w:tplc="04150017">
      <w:start w:val="1"/>
      <w:numFmt w:val="lowerLetter"/>
      <w:lvlText w:val="%1)"/>
      <w:lvlJc w:val="left"/>
      <w:pPr>
        <w:ind w:left="1344" w:hanging="360"/>
      </w:pPr>
    </w:lvl>
    <w:lvl w:ilvl="1" w:tplc="04150019">
      <w:start w:val="1"/>
      <w:numFmt w:val="lowerLetter"/>
      <w:lvlText w:val="%2."/>
      <w:lvlJc w:val="left"/>
      <w:pPr>
        <w:ind w:left="2064" w:hanging="360"/>
      </w:pPr>
    </w:lvl>
    <w:lvl w:ilvl="2" w:tplc="0415001B">
      <w:start w:val="1"/>
      <w:numFmt w:val="lowerRoman"/>
      <w:lvlText w:val="%3."/>
      <w:lvlJc w:val="right"/>
      <w:pPr>
        <w:ind w:left="2784" w:hanging="180"/>
      </w:pPr>
    </w:lvl>
    <w:lvl w:ilvl="3" w:tplc="0415000F">
      <w:start w:val="1"/>
      <w:numFmt w:val="decimal"/>
      <w:lvlText w:val="%4."/>
      <w:lvlJc w:val="left"/>
      <w:pPr>
        <w:ind w:left="3504" w:hanging="360"/>
      </w:pPr>
    </w:lvl>
    <w:lvl w:ilvl="4" w:tplc="04150019">
      <w:start w:val="1"/>
      <w:numFmt w:val="lowerLetter"/>
      <w:lvlText w:val="%5."/>
      <w:lvlJc w:val="left"/>
      <w:pPr>
        <w:ind w:left="4224" w:hanging="360"/>
      </w:pPr>
    </w:lvl>
    <w:lvl w:ilvl="5" w:tplc="0415001B">
      <w:start w:val="1"/>
      <w:numFmt w:val="lowerRoman"/>
      <w:lvlText w:val="%6."/>
      <w:lvlJc w:val="right"/>
      <w:pPr>
        <w:ind w:left="4944" w:hanging="180"/>
      </w:pPr>
    </w:lvl>
    <w:lvl w:ilvl="6" w:tplc="0415000F">
      <w:start w:val="1"/>
      <w:numFmt w:val="decimal"/>
      <w:lvlText w:val="%7."/>
      <w:lvlJc w:val="left"/>
      <w:pPr>
        <w:ind w:left="5664" w:hanging="360"/>
      </w:pPr>
    </w:lvl>
    <w:lvl w:ilvl="7" w:tplc="04150019">
      <w:start w:val="1"/>
      <w:numFmt w:val="lowerLetter"/>
      <w:lvlText w:val="%8."/>
      <w:lvlJc w:val="left"/>
      <w:pPr>
        <w:ind w:left="6384" w:hanging="360"/>
      </w:pPr>
    </w:lvl>
    <w:lvl w:ilvl="8" w:tplc="0415001B">
      <w:start w:val="1"/>
      <w:numFmt w:val="lowerRoman"/>
      <w:lvlText w:val="%9."/>
      <w:lvlJc w:val="right"/>
      <w:pPr>
        <w:ind w:left="7104" w:hanging="180"/>
      </w:pPr>
    </w:lvl>
  </w:abstractNum>
  <w:abstractNum w:abstractNumId="10" w15:restartNumberingAfterBreak="0">
    <w:nsid w:val="4B750A1A"/>
    <w:multiLevelType w:val="hybridMultilevel"/>
    <w:tmpl w:val="6BECA64E"/>
    <w:lvl w:ilvl="0" w:tplc="B928E9D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E53E58"/>
    <w:multiLevelType w:val="hybridMultilevel"/>
    <w:tmpl w:val="01C41C72"/>
    <w:lvl w:ilvl="0" w:tplc="AC9A2CC2">
      <w:start w:val="2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C91EF9"/>
    <w:multiLevelType w:val="hybridMultilevel"/>
    <w:tmpl w:val="2F145E2E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3294" w:hanging="180"/>
      </w:pPr>
    </w:lvl>
    <w:lvl w:ilvl="3" w:tplc="0415000F">
      <w:start w:val="1"/>
      <w:numFmt w:val="decimal"/>
      <w:lvlText w:val="%4."/>
      <w:lvlJc w:val="left"/>
      <w:pPr>
        <w:ind w:left="4014" w:hanging="360"/>
      </w:pPr>
    </w:lvl>
    <w:lvl w:ilvl="4" w:tplc="04150019">
      <w:start w:val="1"/>
      <w:numFmt w:val="lowerLetter"/>
      <w:lvlText w:val="%5."/>
      <w:lvlJc w:val="left"/>
      <w:pPr>
        <w:ind w:left="4734" w:hanging="360"/>
      </w:pPr>
    </w:lvl>
    <w:lvl w:ilvl="5" w:tplc="0415001B">
      <w:start w:val="1"/>
      <w:numFmt w:val="lowerRoman"/>
      <w:lvlText w:val="%6."/>
      <w:lvlJc w:val="right"/>
      <w:pPr>
        <w:ind w:left="5454" w:hanging="180"/>
      </w:pPr>
    </w:lvl>
    <w:lvl w:ilvl="6" w:tplc="0415000F">
      <w:start w:val="1"/>
      <w:numFmt w:val="decimal"/>
      <w:lvlText w:val="%7."/>
      <w:lvlJc w:val="left"/>
      <w:pPr>
        <w:ind w:left="6174" w:hanging="360"/>
      </w:pPr>
    </w:lvl>
    <w:lvl w:ilvl="7" w:tplc="04150019">
      <w:start w:val="1"/>
      <w:numFmt w:val="lowerLetter"/>
      <w:lvlText w:val="%8."/>
      <w:lvlJc w:val="left"/>
      <w:pPr>
        <w:ind w:left="6894" w:hanging="360"/>
      </w:pPr>
    </w:lvl>
    <w:lvl w:ilvl="8" w:tplc="0415001B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68677EC0"/>
    <w:multiLevelType w:val="multilevel"/>
    <w:tmpl w:val="C778C9C0"/>
    <w:lvl w:ilvl="0">
      <w:start w:val="4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trike w:val="0"/>
        <w:dstrike w:val="0"/>
        <w:color w:val="auto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4" w15:restartNumberingAfterBreak="0">
    <w:nsid w:val="68E6015E"/>
    <w:multiLevelType w:val="multilevel"/>
    <w:tmpl w:val="AC1079C6"/>
    <w:lvl w:ilvl="0">
      <w:start w:val="2"/>
      <w:numFmt w:val="decimal"/>
      <w:lvlText w:val="%1)"/>
      <w:lvlJc w:val="left"/>
      <w:pPr>
        <w:ind w:left="720" w:hanging="360"/>
      </w:pPr>
      <w:rPr>
        <w:b w:val="0"/>
        <w:bCs w:val="0"/>
        <w:i w:val="0"/>
        <w:iCs w:val="0"/>
        <w:strike w:val="0"/>
        <w:dstrike w:val="0"/>
        <w:color w:val="auto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5" w15:restartNumberingAfterBreak="0">
    <w:nsid w:val="69856DA0"/>
    <w:multiLevelType w:val="multilevel"/>
    <w:tmpl w:val="B7747242"/>
    <w:lvl w:ilvl="0">
      <w:start w:val="4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trike w:val="0"/>
        <w:dstrike w:val="0"/>
        <w:color w:val="auto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6" w15:restartNumberingAfterBreak="0">
    <w:nsid w:val="6E963252"/>
    <w:multiLevelType w:val="hybridMultilevel"/>
    <w:tmpl w:val="9F60B2C8"/>
    <w:lvl w:ilvl="0" w:tplc="46966AFE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4337A0"/>
    <w:multiLevelType w:val="hybridMultilevel"/>
    <w:tmpl w:val="2AA41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0F2961"/>
    <w:multiLevelType w:val="multilevel"/>
    <w:tmpl w:val="43929C2A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trike w:val="0"/>
        <w:dstrike w:val="0"/>
        <w:color w:val="auto"/>
        <w:sz w:val="26"/>
        <w:szCs w:val="26"/>
        <w:u w:val="none"/>
        <w:effect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dstrike w:val="0"/>
        <w:color w:val="auto"/>
        <w:sz w:val="20"/>
        <w:szCs w:val="20"/>
        <w:u w:val="none"/>
        <w:effect w:val="none"/>
      </w:rPr>
    </w:lvl>
  </w:abstractNum>
  <w:abstractNum w:abstractNumId="19" w15:restartNumberingAfterBreak="0">
    <w:nsid w:val="7CC42FA7"/>
    <w:multiLevelType w:val="hybridMultilevel"/>
    <w:tmpl w:val="73028828"/>
    <w:lvl w:ilvl="0" w:tplc="03C4F4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5772894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41797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33597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14985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58513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75556925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68596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5136270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2664470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216910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499561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561997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252660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454819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26514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74133430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575161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16420930">
    <w:abstractNumId w:val="19"/>
  </w:num>
  <w:num w:numId="19" w16cid:durableId="1389451907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681850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321ADE04-3B1F-4412-BC8F-B41C6F671C21}"/>
  </w:docVars>
  <w:rsids>
    <w:rsidRoot w:val="00743795"/>
    <w:rsid w:val="0012556A"/>
    <w:rsid w:val="00743795"/>
    <w:rsid w:val="00C0465C"/>
    <w:rsid w:val="00E40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BC96D"/>
  <w15:chartTrackingRefBased/>
  <w15:docId w15:val="{84DB269A-42AC-4616-AA36-7F9FF64A1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0E0E"/>
    <w:pPr>
      <w:spacing w:line="276" w:lineRule="auto"/>
    </w:pPr>
    <w:rPr>
      <w:rFonts w:ascii="Calibri" w:eastAsia="Times New Roman" w:hAnsi="Calibri" w:cs="Times New Roman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0E0E"/>
    <w:pPr>
      <w:spacing w:line="256" w:lineRule="auto"/>
      <w:ind w:left="720"/>
      <w:contextualSpacing/>
    </w:pPr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321ADE04-3B1F-4412-BC8F-B41C6F671C2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781</Words>
  <Characters>4687</Characters>
  <Application>Microsoft Office Word</Application>
  <DocSecurity>0</DocSecurity>
  <Lines>39</Lines>
  <Paragraphs>10</Paragraphs>
  <ScaleCrop>false</ScaleCrop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Swiatkowska</dc:creator>
  <cp:keywords/>
  <dc:description/>
  <cp:lastModifiedBy>Agnieszka Swiatkowska</cp:lastModifiedBy>
  <cp:revision>3</cp:revision>
  <cp:lastPrinted>2023-12-15T13:16:00Z</cp:lastPrinted>
  <dcterms:created xsi:type="dcterms:W3CDTF">2023-12-15T12:41:00Z</dcterms:created>
  <dcterms:modified xsi:type="dcterms:W3CDTF">2023-12-15T13:16:00Z</dcterms:modified>
</cp:coreProperties>
</file>