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BBCCC" w14:textId="77777777" w:rsidR="00F326A9" w:rsidRPr="0048120F" w:rsidRDefault="00F326A9" w:rsidP="00F326A9">
      <w:pPr>
        <w:jc w:val="both"/>
        <w:rPr>
          <w:rFonts w:ascii="Bookman Old Style" w:hAnsi="Bookman Old Style" w:cs="Times New Roman"/>
        </w:rPr>
      </w:pPr>
      <w:bookmarkStart w:id="0" w:name="_GoBack"/>
      <w:bookmarkEnd w:id="0"/>
      <w:r w:rsidRPr="0048120F">
        <w:rPr>
          <w:rFonts w:ascii="Bookman Old Style" w:hAnsi="Bookman Old Style" w:cs="Times New Roman"/>
        </w:rPr>
        <w:t>Umowa Nr                                   /</w:t>
      </w:r>
      <w:r w:rsidRPr="0048120F">
        <w:rPr>
          <w:rFonts w:ascii="Bookman Old Style" w:hAnsi="Bookman Old Style" w:cs="Times New Roman"/>
          <w:b/>
          <w:bCs/>
        </w:rPr>
        <w:t>P</w:t>
      </w:r>
      <w:r>
        <w:rPr>
          <w:rFonts w:ascii="Bookman Old Style" w:hAnsi="Bookman Old Style" w:cs="Times New Roman"/>
          <w:b/>
          <w:bCs/>
        </w:rPr>
        <w:t>rojektowane postanowienia umowy</w:t>
      </w:r>
    </w:p>
    <w:p w14:paraId="6BE6ACC8" w14:textId="29582FDA" w:rsidR="00F326A9" w:rsidRPr="0048120F" w:rsidRDefault="00754985" w:rsidP="00F326A9">
      <w:pPr>
        <w:jc w:val="both"/>
        <w:rPr>
          <w:rFonts w:ascii="Bookman Old Style" w:hAnsi="Bookman Old Style" w:cs="Times New Roman"/>
        </w:rPr>
      </w:pPr>
      <w:r>
        <w:rPr>
          <w:rFonts w:ascii="Bookman Old Style" w:hAnsi="Bookman Old Style" w:cs="Times New Roman"/>
        </w:rPr>
        <w:t>Dnia</w:t>
      </w:r>
      <w:r w:rsidR="00F326A9" w:rsidRPr="0048120F">
        <w:rPr>
          <w:rFonts w:ascii="Bookman Old Style" w:hAnsi="Bookman Old Style" w:cs="Times New Roman"/>
        </w:rPr>
        <w:t xml:space="preserve"> ………. 20</w:t>
      </w:r>
      <w:r w:rsidR="00F326A9">
        <w:rPr>
          <w:rFonts w:ascii="Bookman Old Style" w:hAnsi="Bookman Old Style" w:cs="Times New Roman"/>
        </w:rPr>
        <w:t>2</w:t>
      </w:r>
      <w:r w:rsidR="00DD685A">
        <w:rPr>
          <w:rFonts w:ascii="Bookman Old Style" w:hAnsi="Bookman Old Style" w:cs="Times New Roman"/>
        </w:rPr>
        <w:t>4</w:t>
      </w:r>
      <w:r w:rsidR="00F326A9" w:rsidRPr="0048120F">
        <w:rPr>
          <w:rFonts w:ascii="Bookman Old Style" w:hAnsi="Bookman Old Style" w:cs="Times New Roman"/>
        </w:rPr>
        <w:t xml:space="preserve"> r. w Jarosławiu pomiędzy: </w:t>
      </w:r>
    </w:p>
    <w:p w14:paraId="0B7F6A39"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Gminą Miejską Jarosław, </w:t>
      </w:r>
    </w:p>
    <w:p w14:paraId="321AC009"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ul. Rynek 1, 37-500 Jarosław, </w:t>
      </w:r>
    </w:p>
    <w:p w14:paraId="4745DD01"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reprezentowana przez …………………………………………………………………, </w:t>
      </w:r>
    </w:p>
    <w:p w14:paraId="5E3C50FE"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przy kontr</w:t>
      </w:r>
      <w:r>
        <w:rPr>
          <w:rFonts w:ascii="Bookman Old Style" w:hAnsi="Bookman Old Style" w:cs="Times New Roman"/>
        </w:rPr>
        <w:t>asygnacie Anny Gołąb - Skarbnik</w:t>
      </w:r>
      <w:r w:rsidRPr="0048120F">
        <w:rPr>
          <w:rFonts w:ascii="Bookman Old Style" w:hAnsi="Bookman Old Style" w:cs="Times New Roman"/>
        </w:rPr>
        <w:t xml:space="preserve">; </w:t>
      </w:r>
    </w:p>
    <w:p w14:paraId="4AFC141D"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zwaną w dalszej części umowy Zamawiającym </w:t>
      </w:r>
    </w:p>
    <w:p w14:paraId="439C6F55"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a </w:t>
      </w:r>
    </w:p>
    <w:p w14:paraId="6367DEB4"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 adres: …, wpisaną do Krajowego Rejestru Sądowego pod nr …, NIP: …, REGON: …; </w:t>
      </w:r>
    </w:p>
    <w:p w14:paraId="22D77C87"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reprezentowaną przez: </w:t>
      </w:r>
    </w:p>
    <w:p w14:paraId="3FD1186A"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1. …, </w:t>
      </w:r>
    </w:p>
    <w:p w14:paraId="53A27E63"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2. …, </w:t>
      </w:r>
    </w:p>
    <w:p w14:paraId="1BD77AAD"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lub </w:t>
      </w:r>
    </w:p>
    <w:p w14:paraId="348A091A"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(imię) … (nazwisko) … prowadzący działalność gospodarczą pod firmą (imię) … (nazwisko) … (nazwa handlowa) … z siedzibą (adres prowadzonej działalności gospodarczej) … NIP: …, REGON: …; zwaną w dalszym tekście umowy Wykonawcą, </w:t>
      </w:r>
    </w:p>
    <w:p w14:paraId="2E8C0483"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łącznie zwanymi dalej stronami, a każdy z osobna Stroną </w:t>
      </w:r>
    </w:p>
    <w:p w14:paraId="4C95D5CE" w14:textId="341E8224"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w wyniku przeprowadzenia postępowania na realizację zadania </w:t>
      </w:r>
      <w:r w:rsidR="00D32708" w:rsidRPr="00D32708">
        <w:rPr>
          <w:rFonts w:ascii="Bookman Old Style" w:hAnsi="Bookman Old Style" w:cs="Times New Roman"/>
        </w:rPr>
        <w:t>przewidzianego w</w:t>
      </w:r>
      <w:r w:rsidR="00D32708">
        <w:rPr>
          <w:rFonts w:ascii="Bookman Old Style" w:hAnsi="Bookman Old Style" w:cs="Times New Roman"/>
        </w:rPr>
        <w:t xml:space="preserve"> </w:t>
      </w:r>
      <w:r w:rsidR="00D32708" w:rsidRPr="00D32708">
        <w:rPr>
          <w:rFonts w:ascii="Bookman Old Style" w:hAnsi="Bookman Old Style" w:cs="Times New Roman"/>
        </w:rPr>
        <w:t>projekcie pn. „JarosLove – z miłości do ludzi” finansowanego ze środków Norweskiego Mechanizmu Finansowego 2014-2021 (85%) oraz budżetu państwa (15%), realizowanego w ramach programu „Rozwój Lokalny”</w:t>
      </w:r>
      <w:r w:rsidR="00F34AB6">
        <w:rPr>
          <w:rFonts w:ascii="Bookman Old Style" w:hAnsi="Bookman Old Style" w:cs="Times New Roman"/>
        </w:rPr>
        <w:t>,</w:t>
      </w:r>
      <w:r w:rsidR="00754985">
        <w:rPr>
          <w:rFonts w:ascii="Bookman Old Style" w:hAnsi="Bookman Old Style" w:cs="Times New Roman"/>
        </w:rPr>
        <w:t xml:space="preserve"> zawarto umowę o następującej treści:</w:t>
      </w:r>
    </w:p>
    <w:p w14:paraId="2B380CDD" w14:textId="77777777" w:rsidR="00F326A9" w:rsidRPr="0048120F" w:rsidRDefault="00F326A9" w:rsidP="00F326A9">
      <w:pPr>
        <w:jc w:val="center"/>
        <w:rPr>
          <w:rFonts w:ascii="Bookman Old Style" w:hAnsi="Bookman Old Style" w:cs="Times New Roman"/>
        </w:rPr>
      </w:pPr>
      <w:r w:rsidRPr="0048120F">
        <w:rPr>
          <w:rFonts w:ascii="Bookman Old Style" w:hAnsi="Bookman Old Style" w:cs="Times New Roman"/>
          <w:b/>
          <w:bCs/>
        </w:rPr>
        <w:t>§ 1</w:t>
      </w:r>
    </w:p>
    <w:p w14:paraId="205249A3" w14:textId="64DB7CAF" w:rsidR="00F326A9" w:rsidRPr="0048120F" w:rsidRDefault="00F326A9" w:rsidP="00C63459">
      <w:pPr>
        <w:pStyle w:val="Akapitzlist"/>
        <w:numPr>
          <w:ilvl w:val="0"/>
          <w:numId w:val="1"/>
        </w:numPr>
        <w:ind w:left="426" w:hanging="426"/>
        <w:jc w:val="both"/>
        <w:rPr>
          <w:rFonts w:ascii="Bookman Old Style" w:hAnsi="Bookman Old Style" w:cs="Times New Roman"/>
        </w:rPr>
      </w:pPr>
      <w:r w:rsidRPr="000D0701">
        <w:rPr>
          <w:rFonts w:ascii="Bookman Old Style" w:hAnsi="Bookman Old Style" w:cs="Times New Roman"/>
        </w:rPr>
        <w:t xml:space="preserve">Zamawiający zleca, a Wykonawca zobowiązuje się do wykonania </w:t>
      </w:r>
      <w:r w:rsidR="00DC17B5" w:rsidRPr="00DC17B5">
        <w:rPr>
          <w:rFonts w:ascii="Bookman Old Style" w:hAnsi="Bookman Old Style" w:cs="Times New Roman"/>
        </w:rPr>
        <w:t>kompleksowej aranżacji powierzchni użytkowych</w:t>
      </w:r>
      <w:r w:rsidRPr="0048120F">
        <w:rPr>
          <w:rFonts w:ascii="Bookman Old Style" w:hAnsi="Bookman Old Style" w:cs="Times New Roman"/>
        </w:rPr>
        <w:t xml:space="preserve"> </w:t>
      </w:r>
      <w:r w:rsidR="00DC17B5">
        <w:rPr>
          <w:rFonts w:ascii="Bookman Old Style" w:hAnsi="Bookman Old Style" w:cs="Times New Roman"/>
        </w:rPr>
        <w:t>w ł</w:t>
      </w:r>
      <w:r w:rsidR="00DC17B5" w:rsidRPr="00DC17B5">
        <w:rPr>
          <w:rFonts w:ascii="Bookman Old Style" w:hAnsi="Bookman Old Style" w:cs="Times New Roman"/>
        </w:rPr>
        <w:t>ączn</w:t>
      </w:r>
      <w:r w:rsidR="00DC17B5">
        <w:rPr>
          <w:rFonts w:ascii="Bookman Old Style" w:hAnsi="Bookman Old Style" w:cs="Times New Roman"/>
        </w:rPr>
        <w:t>ej liczbie</w:t>
      </w:r>
      <w:r w:rsidR="00DC17B5" w:rsidRPr="00DC17B5">
        <w:rPr>
          <w:rFonts w:ascii="Bookman Old Style" w:hAnsi="Bookman Old Style" w:cs="Times New Roman"/>
        </w:rPr>
        <w:t xml:space="preserve"> 10 pomieszczeń biurowych, 2 pomieszcze</w:t>
      </w:r>
      <w:r w:rsidR="00DC17B5">
        <w:rPr>
          <w:rFonts w:ascii="Bookman Old Style" w:hAnsi="Bookman Old Style" w:cs="Times New Roman"/>
        </w:rPr>
        <w:t>ń</w:t>
      </w:r>
      <w:r w:rsidR="00DC17B5" w:rsidRPr="00DC17B5">
        <w:rPr>
          <w:rFonts w:ascii="Bookman Old Style" w:hAnsi="Bookman Old Style" w:cs="Times New Roman"/>
        </w:rPr>
        <w:t xml:space="preserve"> socjaln</w:t>
      </w:r>
      <w:r w:rsidR="00DC17B5">
        <w:rPr>
          <w:rFonts w:ascii="Bookman Old Style" w:hAnsi="Bookman Old Style" w:cs="Times New Roman"/>
        </w:rPr>
        <w:t>ych</w:t>
      </w:r>
      <w:r w:rsidR="00DC17B5" w:rsidRPr="00DC17B5">
        <w:rPr>
          <w:rFonts w:ascii="Bookman Old Style" w:hAnsi="Bookman Old Style" w:cs="Times New Roman"/>
        </w:rPr>
        <w:t xml:space="preserve"> oraz 1 sal</w:t>
      </w:r>
      <w:r w:rsidR="00DC17B5">
        <w:rPr>
          <w:rFonts w:ascii="Bookman Old Style" w:hAnsi="Bookman Old Style" w:cs="Times New Roman"/>
        </w:rPr>
        <w:t>i</w:t>
      </w:r>
      <w:r w:rsidR="00DC17B5" w:rsidRPr="00DC17B5">
        <w:rPr>
          <w:rFonts w:ascii="Bookman Old Style" w:hAnsi="Bookman Old Style" w:cs="Times New Roman"/>
        </w:rPr>
        <w:t xml:space="preserve"> konferencyjn</w:t>
      </w:r>
      <w:r w:rsidR="00DC17B5">
        <w:rPr>
          <w:rFonts w:ascii="Bookman Old Style" w:hAnsi="Bookman Old Style" w:cs="Times New Roman"/>
        </w:rPr>
        <w:t>ej,</w:t>
      </w:r>
      <w:r w:rsidR="00DC17B5" w:rsidRPr="00DC17B5">
        <w:rPr>
          <w:rFonts w:ascii="Bookman Old Style" w:hAnsi="Bookman Old Style" w:cs="Times New Roman"/>
        </w:rPr>
        <w:t xml:space="preserve"> </w:t>
      </w:r>
      <w:r w:rsidR="002E3F5F">
        <w:rPr>
          <w:rFonts w:ascii="Bookman Old Style" w:hAnsi="Bookman Old Style" w:cs="Times New Roman"/>
        </w:rPr>
        <w:t>realizowanych</w:t>
      </w:r>
      <w:r w:rsidR="00A802FA">
        <w:rPr>
          <w:rFonts w:ascii="Bookman Old Style" w:hAnsi="Bookman Old Style" w:cs="Times New Roman"/>
        </w:rPr>
        <w:t xml:space="preserve"> w projekcie </w:t>
      </w:r>
      <w:r w:rsidRPr="0048120F">
        <w:rPr>
          <w:rFonts w:ascii="Bookman Old Style" w:hAnsi="Bookman Old Style" w:cs="Times New Roman"/>
        </w:rPr>
        <w:t xml:space="preserve">pn. </w:t>
      </w:r>
      <w:r w:rsidR="000A798F" w:rsidRPr="00D32708">
        <w:rPr>
          <w:rFonts w:ascii="Bookman Old Style" w:hAnsi="Bookman Old Style" w:cs="Times New Roman"/>
        </w:rPr>
        <w:t>„JarosLove – z miłości do ludzi” finansowanego ze środków Norweskiego Mechanizmu Finansowego 2014-2021 (85%) oraz budżetu państwa (15%), realizowanego w ramach programu „Rozwój Lokalny”</w:t>
      </w:r>
      <w:r w:rsidRPr="0048120F">
        <w:rPr>
          <w:rFonts w:ascii="Bookman Old Style" w:hAnsi="Bookman Old Style" w:cs="Times New Roman"/>
        </w:rPr>
        <w:t>,</w:t>
      </w:r>
      <w:r w:rsidRPr="0048120F">
        <w:rPr>
          <w:rFonts w:ascii="Bookman Old Style" w:hAnsi="Bookman Old Style" w:cs="Times New Roman"/>
          <w:b/>
        </w:rPr>
        <w:t xml:space="preserve"> </w:t>
      </w:r>
      <w:r w:rsidRPr="0048120F">
        <w:rPr>
          <w:rFonts w:ascii="Bookman Old Style" w:hAnsi="Bookman Old Style" w:cs="Times New Roman"/>
        </w:rPr>
        <w:t xml:space="preserve">zgodnie </w:t>
      </w:r>
      <w:r w:rsidR="000A798F">
        <w:rPr>
          <w:rFonts w:ascii="Bookman Old Style" w:hAnsi="Bookman Old Style" w:cs="Times New Roman"/>
        </w:rPr>
        <w:t xml:space="preserve">z </w:t>
      </w:r>
      <w:r w:rsidRPr="0048120F">
        <w:rPr>
          <w:rFonts w:ascii="Bookman Old Style" w:hAnsi="Bookman Old Style" w:cs="Times New Roman"/>
        </w:rPr>
        <w:t xml:space="preserve">Opisem Przedmiotu Zamówienia (dalej OPZ) stanowiącym załącznik nr …………. i złożoną ofertą stanowiącą załącznik nr …………. do niniejszej umowy. </w:t>
      </w:r>
    </w:p>
    <w:p w14:paraId="0FDFB368" w14:textId="49586167" w:rsidR="00F326A9" w:rsidRPr="0048120F" w:rsidRDefault="00076C06" w:rsidP="00C63459">
      <w:pPr>
        <w:pStyle w:val="Akapitzlist"/>
        <w:numPr>
          <w:ilvl w:val="0"/>
          <w:numId w:val="1"/>
        </w:numPr>
        <w:ind w:left="426" w:hanging="426"/>
        <w:jc w:val="both"/>
        <w:rPr>
          <w:rFonts w:ascii="Bookman Old Style" w:hAnsi="Bookman Old Style" w:cs="Times New Roman"/>
        </w:rPr>
      </w:pPr>
      <w:r w:rsidRPr="00076C06">
        <w:rPr>
          <w:rFonts w:ascii="Bookman Old Style" w:hAnsi="Bookman Old Style" w:cs="Times New Roman"/>
        </w:rPr>
        <w:t>Wykonawca zobowiązuje się do profesjonalnej realizacji usługi aranżacji pomieszczeń biurowych,</w:t>
      </w:r>
      <w:r>
        <w:rPr>
          <w:rFonts w:ascii="Bookman Old Style" w:hAnsi="Bookman Old Style" w:cs="Times New Roman"/>
        </w:rPr>
        <w:t xml:space="preserve"> socjalnych oraz sali konferencyjnej</w:t>
      </w:r>
      <w:r w:rsidRPr="00076C06">
        <w:rPr>
          <w:rFonts w:ascii="Bookman Old Style" w:hAnsi="Bookman Old Style" w:cs="Times New Roman"/>
        </w:rPr>
        <w:t xml:space="preserve"> opierając się na dostarczonych rzutach oraz </w:t>
      </w:r>
      <w:r>
        <w:rPr>
          <w:rFonts w:ascii="Bookman Old Style" w:hAnsi="Bookman Old Style" w:cs="Times New Roman"/>
        </w:rPr>
        <w:t>Opisie Przedmiot</w:t>
      </w:r>
      <w:r w:rsidR="005A567D">
        <w:rPr>
          <w:rFonts w:ascii="Bookman Old Style" w:hAnsi="Bookman Old Style" w:cs="Times New Roman"/>
        </w:rPr>
        <w:t>u</w:t>
      </w:r>
      <w:r>
        <w:rPr>
          <w:rFonts w:ascii="Bookman Old Style" w:hAnsi="Bookman Old Style" w:cs="Times New Roman"/>
        </w:rPr>
        <w:t xml:space="preserve"> Zamówienia</w:t>
      </w:r>
      <w:r w:rsidRPr="00076C06">
        <w:rPr>
          <w:rFonts w:ascii="Bookman Old Style" w:hAnsi="Bookman Old Style" w:cs="Times New Roman"/>
        </w:rPr>
        <w:t>.</w:t>
      </w:r>
      <w:r w:rsidR="002E3F5F">
        <w:rPr>
          <w:rFonts w:ascii="Bookman Old Style" w:hAnsi="Bookman Old Style" w:cs="Times New Roman"/>
        </w:rPr>
        <w:t xml:space="preserve"> </w:t>
      </w:r>
      <w:r w:rsidRPr="00076C06">
        <w:rPr>
          <w:rFonts w:ascii="Bookman Old Style" w:hAnsi="Bookman Old Style" w:cs="Times New Roman"/>
        </w:rPr>
        <w:t>Wykonawca skoncentruje się na starannym wykonaniu projektu, uwzględniając wszystkie szczegóły i preferencje Zamawiającego.</w:t>
      </w:r>
    </w:p>
    <w:p w14:paraId="0F89419C" w14:textId="457F8556" w:rsidR="00076C06" w:rsidRDefault="007F20C8" w:rsidP="00C63459">
      <w:pPr>
        <w:pStyle w:val="Akapitzlist"/>
        <w:numPr>
          <w:ilvl w:val="0"/>
          <w:numId w:val="1"/>
        </w:numPr>
        <w:ind w:left="426" w:hanging="426"/>
        <w:jc w:val="both"/>
        <w:rPr>
          <w:rFonts w:ascii="Bookman Old Style" w:hAnsi="Bookman Old Style" w:cs="Times New Roman"/>
        </w:rPr>
      </w:pPr>
      <w:r w:rsidRPr="007F20C8">
        <w:rPr>
          <w:rFonts w:ascii="Bookman Old Style" w:hAnsi="Bookman Old Style" w:cs="Times New Roman"/>
        </w:rPr>
        <w:lastRenderedPageBreak/>
        <w:t xml:space="preserve">Wykonawca przedstawi Zamawiającemu </w:t>
      </w:r>
      <w:r>
        <w:rPr>
          <w:rFonts w:ascii="Bookman Old Style" w:hAnsi="Bookman Old Style" w:cs="Times New Roman"/>
        </w:rPr>
        <w:t xml:space="preserve">3 </w:t>
      </w:r>
      <w:r w:rsidRPr="007F20C8">
        <w:rPr>
          <w:rFonts w:ascii="Bookman Old Style" w:hAnsi="Bookman Old Style" w:cs="Times New Roman"/>
        </w:rPr>
        <w:t xml:space="preserve">koncepcje wizualne aranżacji </w:t>
      </w:r>
      <w:r>
        <w:rPr>
          <w:rFonts w:ascii="Bookman Old Style" w:hAnsi="Bookman Old Style" w:cs="Times New Roman"/>
        </w:rPr>
        <w:t xml:space="preserve">każdego z pomieszczeń </w:t>
      </w:r>
      <w:r w:rsidRPr="007F20C8">
        <w:rPr>
          <w:rFonts w:ascii="Bookman Old Style" w:hAnsi="Bookman Old Style" w:cs="Times New Roman"/>
        </w:rPr>
        <w:t xml:space="preserve">w </w:t>
      </w:r>
      <w:r>
        <w:rPr>
          <w:rFonts w:ascii="Bookman Old Style" w:hAnsi="Bookman Old Style" w:cs="Times New Roman"/>
        </w:rPr>
        <w:t xml:space="preserve">elektronicznej </w:t>
      </w:r>
      <w:r w:rsidRPr="007F20C8">
        <w:rPr>
          <w:rFonts w:ascii="Bookman Old Style" w:hAnsi="Bookman Old Style" w:cs="Times New Roman"/>
        </w:rPr>
        <w:t>formie graficznej, obejmujące propozycje układu przestrzennego, kolorystyki, oraz wyboru mebli i dodatków. Wszelkie propozycje będą dostosowane do charakteru pomieszczeń oraz spełniać funkcjonalne i</w:t>
      </w:r>
      <w:r>
        <w:rPr>
          <w:rFonts w:ascii="Bookman Old Style" w:hAnsi="Bookman Old Style" w:cs="Times New Roman"/>
        </w:rPr>
        <w:t> </w:t>
      </w:r>
      <w:r w:rsidRPr="007F20C8">
        <w:rPr>
          <w:rFonts w:ascii="Bookman Old Style" w:hAnsi="Bookman Old Style" w:cs="Times New Roman"/>
        </w:rPr>
        <w:t>estetyczne oczekiwania Zamawiającego.</w:t>
      </w:r>
      <w:r w:rsidR="00C432D6">
        <w:rPr>
          <w:rFonts w:ascii="Bookman Old Style" w:hAnsi="Bookman Old Style" w:cs="Times New Roman"/>
        </w:rPr>
        <w:t xml:space="preserve"> Koncepcje zostaną przekazane Zamawiającemu na nośniku cyfrowym dostarczonym przez Wykonawcę.</w:t>
      </w:r>
    </w:p>
    <w:p w14:paraId="0C1DC53F" w14:textId="228D725B" w:rsidR="00C432D6" w:rsidRPr="00C432D6" w:rsidRDefault="00C432D6" w:rsidP="00C63459">
      <w:pPr>
        <w:pStyle w:val="Akapitzlist"/>
        <w:numPr>
          <w:ilvl w:val="0"/>
          <w:numId w:val="1"/>
        </w:numPr>
        <w:ind w:left="426" w:hanging="426"/>
        <w:jc w:val="both"/>
        <w:rPr>
          <w:rFonts w:ascii="Bookman Old Style" w:hAnsi="Bookman Old Style" w:cs="Times New Roman"/>
        </w:rPr>
      </w:pPr>
      <w:r w:rsidRPr="00C432D6">
        <w:rPr>
          <w:rFonts w:ascii="Bookman Old Style" w:hAnsi="Bookman Old Style" w:cs="Times New Roman"/>
        </w:rPr>
        <w:t>Wykonawca zobowiązuje się dostarczyć Zamawiającemu kompleksowe zestawienie wszystkich proponowanych mebli i elementów aranżacyjnych. Zestawienie będzie zawierało szczegółowy opis cech fizycznych każdego elementu, obejmując aspekty takie jak materiał, kolor, wymiary, funkcje dodatkowe, a także ewentualne specyfikacje techniczne. Ten precyzyjny opis pozwoli Zamawiającemu dokładnie zrozumieć proponowane rozwiązania i dokonać świadomego wyboru, zgodnie z indywidualnymi potrzebami i oczekiwaniami.</w:t>
      </w:r>
      <w:r>
        <w:rPr>
          <w:rFonts w:ascii="Bookman Old Style" w:hAnsi="Bookman Old Style" w:cs="Times New Roman"/>
        </w:rPr>
        <w:t xml:space="preserve"> </w:t>
      </w:r>
      <w:r w:rsidRPr="00C432D6">
        <w:rPr>
          <w:rFonts w:ascii="Bookman Old Style" w:hAnsi="Bookman Old Style" w:cs="Times New Roman"/>
        </w:rPr>
        <w:t>Zestawienie to będzie przedstawione w formie tabeli w edytowalnej wersji cyfrowej na nośniku dostarczonym przez Wykonawcę.</w:t>
      </w:r>
    </w:p>
    <w:p w14:paraId="1D7E29C0" w14:textId="41976647" w:rsidR="00F326A9" w:rsidRPr="0048120F" w:rsidRDefault="00F326A9" w:rsidP="00C63459">
      <w:pPr>
        <w:pStyle w:val="Akapitzlist"/>
        <w:numPr>
          <w:ilvl w:val="0"/>
          <w:numId w:val="1"/>
        </w:numPr>
        <w:ind w:left="426" w:hanging="426"/>
        <w:jc w:val="both"/>
        <w:rPr>
          <w:rFonts w:ascii="Bookman Old Style" w:hAnsi="Bookman Old Style" w:cs="Times New Roman"/>
        </w:rPr>
      </w:pPr>
      <w:r w:rsidRPr="0048120F">
        <w:rPr>
          <w:rFonts w:ascii="Bookman Old Style" w:hAnsi="Bookman Old Style" w:cs="Times New Roman"/>
        </w:rPr>
        <w:t xml:space="preserve">W przypadku braku spełnienia któregokolwiek z warunków w jakimkolwiek </w:t>
      </w:r>
      <w:r w:rsidR="00C432D6">
        <w:rPr>
          <w:rFonts w:ascii="Bookman Old Style" w:hAnsi="Bookman Old Style" w:cs="Times New Roman"/>
        </w:rPr>
        <w:t>elemencie</w:t>
      </w:r>
      <w:r w:rsidR="00754985">
        <w:rPr>
          <w:rFonts w:ascii="Bookman Old Style" w:hAnsi="Bookman Old Style" w:cs="Times New Roman"/>
        </w:rPr>
        <w:t xml:space="preserve"> objętym</w:t>
      </w:r>
      <w:r w:rsidRPr="0048120F">
        <w:rPr>
          <w:rFonts w:ascii="Bookman Old Style" w:hAnsi="Bookman Old Style" w:cs="Times New Roman"/>
        </w:rPr>
        <w:t> przedmiot</w:t>
      </w:r>
      <w:r w:rsidR="00754985">
        <w:rPr>
          <w:rFonts w:ascii="Bookman Old Style" w:hAnsi="Bookman Old Style" w:cs="Times New Roman"/>
        </w:rPr>
        <w:t>em</w:t>
      </w:r>
      <w:r w:rsidRPr="0048120F">
        <w:rPr>
          <w:rFonts w:ascii="Bookman Old Style" w:hAnsi="Bookman Old Style" w:cs="Times New Roman"/>
        </w:rPr>
        <w:t xml:space="preserve"> umowy, o których mowa w ust. 2,</w:t>
      </w:r>
      <w:r w:rsidR="00C432D6">
        <w:rPr>
          <w:rFonts w:ascii="Bookman Old Style" w:hAnsi="Bookman Old Style" w:cs="Times New Roman"/>
        </w:rPr>
        <w:t xml:space="preserve"> 3 i 4</w:t>
      </w:r>
      <w:r w:rsidRPr="0048120F">
        <w:rPr>
          <w:rFonts w:ascii="Bookman Old Style" w:hAnsi="Bookman Old Style" w:cs="Times New Roman"/>
        </w:rPr>
        <w:t xml:space="preserve"> Zamawiający może odmówić odbioru całości lub części przedmiotu </w:t>
      </w:r>
      <w:r w:rsidR="00754985">
        <w:rPr>
          <w:rFonts w:ascii="Bookman Old Style" w:hAnsi="Bookman Old Style" w:cs="Times New Roman"/>
        </w:rPr>
        <w:t>umowy</w:t>
      </w:r>
      <w:r w:rsidRPr="0048120F">
        <w:rPr>
          <w:rFonts w:ascii="Bookman Old Style" w:hAnsi="Bookman Old Style" w:cs="Times New Roman"/>
        </w:rPr>
        <w:t xml:space="preserve"> i</w:t>
      </w:r>
      <w:r w:rsidR="00C432D6">
        <w:rPr>
          <w:rFonts w:ascii="Bookman Old Style" w:hAnsi="Bookman Old Style" w:cs="Times New Roman"/>
        </w:rPr>
        <w:t> </w:t>
      </w:r>
      <w:r w:rsidRPr="0048120F">
        <w:rPr>
          <w:rFonts w:ascii="Bookman Old Style" w:hAnsi="Bookman Old Style" w:cs="Times New Roman"/>
        </w:rPr>
        <w:t xml:space="preserve">naliczyć karę umowną, stosownie do § 7 ust. 2 pkt 2. </w:t>
      </w:r>
    </w:p>
    <w:p w14:paraId="0C1462E0" w14:textId="77777777" w:rsidR="00F326A9" w:rsidRPr="0048120F" w:rsidRDefault="00F326A9" w:rsidP="00C63459">
      <w:pPr>
        <w:pStyle w:val="Akapitzlist"/>
        <w:numPr>
          <w:ilvl w:val="0"/>
          <w:numId w:val="1"/>
        </w:numPr>
        <w:ind w:left="426" w:hanging="426"/>
        <w:jc w:val="both"/>
        <w:rPr>
          <w:rFonts w:ascii="Bookman Old Style" w:hAnsi="Bookman Old Style" w:cs="Times New Roman"/>
        </w:rPr>
      </w:pPr>
      <w:r w:rsidRPr="0048120F">
        <w:rPr>
          <w:rFonts w:ascii="Bookman Old Style" w:hAnsi="Bookman Old Style" w:cs="Times New Roman"/>
        </w:rPr>
        <w:t xml:space="preserve">Zamawiający zastrzega sobie prawo zmiany zakresu przedmiotu umowy poprzez jego zmniejszenie, przez złożenie jednostronnego oświadczenia, przy czym Zamawiający gwarantuje realizację przedmiotu umowy na poziomie nie niższym niż 60 % wielkości przedmiotu umowy (zakresu rzeczowego). W przypadku skorzystania przez Zamawiającego z uprawnienia, o którym mowa w zdaniu poprzedzającym, Wykonawcy będzie przysługiwało wynagrodzenie należne mu wyłącznie z tytułu wykonanej części przedmiotu umowy w zmniejszonym zakresie. Z powyższego Strony sporządzą protokół różnicowy, określający wysokość zmniejszenia wynagrodzenia. </w:t>
      </w:r>
    </w:p>
    <w:p w14:paraId="0521E0BA" w14:textId="77777777" w:rsidR="00F326A9" w:rsidRPr="0048120F" w:rsidRDefault="00F326A9" w:rsidP="00F326A9">
      <w:pPr>
        <w:ind w:left="360"/>
        <w:jc w:val="center"/>
        <w:rPr>
          <w:rFonts w:ascii="Bookman Old Style" w:hAnsi="Bookman Old Style"/>
        </w:rPr>
      </w:pPr>
      <w:r w:rsidRPr="0048120F">
        <w:rPr>
          <w:rFonts w:ascii="Bookman Old Style" w:hAnsi="Bookman Old Style"/>
          <w:b/>
          <w:bCs/>
        </w:rPr>
        <w:t>§ 2</w:t>
      </w:r>
    </w:p>
    <w:p w14:paraId="7FB6FFA1" w14:textId="5C5DA6C3" w:rsidR="00F326A9" w:rsidRPr="00B91705" w:rsidRDefault="00F326A9" w:rsidP="00C63459">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Wykonawca wykona przedmiot umowy określony w § 1 w terminie do </w:t>
      </w:r>
      <w:r w:rsidR="00076C06">
        <w:rPr>
          <w:rFonts w:ascii="Bookman Old Style" w:hAnsi="Bookman Old Style"/>
          <w:b/>
        </w:rPr>
        <w:t>30</w:t>
      </w:r>
      <w:r w:rsidRPr="0048120F">
        <w:rPr>
          <w:rFonts w:ascii="Bookman Old Style" w:hAnsi="Bookman Old Style"/>
        </w:rPr>
        <w:t xml:space="preserve"> dni od dnia podpisania umowy.</w:t>
      </w:r>
    </w:p>
    <w:p w14:paraId="2A79CF4E" w14:textId="5798826C" w:rsidR="00F326A9" w:rsidRPr="0048120F" w:rsidRDefault="00F326A9" w:rsidP="00C63459">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Wykonawca powiadomi Zamawiającego pisemnie lub drogą elektroniczną o planowanym terminie </w:t>
      </w:r>
      <w:r w:rsidR="00754985">
        <w:rPr>
          <w:rFonts w:ascii="Bookman Old Style" w:hAnsi="Bookman Old Style"/>
        </w:rPr>
        <w:t>dostarczenia</w:t>
      </w:r>
      <w:r w:rsidRPr="0048120F">
        <w:rPr>
          <w:rFonts w:ascii="Bookman Old Style" w:hAnsi="Bookman Old Style"/>
        </w:rPr>
        <w:t xml:space="preserve"> przedmiotu umowy z wyprzedzeniem nie krótszym niż 7 dni robocze. </w:t>
      </w:r>
    </w:p>
    <w:p w14:paraId="1E12BB14" w14:textId="6F15CF50" w:rsidR="00F326A9" w:rsidRPr="0048120F" w:rsidRDefault="00F326A9" w:rsidP="00C63459">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Wykonawca dostarczy przedmiot umowy </w:t>
      </w:r>
      <w:r w:rsidR="00816797">
        <w:rPr>
          <w:rFonts w:ascii="Bookman Old Style" w:hAnsi="Bookman Old Style"/>
        </w:rPr>
        <w:t>Z</w:t>
      </w:r>
      <w:r w:rsidRPr="0048120F">
        <w:rPr>
          <w:rFonts w:ascii="Bookman Old Style" w:hAnsi="Bookman Old Style"/>
        </w:rPr>
        <w:t xml:space="preserve">amawiającemu na koszt własny </w:t>
      </w:r>
      <w:r w:rsidR="00C432D6">
        <w:rPr>
          <w:rFonts w:ascii="Bookman Old Style" w:hAnsi="Bookman Old Style"/>
        </w:rPr>
        <w:t>do siedziby</w:t>
      </w:r>
      <w:r w:rsidR="00816797">
        <w:rPr>
          <w:rFonts w:ascii="Bookman Old Style" w:hAnsi="Bookman Old Style"/>
        </w:rPr>
        <w:t xml:space="preserve"> </w:t>
      </w:r>
      <w:r w:rsidR="00C15E01">
        <w:rPr>
          <w:rFonts w:ascii="Bookman Old Style" w:hAnsi="Bookman Old Style"/>
        </w:rPr>
        <w:t>Z</w:t>
      </w:r>
      <w:r w:rsidRPr="0048120F">
        <w:rPr>
          <w:rFonts w:ascii="Bookman Old Style" w:hAnsi="Bookman Old Style"/>
        </w:rPr>
        <w:t xml:space="preserve">amawiającego tj. </w:t>
      </w:r>
      <w:r w:rsidR="00C432D6">
        <w:rPr>
          <w:rFonts w:ascii="Bookman Old Style" w:hAnsi="Bookman Old Style"/>
        </w:rPr>
        <w:t>Urząd Miasta Jarosławia</w:t>
      </w:r>
      <w:r w:rsidRPr="0048120F">
        <w:rPr>
          <w:rFonts w:ascii="Bookman Old Style" w:hAnsi="Bookman Old Style"/>
        </w:rPr>
        <w:t xml:space="preserve">, ul. </w:t>
      </w:r>
      <w:r w:rsidR="00C432D6">
        <w:rPr>
          <w:rFonts w:ascii="Bookman Old Style" w:hAnsi="Bookman Old Style"/>
        </w:rPr>
        <w:t>Rynek</w:t>
      </w:r>
      <w:r w:rsidRPr="0048120F">
        <w:rPr>
          <w:rFonts w:ascii="Bookman Old Style" w:hAnsi="Bookman Old Style"/>
        </w:rPr>
        <w:t xml:space="preserve"> 1, 37-5</w:t>
      </w:r>
      <w:r>
        <w:rPr>
          <w:rFonts w:ascii="Bookman Old Style" w:hAnsi="Bookman Old Style"/>
        </w:rPr>
        <w:t>00 Jarosław.</w:t>
      </w:r>
      <w:r w:rsidRPr="0048120F">
        <w:rPr>
          <w:rFonts w:ascii="Bookman Old Style" w:hAnsi="Bookman Old Style"/>
        </w:rPr>
        <w:t xml:space="preserve"> </w:t>
      </w:r>
    </w:p>
    <w:p w14:paraId="4F9FBCA4" w14:textId="5E9D8AD3" w:rsidR="00F326A9" w:rsidRPr="0048120F" w:rsidRDefault="00F326A9" w:rsidP="00C63459">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Zamawiający dokona odbioru przedmiotu umowy w ciągu 7 roboczych dni od daty wskazanej przez Wykonawcę w powiadomieniu, o którym mowa w ust. 2. Podpisanie protokołu zdawczo - odbiorczego nie oznacza potwierdzenia braku wad fizycznych i prawnych przedmiotu umowy oraz nie ogranicza uprawnień Zamawiającego z tytułu rękojmi lub gwarancji. </w:t>
      </w:r>
    </w:p>
    <w:p w14:paraId="3E14B945" w14:textId="1C07CBB8" w:rsidR="00F326A9" w:rsidRPr="0048120F" w:rsidRDefault="00F326A9" w:rsidP="00C63459">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Do odbieranego </w:t>
      </w:r>
      <w:r w:rsidR="00754985">
        <w:rPr>
          <w:rFonts w:ascii="Bookman Old Style" w:hAnsi="Bookman Old Style"/>
        </w:rPr>
        <w:t>przedmiotu umowy</w:t>
      </w:r>
      <w:r w:rsidRPr="0048120F">
        <w:rPr>
          <w:rFonts w:ascii="Bookman Old Style" w:hAnsi="Bookman Old Style"/>
        </w:rPr>
        <w:t xml:space="preserve"> winna być dołączona pełna i kompletna dokumentacja potwierdzająca spełnianie warunków określonych w formularzu ofertowym. </w:t>
      </w:r>
    </w:p>
    <w:p w14:paraId="3C144FCD" w14:textId="33752403" w:rsidR="00F326A9" w:rsidRPr="0048120F" w:rsidRDefault="002E3F5F" w:rsidP="00C63459">
      <w:pPr>
        <w:pStyle w:val="Akapitzlist"/>
        <w:numPr>
          <w:ilvl w:val="0"/>
          <w:numId w:val="2"/>
        </w:numPr>
        <w:ind w:left="426" w:hanging="426"/>
        <w:jc w:val="both"/>
        <w:rPr>
          <w:rFonts w:ascii="Bookman Old Style" w:hAnsi="Bookman Old Style"/>
        </w:rPr>
      </w:pPr>
      <w:r>
        <w:rPr>
          <w:rFonts w:ascii="Bookman Old Style" w:hAnsi="Bookman Old Style"/>
        </w:rPr>
        <w:t>Wykonanie przedmiotu umowy</w:t>
      </w:r>
      <w:r w:rsidR="00F326A9" w:rsidRPr="0048120F">
        <w:rPr>
          <w:rFonts w:ascii="Bookman Old Style" w:hAnsi="Bookman Old Style"/>
        </w:rPr>
        <w:t xml:space="preserve"> oraz zgodność dokumentacji potwierdzona zostanie w protokole odbioru. </w:t>
      </w:r>
    </w:p>
    <w:p w14:paraId="72464D1A" w14:textId="79FAA9C4" w:rsidR="00F326A9" w:rsidRPr="0048120F" w:rsidRDefault="00F326A9" w:rsidP="00C63459">
      <w:pPr>
        <w:pStyle w:val="Akapitzlist"/>
        <w:numPr>
          <w:ilvl w:val="0"/>
          <w:numId w:val="2"/>
        </w:numPr>
        <w:ind w:left="426" w:hanging="426"/>
        <w:jc w:val="both"/>
        <w:rPr>
          <w:rFonts w:ascii="Bookman Old Style" w:hAnsi="Bookman Old Style"/>
        </w:rPr>
      </w:pPr>
      <w:r w:rsidRPr="0048120F">
        <w:rPr>
          <w:rFonts w:ascii="Bookman Old Style" w:hAnsi="Bookman Old Style"/>
        </w:rPr>
        <w:lastRenderedPageBreak/>
        <w:t xml:space="preserve">Jeżeli w trakcie odbioru przedmiotu umowy o którym mowa w § 1 zostaną stwierdzone wady, Zamawiający ma prawo powstrzymania się z odbiorem do czasu usunięcia wad. W takim wypadku sporządzony zostanie protokół, w którym wyszczególnione zostaną stwierdzone wady oraz wskazany zostanie termin ich usunięcia, nie dłuższy jednak niż do dnia o którym mowa w ust. 1. </w:t>
      </w:r>
    </w:p>
    <w:p w14:paraId="0E08D24A" w14:textId="77777777" w:rsidR="00F326A9" w:rsidRPr="0048120F" w:rsidRDefault="00F326A9" w:rsidP="00C63459">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Wymieniony w ust. 6 protokół, podpisany bez uwag przez uprawnionych przedstawicieli Stron, stanowić będzie podstawę do wystawienia faktury przez Wykonawcę. </w:t>
      </w:r>
    </w:p>
    <w:p w14:paraId="03780D78" w14:textId="2FF34D00" w:rsidR="00F326A9" w:rsidRPr="0048120F" w:rsidRDefault="00F326A9" w:rsidP="00C63459">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Zamawiający odmówi przyjęcia przedmiotu umowy, jeśli nie będzie on odpowiadał opisowi zawartemu w ofercie Wykonawcy. </w:t>
      </w:r>
    </w:p>
    <w:p w14:paraId="2FA96AFE" w14:textId="77777777" w:rsidR="00F326A9" w:rsidRPr="0048120F" w:rsidRDefault="00F326A9" w:rsidP="00F326A9">
      <w:pPr>
        <w:jc w:val="center"/>
        <w:rPr>
          <w:rFonts w:ascii="Bookman Old Style" w:hAnsi="Bookman Old Style"/>
        </w:rPr>
      </w:pPr>
      <w:r w:rsidRPr="0048120F">
        <w:rPr>
          <w:rFonts w:ascii="Bookman Old Style" w:hAnsi="Bookman Old Style"/>
          <w:b/>
          <w:bCs/>
        </w:rPr>
        <w:t>§ 3</w:t>
      </w:r>
    </w:p>
    <w:p w14:paraId="117A672C" w14:textId="77777777" w:rsidR="00F326A9" w:rsidRPr="0048120F" w:rsidRDefault="00F326A9" w:rsidP="00C63459">
      <w:pPr>
        <w:pStyle w:val="Akapitzlist"/>
        <w:numPr>
          <w:ilvl w:val="0"/>
          <w:numId w:val="3"/>
        </w:numPr>
        <w:ind w:left="426" w:hanging="426"/>
        <w:jc w:val="both"/>
        <w:rPr>
          <w:rFonts w:ascii="Bookman Old Style" w:hAnsi="Bookman Old Style"/>
        </w:rPr>
      </w:pPr>
      <w:r w:rsidRPr="0048120F">
        <w:rPr>
          <w:rFonts w:ascii="Bookman Old Style" w:hAnsi="Bookman Old Style"/>
        </w:rPr>
        <w:t>Wysokość wynagrodzenia Zleceniobiorcy za wykonanie przedmiotu umowy wynosi</w:t>
      </w:r>
      <w:r w:rsidRPr="0048120F">
        <w:rPr>
          <w:rFonts w:ascii="Bookman Old Style" w:hAnsi="Bookman Old Style"/>
          <w:b/>
          <w:bCs/>
        </w:rPr>
        <w:t xml:space="preserve"> </w:t>
      </w:r>
      <w:r w:rsidRPr="0048120F">
        <w:rPr>
          <w:rFonts w:ascii="Bookman Old Style" w:hAnsi="Bookman Old Style"/>
          <w:bCs/>
        </w:rPr>
        <w:t>……. zł brutto</w:t>
      </w:r>
      <w:r w:rsidRPr="0048120F">
        <w:rPr>
          <w:rFonts w:ascii="Bookman Old Style" w:hAnsi="Bookman Old Style"/>
        </w:rPr>
        <w:t xml:space="preserve"> (słownie: ….. złotych …/100). Wynagrodzenie obejmuje podatek VAT w kwocie ….. zł. </w:t>
      </w:r>
    </w:p>
    <w:p w14:paraId="1FD4AEBF" w14:textId="77777777" w:rsidR="00F326A9" w:rsidRPr="0048120F" w:rsidRDefault="00F326A9" w:rsidP="00C63459">
      <w:pPr>
        <w:pStyle w:val="Akapitzlist"/>
        <w:numPr>
          <w:ilvl w:val="0"/>
          <w:numId w:val="3"/>
        </w:numPr>
        <w:ind w:left="426" w:hanging="426"/>
        <w:jc w:val="both"/>
        <w:rPr>
          <w:rFonts w:ascii="Bookman Old Style" w:hAnsi="Bookman Old Style"/>
          <w:lang w:val="de-DE"/>
        </w:rPr>
      </w:pPr>
      <w:r w:rsidRPr="0048120F">
        <w:rPr>
          <w:rFonts w:ascii="Bookman Old Style" w:hAnsi="Bookman Old Style"/>
          <w:lang w:val="de-DE"/>
        </w:rPr>
        <w:t>Fakturę należy wystawić na Gminę Miejską Jarosław, z siedzibą przy ul. Rynek 1, 37-500 Jarosław, NIP: 792-20-31-550, REGON: 650 900 520.</w:t>
      </w:r>
    </w:p>
    <w:p w14:paraId="3D408BDC" w14:textId="77777777" w:rsidR="00F326A9" w:rsidRPr="0048120F" w:rsidRDefault="00F326A9" w:rsidP="00C63459">
      <w:pPr>
        <w:pStyle w:val="Akapitzlist"/>
        <w:numPr>
          <w:ilvl w:val="0"/>
          <w:numId w:val="3"/>
        </w:numPr>
        <w:ind w:left="426" w:hanging="426"/>
        <w:jc w:val="both"/>
        <w:rPr>
          <w:rFonts w:ascii="Bookman Old Style" w:hAnsi="Bookman Old Style"/>
          <w:lang w:val="de-DE"/>
        </w:rPr>
      </w:pPr>
      <w:r w:rsidRPr="0048120F">
        <w:rPr>
          <w:rFonts w:ascii="Bookman Old Style" w:hAnsi="Bookman Old Style"/>
          <w:lang w:val="de-DE"/>
        </w:rPr>
        <w:t>Zleceniodawca zastrzega sobie prawo rozliczenia płatności wynikającej z umowy za pośrednictwem metody MPP (Split payment).</w:t>
      </w:r>
    </w:p>
    <w:p w14:paraId="704252C8" w14:textId="77777777" w:rsidR="00F326A9" w:rsidRPr="0048120F" w:rsidRDefault="00F326A9" w:rsidP="00C63459">
      <w:pPr>
        <w:pStyle w:val="Akapitzlist"/>
        <w:numPr>
          <w:ilvl w:val="0"/>
          <w:numId w:val="3"/>
        </w:numPr>
        <w:ind w:left="426" w:hanging="426"/>
        <w:jc w:val="both"/>
        <w:rPr>
          <w:rFonts w:ascii="Bookman Old Style" w:hAnsi="Bookman Old Style"/>
          <w:lang w:val="de-DE"/>
        </w:rPr>
      </w:pPr>
      <w:r w:rsidRPr="0048120F">
        <w:rPr>
          <w:rFonts w:ascii="Bookman Old Style" w:hAnsi="Bookman Old Style"/>
          <w:lang w:val="de-DE"/>
        </w:rPr>
        <w:t>Zleceniobiorca oświadcza, że rachunek bankowy wskazany w Umowie (fakturze):</w:t>
      </w:r>
    </w:p>
    <w:p w14:paraId="3B6EB705" w14:textId="77777777" w:rsidR="00F326A9" w:rsidRPr="0048120F" w:rsidRDefault="00F326A9" w:rsidP="00C63459">
      <w:pPr>
        <w:pStyle w:val="Akapitzlist"/>
        <w:numPr>
          <w:ilvl w:val="0"/>
          <w:numId w:val="11"/>
        </w:numPr>
        <w:rPr>
          <w:rFonts w:ascii="Bookman Old Style" w:hAnsi="Bookman Old Style"/>
        </w:rPr>
      </w:pPr>
      <w:r w:rsidRPr="0048120F">
        <w:rPr>
          <w:rFonts w:ascii="Bookman Old Style" w:hAnsi="Bookman Old Style"/>
        </w:rPr>
        <w:t>jest rachunkiem umożliwiającym płatność w ramach mechanizmu podzielnej płatności;</w:t>
      </w:r>
    </w:p>
    <w:p w14:paraId="2170181B" w14:textId="77777777" w:rsidR="00F326A9" w:rsidRPr="0048120F" w:rsidRDefault="00F326A9" w:rsidP="00C63459">
      <w:pPr>
        <w:pStyle w:val="Akapitzlist"/>
        <w:numPr>
          <w:ilvl w:val="0"/>
          <w:numId w:val="11"/>
        </w:numPr>
        <w:jc w:val="both"/>
        <w:rPr>
          <w:rFonts w:ascii="Bookman Old Style" w:hAnsi="Bookman Old Style"/>
        </w:rPr>
      </w:pPr>
      <w:r w:rsidRPr="0048120F">
        <w:rPr>
          <w:rFonts w:ascii="Bookman Old Style" w:hAnsi="Bookman Old Style"/>
        </w:rPr>
        <w:t>jest rachunkiem znajdującym się w elektronicznym wykazie podmiotów prowadzonych od 1 września 2019 r. przez Szefa Krajowej Administracji Skarbowej, o którym mowa w ustawie o podatku od towarów i usług.</w:t>
      </w:r>
    </w:p>
    <w:p w14:paraId="64597CC1" w14:textId="77777777" w:rsidR="00F326A9" w:rsidRPr="0048120F" w:rsidRDefault="00F326A9" w:rsidP="00C63459">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Na fakturze za wykonanie przedmiotu umowy należy uwzględnić wszystkie pozycje wynikające ze złożonej oferty przez Wykonawcę, pod rygorem bezskuteczności jej doręczenia Zamawiającemu. </w:t>
      </w:r>
    </w:p>
    <w:p w14:paraId="5813D3C0" w14:textId="77777777" w:rsidR="00F326A9" w:rsidRPr="0048120F" w:rsidRDefault="00F326A9" w:rsidP="00C63459">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Należność za zrealizowanie dostawy i wszelkie czynności niezbędne dla prawidłowej realizacji przedmiotu zamówienia będzie uregulowana przelewem na konto Wykonawcy wskazane na fakturze, do 30 dni od daty doręczenia do siedziby Zamawiającego prawidłowo wystawionej faktury, po uprzednim podpisaniu protokołu odbioru. </w:t>
      </w:r>
    </w:p>
    <w:p w14:paraId="0BAF4C36" w14:textId="77777777" w:rsidR="00F326A9" w:rsidRPr="0048120F" w:rsidRDefault="00F326A9" w:rsidP="00C63459">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Terminem zapłaty jest data obciążenia rachunku bankowego Zamawiającego. </w:t>
      </w:r>
    </w:p>
    <w:p w14:paraId="5F0B76D4" w14:textId="77777777" w:rsidR="00F326A9" w:rsidRPr="0048120F" w:rsidRDefault="00F326A9" w:rsidP="00C63459">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Upoważnia się Wykonawcę do wystawienia faktury bez podpisu Zamawiającego. </w:t>
      </w:r>
    </w:p>
    <w:p w14:paraId="55DA7A3B" w14:textId="77777777" w:rsidR="00F326A9" w:rsidRPr="0048120F" w:rsidRDefault="00F326A9" w:rsidP="00F326A9">
      <w:pPr>
        <w:jc w:val="center"/>
        <w:rPr>
          <w:rFonts w:ascii="Bookman Old Style" w:hAnsi="Bookman Old Style"/>
        </w:rPr>
      </w:pPr>
      <w:r w:rsidRPr="0048120F">
        <w:rPr>
          <w:rFonts w:ascii="Bookman Old Style" w:hAnsi="Bookman Old Style"/>
          <w:b/>
          <w:bCs/>
        </w:rPr>
        <w:t>§ 4</w:t>
      </w:r>
    </w:p>
    <w:p w14:paraId="399013C2" w14:textId="77777777" w:rsidR="00F326A9" w:rsidRPr="0048120F" w:rsidRDefault="00F326A9" w:rsidP="00C63459">
      <w:pPr>
        <w:pStyle w:val="Akapitzlist"/>
        <w:numPr>
          <w:ilvl w:val="0"/>
          <w:numId w:val="4"/>
        </w:numPr>
        <w:ind w:left="426" w:hanging="426"/>
        <w:jc w:val="both"/>
        <w:rPr>
          <w:rFonts w:ascii="Bookman Old Style" w:hAnsi="Bookman Old Style"/>
        </w:rPr>
      </w:pPr>
      <w:r w:rsidRPr="0048120F">
        <w:rPr>
          <w:rFonts w:ascii="Bookman Old Style" w:hAnsi="Bookman Old Style"/>
        </w:rPr>
        <w:t xml:space="preserve">Przedstawicielem Wykonawcy do kontaktów z Zamawiającym w zakresie realizacji niniejszej umowy jest: ...., tel.: …, e-mail: … . </w:t>
      </w:r>
    </w:p>
    <w:p w14:paraId="6752C9A6" w14:textId="77777777" w:rsidR="00F326A9" w:rsidRPr="0048120F" w:rsidRDefault="00F326A9" w:rsidP="00C63459">
      <w:pPr>
        <w:pStyle w:val="Akapitzlist"/>
        <w:numPr>
          <w:ilvl w:val="0"/>
          <w:numId w:val="4"/>
        </w:numPr>
        <w:ind w:left="426" w:hanging="426"/>
        <w:jc w:val="both"/>
        <w:rPr>
          <w:rFonts w:ascii="Bookman Old Style" w:hAnsi="Bookman Old Style"/>
        </w:rPr>
      </w:pPr>
      <w:r w:rsidRPr="0048120F">
        <w:rPr>
          <w:rFonts w:ascii="Bookman Old Style" w:hAnsi="Bookman Old Style"/>
        </w:rPr>
        <w:t xml:space="preserve">Przedstawicielem Zamawiającego do kontaktów z Dostawcą w zakresie realizacji niniejszej umowy jest: ...., tel.: …, e-mail: … . </w:t>
      </w:r>
    </w:p>
    <w:p w14:paraId="6E0ECCC7" w14:textId="77777777" w:rsidR="00F326A9" w:rsidRPr="0048120F" w:rsidRDefault="00F326A9" w:rsidP="00F326A9">
      <w:pPr>
        <w:jc w:val="center"/>
        <w:rPr>
          <w:rFonts w:ascii="Bookman Old Style" w:hAnsi="Bookman Old Style"/>
        </w:rPr>
      </w:pPr>
      <w:r w:rsidRPr="0048120F">
        <w:rPr>
          <w:rFonts w:ascii="Bookman Old Style" w:hAnsi="Bookman Old Style"/>
          <w:b/>
          <w:bCs/>
        </w:rPr>
        <w:t>§ 5</w:t>
      </w:r>
    </w:p>
    <w:p w14:paraId="48D2E893" w14:textId="0B5A451E" w:rsidR="00F326A9" w:rsidRPr="0048120F" w:rsidRDefault="00931C52" w:rsidP="00C63459">
      <w:pPr>
        <w:pStyle w:val="Akapitzlist"/>
        <w:numPr>
          <w:ilvl w:val="0"/>
          <w:numId w:val="5"/>
        </w:numPr>
        <w:ind w:left="426" w:hanging="426"/>
        <w:jc w:val="both"/>
        <w:rPr>
          <w:rFonts w:ascii="Bookman Old Style" w:hAnsi="Bookman Old Style"/>
        </w:rPr>
      </w:pPr>
      <w:r w:rsidRPr="00931C52">
        <w:rPr>
          <w:rFonts w:ascii="Bookman Old Style" w:hAnsi="Bookman Old Style"/>
        </w:rPr>
        <w:t xml:space="preserve">Wykonawca udziela Zamawiającemu gwarancji na wykonanie usługi aranżacji wnętrz przez okres </w:t>
      </w:r>
      <w:r>
        <w:rPr>
          <w:rFonts w:ascii="Bookman Old Style" w:hAnsi="Bookman Old Style"/>
        </w:rPr>
        <w:t>6 miesięcy</w:t>
      </w:r>
      <w:r w:rsidRPr="00931C52">
        <w:rPr>
          <w:rFonts w:ascii="Bookman Old Style" w:hAnsi="Bookman Old Style"/>
        </w:rPr>
        <w:t>, liczony od daty zakończenia prac aranżacyjnych</w:t>
      </w:r>
      <w:r w:rsidR="00F326A9" w:rsidRPr="0048120F">
        <w:rPr>
          <w:rFonts w:ascii="Bookman Old Style" w:hAnsi="Bookman Old Style"/>
        </w:rPr>
        <w:t xml:space="preserve">, licząc od daty podpisania przez Strony bez zastrzeżeń protokołu zdawczo-odbiorczego, o którym mowa § 2 ust. </w:t>
      </w:r>
      <w:r w:rsidR="00B91705">
        <w:rPr>
          <w:rFonts w:ascii="Bookman Old Style" w:hAnsi="Bookman Old Style"/>
        </w:rPr>
        <w:t>4</w:t>
      </w:r>
      <w:r w:rsidR="00F326A9" w:rsidRPr="0048120F">
        <w:rPr>
          <w:rFonts w:ascii="Bookman Old Style" w:hAnsi="Bookman Old Style"/>
        </w:rPr>
        <w:t xml:space="preserve">. </w:t>
      </w:r>
    </w:p>
    <w:p w14:paraId="25AEDDEB" w14:textId="5F7B9AD9" w:rsidR="00931C52" w:rsidRDefault="00931C52" w:rsidP="00C63459">
      <w:pPr>
        <w:pStyle w:val="Akapitzlist"/>
        <w:numPr>
          <w:ilvl w:val="0"/>
          <w:numId w:val="5"/>
        </w:numPr>
        <w:ind w:left="426" w:hanging="426"/>
        <w:jc w:val="both"/>
        <w:rPr>
          <w:rFonts w:ascii="Bookman Old Style" w:hAnsi="Bookman Old Style"/>
        </w:rPr>
      </w:pPr>
      <w:r w:rsidRPr="00931C52">
        <w:rPr>
          <w:rFonts w:ascii="Bookman Old Style" w:hAnsi="Bookman Old Style"/>
        </w:rPr>
        <w:lastRenderedPageBreak/>
        <w:t>Gwarancja obejmuje pełną zgodność wykonanej usługi aranżacji z załączonym projektem, specyfikacją techniczną oraz wszystkimi zawartymi w umowie ustaleniami.</w:t>
      </w:r>
    </w:p>
    <w:p w14:paraId="300720FB" w14:textId="168A8F23" w:rsidR="00931C52" w:rsidRDefault="00931C52" w:rsidP="00C63459">
      <w:pPr>
        <w:pStyle w:val="Akapitzlist"/>
        <w:numPr>
          <w:ilvl w:val="0"/>
          <w:numId w:val="5"/>
        </w:numPr>
        <w:ind w:left="426" w:hanging="426"/>
        <w:jc w:val="both"/>
        <w:rPr>
          <w:rFonts w:ascii="Bookman Old Style" w:hAnsi="Bookman Old Style"/>
        </w:rPr>
      </w:pPr>
      <w:r w:rsidRPr="00931C52">
        <w:rPr>
          <w:rFonts w:ascii="Bookman Old Style" w:hAnsi="Bookman Old Style"/>
        </w:rPr>
        <w:t>Wykonawca gwarantuje, że usługa aranżacji będzie spełniała standardy branżowe, estetyczne oraz funkcjonalne, zgodnie z oczekiwaniami i zgodnie z</w:t>
      </w:r>
      <w:r>
        <w:rPr>
          <w:rFonts w:ascii="Bookman Old Style" w:hAnsi="Bookman Old Style"/>
        </w:rPr>
        <w:t> </w:t>
      </w:r>
      <w:r w:rsidRPr="00931C52">
        <w:rPr>
          <w:rFonts w:ascii="Bookman Old Style" w:hAnsi="Bookman Old Style"/>
        </w:rPr>
        <w:t>najnowszymi trendami w dziedzinie aranżacji wnętrz.</w:t>
      </w:r>
    </w:p>
    <w:p w14:paraId="50A165BB" w14:textId="50C8975F" w:rsidR="00931C52" w:rsidRDefault="00931C52" w:rsidP="00C63459">
      <w:pPr>
        <w:pStyle w:val="Akapitzlist"/>
        <w:numPr>
          <w:ilvl w:val="0"/>
          <w:numId w:val="5"/>
        </w:numPr>
        <w:ind w:left="426" w:hanging="426"/>
        <w:jc w:val="both"/>
        <w:rPr>
          <w:rFonts w:ascii="Bookman Old Style" w:hAnsi="Bookman Old Style"/>
        </w:rPr>
      </w:pPr>
      <w:r w:rsidRPr="00931C52">
        <w:rPr>
          <w:rFonts w:ascii="Bookman Old Style" w:hAnsi="Bookman Old Style"/>
        </w:rPr>
        <w:t>W przypadku stwierdzenia wad lub niezgodności, Zamawiający zobowiązany jest niezwłocznie zgłosić reklamację na piśmie</w:t>
      </w:r>
      <w:r>
        <w:rPr>
          <w:rFonts w:ascii="Bookman Old Style" w:hAnsi="Bookman Old Style"/>
        </w:rPr>
        <w:t xml:space="preserve"> oraz przekazać ją Wykonawcy pocztą tradycyjną lub elektroniczną</w:t>
      </w:r>
      <w:r w:rsidRPr="00931C52">
        <w:rPr>
          <w:rFonts w:ascii="Bookman Old Style" w:hAnsi="Bookman Old Style"/>
        </w:rPr>
        <w:t>, precyzyjnie opisując wady i</w:t>
      </w:r>
      <w:r>
        <w:rPr>
          <w:rFonts w:ascii="Bookman Old Style" w:hAnsi="Bookman Old Style"/>
        </w:rPr>
        <w:t> </w:t>
      </w:r>
      <w:r w:rsidRPr="00931C52">
        <w:rPr>
          <w:rFonts w:ascii="Bookman Old Style" w:hAnsi="Bookman Old Style"/>
        </w:rPr>
        <w:t>okoliczności ich wystąpienia.</w:t>
      </w:r>
    </w:p>
    <w:p w14:paraId="2B05EF24" w14:textId="1F30CEAB" w:rsidR="00931C52" w:rsidRDefault="00931C52" w:rsidP="00C63459">
      <w:pPr>
        <w:pStyle w:val="Akapitzlist"/>
        <w:numPr>
          <w:ilvl w:val="0"/>
          <w:numId w:val="5"/>
        </w:numPr>
        <w:ind w:left="426" w:hanging="426"/>
        <w:jc w:val="both"/>
        <w:rPr>
          <w:rFonts w:ascii="Bookman Old Style" w:hAnsi="Bookman Old Style"/>
        </w:rPr>
      </w:pPr>
      <w:r w:rsidRPr="00931C52">
        <w:rPr>
          <w:rFonts w:ascii="Bookman Old Style" w:hAnsi="Bookman Old Style"/>
        </w:rPr>
        <w:t xml:space="preserve">Wykonawca zobowiązuje się do niezwłocznego podjęcia działań w celu usunięcia zgłoszonych wad w terminie nieprzekraczającym </w:t>
      </w:r>
      <w:r>
        <w:rPr>
          <w:rFonts w:ascii="Bookman Old Style" w:hAnsi="Bookman Old Style"/>
        </w:rPr>
        <w:t>5 dni roboczych licząc od daty skutecznego otrzymania reklamacji</w:t>
      </w:r>
      <w:r w:rsidRPr="00931C52">
        <w:rPr>
          <w:rFonts w:ascii="Bookman Old Style" w:hAnsi="Bookman Old Style"/>
        </w:rPr>
        <w:t>.</w:t>
      </w:r>
    </w:p>
    <w:p w14:paraId="5E313A06" w14:textId="36FBB03E" w:rsidR="00F326A9" w:rsidRPr="0048120F" w:rsidRDefault="005909DC" w:rsidP="00C63459">
      <w:pPr>
        <w:pStyle w:val="Akapitzlist"/>
        <w:numPr>
          <w:ilvl w:val="0"/>
          <w:numId w:val="5"/>
        </w:numPr>
        <w:ind w:left="426" w:hanging="426"/>
        <w:jc w:val="both"/>
        <w:rPr>
          <w:rFonts w:ascii="Bookman Old Style" w:hAnsi="Bookman Old Style"/>
        </w:rPr>
      </w:pPr>
      <w:r>
        <w:rPr>
          <w:rFonts w:ascii="Bookman Old Style" w:hAnsi="Bookman Old Style"/>
        </w:rPr>
        <w:t>G</w:t>
      </w:r>
      <w:r w:rsidR="00F326A9" w:rsidRPr="0048120F">
        <w:rPr>
          <w:rFonts w:ascii="Bookman Old Style" w:hAnsi="Bookman Old Style"/>
        </w:rPr>
        <w:t>waranc</w:t>
      </w:r>
      <w:r>
        <w:rPr>
          <w:rFonts w:ascii="Bookman Old Style" w:hAnsi="Bookman Old Style"/>
        </w:rPr>
        <w:t>ja</w:t>
      </w:r>
      <w:r w:rsidR="00F326A9" w:rsidRPr="0048120F">
        <w:rPr>
          <w:rFonts w:ascii="Bookman Old Style" w:hAnsi="Bookman Old Style"/>
        </w:rPr>
        <w:t xml:space="preserve"> </w:t>
      </w:r>
      <w:r>
        <w:rPr>
          <w:rFonts w:ascii="Bookman Old Style" w:hAnsi="Bookman Old Style"/>
        </w:rPr>
        <w:t>realizowana będzie w siedzibie Wykonawcy, a elementy przedmiotu umowy podlegające gwarancji zostaną przekazane Zamawiającemu w wersji elektronicznej na wskazany przez Zamawiającego adres email</w:t>
      </w:r>
      <w:r w:rsidR="00F326A9" w:rsidRPr="0048120F">
        <w:rPr>
          <w:rFonts w:ascii="Bookman Old Style" w:hAnsi="Bookman Old Style"/>
        </w:rPr>
        <w:t xml:space="preserve">. </w:t>
      </w:r>
    </w:p>
    <w:p w14:paraId="5E3BA73B" w14:textId="768F11D3" w:rsidR="00F326A9" w:rsidRPr="0048120F" w:rsidRDefault="00F326A9" w:rsidP="00C63459">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W okresie gwarancji zgłoszenia błędnego </w:t>
      </w:r>
      <w:r w:rsidR="005909DC">
        <w:rPr>
          <w:rFonts w:ascii="Bookman Old Style" w:hAnsi="Bookman Old Style"/>
        </w:rPr>
        <w:t>wykonania</w:t>
      </w:r>
      <w:r w:rsidRPr="0048120F">
        <w:rPr>
          <w:rFonts w:ascii="Bookman Old Style" w:hAnsi="Bookman Old Style"/>
        </w:rPr>
        <w:t xml:space="preserve"> przedmiotu umowy oraz potrzeby udzielenia konsultacji i pomocy technicznej przyjmowane będą przez Wykonawcę w dni robocze w godz. 8:00 - 17:00. </w:t>
      </w:r>
    </w:p>
    <w:p w14:paraId="318B5EF9" w14:textId="77777777" w:rsidR="00F326A9" w:rsidRPr="0048120F" w:rsidRDefault="00F326A9" w:rsidP="00C63459">
      <w:pPr>
        <w:pStyle w:val="Akapitzlist"/>
        <w:numPr>
          <w:ilvl w:val="0"/>
          <w:numId w:val="5"/>
        </w:numPr>
        <w:ind w:left="426" w:hanging="426"/>
        <w:jc w:val="both"/>
        <w:rPr>
          <w:rFonts w:ascii="Bookman Old Style" w:hAnsi="Bookman Old Style"/>
        </w:rPr>
      </w:pPr>
      <w:r w:rsidRPr="0048120F">
        <w:rPr>
          <w:rFonts w:ascii="Bookman Old Style" w:hAnsi="Bookman Old Style"/>
        </w:rPr>
        <w:t>Zamawiający wyłącza możliwość zgłaszania błędnego działania przedmiotu umowy oraz potrzeby udzielenia konsultacji i pomocy technicznej, o których mowa w ust. 5 przez Beneficjatów docelowych.</w:t>
      </w:r>
    </w:p>
    <w:p w14:paraId="4AC73672" w14:textId="77777777" w:rsidR="00F326A9" w:rsidRPr="0048120F" w:rsidRDefault="00F326A9" w:rsidP="00C63459">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Zgłoszenia będą przekazywane telefonicznie na nr: … lub e-mailem na adres: … bezpośrednio przez Zamawiającego. Zamawiający dopuszcza konsultacje poprzez dedykowaną stronę internetową z natychmiastowym skutkiem doręczenia. </w:t>
      </w:r>
    </w:p>
    <w:p w14:paraId="619D2B31" w14:textId="3EC6D061" w:rsidR="00F326A9" w:rsidRPr="0048120F" w:rsidRDefault="00F326A9" w:rsidP="00C63459">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W okresie gwarancji wszystkie koszty związane z </w:t>
      </w:r>
      <w:r w:rsidR="005909DC">
        <w:rPr>
          <w:rFonts w:ascii="Bookman Old Style" w:hAnsi="Bookman Old Style"/>
        </w:rPr>
        <w:t>naprawą</w:t>
      </w:r>
      <w:r w:rsidRPr="0048120F">
        <w:rPr>
          <w:rFonts w:ascii="Bookman Old Style" w:hAnsi="Bookman Old Style"/>
        </w:rPr>
        <w:t xml:space="preserve"> przedmiotu umowy pokrywa Wykonawca. </w:t>
      </w:r>
    </w:p>
    <w:p w14:paraId="658EE88A" w14:textId="77777777" w:rsidR="00F326A9" w:rsidRPr="0048120F" w:rsidRDefault="00F326A9" w:rsidP="00C63459">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W razie odrzucenia przez Wykonawcę zgłaszanych przez Zamawiającego w ramach gwarancji reklamacji, Zamawiający może wystąpić z wnioskiem o przeprowadzenie niezależnej ekspertyzy. </w:t>
      </w:r>
    </w:p>
    <w:p w14:paraId="367BEBFF" w14:textId="77777777" w:rsidR="00F326A9" w:rsidRPr="0048120F" w:rsidRDefault="00F326A9" w:rsidP="00C63459">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Jeżeli reklamacja Zamawiającego okaże się uzasadniona, koszty związane z przeprowadzeniem ekspertyzy ponosi Wykonawca. </w:t>
      </w:r>
    </w:p>
    <w:p w14:paraId="4B1964C3" w14:textId="77777777" w:rsidR="00F326A9" w:rsidRPr="0048120F" w:rsidRDefault="00F326A9" w:rsidP="00C63459">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Postanowienia niniejszego paragrafu nie wyłączają uprawnień Zamawiającego z tytułu rękojmi za wady, przy czym okres rękojmi równa się okresowi udzielonej gwarancji. </w:t>
      </w:r>
    </w:p>
    <w:p w14:paraId="283B5F7D" w14:textId="77777777" w:rsidR="00F326A9" w:rsidRPr="0048120F" w:rsidRDefault="00F326A9" w:rsidP="00C63459">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Uprawnienia wynikające z udzielonej gwarancji nie wyłączają możliwości dochodzenia przez Zamawiającego uprawnień z tytułu rękojmi za wady na zasadach określonych w Kodeksie cywilnym. </w:t>
      </w:r>
    </w:p>
    <w:p w14:paraId="08CAFF4D" w14:textId="77777777" w:rsidR="00F326A9" w:rsidRPr="0048120F" w:rsidRDefault="00F326A9" w:rsidP="00C63459">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W okresie gwarancji Wykonawca zobowiązany jest do pisemnego zawiadomienia Zamawiającego w terminie 7 dni o: </w:t>
      </w:r>
    </w:p>
    <w:p w14:paraId="6EB0EBFC" w14:textId="77777777" w:rsidR="00F326A9" w:rsidRPr="0048120F" w:rsidRDefault="00F326A9" w:rsidP="00C63459">
      <w:pPr>
        <w:pStyle w:val="Akapitzlist"/>
        <w:numPr>
          <w:ilvl w:val="1"/>
          <w:numId w:val="6"/>
        </w:numPr>
        <w:ind w:left="709"/>
        <w:jc w:val="both"/>
        <w:rPr>
          <w:rFonts w:ascii="Bookman Old Style" w:hAnsi="Bookman Old Style"/>
        </w:rPr>
      </w:pPr>
      <w:r w:rsidRPr="0048120F">
        <w:rPr>
          <w:rFonts w:ascii="Bookman Old Style" w:hAnsi="Bookman Old Style"/>
        </w:rPr>
        <w:t>zmianie siedziby lub nazwy firmy Wykonawcy,</w:t>
      </w:r>
    </w:p>
    <w:p w14:paraId="145A1989" w14:textId="77777777" w:rsidR="00F326A9" w:rsidRPr="0048120F" w:rsidRDefault="00F326A9" w:rsidP="00C63459">
      <w:pPr>
        <w:pStyle w:val="Akapitzlist"/>
        <w:numPr>
          <w:ilvl w:val="1"/>
          <w:numId w:val="6"/>
        </w:numPr>
        <w:ind w:left="709"/>
        <w:jc w:val="both"/>
        <w:rPr>
          <w:rFonts w:ascii="Bookman Old Style" w:hAnsi="Bookman Old Style"/>
        </w:rPr>
      </w:pPr>
      <w:r w:rsidRPr="0048120F">
        <w:rPr>
          <w:rFonts w:ascii="Bookman Old Style" w:hAnsi="Bookman Old Style"/>
        </w:rPr>
        <w:t>zmianie osób reprezentujących Wykonawcę,</w:t>
      </w:r>
    </w:p>
    <w:p w14:paraId="5F926154" w14:textId="77777777" w:rsidR="00F326A9" w:rsidRPr="0048120F" w:rsidRDefault="00F326A9" w:rsidP="00C63459">
      <w:pPr>
        <w:pStyle w:val="Akapitzlist"/>
        <w:numPr>
          <w:ilvl w:val="1"/>
          <w:numId w:val="6"/>
        </w:numPr>
        <w:ind w:left="709"/>
        <w:jc w:val="both"/>
        <w:rPr>
          <w:rFonts w:ascii="Bookman Old Style" w:hAnsi="Bookman Old Style"/>
        </w:rPr>
      </w:pPr>
      <w:r w:rsidRPr="0048120F">
        <w:rPr>
          <w:rFonts w:ascii="Bookman Old Style" w:hAnsi="Bookman Old Style"/>
        </w:rPr>
        <w:t>ogłoszeniu upadłości Wykonawcy,</w:t>
      </w:r>
    </w:p>
    <w:p w14:paraId="0DACB513" w14:textId="77777777" w:rsidR="00F326A9" w:rsidRPr="0048120F" w:rsidRDefault="00F326A9" w:rsidP="00C63459">
      <w:pPr>
        <w:pStyle w:val="Akapitzlist"/>
        <w:numPr>
          <w:ilvl w:val="1"/>
          <w:numId w:val="6"/>
        </w:numPr>
        <w:ind w:left="709"/>
        <w:jc w:val="both"/>
        <w:rPr>
          <w:rFonts w:ascii="Bookman Old Style" w:hAnsi="Bookman Old Style"/>
        </w:rPr>
      </w:pPr>
      <w:r w:rsidRPr="0048120F">
        <w:rPr>
          <w:rFonts w:ascii="Bookman Old Style" w:hAnsi="Bookman Old Style"/>
        </w:rPr>
        <w:t>wszczęciu postępowania układowego, w którym uczestniczy Wykonawca,</w:t>
      </w:r>
    </w:p>
    <w:p w14:paraId="35AB6069" w14:textId="77777777" w:rsidR="00F326A9" w:rsidRPr="0048120F" w:rsidRDefault="00F326A9" w:rsidP="00C63459">
      <w:pPr>
        <w:pStyle w:val="Akapitzlist"/>
        <w:numPr>
          <w:ilvl w:val="1"/>
          <w:numId w:val="6"/>
        </w:numPr>
        <w:ind w:left="709"/>
        <w:jc w:val="both"/>
        <w:rPr>
          <w:rFonts w:ascii="Bookman Old Style" w:hAnsi="Bookman Old Style"/>
        </w:rPr>
      </w:pPr>
      <w:r w:rsidRPr="0048120F">
        <w:rPr>
          <w:rFonts w:ascii="Bookman Old Style" w:hAnsi="Bookman Old Style"/>
        </w:rPr>
        <w:t>ogłoszeniu likwidacji Wykonawcy,</w:t>
      </w:r>
    </w:p>
    <w:p w14:paraId="0A9E7311" w14:textId="77777777" w:rsidR="00F326A9" w:rsidRPr="0048120F" w:rsidRDefault="00F326A9" w:rsidP="00C63459">
      <w:pPr>
        <w:pStyle w:val="Akapitzlist"/>
        <w:numPr>
          <w:ilvl w:val="1"/>
          <w:numId w:val="6"/>
        </w:numPr>
        <w:ind w:left="709"/>
        <w:jc w:val="both"/>
        <w:rPr>
          <w:rFonts w:ascii="Bookman Old Style" w:hAnsi="Bookman Old Style"/>
        </w:rPr>
      </w:pPr>
      <w:r w:rsidRPr="0048120F">
        <w:rPr>
          <w:rFonts w:ascii="Bookman Old Style" w:hAnsi="Bookman Old Style"/>
        </w:rPr>
        <w:t>zawieszeniu działalności Wykonawcy.</w:t>
      </w:r>
    </w:p>
    <w:p w14:paraId="7BB0FB42" w14:textId="77777777" w:rsidR="00F326A9" w:rsidRPr="0048120F" w:rsidRDefault="00F326A9" w:rsidP="00F326A9">
      <w:pPr>
        <w:jc w:val="center"/>
        <w:rPr>
          <w:rFonts w:ascii="Bookman Old Style" w:hAnsi="Bookman Old Style"/>
        </w:rPr>
      </w:pPr>
      <w:r w:rsidRPr="0048120F">
        <w:rPr>
          <w:rFonts w:ascii="Bookman Old Style" w:hAnsi="Bookman Old Style"/>
          <w:b/>
          <w:bCs/>
        </w:rPr>
        <w:t>§ 6</w:t>
      </w:r>
    </w:p>
    <w:p w14:paraId="4FA419FF" w14:textId="77777777" w:rsidR="00F326A9" w:rsidRPr="0048120F" w:rsidRDefault="00F326A9" w:rsidP="00C63459">
      <w:pPr>
        <w:pStyle w:val="Akapitzlist"/>
        <w:numPr>
          <w:ilvl w:val="0"/>
          <w:numId w:val="7"/>
        </w:numPr>
        <w:ind w:left="426" w:hanging="426"/>
        <w:jc w:val="both"/>
        <w:rPr>
          <w:rFonts w:ascii="Bookman Old Style" w:hAnsi="Bookman Old Style"/>
        </w:rPr>
      </w:pPr>
      <w:r w:rsidRPr="0048120F">
        <w:rPr>
          <w:rFonts w:ascii="Bookman Old Style" w:hAnsi="Bookman Old Style"/>
        </w:rPr>
        <w:lastRenderedPageBreak/>
        <w:t>Zamawiającemu przysługuje prawo odstąpienia od umowy:</w:t>
      </w:r>
    </w:p>
    <w:p w14:paraId="658631C3" w14:textId="77777777" w:rsidR="00F326A9" w:rsidRPr="0048120F" w:rsidRDefault="00F326A9" w:rsidP="00C63459">
      <w:pPr>
        <w:pStyle w:val="Akapitzlist"/>
        <w:numPr>
          <w:ilvl w:val="0"/>
          <w:numId w:val="16"/>
        </w:numPr>
        <w:jc w:val="both"/>
        <w:rPr>
          <w:rFonts w:ascii="Bookman Old Style" w:hAnsi="Bookman Old Style"/>
        </w:rPr>
      </w:pPr>
      <w:r w:rsidRPr="0048120F">
        <w:rPr>
          <w:rFonts w:ascii="Bookman Old Style" w:hAnsi="Bookman Old Style"/>
        </w:rPr>
        <w:t xml:space="preserve">na zasadach określonych w art. 456 ustawy Prawo Zamówień Publicznych, </w:t>
      </w:r>
    </w:p>
    <w:p w14:paraId="682FF5C8" w14:textId="66D4C031" w:rsidR="00F326A9" w:rsidRPr="0048120F" w:rsidRDefault="00F326A9" w:rsidP="00C63459">
      <w:pPr>
        <w:pStyle w:val="Akapitzlist"/>
        <w:numPr>
          <w:ilvl w:val="0"/>
          <w:numId w:val="16"/>
        </w:numPr>
        <w:jc w:val="both"/>
        <w:rPr>
          <w:rFonts w:ascii="Bookman Old Style" w:hAnsi="Bookman Old Style"/>
        </w:rPr>
      </w:pPr>
      <w:r w:rsidRPr="0048120F">
        <w:rPr>
          <w:rFonts w:ascii="Bookman Old Style" w:hAnsi="Bookman Old Style"/>
        </w:rPr>
        <w:t xml:space="preserve">w terminie </w:t>
      </w:r>
      <w:r w:rsidR="00754985">
        <w:rPr>
          <w:rFonts w:ascii="Bookman Old Style" w:hAnsi="Bookman Old Style"/>
        </w:rPr>
        <w:t>14</w:t>
      </w:r>
      <w:r w:rsidRPr="0048120F">
        <w:rPr>
          <w:rFonts w:ascii="Bookman Old Style" w:hAnsi="Bookman Old Style"/>
        </w:rPr>
        <w:t xml:space="preserve"> dni od uzyskania przez niego wiedzy o okoliczności uzasadniającej odstąpienie, jeżeli Wykonawca:</w:t>
      </w:r>
    </w:p>
    <w:p w14:paraId="12F4E1BC" w14:textId="77777777" w:rsidR="00F326A9" w:rsidRPr="0048120F" w:rsidRDefault="00F326A9" w:rsidP="00C63459">
      <w:pPr>
        <w:pStyle w:val="Akapitzlist"/>
        <w:numPr>
          <w:ilvl w:val="0"/>
          <w:numId w:val="17"/>
        </w:numPr>
        <w:jc w:val="both"/>
        <w:rPr>
          <w:rFonts w:ascii="Bookman Old Style" w:hAnsi="Bookman Old Style"/>
        </w:rPr>
      </w:pPr>
      <w:r w:rsidRPr="0048120F">
        <w:rPr>
          <w:rFonts w:ascii="Bookman Old Style" w:hAnsi="Bookman Old Style"/>
        </w:rPr>
        <w:t>nie wykonuje umowy lub wykonuje ją nienależycie i pomimo pisemnego wezwania Wykonawcy do podjęcia wykonania lub należytego wykonania umowy w wyznaczonym, uzasadnionym technicznie terminie, nie zadośćuczyni żądaniu Zamawiającego,</w:t>
      </w:r>
    </w:p>
    <w:p w14:paraId="5784A83C" w14:textId="77777777" w:rsidR="00F326A9" w:rsidRPr="0048120F" w:rsidRDefault="00F326A9" w:rsidP="00C63459">
      <w:pPr>
        <w:pStyle w:val="Akapitzlist"/>
        <w:numPr>
          <w:ilvl w:val="0"/>
          <w:numId w:val="17"/>
        </w:numPr>
        <w:jc w:val="both"/>
        <w:rPr>
          <w:rFonts w:ascii="Bookman Old Style" w:hAnsi="Bookman Old Style"/>
        </w:rPr>
      </w:pPr>
      <w:r w:rsidRPr="0048120F">
        <w:rPr>
          <w:rFonts w:ascii="Bookman Old Style" w:hAnsi="Bookman Old Style"/>
        </w:rPr>
        <w:t>dopuszcza się zwłoki w wykonaniu przedmiotu umowy, Zamawiający może wyznaczyć Wykonawcy dodatkowy termin do wykonania z zagrożeniem,</w:t>
      </w:r>
      <w:r w:rsidRPr="0048120F">
        <w:rPr>
          <w:rFonts w:ascii="Bookman Old Style" w:hAnsi="Bookman Old Style"/>
        </w:rPr>
        <w:br/>
        <w:t xml:space="preserve"> iż w razie bezskutecznego upływu wyznaczonego terminu, Zamawiający będzie uprawniony do odstąpienia od umowy,</w:t>
      </w:r>
    </w:p>
    <w:p w14:paraId="1736F5D1" w14:textId="77777777" w:rsidR="00F326A9" w:rsidRPr="0048120F" w:rsidRDefault="00F326A9" w:rsidP="00C63459">
      <w:pPr>
        <w:pStyle w:val="Akapitzlist"/>
        <w:numPr>
          <w:ilvl w:val="0"/>
          <w:numId w:val="17"/>
        </w:numPr>
        <w:jc w:val="both"/>
        <w:rPr>
          <w:rFonts w:ascii="Bookman Old Style" w:hAnsi="Bookman Old Style"/>
        </w:rPr>
      </w:pPr>
      <w:r w:rsidRPr="0048120F">
        <w:rPr>
          <w:rFonts w:ascii="Bookman Old Style" w:hAnsi="Bookman Old Style"/>
        </w:rPr>
        <w:t xml:space="preserve"> podzleca całość robót lub dokonuje cesji umowy, jej części bez zgody Zamawiającego.</w:t>
      </w:r>
    </w:p>
    <w:p w14:paraId="32811B9B" w14:textId="77777777" w:rsidR="00F326A9" w:rsidRPr="0048120F" w:rsidRDefault="00F326A9" w:rsidP="00C63459">
      <w:pPr>
        <w:pStyle w:val="Akapitzlist"/>
        <w:numPr>
          <w:ilvl w:val="0"/>
          <w:numId w:val="7"/>
        </w:numPr>
        <w:ind w:left="426" w:hanging="426"/>
        <w:jc w:val="both"/>
        <w:rPr>
          <w:rFonts w:ascii="Bookman Old Style" w:hAnsi="Bookman Old Style"/>
        </w:rPr>
      </w:pPr>
      <w:r w:rsidRPr="0048120F">
        <w:rPr>
          <w:rFonts w:ascii="Bookman Old Style" w:hAnsi="Bookman Old Style"/>
        </w:rPr>
        <w:t>Wykonawcy przysługuje prawo odstąpienia od umowy, jeżeli Zamawiający zawiadomi Wykonawcę, iż wobec zaistnienia uprzednio nieprzewidzianych okoliczności nie będzie mógł spełnić swoich zobowiązań umownych wobec Wykonawcy.</w:t>
      </w:r>
    </w:p>
    <w:p w14:paraId="1E0CEA7E" w14:textId="77777777" w:rsidR="00F326A9" w:rsidRPr="0048120F" w:rsidRDefault="00F326A9" w:rsidP="00C63459">
      <w:pPr>
        <w:pStyle w:val="Akapitzlist"/>
        <w:numPr>
          <w:ilvl w:val="0"/>
          <w:numId w:val="7"/>
        </w:numPr>
        <w:ind w:left="426" w:hanging="426"/>
        <w:jc w:val="both"/>
        <w:rPr>
          <w:rFonts w:ascii="Bookman Old Style" w:hAnsi="Bookman Old Style"/>
        </w:rPr>
      </w:pPr>
      <w:r w:rsidRPr="0048120F">
        <w:rPr>
          <w:rFonts w:ascii="Bookman Old Style" w:hAnsi="Bookman Old Style"/>
        </w:rPr>
        <w:t>Odstąpienie od umowy, o którym mowa w ust. 1 i 2, powinno nastąpić w formie pisemnej pod rygorem nieważności takiego oświadczenia i powinno zawierać uzasadnienie.</w:t>
      </w:r>
    </w:p>
    <w:p w14:paraId="708CADCD" w14:textId="77777777" w:rsidR="00F326A9" w:rsidRPr="0048120F" w:rsidRDefault="00F326A9" w:rsidP="00C63459">
      <w:pPr>
        <w:pStyle w:val="Akapitzlist"/>
        <w:numPr>
          <w:ilvl w:val="0"/>
          <w:numId w:val="7"/>
        </w:numPr>
        <w:ind w:left="426" w:hanging="426"/>
        <w:jc w:val="both"/>
        <w:rPr>
          <w:rFonts w:ascii="Bookman Old Style" w:hAnsi="Bookman Old Style"/>
        </w:rPr>
      </w:pPr>
      <w:r w:rsidRPr="0048120F">
        <w:rPr>
          <w:rFonts w:ascii="Bookman Old Style" w:hAnsi="Bookman Old Style"/>
        </w:rPr>
        <w:t xml:space="preserve">Jeżeli Wykonawca będzie wykonywał przedmiot umowy wadliwie, albo sprzecznie </w:t>
      </w:r>
      <w:r w:rsidRPr="0048120F">
        <w:rPr>
          <w:rFonts w:ascii="Bookman Old Style" w:hAnsi="Bookman Old Style"/>
        </w:rPr>
        <w:br/>
        <w:t xml:space="preserve">z umową Zamawiający może wezwać go do zmiany sposobu wykonywania umowy </w:t>
      </w:r>
      <w:r w:rsidRPr="0048120F">
        <w:rPr>
          <w:rFonts w:ascii="Bookman Old Style" w:hAnsi="Bookman Old Style"/>
        </w:rPr>
        <w:br/>
        <w:t>i wyznaczyć mu w tym celu odpowiedni termin; po bezskutecznym upływie wyznaczonego terminu Zamawiający może od umowy odstąpić, powierzyć poprawienie lub dalsze wykonanie przedmiotu umowy innemu podmiotowi na koszt Wykonawcy.</w:t>
      </w:r>
    </w:p>
    <w:p w14:paraId="5FF47CFE" w14:textId="77777777" w:rsidR="00F326A9" w:rsidRPr="0048120F" w:rsidRDefault="00F326A9" w:rsidP="00C63459">
      <w:pPr>
        <w:pStyle w:val="Akapitzlist"/>
        <w:numPr>
          <w:ilvl w:val="0"/>
          <w:numId w:val="7"/>
        </w:numPr>
        <w:ind w:left="426" w:hanging="426"/>
        <w:jc w:val="both"/>
        <w:rPr>
          <w:rFonts w:ascii="Bookman Old Style" w:hAnsi="Bookman Old Style"/>
        </w:rPr>
      </w:pPr>
      <w:r w:rsidRPr="0048120F">
        <w:rPr>
          <w:rFonts w:ascii="Bookman Old Style" w:hAnsi="Bookman Old Style"/>
        </w:rPr>
        <w:t>Umowa podlega unieważnieniu w trybie art. 457 ustawy Prawo zamówień publicznych.</w:t>
      </w:r>
    </w:p>
    <w:p w14:paraId="416C0F4A" w14:textId="77777777" w:rsidR="00F326A9" w:rsidRPr="0048120F" w:rsidRDefault="00F326A9" w:rsidP="00F326A9">
      <w:pPr>
        <w:jc w:val="center"/>
        <w:rPr>
          <w:rFonts w:ascii="Bookman Old Style" w:hAnsi="Bookman Old Style"/>
        </w:rPr>
      </w:pPr>
      <w:r w:rsidRPr="0048120F">
        <w:rPr>
          <w:rFonts w:ascii="Bookman Old Style" w:hAnsi="Bookman Old Style"/>
          <w:b/>
          <w:bCs/>
        </w:rPr>
        <w:t>§ 7</w:t>
      </w:r>
    </w:p>
    <w:p w14:paraId="69935CC0" w14:textId="77777777" w:rsidR="00F326A9" w:rsidRPr="0048120F" w:rsidRDefault="00F326A9" w:rsidP="00C63459">
      <w:pPr>
        <w:pStyle w:val="Akapitzlist"/>
        <w:numPr>
          <w:ilvl w:val="0"/>
          <w:numId w:val="8"/>
        </w:numPr>
        <w:ind w:left="426" w:hanging="426"/>
        <w:jc w:val="both"/>
        <w:rPr>
          <w:rFonts w:ascii="Bookman Old Style" w:hAnsi="Bookman Old Style"/>
        </w:rPr>
      </w:pPr>
      <w:r w:rsidRPr="0048120F">
        <w:rPr>
          <w:rFonts w:ascii="Bookman Old Style" w:hAnsi="Bookman Old Style"/>
        </w:rPr>
        <w:t xml:space="preserve">Zamawiający zastrzega zastosowanie kary umownej, na wypadek niewykonania lub nienależytego wykonania umowy. </w:t>
      </w:r>
    </w:p>
    <w:p w14:paraId="555A2DE8" w14:textId="77777777" w:rsidR="00F326A9" w:rsidRPr="0048120F" w:rsidRDefault="00F326A9" w:rsidP="00C63459">
      <w:pPr>
        <w:pStyle w:val="Akapitzlist"/>
        <w:numPr>
          <w:ilvl w:val="0"/>
          <w:numId w:val="8"/>
        </w:numPr>
        <w:ind w:left="426" w:hanging="426"/>
        <w:jc w:val="both"/>
        <w:rPr>
          <w:rFonts w:ascii="Bookman Old Style" w:hAnsi="Bookman Old Style"/>
        </w:rPr>
      </w:pPr>
      <w:r w:rsidRPr="0048120F">
        <w:rPr>
          <w:rFonts w:ascii="Bookman Old Style" w:hAnsi="Bookman Old Style"/>
        </w:rPr>
        <w:t xml:space="preserve">Wykonawca zapłaci Zamawiającemu kary umowne: </w:t>
      </w:r>
    </w:p>
    <w:p w14:paraId="7F9FF64B" w14:textId="77777777" w:rsidR="00F326A9" w:rsidRPr="0048120F" w:rsidRDefault="00F326A9" w:rsidP="00C63459">
      <w:pPr>
        <w:pStyle w:val="Akapitzlist"/>
        <w:numPr>
          <w:ilvl w:val="0"/>
          <w:numId w:val="9"/>
        </w:numPr>
        <w:ind w:left="709"/>
        <w:jc w:val="both"/>
        <w:rPr>
          <w:rFonts w:ascii="Bookman Old Style" w:hAnsi="Bookman Old Style"/>
        </w:rPr>
      </w:pPr>
      <w:r w:rsidRPr="0048120F">
        <w:rPr>
          <w:rFonts w:ascii="Bookman Old Style" w:hAnsi="Bookman Old Style"/>
        </w:rPr>
        <w:t>za odstąpienie od umowy z przyczyn, za które odpowiedzialność ponosi Wykonawca w wysokości 5 % wartości zamówi</w:t>
      </w:r>
      <w:r>
        <w:rPr>
          <w:rFonts w:ascii="Bookman Old Style" w:hAnsi="Bookman Old Style"/>
        </w:rPr>
        <w:t>enia brutto określonej w § 3 ust.</w:t>
      </w:r>
      <w:r w:rsidRPr="0048120F">
        <w:rPr>
          <w:rFonts w:ascii="Bookman Old Style" w:hAnsi="Bookman Old Style"/>
        </w:rPr>
        <w:t xml:space="preserve"> 1 umowy, </w:t>
      </w:r>
    </w:p>
    <w:p w14:paraId="36B8935B" w14:textId="03511C44" w:rsidR="00F326A9" w:rsidRPr="0048120F" w:rsidRDefault="00F326A9" w:rsidP="00C63459">
      <w:pPr>
        <w:pStyle w:val="Akapitzlist"/>
        <w:numPr>
          <w:ilvl w:val="0"/>
          <w:numId w:val="9"/>
        </w:numPr>
        <w:ind w:left="709"/>
        <w:jc w:val="both"/>
        <w:rPr>
          <w:rFonts w:ascii="Bookman Old Style" w:hAnsi="Bookman Old Style"/>
        </w:rPr>
      </w:pPr>
      <w:r w:rsidRPr="0048120F">
        <w:rPr>
          <w:rFonts w:ascii="Bookman Old Style" w:hAnsi="Bookman Old Style"/>
        </w:rPr>
        <w:t>za zwłokę w wykonaniu przedmiotu umowy - w wysokości 0,</w:t>
      </w:r>
      <w:r w:rsidR="000E6B33">
        <w:rPr>
          <w:rFonts w:ascii="Bookman Old Style" w:hAnsi="Bookman Old Style"/>
        </w:rPr>
        <w:t>1</w:t>
      </w:r>
      <w:r w:rsidRPr="0048120F">
        <w:rPr>
          <w:rFonts w:ascii="Bookman Old Style" w:hAnsi="Bookman Old Style"/>
        </w:rPr>
        <w:t xml:space="preserve"> % wartości zamówi</w:t>
      </w:r>
      <w:r>
        <w:rPr>
          <w:rFonts w:ascii="Bookman Old Style" w:hAnsi="Bookman Old Style"/>
        </w:rPr>
        <w:t>enia brutto określonej w § 3 ust.</w:t>
      </w:r>
      <w:r w:rsidRPr="0048120F">
        <w:rPr>
          <w:rFonts w:ascii="Bookman Old Style" w:hAnsi="Bookman Old Style"/>
        </w:rPr>
        <w:t xml:space="preserve"> 1 umowy za każdy rozpoczęty dzień zwłoki, </w:t>
      </w:r>
    </w:p>
    <w:p w14:paraId="61F9EA7D" w14:textId="77777777" w:rsidR="00F326A9" w:rsidRPr="0048120F" w:rsidRDefault="00F326A9" w:rsidP="00C63459">
      <w:pPr>
        <w:pStyle w:val="Akapitzlist"/>
        <w:numPr>
          <w:ilvl w:val="0"/>
          <w:numId w:val="9"/>
        </w:numPr>
        <w:ind w:left="709"/>
        <w:jc w:val="both"/>
        <w:rPr>
          <w:rFonts w:ascii="Bookman Old Style" w:hAnsi="Bookman Old Style"/>
        </w:rPr>
      </w:pPr>
      <w:r w:rsidRPr="0048120F">
        <w:rPr>
          <w:rFonts w:ascii="Bookman Old Style" w:hAnsi="Bookman Old Style"/>
        </w:rPr>
        <w:t xml:space="preserve">za zwłokę w usunięciu wad przedmiotu umowy w okresie gwarancji w wysokości 200,00 zł brutto za każdy dzień zwłoki liczony od dnia wyznaczonego na usunięcie wady, </w:t>
      </w:r>
    </w:p>
    <w:p w14:paraId="3AE7F0F0" w14:textId="65B07B43" w:rsidR="00F326A9" w:rsidRPr="0048120F" w:rsidRDefault="00F326A9" w:rsidP="00C63459">
      <w:pPr>
        <w:pStyle w:val="Akapitzlist"/>
        <w:numPr>
          <w:ilvl w:val="0"/>
          <w:numId w:val="8"/>
        </w:numPr>
        <w:ind w:left="426" w:hanging="426"/>
        <w:jc w:val="both"/>
        <w:rPr>
          <w:rFonts w:ascii="Bookman Old Style" w:hAnsi="Bookman Old Style"/>
        </w:rPr>
      </w:pPr>
      <w:r w:rsidRPr="0048120F">
        <w:rPr>
          <w:rFonts w:ascii="Bookman Old Style" w:hAnsi="Bookman Old Style"/>
        </w:rPr>
        <w:t xml:space="preserve">Zamawiający zapłaci </w:t>
      </w:r>
      <w:r w:rsidR="00EF50CA">
        <w:rPr>
          <w:rFonts w:ascii="Bookman Old Style" w:hAnsi="Bookman Old Style"/>
        </w:rPr>
        <w:t>Wykonawcy</w:t>
      </w:r>
      <w:r w:rsidRPr="0048120F">
        <w:rPr>
          <w:rFonts w:ascii="Bookman Old Style" w:hAnsi="Bookman Old Style"/>
        </w:rPr>
        <w:t xml:space="preserve"> karę umowną za odstąpienie od umowy z przyczyn, za które odpowiedzialność ponosi Zamawiający w wysokości 5 % wartości zamówi</w:t>
      </w:r>
      <w:r>
        <w:rPr>
          <w:rFonts w:ascii="Bookman Old Style" w:hAnsi="Bookman Old Style"/>
        </w:rPr>
        <w:t>enia brutto ustalonego w § 3 ust.</w:t>
      </w:r>
      <w:r w:rsidRPr="0048120F">
        <w:rPr>
          <w:rFonts w:ascii="Bookman Old Style" w:hAnsi="Bookman Old Style"/>
        </w:rPr>
        <w:t xml:space="preserve"> 1 umowy. </w:t>
      </w:r>
    </w:p>
    <w:p w14:paraId="6F12EFF1" w14:textId="77777777" w:rsidR="00F326A9" w:rsidRPr="0048120F" w:rsidRDefault="00F326A9" w:rsidP="00C63459">
      <w:pPr>
        <w:pStyle w:val="Akapitzlist"/>
        <w:numPr>
          <w:ilvl w:val="0"/>
          <w:numId w:val="8"/>
        </w:numPr>
        <w:ind w:left="426" w:hanging="426"/>
        <w:jc w:val="both"/>
        <w:rPr>
          <w:rFonts w:ascii="Bookman Old Style" w:hAnsi="Bookman Old Style"/>
        </w:rPr>
      </w:pPr>
      <w:r w:rsidRPr="0048120F">
        <w:rPr>
          <w:rFonts w:ascii="Bookman Old Style" w:hAnsi="Bookman Old Style"/>
        </w:rPr>
        <w:t xml:space="preserve">Roszczenia o zapłatę należnych kar umownych nie będą pozbawiać Zamawiającego prawa żądania odszkodowania uzupełniającego na zasadach </w:t>
      </w:r>
      <w:r w:rsidRPr="0048120F">
        <w:rPr>
          <w:rFonts w:ascii="Bookman Old Style" w:hAnsi="Bookman Old Style"/>
        </w:rPr>
        <w:lastRenderedPageBreak/>
        <w:t xml:space="preserve">ogólnych, jeżeli wysokość ewentualnej szkody przekroczy wysokość zastrzeżonej kary umownej. </w:t>
      </w:r>
    </w:p>
    <w:p w14:paraId="448BD8B3" w14:textId="77777777" w:rsidR="00F326A9" w:rsidRPr="0048120F" w:rsidRDefault="00F326A9" w:rsidP="00C63459">
      <w:pPr>
        <w:pStyle w:val="Akapitzlist"/>
        <w:numPr>
          <w:ilvl w:val="0"/>
          <w:numId w:val="8"/>
        </w:numPr>
        <w:ind w:left="426" w:hanging="426"/>
        <w:jc w:val="both"/>
        <w:rPr>
          <w:rFonts w:ascii="Bookman Old Style" w:hAnsi="Bookman Old Style"/>
        </w:rPr>
      </w:pPr>
      <w:r w:rsidRPr="0048120F">
        <w:rPr>
          <w:rFonts w:ascii="Bookman Old Style" w:hAnsi="Bookman Old Style"/>
        </w:rPr>
        <w:t xml:space="preserve">Strony ustalają płatność kar umownych w terminie 14 dni od daty otrzymania obciążenia. </w:t>
      </w:r>
    </w:p>
    <w:p w14:paraId="44053773" w14:textId="77777777" w:rsidR="00F326A9" w:rsidRDefault="00F326A9" w:rsidP="00C63459">
      <w:pPr>
        <w:pStyle w:val="Akapitzlist"/>
        <w:numPr>
          <w:ilvl w:val="0"/>
          <w:numId w:val="8"/>
        </w:numPr>
        <w:ind w:left="426" w:hanging="426"/>
        <w:jc w:val="both"/>
        <w:rPr>
          <w:rFonts w:ascii="Bookman Old Style" w:hAnsi="Bookman Old Style"/>
        </w:rPr>
      </w:pPr>
      <w:r w:rsidRPr="0048120F">
        <w:rPr>
          <w:rFonts w:ascii="Bookman Old Style" w:hAnsi="Bookman Old Style"/>
        </w:rPr>
        <w:t xml:space="preserve">Łączna maksymalna wysokość kar umownych, których mogą dochodzić strony nie może przekroczyć 20 % wartości wynagrodzenia brutto. </w:t>
      </w:r>
    </w:p>
    <w:p w14:paraId="172D0A40" w14:textId="77777777" w:rsidR="00F326A9" w:rsidRPr="00F96D13" w:rsidRDefault="00F326A9" w:rsidP="00C63459">
      <w:pPr>
        <w:pStyle w:val="Akapitzlist"/>
        <w:numPr>
          <w:ilvl w:val="0"/>
          <w:numId w:val="8"/>
        </w:numPr>
        <w:ind w:left="426" w:hanging="426"/>
        <w:jc w:val="both"/>
        <w:rPr>
          <w:rFonts w:ascii="Bookman Old Style" w:hAnsi="Bookman Old Style"/>
        </w:rPr>
      </w:pPr>
      <w:r w:rsidRPr="00F96D13">
        <w:rPr>
          <w:rFonts w:ascii="Bookman Old Style" w:hAnsi="Bookman Old Style"/>
        </w:rPr>
        <w:t>Wykonawca wyraża zgodę na potrącenie kar umownych z przysługującego mu wynagrodzenia.</w:t>
      </w:r>
    </w:p>
    <w:p w14:paraId="35EEFA10" w14:textId="77777777" w:rsidR="00F326A9" w:rsidRPr="0048120F" w:rsidRDefault="00F326A9" w:rsidP="00F326A9">
      <w:pPr>
        <w:jc w:val="center"/>
        <w:rPr>
          <w:rFonts w:ascii="Bookman Old Style" w:hAnsi="Bookman Old Style"/>
        </w:rPr>
      </w:pPr>
      <w:r w:rsidRPr="0048120F">
        <w:rPr>
          <w:rFonts w:ascii="Bookman Old Style" w:hAnsi="Bookman Old Style"/>
          <w:b/>
          <w:bCs/>
        </w:rPr>
        <w:t>§ 8</w:t>
      </w:r>
    </w:p>
    <w:p w14:paraId="2BFC1639" w14:textId="77777777" w:rsidR="00F326A9" w:rsidRPr="0048120F" w:rsidRDefault="00F326A9" w:rsidP="00C63459">
      <w:pPr>
        <w:pStyle w:val="Akapitzlist"/>
        <w:numPr>
          <w:ilvl w:val="0"/>
          <w:numId w:val="10"/>
        </w:numPr>
        <w:ind w:left="426" w:hanging="426"/>
        <w:jc w:val="both"/>
        <w:rPr>
          <w:rFonts w:ascii="Bookman Old Style" w:hAnsi="Bookman Old Style"/>
        </w:rPr>
      </w:pPr>
      <w:r w:rsidRPr="0048120F">
        <w:rPr>
          <w:rFonts w:ascii="Bookman Old Style" w:hAnsi="Bookman Old Style"/>
        </w:rPr>
        <w:t xml:space="preserve">Strony zobowiązują się do natychmiastowego pisemnego informowania o każdej zmianie adresu, telefonu i adresu e-mailowego bez potrzeby sporządzania aneksu do umowy. W przypadku braku takiej informacji pisma przesłane na dotychczasowy adres uważa się za skutecznie doręczone. </w:t>
      </w:r>
    </w:p>
    <w:p w14:paraId="00ED5D75" w14:textId="77777777" w:rsidR="00F326A9" w:rsidRPr="0048120F" w:rsidRDefault="00F326A9" w:rsidP="00C63459">
      <w:pPr>
        <w:pStyle w:val="Akapitzlist"/>
        <w:numPr>
          <w:ilvl w:val="0"/>
          <w:numId w:val="10"/>
        </w:numPr>
        <w:ind w:left="426" w:hanging="426"/>
        <w:jc w:val="both"/>
        <w:rPr>
          <w:rFonts w:ascii="Bookman Old Style" w:hAnsi="Bookman Old Style"/>
        </w:rPr>
      </w:pPr>
      <w:r w:rsidRPr="0048120F">
        <w:rPr>
          <w:rFonts w:ascii="Bookman Old Style" w:hAnsi="Bookman Old Style"/>
        </w:rPr>
        <w:t xml:space="preserve">Wykonawca zobowiązuje się do informowania pisemnego (z dopuszczeniem drogi elektronicznej) informowania Zamawiającego o wszelkich przeszkodach w terminowej realizacji umowy, w terminie do trzech dnia od dnia zaistnienia okoliczności, pod rygorem utraty możliwości powoływania się na te okoliczności w przyszłości. </w:t>
      </w:r>
    </w:p>
    <w:p w14:paraId="2D26EF54" w14:textId="77777777" w:rsidR="00F326A9" w:rsidRPr="0048120F" w:rsidRDefault="00F326A9" w:rsidP="00F326A9">
      <w:pPr>
        <w:jc w:val="center"/>
        <w:rPr>
          <w:rFonts w:ascii="Bookman Old Style" w:hAnsi="Bookman Old Style"/>
        </w:rPr>
      </w:pPr>
      <w:r w:rsidRPr="0048120F">
        <w:rPr>
          <w:rFonts w:ascii="Bookman Old Style" w:hAnsi="Bookman Old Style"/>
          <w:b/>
          <w:bCs/>
        </w:rPr>
        <w:t>§ 9</w:t>
      </w:r>
    </w:p>
    <w:p w14:paraId="49B8283B" w14:textId="77777777" w:rsidR="00F326A9" w:rsidRPr="0048120F" w:rsidRDefault="00F326A9" w:rsidP="00C63459">
      <w:pPr>
        <w:pStyle w:val="Akapitzlist"/>
        <w:numPr>
          <w:ilvl w:val="0"/>
          <w:numId w:val="19"/>
        </w:numPr>
        <w:ind w:left="426" w:hanging="426"/>
        <w:jc w:val="both"/>
        <w:rPr>
          <w:rFonts w:ascii="Bookman Old Style" w:hAnsi="Bookman Old Style"/>
        </w:rPr>
      </w:pPr>
      <w:r w:rsidRPr="0048120F">
        <w:rPr>
          <w:rFonts w:ascii="Bookman Old Style" w:hAnsi="Bookman Old Style"/>
        </w:rPr>
        <w:t>Zmiana postanowień zawartej umowy może nastąpić za zgodą obu stron i wymaga formy pisemnej pod rygorem nieważności takiej zmiany w niżej przedstawionym zakresie:</w:t>
      </w:r>
    </w:p>
    <w:p w14:paraId="38EC460C" w14:textId="77777777" w:rsidR="00F326A9" w:rsidRPr="0048120F" w:rsidRDefault="00F326A9" w:rsidP="00C63459">
      <w:pPr>
        <w:pStyle w:val="Akapitzlist"/>
        <w:numPr>
          <w:ilvl w:val="0"/>
          <w:numId w:val="20"/>
        </w:numPr>
        <w:ind w:left="709"/>
        <w:jc w:val="both"/>
        <w:rPr>
          <w:rFonts w:ascii="Bookman Old Style" w:hAnsi="Bookman Old Style"/>
        </w:rPr>
      </w:pPr>
      <w:r w:rsidRPr="0048120F">
        <w:rPr>
          <w:rFonts w:ascii="Bookman Old Style" w:hAnsi="Bookman Old Style"/>
        </w:rPr>
        <w:t>zmiany terminu wykonania przedmiotu umowy w przypadku:</w:t>
      </w:r>
    </w:p>
    <w:p w14:paraId="5B481E03" w14:textId="77777777" w:rsidR="00F326A9" w:rsidRPr="0048120F" w:rsidRDefault="00F326A9" w:rsidP="00C63459">
      <w:pPr>
        <w:pStyle w:val="Akapitzlist"/>
        <w:numPr>
          <w:ilvl w:val="0"/>
          <w:numId w:val="21"/>
        </w:numPr>
        <w:ind w:left="993"/>
        <w:jc w:val="both"/>
        <w:rPr>
          <w:rFonts w:ascii="Bookman Old Style" w:hAnsi="Bookman Old Style"/>
        </w:rPr>
      </w:pPr>
      <w:r w:rsidRPr="0048120F">
        <w:rPr>
          <w:rFonts w:ascii="Bookman Old Style" w:hAnsi="Bookman Old Style"/>
        </w:rPr>
        <w:t>konieczność uzyskania niemożliwych do przewidzenia na etapie planowania inwestycji danych, zgód, pozwoleń od osób trzecich lub właściwych organów,</w:t>
      </w:r>
    </w:p>
    <w:p w14:paraId="78B44941" w14:textId="0448FBAE" w:rsidR="00F326A9" w:rsidRPr="0048120F" w:rsidRDefault="00F326A9" w:rsidP="00C63459">
      <w:pPr>
        <w:pStyle w:val="Akapitzlist"/>
        <w:numPr>
          <w:ilvl w:val="0"/>
          <w:numId w:val="21"/>
        </w:numPr>
        <w:ind w:left="993"/>
        <w:jc w:val="both"/>
        <w:rPr>
          <w:rFonts w:ascii="Bookman Old Style" w:hAnsi="Bookman Old Style"/>
        </w:rPr>
      </w:pPr>
      <w:r w:rsidRPr="0048120F">
        <w:rPr>
          <w:rFonts w:ascii="Bookman Old Style" w:hAnsi="Bookman Old Style"/>
        </w:rPr>
        <w:t>wystąpienia zdarzeń losowych, które istotnie utrudniają wykonanie przedmiotu umowy</w:t>
      </w:r>
      <w:r w:rsidR="00754985">
        <w:rPr>
          <w:rFonts w:ascii="Bookman Old Style" w:hAnsi="Bookman Old Style"/>
        </w:rPr>
        <w:t>,</w:t>
      </w:r>
    </w:p>
    <w:p w14:paraId="376B3F98" w14:textId="142649D1" w:rsidR="00F326A9" w:rsidRPr="0048120F" w:rsidRDefault="00F326A9" w:rsidP="00C63459">
      <w:pPr>
        <w:pStyle w:val="Akapitzlist"/>
        <w:numPr>
          <w:ilvl w:val="0"/>
          <w:numId w:val="20"/>
        </w:numPr>
        <w:ind w:left="709"/>
        <w:jc w:val="both"/>
        <w:rPr>
          <w:rFonts w:ascii="Bookman Old Style" w:hAnsi="Bookman Old Style"/>
        </w:rPr>
      </w:pPr>
      <w:r w:rsidRPr="0048120F">
        <w:rPr>
          <w:rFonts w:ascii="Bookman Old Style" w:hAnsi="Bookman Old Style"/>
        </w:rPr>
        <w:t>w przypadku postanowień, które mają związek ze zmienionymi regulacjami prawnymi wprowadzonymi w życie po dacie podpisania umowy, wywołującymi potrzebę zmiany umowy</w:t>
      </w:r>
      <w:r w:rsidR="00754985">
        <w:rPr>
          <w:rFonts w:ascii="Bookman Old Style" w:hAnsi="Bookman Old Style"/>
        </w:rPr>
        <w:t>,</w:t>
      </w:r>
      <w:r w:rsidRPr="0048120F">
        <w:rPr>
          <w:rFonts w:ascii="Bookman Old Style" w:hAnsi="Bookman Old Style"/>
        </w:rPr>
        <w:t xml:space="preserve"> </w:t>
      </w:r>
      <w:r w:rsidR="00754985">
        <w:rPr>
          <w:rFonts w:ascii="Bookman Old Style" w:hAnsi="Bookman Old Style"/>
        </w:rPr>
        <w:t>z</w:t>
      </w:r>
      <w:r w:rsidRPr="0048120F">
        <w:rPr>
          <w:rFonts w:ascii="Bookman Old Style" w:hAnsi="Bookman Old Style"/>
        </w:rPr>
        <w:t>miany wysokości podatku VAT</w:t>
      </w:r>
      <w:r w:rsidR="00754985">
        <w:rPr>
          <w:rFonts w:ascii="Bookman Old Style" w:hAnsi="Bookman Old Style"/>
        </w:rPr>
        <w:t>,</w:t>
      </w:r>
      <w:r w:rsidRPr="0048120F">
        <w:rPr>
          <w:rFonts w:ascii="Bookman Old Style" w:hAnsi="Bookman Old Style"/>
        </w:rPr>
        <w:t xml:space="preserve"> </w:t>
      </w:r>
    </w:p>
    <w:p w14:paraId="28738329" w14:textId="1BEA99FD" w:rsidR="00F326A9" w:rsidRPr="0048120F" w:rsidRDefault="00F326A9" w:rsidP="00C63459">
      <w:pPr>
        <w:pStyle w:val="Akapitzlist"/>
        <w:numPr>
          <w:ilvl w:val="0"/>
          <w:numId w:val="20"/>
        </w:numPr>
        <w:ind w:left="709"/>
        <w:jc w:val="both"/>
        <w:rPr>
          <w:rFonts w:ascii="Bookman Old Style" w:hAnsi="Bookman Old Style"/>
        </w:rPr>
      </w:pPr>
      <w:r w:rsidRPr="0048120F">
        <w:rPr>
          <w:rFonts w:ascii="Bookman Old Style" w:hAnsi="Bookman Old Style"/>
        </w:rPr>
        <w:t xml:space="preserve">zmiany w zakresie materiałów, parametrów technicznych, technologii wykonania w przypadku konieczności zrealizowania przedmiotu umowy, przy zastosowaniu innych rozwiązań technicznych lub materiałowych ze względu na dostępność. </w:t>
      </w:r>
    </w:p>
    <w:p w14:paraId="727B86AC" w14:textId="77777777" w:rsidR="00F326A9" w:rsidRPr="0048120F" w:rsidRDefault="00F326A9" w:rsidP="00C63459">
      <w:pPr>
        <w:pStyle w:val="Akapitzlist"/>
        <w:numPr>
          <w:ilvl w:val="0"/>
          <w:numId w:val="19"/>
        </w:numPr>
        <w:ind w:left="426" w:hanging="426"/>
        <w:jc w:val="both"/>
        <w:rPr>
          <w:rFonts w:ascii="Bookman Old Style" w:hAnsi="Bookman Old Style"/>
        </w:rPr>
      </w:pPr>
      <w:r w:rsidRPr="0048120F">
        <w:rPr>
          <w:rFonts w:ascii="Bookman Old Style" w:hAnsi="Bookman Old Style"/>
        </w:rPr>
        <w:t>Wymienione w ust.1 postanowienia stanowią katalog zmian, na które Zamawiający może wyrazić zgodę. Nie stanowią jednak zobowiązania do wyrażenia takiej zgody.</w:t>
      </w:r>
    </w:p>
    <w:p w14:paraId="07EA58F8" w14:textId="77777777" w:rsidR="00F326A9" w:rsidRPr="0048120F" w:rsidRDefault="00F326A9" w:rsidP="00C63459">
      <w:pPr>
        <w:pStyle w:val="Akapitzlist"/>
        <w:numPr>
          <w:ilvl w:val="0"/>
          <w:numId w:val="19"/>
        </w:numPr>
        <w:ind w:left="426" w:hanging="426"/>
        <w:jc w:val="both"/>
        <w:rPr>
          <w:rFonts w:ascii="Bookman Old Style" w:hAnsi="Bookman Old Style"/>
        </w:rPr>
      </w:pPr>
      <w:r w:rsidRPr="0048120F">
        <w:rPr>
          <w:rFonts w:ascii="Bookman Old Style" w:hAnsi="Bookman Old Style"/>
        </w:rPr>
        <w:t xml:space="preserve">Wykonawca jest zobowiązany do prowadzenia bieżącej dokumentacji, koniecznej </w:t>
      </w:r>
      <w:r w:rsidRPr="0048120F">
        <w:rPr>
          <w:rFonts w:ascii="Bookman Old Style" w:hAnsi="Bookman Old Style"/>
        </w:rPr>
        <w:br/>
        <w:t>dla uzyskania żądanej zmiany.</w:t>
      </w:r>
    </w:p>
    <w:p w14:paraId="4463C589" w14:textId="77777777" w:rsidR="00F326A9" w:rsidRPr="0048120F" w:rsidRDefault="00F326A9" w:rsidP="00C63459">
      <w:pPr>
        <w:pStyle w:val="Akapitzlist"/>
        <w:numPr>
          <w:ilvl w:val="0"/>
          <w:numId w:val="19"/>
        </w:numPr>
        <w:ind w:left="426" w:hanging="426"/>
        <w:jc w:val="both"/>
        <w:rPr>
          <w:rFonts w:ascii="Bookman Old Style" w:hAnsi="Bookman Old Style"/>
        </w:rPr>
      </w:pPr>
      <w:r w:rsidRPr="0048120F">
        <w:rPr>
          <w:rFonts w:ascii="Bookman Old Style" w:hAnsi="Bookman Old Style"/>
        </w:rPr>
        <w:t xml:space="preserve">Wniosek w sprawach, o których mowa w ust. 1 Wykonawca winien przekazać Zamawiającemu niezwłocznie, jednakże nie później niż 14 dni roboczych od dnia, </w:t>
      </w:r>
      <w:r w:rsidRPr="0048120F">
        <w:rPr>
          <w:rFonts w:ascii="Bookman Old Style" w:hAnsi="Bookman Old Style"/>
        </w:rPr>
        <w:br/>
        <w:t xml:space="preserve">w którym Wykonawca dowiedział się o danym zdarzeniu lub okolicznościach. </w:t>
      </w:r>
    </w:p>
    <w:p w14:paraId="429DEF63" w14:textId="77777777" w:rsidR="00F326A9" w:rsidRPr="0048120F" w:rsidRDefault="00F326A9" w:rsidP="00C63459">
      <w:pPr>
        <w:pStyle w:val="Akapitzlist"/>
        <w:numPr>
          <w:ilvl w:val="0"/>
          <w:numId w:val="19"/>
        </w:numPr>
        <w:ind w:left="426" w:hanging="426"/>
        <w:jc w:val="both"/>
        <w:rPr>
          <w:rFonts w:ascii="Bookman Old Style" w:hAnsi="Bookman Old Style"/>
        </w:rPr>
      </w:pPr>
      <w:r w:rsidRPr="0048120F">
        <w:rPr>
          <w:rFonts w:ascii="Bookman Old Style" w:hAnsi="Bookman Old Style"/>
        </w:rPr>
        <w:t xml:space="preserve">W terminie 7 dni roboczych od dnia otrzymania wniosku, o którym mowa </w:t>
      </w:r>
      <w:r w:rsidRPr="0048120F">
        <w:rPr>
          <w:rFonts w:ascii="Bookman Old Style" w:hAnsi="Bookman Old Style"/>
        </w:rPr>
        <w:br/>
        <w:t xml:space="preserve">w ust. 4 Zamawiający powiadomi Wykonawcę o akceptacji żądania zmiany umowy i terminie podpisania aneksu do umowy lub odpowiednio o braku akceptacji zmiany. </w:t>
      </w:r>
    </w:p>
    <w:p w14:paraId="3FF581E8" w14:textId="77777777" w:rsidR="00F326A9" w:rsidRPr="0048120F" w:rsidRDefault="00F326A9" w:rsidP="00F326A9">
      <w:pPr>
        <w:jc w:val="center"/>
        <w:rPr>
          <w:rFonts w:ascii="Bookman Old Style" w:hAnsi="Bookman Old Style"/>
          <w:b/>
          <w:bCs/>
        </w:rPr>
      </w:pPr>
      <w:r w:rsidRPr="0048120F">
        <w:rPr>
          <w:rFonts w:ascii="Bookman Old Style" w:hAnsi="Bookman Old Style"/>
          <w:b/>
          <w:bCs/>
        </w:rPr>
        <w:lastRenderedPageBreak/>
        <w:t>§ 10</w:t>
      </w:r>
    </w:p>
    <w:p w14:paraId="48856C0F" w14:textId="77777777" w:rsidR="00F326A9" w:rsidRPr="0048120F" w:rsidRDefault="00F326A9" w:rsidP="00C63459">
      <w:pPr>
        <w:pStyle w:val="Akapitzlist"/>
        <w:numPr>
          <w:ilvl w:val="0"/>
          <w:numId w:val="18"/>
        </w:numPr>
        <w:ind w:left="426" w:hanging="426"/>
        <w:jc w:val="both"/>
        <w:rPr>
          <w:rFonts w:ascii="Bookman Old Style" w:hAnsi="Bookman Old Style"/>
        </w:rPr>
      </w:pPr>
      <w:r w:rsidRPr="0048120F">
        <w:rPr>
          <w:rFonts w:ascii="Bookman Old Style" w:hAnsi="Bookman Old Style"/>
        </w:rPr>
        <w:t xml:space="preserve">Wykonawca może zrealizować przedmiot umowy przy udziale podwykonawców </w:t>
      </w:r>
      <w:r w:rsidRPr="0048120F">
        <w:rPr>
          <w:rFonts w:ascii="Bookman Old Style" w:hAnsi="Bookman Old Style"/>
        </w:rPr>
        <w:br/>
        <w:t>lub dalszych podwykonawców pod warunkiem, że posiadają oni kwalifikacje do ich wykonania i pod warunkiem zawarcia z nimi stosownej umowy w formie pisemnej.</w:t>
      </w:r>
    </w:p>
    <w:p w14:paraId="418F5FEE" w14:textId="77777777" w:rsidR="00F326A9" w:rsidRPr="0048120F" w:rsidRDefault="00F326A9" w:rsidP="00C63459">
      <w:pPr>
        <w:pStyle w:val="Akapitzlist"/>
        <w:numPr>
          <w:ilvl w:val="0"/>
          <w:numId w:val="18"/>
        </w:numPr>
        <w:ind w:left="426" w:hanging="426"/>
        <w:jc w:val="both"/>
        <w:rPr>
          <w:rFonts w:ascii="Bookman Old Style" w:hAnsi="Bookman Old Style"/>
        </w:rPr>
      </w:pPr>
      <w:r w:rsidRPr="0048120F">
        <w:rPr>
          <w:rFonts w:ascii="Bookman Old Style" w:hAnsi="Bookman Old Style"/>
        </w:rPr>
        <w:t>Umowa o podwykonawstwo musi spełniać wymagania określone przez Zamawiającego w Specyfikacji Warunków Zamówienia wraz z załącznikami ze szczególnym uwzględnieniem postanowień niniejszej umowy. Umowa o podwykonawstwo musi zawierać zapisy określające w szczególności: strony umowy, przedmiot umowy, termin wykonania zamówienia, który nie może być dłuższy niż termin określony w SWZ, warunki dotyczące odbioru dostawy, regulacje dotyczące rozliczenia za wykonane usługi, odpłatność, tj.: wynagrodzenie za wykonane usługi, warunki płatności (forma płatności, nr konta podwykonawcy, dokumenty na podstawie, których zostanie dokonana płatność), warunki zapłaty za wykonane usługi (termin zapłaty wynagrodzenia), obowiązki wykonawcy i podwykonawcy, kary umowne, odpowiedzialność za wady i gwarancję jakości, warunki zmian umowy, warunki odstąpienia od umowy, regulacje dotyczące zawierania umów z dalszymi podwykonawcami.</w:t>
      </w:r>
    </w:p>
    <w:p w14:paraId="345FF731" w14:textId="77777777" w:rsidR="00F326A9" w:rsidRPr="0048120F" w:rsidRDefault="00F326A9" w:rsidP="00C63459">
      <w:pPr>
        <w:pStyle w:val="Akapitzlist"/>
        <w:numPr>
          <w:ilvl w:val="0"/>
          <w:numId w:val="18"/>
        </w:numPr>
        <w:ind w:left="426" w:hanging="426"/>
        <w:jc w:val="both"/>
        <w:rPr>
          <w:rFonts w:ascii="Bookman Old Style" w:hAnsi="Bookman Old Style"/>
        </w:rPr>
      </w:pPr>
      <w:r w:rsidRPr="0048120F">
        <w:rPr>
          <w:rFonts w:ascii="Bookman Old Style" w:hAnsi="Bookman Old Style"/>
        </w:rPr>
        <w:t xml:space="preserve">Umowa o podwykonawstwo nie może zawierać postanowień kształtujących prawa </w:t>
      </w:r>
      <w:r w:rsidRPr="0048120F">
        <w:rPr>
          <w:rFonts w:ascii="Bookman Old Style" w:hAnsi="Bookman Old Style"/>
        </w:rPr>
        <w:br/>
        <w:t>i obowiązki podwykonawcy, w zakresie kar umownych oraz postanowień dotyczących warunków wypłaty wynagrodzenia, w sposób dla niego o mniej korzystny niż prawa i obowiązki wykonawcy, ukształtowane postanowieniami umowy zawartej między Zamawiającym a Wykonawcą.</w:t>
      </w:r>
    </w:p>
    <w:p w14:paraId="609AE273" w14:textId="77777777" w:rsidR="00F326A9" w:rsidRPr="0048120F" w:rsidRDefault="00F326A9" w:rsidP="00C63459">
      <w:pPr>
        <w:pStyle w:val="Akapitzlist"/>
        <w:numPr>
          <w:ilvl w:val="0"/>
          <w:numId w:val="18"/>
        </w:numPr>
        <w:ind w:left="426" w:hanging="426"/>
        <w:jc w:val="both"/>
        <w:rPr>
          <w:rFonts w:ascii="Bookman Old Style" w:hAnsi="Bookman Old Style"/>
        </w:rPr>
      </w:pPr>
      <w:r w:rsidRPr="0048120F">
        <w:rPr>
          <w:rFonts w:ascii="Bookman Old Style" w:hAnsi="Bookman Old Style"/>
        </w:rPr>
        <w:t>Wynagrodzenie (wartość umowy brutto) za wykonanie przez podwykonawcę</w:t>
      </w:r>
      <w:r w:rsidRPr="0048120F">
        <w:rPr>
          <w:rFonts w:ascii="Bookman Old Style" w:hAnsi="Bookman Old Style"/>
        </w:rPr>
        <w:br/>
        <w:t>lub dalszego podwykonawcę powierzonej mu części zamówienia nie może być wyższe niż wynagrodzenie (wartość brutto) wykonawcy za tą część zamówienia publicznego.</w:t>
      </w:r>
    </w:p>
    <w:p w14:paraId="30EE32D7" w14:textId="77777777" w:rsidR="00F326A9" w:rsidRPr="0048120F" w:rsidRDefault="00F326A9" w:rsidP="00C63459">
      <w:pPr>
        <w:pStyle w:val="Akapitzlist"/>
        <w:numPr>
          <w:ilvl w:val="0"/>
          <w:numId w:val="18"/>
        </w:numPr>
        <w:ind w:left="426" w:hanging="426"/>
        <w:jc w:val="both"/>
        <w:rPr>
          <w:rFonts w:ascii="Bookman Old Style" w:hAnsi="Bookman Old Style"/>
        </w:rPr>
      </w:pPr>
      <w:r w:rsidRPr="0048120F">
        <w:rPr>
          <w:rFonts w:ascii="Bookman Old Style" w:hAnsi="Bookman Old Style"/>
        </w:rPr>
        <w:t>Wartość wszystkich umów zawartych o podwykonawstwo lub dalsze podwykonawstwo po ich zsumowaniu nie może być wyższa niż szacunkowa całkowita wartość robót (wartość wynagrodzenia brutto wykonawcy).</w:t>
      </w:r>
    </w:p>
    <w:p w14:paraId="3D212C82" w14:textId="77777777" w:rsidR="00F326A9" w:rsidRPr="0048120F" w:rsidRDefault="00F326A9" w:rsidP="00C63459">
      <w:pPr>
        <w:pStyle w:val="Akapitzlist"/>
        <w:numPr>
          <w:ilvl w:val="0"/>
          <w:numId w:val="18"/>
        </w:numPr>
        <w:ind w:left="426" w:hanging="426"/>
        <w:jc w:val="both"/>
        <w:rPr>
          <w:rFonts w:ascii="Bookman Old Style" w:hAnsi="Bookman Old Style"/>
        </w:rPr>
      </w:pPr>
      <w:r w:rsidRPr="0048120F">
        <w:rPr>
          <w:rFonts w:ascii="Bookman Old Style" w:hAnsi="Bookman Old Style"/>
        </w:rPr>
        <w:t>Projekt umowy o podwykonawstwo przedłożony Zamawiającemu musi uwzględniać dyspozycje zawarte w art. 464 ust. 2 ustawy Prawo zamówień publicznych zgodnie z którymi termin zapłaty wynagrodzenia podwykonawcy lub dalszemu podwykonawcy przewidziany w umowie o podwykonawstwo nie może być dłuższy, niż 30 dni od dnia doręczenia wykonawcy, podwykonawcy lub dalszemu podwykonawcy faktury lub rachunku.</w:t>
      </w:r>
    </w:p>
    <w:p w14:paraId="3CB55F3A" w14:textId="77777777" w:rsidR="00F326A9" w:rsidRPr="0048120F" w:rsidRDefault="00F326A9" w:rsidP="00C63459">
      <w:pPr>
        <w:pStyle w:val="Akapitzlist"/>
        <w:numPr>
          <w:ilvl w:val="0"/>
          <w:numId w:val="18"/>
        </w:numPr>
        <w:ind w:left="426" w:hanging="426"/>
        <w:jc w:val="both"/>
        <w:rPr>
          <w:rFonts w:ascii="Bookman Old Style" w:hAnsi="Bookman Old Style"/>
        </w:rPr>
      </w:pPr>
      <w:r w:rsidRPr="0048120F">
        <w:rPr>
          <w:rFonts w:ascii="Bookman Old Style" w:hAnsi="Bookman Old Style"/>
        </w:rPr>
        <w:t xml:space="preserve">Wykonawca zobowiązany  jest do przedłożenia Zamawiającemu projektu umowy o podwykonawstwo, a także projektu jej zmiany oraz poświadczonej za zgodność z oryginałem kopii zawartej umowy podwykonawstwo i jej zmiany. Zamawiający w terminie 14 dni od przedłożenia ma prawo zgłosić zastrzeżenia do projektu umowy o podwykonawstwo i do projektu jej zmiany lub sprzeciwu do umowy o podwykonawstwo i do jej zmiany. Wykonawca, podwykonawca lub dalszy podwykonawca przedkłada Zamawiającemu poświadczenia za zgodność z oryginałem kopie zawartej umowy o podwykonawstwo w terminie 7 dni od zawarcia w tym umów o podwykonawstwo, której przedmiotem są dostawy lub usługi z wyłączeniem umów, o których mowa w art. 464 ust. 8 Prawa zamówień publicznych. </w:t>
      </w:r>
    </w:p>
    <w:p w14:paraId="15131268" w14:textId="77777777" w:rsidR="00F326A9" w:rsidRPr="0048120F" w:rsidRDefault="00F326A9" w:rsidP="00C63459">
      <w:pPr>
        <w:pStyle w:val="Akapitzlist"/>
        <w:numPr>
          <w:ilvl w:val="0"/>
          <w:numId w:val="18"/>
        </w:numPr>
        <w:ind w:left="426" w:hanging="426"/>
        <w:jc w:val="both"/>
        <w:rPr>
          <w:rFonts w:ascii="Bookman Old Style" w:hAnsi="Bookman Old Style"/>
        </w:rPr>
      </w:pPr>
      <w:r w:rsidRPr="0048120F">
        <w:rPr>
          <w:rFonts w:ascii="Bookman Old Style" w:hAnsi="Bookman Old Style"/>
        </w:rPr>
        <w:lastRenderedPageBreak/>
        <w:t>Wykonawca ponosi wobec Zamawiającego pełną odpowiedzialność za dostawy, które wykonuje przy pomocy podwykonawców lub dalszych podwykonawców.</w:t>
      </w:r>
    </w:p>
    <w:p w14:paraId="17B5ED8F" w14:textId="77777777" w:rsidR="00F326A9" w:rsidRPr="0048120F" w:rsidRDefault="00F326A9" w:rsidP="00C63459">
      <w:pPr>
        <w:pStyle w:val="Akapitzlist"/>
        <w:numPr>
          <w:ilvl w:val="0"/>
          <w:numId w:val="18"/>
        </w:numPr>
        <w:ind w:left="426" w:hanging="426"/>
        <w:jc w:val="both"/>
        <w:rPr>
          <w:rFonts w:ascii="Bookman Old Style" w:hAnsi="Bookman Old Style"/>
        </w:rPr>
      </w:pPr>
      <w:r w:rsidRPr="0048120F">
        <w:rPr>
          <w:rFonts w:ascii="Bookman Old Style" w:hAnsi="Bookman Old Style"/>
        </w:rPr>
        <w:t>Zmiana podwykonawcy lub dalszego podwykonawcy w trakcie realizacji zamówienia może nastąpić tylko za pisemną zgodą Zamawiającego.</w:t>
      </w:r>
    </w:p>
    <w:p w14:paraId="39674F41" w14:textId="77777777" w:rsidR="00F326A9" w:rsidRPr="0048120F" w:rsidRDefault="00F326A9" w:rsidP="00C63459">
      <w:pPr>
        <w:pStyle w:val="Akapitzlist"/>
        <w:numPr>
          <w:ilvl w:val="0"/>
          <w:numId w:val="18"/>
        </w:numPr>
        <w:ind w:left="426" w:hanging="426"/>
        <w:jc w:val="both"/>
        <w:rPr>
          <w:rFonts w:ascii="Bookman Old Style" w:hAnsi="Bookman Old Style"/>
        </w:rPr>
      </w:pPr>
      <w:r w:rsidRPr="0048120F">
        <w:rPr>
          <w:rFonts w:ascii="Bookman Old Style" w:hAnsi="Bookman Old Style"/>
        </w:rPr>
        <w:t>Do zawierania umów o podwykonawstwo z dalszymi podwykonawcami stosuje się zasady określone w ust. 1-7 niniejszego paragrafu.</w:t>
      </w:r>
    </w:p>
    <w:p w14:paraId="4B585551" w14:textId="77777777" w:rsidR="00F326A9" w:rsidRPr="0048120F" w:rsidRDefault="00F326A9" w:rsidP="00C63459">
      <w:pPr>
        <w:pStyle w:val="Akapitzlist"/>
        <w:numPr>
          <w:ilvl w:val="0"/>
          <w:numId w:val="18"/>
        </w:numPr>
        <w:ind w:left="426" w:hanging="426"/>
        <w:jc w:val="both"/>
        <w:rPr>
          <w:rFonts w:ascii="Bookman Old Style" w:hAnsi="Bookman Old Style"/>
        </w:rPr>
      </w:pPr>
      <w:r w:rsidRPr="0048120F">
        <w:rPr>
          <w:rFonts w:ascii="Bookman Old Style" w:hAnsi="Bookman Old Style"/>
        </w:rPr>
        <w:t>Strony ustalają, że niżej wymieniony zakres wykonany będą przez:</w:t>
      </w:r>
    </w:p>
    <w:p w14:paraId="16CDE310" w14:textId="77777777" w:rsidR="00F326A9" w:rsidRPr="0048120F" w:rsidRDefault="00F326A9" w:rsidP="00F326A9">
      <w:pPr>
        <w:pStyle w:val="Akapitzlist"/>
        <w:ind w:left="426"/>
        <w:jc w:val="both"/>
        <w:rPr>
          <w:rFonts w:ascii="Bookman Old Style" w:hAnsi="Bookman Old Style"/>
        </w:rPr>
      </w:pPr>
      <w:r w:rsidRPr="0048120F">
        <w:rPr>
          <w:rFonts w:ascii="Bookman Old Style" w:hAnsi="Bookman Old Style"/>
        </w:rPr>
        <w:t>Wykonawcę: /nazwa wykonawcy/ w zakresie:</w:t>
      </w:r>
    </w:p>
    <w:p w14:paraId="738CA018" w14:textId="77777777" w:rsidR="00F326A9" w:rsidRPr="0048120F" w:rsidRDefault="00F326A9" w:rsidP="00F326A9">
      <w:pPr>
        <w:pStyle w:val="Akapitzlist"/>
        <w:ind w:left="426"/>
        <w:jc w:val="both"/>
        <w:rPr>
          <w:rFonts w:ascii="Bookman Old Style" w:hAnsi="Bookman Old Style"/>
        </w:rPr>
      </w:pPr>
      <w:r w:rsidRPr="0048120F">
        <w:rPr>
          <w:rFonts w:ascii="Bookman Old Style" w:hAnsi="Bookman Old Style"/>
        </w:rPr>
        <w:t>…………………………………………………………………..</w:t>
      </w:r>
    </w:p>
    <w:p w14:paraId="74E6BD44" w14:textId="77777777" w:rsidR="00F326A9" w:rsidRPr="0048120F" w:rsidRDefault="00F326A9" w:rsidP="00F326A9">
      <w:pPr>
        <w:pStyle w:val="Akapitzlist"/>
        <w:ind w:left="426"/>
        <w:jc w:val="both"/>
        <w:rPr>
          <w:rFonts w:ascii="Bookman Old Style" w:hAnsi="Bookman Old Style"/>
        </w:rPr>
      </w:pPr>
      <w:r w:rsidRPr="0048120F">
        <w:rPr>
          <w:rFonts w:ascii="Bookman Old Style" w:hAnsi="Bookman Old Style"/>
        </w:rPr>
        <w:t>Podwykonawcę: /nazwa podwykonawcy/ w zakresie:</w:t>
      </w:r>
    </w:p>
    <w:p w14:paraId="52F7BFFB" w14:textId="77777777" w:rsidR="00F326A9" w:rsidRPr="0048120F" w:rsidRDefault="00F326A9" w:rsidP="00F326A9">
      <w:pPr>
        <w:pStyle w:val="Akapitzlist"/>
        <w:ind w:left="426"/>
        <w:jc w:val="both"/>
        <w:rPr>
          <w:rFonts w:ascii="Bookman Old Style" w:hAnsi="Bookman Old Style"/>
        </w:rPr>
      </w:pPr>
      <w:r w:rsidRPr="0048120F">
        <w:rPr>
          <w:rFonts w:ascii="Bookman Old Style" w:hAnsi="Bookman Old Style"/>
        </w:rPr>
        <w:t xml:space="preserve">…………………………………………………………………..                </w:t>
      </w:r>
    </w:p>
    <w:p w14:paraId="058CD7C7" w14:textId="77777777" w:rsidR="00F326A9" w:rsidRPr="0048120F" w:rsidRDefault="00F326A9" w:rsidP="00C63459">
      <w:pPr>
        <w:pStyle w:val="Akapitzlist"/>
        <w:numPr>
          <w:ilvl w:val="0"/>
          <w:numId w:val="18"/>
        </w:numPr>
        <w:ind w:left="426" w:hanging="426"/>
        <w:jc w:val="both"/>
        <w:rPr>
          <w:rFonts w:ascii="Bookman Old Style" w:hAnsi="Bookman Old Style"/>
        </w:rPr>
      </w:pPr>
      <w:r w:rsidRPr="0048120F">
        <w:rPr>
          <w:rFonts w:ascii="Bookman Old Style" w:hAnsi="Bookman Old Style"/>
        </w:rPr>
        <w:t>Wykonawca zobowiązany jest z fakturą przedłożyć oświadczenia wszystkich podwykonawców odnośnie braku jakichkolwiek roszczeń wobec wykonawcy z tytułu płatności należnych w związku z zawartymi umowami o podwykonawstwo. Brak oświadczenia skutkować będzie prawem Zamawiającego do wstrzymania płatności należnej Wykonawcy do czasu dokonania rozliczeń z Podwykonawcami.</w:t>
      </w:r>
    </w:p>
    <w:p w14:paraId="073EADBC" w14:textId="77777777" w:rsidR="00F326A9" w:rsidRPr="0048120F" w:rsidRDefault="00F326A9" w:rsidP="00F326A9">
      <w:pPr>
        <w:jc w:val="center"/>
        <w:rPr>
          <w:rFonts w:ascii="Bookman Old Style" w:hAnsi="Bookman Old Style"/>
          <w:b/>
          <w:bCs/>
        </w:rPr>
      </w:pPr>
      <w:r w:rsidRPr="0048120F">
        <w:rPr>
          <w:rFonts w:ascii="Bookman Old Style" w:hAnsi="Bookman Old Style"/>
          <w:b/>
          <w:bCs/>
        </w:rPr>
        <w:t>§ 11</w:t>
      </w:r>
    </w:p>
    <w:p w14:paraId="0A9BC0DE" w14:textId="77777777" w:rsidR="00F326A9" w:rsidRPr="0048120F" w:rsidRDefault="00F326A9" w:rsidP="00C63459">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Strony oświadczają, że dane osobowe udostępnione podczas i w związku z realizacją niniejszej umowy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(RODO) oraz ustawy z dnia 10 maja 2018 r. o ochronie danych osobowych (t. j. Dz. U. z 2019 r., poz. 1781) w celu realizacji niniejszej umowy. </w:t>
      </w:r>
    </w:p>
    <w:p w14:paraId="1442C7A3" w14:textId="77777777" w:rsidR="00F326A9" w:rsidRPr="0048120F" w:rsidRDefault="00F326A9" w:rsidP="00C63459">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Wszelkie informacje (w tym dane osobowe) uzyskane w związku z realizacją niniejszej umowy objęte są obowiązkiem zachowania w poufności. </w:t>
      </w:r>
    </w:p>
    <w:p w14:paraId="60F17A86" w14:textId="77777777" w:rsidR="00F326A9" w:rsidRPr="0048120F" w:rsidRDefault="00F326A9" w:rsidP="00C63459">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Wykonawca oraz osoby świadczące pracę lub usługi na jego rzecz zobowiązani są do zachowania w poufności ww. informacji, pod rygorem odpowiedzialności cywilnej i karnej. </w:t>
      </w:r>
    </w:p>
    <w:p w14:paraId="2AF65D5E" w14:textId="5498F5AD" w:rsidR="00F326A9" w:rsidRPr="0048120F" w:rsidRDefault="00F326A9" w:rsidP="00C63459">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Wykonawca zobowiązuje się do zachowania w poufności, informacji (w tym danych osobowych) i zbiorów danych, do których miał dostęp w trakcie świadczenia umowy, a także do </w:t>
      </w:r>
      <w:r w:rsidR="00F46B28" w:rsidRPr="0048120F">
        <w:rPr>
          <w:rFonts w:ascii="Bookman Old Style" w:hAnsi="Bookman Old Style" w:cs="Times New Roman"/>
        </w:rPr>
        <w:t>nie gromadzenia</w:t>
      </w:r>
      <w:r w:rsidRPr="0048120F">
        <w:rPr>
          <w:rFonts w:ascii="Bookman Old Style" w:hAnsi="Bookman Old Style" w:cs="Times New Roman"/>
        </w:rPr>
        <w:t xml:space="preserve">, nieprzetwarzania, nieprzechowywania tych danych i informacji w zakresie wykraczającym poza czynności niezbędne do realizacji niniejszej umowy oraz nieudostępniania uzyskanych informacji i danych osobom trzecim bez pisemnej zgody Zamawiającego. Za „informacje” w rozumieniu niniejszej umowy uważa się wszelkie zagadnienia, w szczególności techniczne, finansowe lub handlowe, w jakikolwiek sposób związane z działaniami którejkolwiek ze stron lub mające na nie wpływ, w tym dane we wszelkiej postaci oraz szczegóły dotyczące systemów informatycznych, ich bezpieczeństwa oraz konfiguracji, w tym haseł, bez względu na sposób i formę, w jakiej strona lub strony weszły w posiadanie informacji. </w:t>
      </w:r>
    </w:p>
    <w:p w14:paraId="4868AE33" w14:textId="77777777" w:rsidR="00F326A9" w:rsidRPr="0048120F" w:rsidRDefault="00F326A9" w:rsidP="00C63459">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Strony, ich pracownicy, współpracownicy, przedstawiciele i podwykonawcy mają prawo do korzystania i wykorzystywania informacji wyłącznie w celach określonych w umowie. W żadnych okolicznościach jednak pracownicy, </w:t>
      </w:r>
      <w:r w:rsidRPr="0048120F">
        <w:rPr>
          <w:rFonts w:ascii="Bookman Old Style" w:hAnsi="Bookman Old Style" w:cs="Times New Roman"/>
        </w:rPr>
        <w:lastRenderedPageBreak/>
        <w:t xml:space="preserve">przedstawiciele i podwykonawcy stron nie mają prawa do korzystania i wykorzystywania informacji do innych celów, w szczególności komercyjnych. </w:t>
      </w:r>
    </w:p>
    <w:p w14:paraId="72EFA634" w14:textId="77777777" w:rsidR="00F326A9" w:rsidRPr="0048120F" w:rsidRDefault="00F326A9" w:rsidP="00C63459">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Wykonawca ponosi pełną odpowiedzialność odszkodowawczą za naruszenie wyżej określonych zasad poufności przez swoich pracowników, współpracowników, przedstawicieli lub podwykonawców. W przypadku ujawnienia, przekazania, wykorzystania, a także zbycia lub oferowania zbycia informacji niezgodnie z postanowieniami umowy Wykonawca ponosi pełną odpowiedzialność odszkodowawczą. </w:t>
      </w:r>
    </w:p>
    <w:p w14:paraId="6EC80443" w14:textId="77777777" w:rsidR="00F326A9" w:rsidRPr="0048120F" w:rsidRDefault="00F326A9" w:rsidP="00C63459">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Obowiązek zachowania poufności nie jest ograniczony w czasie i trwa także po wykonaniu umowy. </w:t>
      </w:r>
    </w:p>
    <w:p w14:paraId="0A58636C" w14:textId="77777777" w:rsidR="00F326A9" w:rsidRPr="0048120F" w:rsidRDefault="00F326A9" w:rsidP="00C63459">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Zachowanie poufności nie dotyczy informacji (w tym danych osobowych) powszechnie znanych oraz nie jest wymagane, gdy obowiązek ich ujawnienia wynika z obowiązujących przepisów prawa. </w:t>
      </w:r>
    </w:p>
    <w:p w14:paraId="7BEADB0E" w14:textId="77777777" w:rsidR="00F326A9" w:rsidRPr="0048120F" w:rsidRDefault="00F326A9" w:rsidP="00C63459">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W przypadku, gdy strona zostanie zobowiązana do ujawnienia informacji, objętych poufnością w całości lub w części uprawnionemu organowi, w granicach obowiązującego prawa, strona ta zobowiązana jest uprzedzić drugą stronę, o nałożonym na nią obowiązku. </w:t>
      </w:r>
    </w:p>
    <w:p w14:paraId="7BE2AA75" w14:textId="77777777" w:rsidR="00F326A9" w:rsidRPr="0048120F" w:rsidRDefault="00F326A9" w:rsidP="00C63459">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W razie powzięcia przez stronę wiedzy o nieuprawnionym ujawnieniu informacji objętych poufnością zobowiązana jest niezwłocznie powiadomić o tym fakcie drugą stronę w celu umożliwienia jej podjęcia stosownych środków zapobiegawczych. </w:t>
      </w:r>
    </w:p>
    <w:p w14:paraId="41B24CCE" w14:textId="77777777" w:rsidR="00F326A9" w:rsidRPr="0048120F" w:rsidRDefault="00F326A9" w:rsidP="00F326A9">
      <w:pPr>
        <w:jc w:val="center"/>
        <w:rPr>
          <w:rFonts w:ascii="Bookman Old Style" w:hAnsi="Bookman Old Style" w:cs="Times New Roman"/>
        </w:rPr>
      </w:pPr>
      <w:r w:rsidRPr="0048120F">
        <w:rPr>
          <w:rFonts w:ascii="Bookman Old Style" w:hAnsi="Bookman Old Style" w:cs="Times New Roman"/>
          <w:b/>
          <w:bCs/>
        </w:rPr>
        <w:t>§ 12</w:t>
      </w:r>
    </w:p>
    <w:p w14:paraId="70394FE0" w14:textId="77777777" w:rsidR="00F326A9" w:rsidRPr="0048120F" w:rsidRDefault="00F326A9" w:rsidP="00C63459">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W przypadku stwierdzenia, że którekolwiek z postanowień Umowy jest z mocy prawa nieważne lub bezskuteczne, okoliczność ta nie będzie miała wpływu na ważność i skuteczność pozostałych postanowień, chyba że z okoliczności wynikać będzie w sposób oczywisty, że bez postanowień nieważnych lub bezskutecznych, Umowa nie zostałaby zawarta. </w:t>
      </w:r>
    </w:p>
    <w:p w14:paraId="61BA4ACB" w14:textId="77777777" w:rsidR="00F326A9" w:rsidRPr="0048120F" w:rsidRDefault="00F326A9" w:rsidP="00C63459">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W sytuacji, o której mowa w ust. 1, Strony zobowiązane będą zawrzeć aneks do Umowy, w którym sformułują postanowienia zastępcze, których cel gospodarczy i ekonomiczny będzie równoważny lub maksymalnie zbliżony do celu postanowień nieważnych lub bezskutecznych. </w:t>
      </w:r>
    </w:p>
    <w:p w14:paraId="04212720" w14:textId="148FB9A2" w:rsidR="008A4294" w:rsidRDefault="008A4294" w:rsidP="00F326A9">
      <w:pPr>
        <w:jc w:val="center"/>
        <w:rPr>
          <w:rFonts w:ascii="Bookman Old Style" w:hAnsi="Bookman Old Style" w:cs="Times New Roman"/>
          <w:b/>
          <w:bCs/>
        </w:rPr>
      </w:pPr>
      <w:r w:rsidRPr="0048120F">
        <w:rPr>
          <w:rFonts w:ascii="Bookman Old Style" w:hAnsi="Bookman Old Style" w:cs="Times New Roman"/>
          <w:b/>
          <w:bCs/>
        </w:rPr>
        <w:t>§ 1</w:t>
      </w:r>
      <w:r>
        <w:rPr>
          <w:rFonts w:ascii="Bookman Old Style" w:hAnsi="Bookman Old Style" w:cs="Times New Roman"/>
          <w:b/>
          <w:bCs/>
        </w:rPr>
        <w:t>3</w:t>
      </w:r>
    </w:p>
    <w:p w14:paraId="303D3BEA" w14:textId="77777777" w:rsidR="009F338C" w:rsidRDefault="009F338C" w:rsidP="00C63459">
      <w:pPr>
        <w:pStyle w:val="Akapitzlist"/>
        <w:numPr>
          <w:ilvl w:val="0"/>
          <w:numId w:val="15"/>
        </w:numPr>
        <w:ind w:left="426" w:hanging="426"/>
        <w:jc w:val="both"/>
        <w:rPr>
          <w:rFonts w:ascii="Bookman Old Style" w:hAnsi="Bookman Old Style" w:cs="Times New Roman"/>
        </w:rPr>
      </w:pPr>
      <w:r w:rsidRPr="009F338C">
        <w:rPr>
          <w:rFonts w:ascii="Bookman Old Style" w:hAnsi="Bookman Old Style" w:cs="Times New Roman"/>
        </w:rPr>
        <w:t>Wykonawca przenosi na Zamawiającego pełne i wyłączne prawa autorskie do projektu aranżacji wnętrz, obejmujące wszelkie elementy koncepcyjne, rysunki, plany, grafiki, i inne elementy tworzące całość projektu.</w:t>
      </w:r>
    </w:p>
    <w:p w14:paraId="106BB83B" w14:textId="43ED14A1" w:rsidR="009F338C" w:rsidRDefault="009F338C" w:rsidP="00C63459">
      <w:pPr>
        <w:pStyle w:val="Akapitzlist"/>
        <w:numPr>
          <w:ilvl w:val="0"/>
          <w:numId w:val="15"/>
        </w:numPr>
        <w:ind w:left="426" w:hanging="426"/>
        <w:jc w:val="both"/>
        <w:rPr>
          <w:rFonts w:ascii="Bookman Old Style" w:hAnsi="Bookman Old Style" w:cs="Times New Roman"/>
        </w:rPr>
      </w:pPr>
      <w:r w:rsidRPr="009F338C">
        <w:rPr>
          <w:rFonts w:ascii="Bookman Old Style" w:hAnsi="Bookman Old Style" w:cs="Times New Roman"/>
        </w:rPr>
        <w:t>Przeniesienie praw autorskich obejmuje prawo do korzystania, reprodukowania, modyfikowania, publikowania, rozpowszechniania oraz wykorzystywania projektu w dowolny sposób, zgodny z przeznaczeniem wnętrza, o którym mowa w</w:t>
      </w:r>
      <w:r w:rsidR="003D1D93">
        <w:rPr>
          <w:rFonts w:ascii="Bookman Old Style" w:hAnsi="Bookman Old Style" w:cs="Times New Roman"/>
        </w:rPr>
        <w:t> </w:t>
      </w:r>
      <w:r w:rsidRPr="009F338C">
        <w:rPr>
          <w:rFonts w:ascii="Bookman Old Style" w:hAnsi="Bookman Old Style" w:cs="Times New Roman"/>
        </w:rPr>
        <w:t>umowie.</w:t>
      </w:r>
    </w:p>
    <w:p w14:paraId="3230F583" w14:textId="77777777" w:rsidR="009F338C" w:rsidRDefault="009F338C" w:rsidP="00C63459">
      <w:pPr>
        <w:pStyle w:val="Akapitzlist"/>
        <w:numPr>
          <w:ilvl w:val="0"/>
          <w:numId w:val="15"/>
        </w:numPr>
        <w:ind w:left="426" w:hanging="426"/>
        <w:jc w:val="both"/>
        <w:rPr>
          <w:rFonts w:ascii="Bookman Old Style" w:hAnsi="Bookman Old Style" w:cs="Times New Roman"/>
        </w:rPr>
      </w:pPr>
      <w:r w:rsidRPr="009F338C">
        <w:rPr>
          <w:rFonts w:ascii="Bookman Old Style" w:hAnsi="Bookman Old Style" w:cs="Times New Roman"/>
        </w:rPr>
        <w:t>Zamawiający zobowiązuje się do korzystania z projektu aranżacji wnętrz wyłącznie w celach związanych z użytkowaniem przestrzeni, dla której projekt został stworzony.</w:t>
      </w:r>
    </w:p>
    <w:p w14:paraId="56FFA4BB" w14:textId="77777777" w:rsidR="009F338C" w:rsidRDefault="009F338C" w:rsidP="00C63459">
      <w:pPr>
        <w:pStyle w:val="Akapitzlist"/>
        <w:numPr>
          <w:ilvl w:val="0"/>
          <w:numId w:val="15"/>
        </w:numPr>
        <w:ind w:left="426" w:hanging="426"/>
        <w:jc w:val="both"/>
        <w:rPr>
          <w:rFonts w:ascii="Bookman Old Style" w:hAnsi="Bookman Old Style" w:cs="Times New Roman"/>
        </w:rPr>
      </w:pPr>
      <w:r w:rsidRPr="009F338C">
        <w:rPr>
          <w:rFonts w:ascii="Bookman Old Style" w:hAnsi="Bookman Old Style" w:cs="Times New Roman"/>
        </w:rPr>
        <w:t>Zamawiający nie ma prawa przekazywania, sprzedaży, ani udzielania licencji na wykorzystanie projektu osobom trzecim bez uprzedniej pisemnej zgody Wykonawcy.</w:t>
      </w:r>
    </w:p>
    <w:p w14:paraId="31B573C4" w14:textId="77777777" w:rsidR="009F338C" w:rsidRDefault="009F338C" w:rsidP="00C63459">
      <w:pPr>
        <w:pStyle w:val="Akapitzlist"/>
        <w:numPr>
          <w:ilvl w:val="0"/>
          <w:numId w:val="15"/>
        </w:numPr>
        <w:ind w:left="426" w:hanging="426"/>
        <w:jc w:val="both"/>
        <w:rPr>
          <w:rFonts w:ascii="Bookman Old Style" w:hAnsi="Bookman Old Style" w:cs="Times New Roman"/>
        </w:rPr>
      </w:pPr>
      <w:r w:rsidRPr="009F338C">
        <w:rPr>
          <w:rFonts w:ascii="Bookman Old Style" w:hAnsi="Bookman Old Style" w:cs="Times New Roman"/>
        </w:rPr>
        <w:lastRenderedPageBreak/>
        <w:t>Wykonawca ma prawo wykorzystywania projektu aranżacji wnętrz w celach prezentacyjnych, promocyjnych oraz do umieszczania go w swoim portfolio, chyba że Strony postanowią inaczej na piśmie.</w:t>
      </w:r>
    </w:p>
    <w:p w14:paraId="2FC74B69" w14:textId="77777777" w:rsidR="003D1D93" w:rsidRDefault="009F338C" w:rsidP="00C63459">
      <w:pPr>
        <w:pStyle w:val="Akapitzlist"/>
        <w:numPr>
          <w:ilvl w:val="0"/>
          <w:numId w:val="15"/>
        </w:numPr>
        <w:ind w:left="426" w:hanging="426"/>
        <w:jc w:val="both"/>
        <w:rPr>
          <w:rFonts w:ascii="Bookman Old Style" w:hAnsi="Bookman Old Style" w:cs="Times New Roman"/>
        </w:rPr>
      </w:pPr>
      <w:r w:rsidRPr="009F338C">
        <w:rPr>
          <w:rFonts w:ascii="Bookman Old Style" w:hAnsi="Bookman Old Style" w:cs="Times New Roman"/>
        </w:rPr>
        <w:t>W przypadku naruszenia praw autorskich, Wykonawca zastrzega sobie prawo do dochodzenia roszczeń przysługujących mu na mocy przepisów prawa.</w:t>
      </w:r>
    </w:p>
    <w:p w14:paraId="64EAC134" w14:textId="36105038" w:rsidR="009F338C" w:rsidRPr="0048120F" w:rsidRDefault="003D1D93" w:rsidP="00C63459">
      <w:pPr>
        <w:pStyle w:val="Akapitzlist"/>
        <w:numPr>
          <w:ilvl w:val="0"/>
          <w:numId w:val="15"/>
        </w:numPr>
        <w:ind w:left="426" w:hanging="426"/>
        <w:jc w:val="both"/>
        <w:rPr>
          <w:rFonts w:ascii="Bookman Old Style" w:hAnsi="Bookman Old Style" w:cs="Times New Roman"/>
        </w:rPr>
      </w:pPr>
      <w:r w:rsidRPr="003D1D93">
        <w:rPr>
          <w:rFonts w:ascii="Bookman Old Style" w:hAnsi="Bookman Old Style" w:cs="Times New Roman"/>
        </w:rPr>
        <w:t>Wszelkie zmiany lub dodatkowe ustalenia dotyczące praw autorskich wymagają formy pisemnej i muszą być zaakceptowane przez obie Strony.</w:t>
      </w:r>
      <w:r w:rsidR="009F338C" w:rsidRPr="0048120F">
        <w:rPr>
          <w:rFonts w:ascii="Bookman Old Style" w:hAnsi="Bookman Old Style" w:cs="Times New Roman"/>
        </w:rPr>
        <w:t xml:space="preserve"> </w:t>
      </w:r>
    </w:p>
    <w:p w14:paraId="42D448DA" w14:textId="3E927E59" w:rsidR="00F326A9" w:rsidRPr="0048120F" w:rsidRDefault="00F326A9" w:rsidP="00F326A9">
      <w:pPr>
        <w:jc w:val="center"/>
        <w:rPr>
          <w:rFonts w:ascii="Bookman Old Style" w:hAnsi="Bookman Old Style" w:cs="Times New Roman"/>
        </w:rPr>
      </w:pPr>
      <w:r w:rsidRPr="0048120F">
        <w:rPr>
          <w:rFonts w:ascii="Bookman Old Style" w:hAnsi="Bookman Old Style" w:cs="Times New Roman"/>
          <w:b/>
          <w:bCs/>
        </w:rPr>
        <w:t>§ 1</w:t>
      </w:r>
      <w:r w:rsidR="008A4294">
        <w:rPr>
          <w:rFonts w:ascii="Bookman Old Style" w:hAnsi="Bookman Old Style" w:cs="Times New Roman"/>
          <w:b/>
          <w:bCs/>
        </w:rPr>
        <w:t>4</w:t>
      </w:r>
    </w:p>
    <w:p w14:paraId="64FBBDBE" w14:textId="77777777" w:rsidR="00F326A9" w:rsidRPr="0048120F" w:rsidRDefault="00F326A9" w:rsidP="00C63459">
      <w:pPr>
        <w:pStyle w:val="Akapitzlist"/>
        <w:numPr>
          <w:ilvl w:val="0"/>
          <w:numId w:val="22"/>
        </w:numPr>
        <w:ind w:left="426" w:hanging="426"/>
        <w:jc w:val="both"/>
        <w:rPr>
          <w:rFonts w:ascii="Bookman Old Style" w:hAnsi="Bookman Old Style" w:cs="Times New Roman"/>
        </w:rPr>
      </w:pPr>
      <w:r w:rsidRPr="0048120F">
        <w:rPr>
          <w:rFonts w:ascii="Bookman Old Style" w:hAnsi="Bookman Old Style" w:cs="Times New Roman"/>
        </w:rPr>
        <w:t xml:space="preserve">Zamawiający i Wykonawca podejmą starania w celu rozstrzygnięcia wszelkich sporów powstałych pomiędzy nimi, a wynikających z umowy lub pozostających w pośrednim bądź bezpośrednim związku z umową, na drodze bezpośrednich negocjacji. Jeżeli nie dojdzie do porozumienia, sprawy sporne rozstrzygane będą przez Sąd właściwy dla siedziby Zamawiającego. </w:t>
      </w:r>
    </w:p>
    <w:p w14:paraId="28AB071A" w14:textId="77777777" w:rsidR="00F326A9" w:rsidRPr="0048120F" w:rsidRDefault="00F326A9" w:rsidP="00C63459">
      <w:pPr>
        <w:pStyle w:val="Akapitzlist"/>
        <w:numPr>
          <w:ilvl w:val="0"/>
          <w:numId w:val="22"/>
        </w:numPr>
        <w:ind w:left="426" w:hanging="426"/>
        <w:jc w:val="both"/>
        <w:rPr>
          <w:rFonts w:ascii="Bookman Old Style" w:hAnsi="Bookman Old Style" w:cs="Times New Roman"/>
        </w:rPr>
      </w:pPr>
      <w:r w:rsidRPr="0048120F">
        <w:rPr>
          <w:rFonts w:ascii="Bookman Old Style" w:hAnsi="Bookman Old Style" w:cs="Times New Roman"/>
        </w:rPr>
        <w:t xml:space="preserve">W sprawach nieuregulowanych Umową mają zastosowanie powszechnie obowiązujące przepisy polskiego prawa, w szczególności, choć nie wyłącznie przepisy Kodeksu cywilnego. </w:t>
      </w:r>
    </w:p>
    <w:p w14:paraId="443C4B8F" w14:textId="77777777" w:rsidR="00F326A9" w:rsidRPr="0048120F" w:rsidRDefault="00F326A9" w:rsidP="00C63459">
      <w:pPr>
        <w:pStyle w:val="Akapitzlist"/>
        <w:numPr>
          <w:ilvl w:val="0"/>
          <w:numId w:val="22"/>
        </w:numPr>
        <w:ind w:left="426" w:hanging="426"/>
        <w:jc w:val="both"/>
        <w:rPr>
          <w:rFonts w:ascii="Bookman Old Style" w:hAnsi="Bookman Old Style" w:cs="Times New Roman"/>
        </w:rPr>
      </w:pPr>
      <w:r w:rsidRPr="0048120F">
        <w:rPr>
          <w:rFonts w:ascii="Bookman Old Style" w:hAnsi="Bookman Old Style" w:cs="Times New Roman"/>
        </w:rPr>
        <w:t xml:space="preserve">Wykonawca bez pisemnej zgody Zamawiającego nie ma prawa dokonywania cesji wierzytelności wynikających z niniejszej umowy na rzecz osób trzecich, pod rygorem nieważności. </w:t>
      </w:r>
    </w:p>
    <w:p w14:paraId="582B81FE" w14:textId="77777777" w:rsidR="00F326A9" w:rsidRPr="0048120F" w:rsidRDefault="00F326A9" w:rsidP="00C63459">
      <w:pPr>
        <w:pStyle w:val="Akapitzlist"/>
        <w:numPr>
          <w:ilvl w:val="0"/>
          <w:numId w:val="22"/>
        </w:numPr>
        <w:ind w:left="426" w:hanging="426"/>
        <w:jc w:val="both"/>
        <w:rPr>
          <w:rFonts w:ascii="Bookman Old Style" w:hAnsi="Bookman Old Style" w:cs="Times New Roman"/>
        </w:rPr>
      </w:pPr>
      <w:r w:rsidRPr="0048120F">
        <w:rPr>
          <w:rFonts w:ascii="Bookman Old Style" w:hAnsi="Bookman Old Style" w:cs="Times New Roman"/>
        </w:rPr>
        <w:t xml:space="preserve">Umowę sporządzono w trzech jednobrzmiących egzemplarzach, z czego dwa egzemplarze dla Zamawiającego i jeden dla Wykonawcy. </w:t>
      </w:r>
    </w:p>
    <w:p w14:paraId="1826CD56" w14:textId="77777777" w:rsidR="00F326A9" w:rsidRPr="0048120F" w:rsidRDefault="00F326A9" w:rsidP="00C63459">
      <w:pPr>
        <w:pStyle w:val="Akapitzlist"/>
        <w:numPr>
          <w:ilvl w:val="0"/>
          <w:numId w:val="22"/>
        </w:numPr>
        <w:ind w:left="426" w:hanging="426"/>
        <w:jc w:val="both"/>
        <w:rPr>
          <w:rFonts w:ascii="Bookman Old Style" w:hAnsi="Bookman Old Style" w:cs="Times New Roman"/>
        </w:rPr>
      </w:pPr>
      <w:r w:rsidRPr="0048120F">
        <w:rPr>
          <w:rFonts w:ascii="Bookman Old Style" w:hAnsi="Bookman Old Style" w:cs="Times New Roman"/>
        </w:rPr>
        <w:t xml:space="preserve">Umowa jest jawna i podlega udostępnieniu na zasadach określonych w przepisach o dostępie do informacji publicznej z zastrzeżeniem tajemnicy przedsiębiorstwa. </w:t>
      </w:r>
    </w:p>
    <w:p w14:paraId="23A00A7A" w14:textId="77777777" w:rsidR="00F326A9" w:rsidRPr="0048120F" w:rsidRDefault="00F326A9" w:rsidP="00F326A9">
      <w:pPr>
        <w:rPr>
          <w:rFonts w:ascii="Bookman Old Style" w:hAnsi="Bookman Old Style" w:cs="Times New Roman"/>
          <w:b/>
          <w:bCs/>
        </w:rPr>
      </w:pPr>
      <w:r w:rsidRPr="0048120F">
        <w:rPr>
          <w:rFonts w:ascii="Bookman Old Style" w:hAnsi="Bookman Old Style" w:cs="Times New Roman"/>
          <w:b/>
          <w:bCs/>
        </w:rPr>
        <w:t>Integralną część umowy stanowią załączniki:</w:t>
      </w:r>
    </w:p>
    <w:p w14:paraId="4DBEA091" w14:textId="61517D50" w:rsidR="00F326A9" w:rsidRPr="0048120F" w:rsidRDefault="00F326A9" w:rsidP="00C63459">
      <w:pPr>
        <w:pStyle w:val="Akapitzlist"/>
        <w:numPr>
          <w:ilvl w:val="1"/>
          <w:numId w:val="13"/>
        </w:numPr>
        <w:ind w:left="426" w:hanging="426"/>
        <w:rPr>
          <w:rFonts w:ascii="Bookman Old Style" w:hAnsi="Bookman Old Style" w:cs="Times New Roman"/>
        </w:rPr>
      </w:pPr>
      <w:r w:rsidRPr="0048120F">
        <w:rPr>
          <w:rFonts w:ascii="Bookman Old Style" w:hAnsi="Bookman Old Style" w:cs="Times New Roman"/>
        </w:rPr>
        <w:t>Opis Przedmiotu Zamówienia – Załącznik nr ………..</w:t>
      </w:r>
    </w:p>
    <w:p w14:paraId="2F90936B" w14:textId="5D943540" w:rsidR="002441AE" w:rsidRDefault="008A4294" w:rsidP="00C63459">
      <w:pPr>
        <w:pStyle w:val="Akapitzlist"/>
        <w:numPr>
          <w:ilvl w:val="1"/>
          <w:numId w:val="13"/>
        </w:numPr>
        <w:ind w:left="426" w:hanging="426"/>
        <w:rPr>
          <w:rFonts w:ascii="Bookman Old Style" w:hAnsi="Bookman Old Style" w:cs="Times New Roman"/>
        </w:rPr>
      </w:pPr>
      <w:r>
        <w:rPr>
          <w:rFonts w:ascii="Bookman Old Style" w:hAnsi="Bookman Old Style" w:cs="Times New Roman"/>
        </w:rPr>
        <w:t>Parter – przykładowe umeblowanie biurkami i krzesłami – Załącznik nr 1</w:t>
      </w:r>
    </w:p>
    <w:p w14:paraId="396FF77B" w14:textId="22BE9174" w:rsidR="008A4294" w:rsidRDefault="008A4294" w:rsidP="00C63459">
      <w:pPr>
        <w:pStyle w:val="Akapitzlist"/>
        <w:numPr>
          <w:ilvl w:val="1"/>
          <w:numId w:val="13"/>
        </w:numPr>
        <w:ind w:left="426" w:hanging="426"/>
        <w:rPr>
          <w:rFonts w:ascii="Bookman Old Style" w:hAnsi="Bookman Old Style" w:cs="Times New Roman"/>
        </w:rPr>
      </w:pPr>
      <w:r>
        <w:rPr>
          <w:rFonts w:ascii="Bookman Old Style" w:hAnsi="Bookman Old Style" w:cs="Times New Roman"/>
        </w:rPr>
        <w:t>Piętro I - przykładowe umeblowanie biurkami i krzesłami – Załącznik nr 2</w:t>
      </w:r>
    </w:p>
    <w:p w14:paraId="18E1DF44" w14:textId="3A9B68D6" w:rsidR="008A4294" w:rsidRDefault="008A4294" w:rsidP="00C63459">
      <w:pPr>
        <w:pStyle w:val="Akapitzlist"/>
        <w:numPr>
          <w:ilvl w:val="1"/>
          <w:numId w:val="13"/>
        </w:numPr>
        <w:ind w:left="426" w:hanging="426"/>
        <w:rPr>
          <w:rFonts w:ascii="Bookman Old Style" w:hAnsi="Bookman Old Style" w:cs="Times New Roman"/>
        </w:rPr>
      </w:pPr>
      <w:r>
        <w:rPr>
          <w:rFonts w:ascii="Bookman Old Style" w:hAnsi="Bookman Old Style" w:cs="Times New Roman"/>
        </w:rPr>
        <w:t>Wymiary parteru – Załącznik nr 3</w:t>
      </w:r>
    </w:p>
    <w:p w14:paraId="7E6DBDED" w14:textId="3B861E71" w:rsidR="008A4294" w:rsidRDefault="008A4294" w:rsidP="00C63459">
      <w:pPr>
        <w:pStyle w:val="Akapitzlist"/>
        <w:numPr>
          <w:ilvl w:val="1"/>
          <w:numId w:val="13"/>
        </w:numPr>
        <w:ind w:left="426" w:hanging="426"/>
        <w:rPr>
          <w:rFonts w:ascii="Bookman Old Style" w:hAnsi="Bookman Old Style" w:cs="Times New Roman"/>
        </w:rPr>
      </w:pPr>
      <w:r>
        <w:rPr>
          <w:rFonts w:ascii="Bookman Old Style" w:hAnsi="Bookman Old Style" w:cs="Times New Roman"/>
        </w:rPr>
        <w:t>Wymiar piętro I – Załącznik nr 4</w:t>
      </w:r>
    </w:p>
    <w:p w14:paraId="2522C800" w14:textId="7E44C6EE" w:rsidR="00F326A9" w:rsidRPr="0048120F" w:rsidRDefault="00F326A9" w:rsidP="00C63459">
      <w:pPr>
        <w:pStyle w:val="Akapitzlist"/>
        <w:numPr>
          <w:ilvl w:val="1"/>
          <w:numId w:val="13"/>
        </w:numPr>
        <w:ind w:left="426" w:hanging="426"/>
        <w:rPr>
          <w:rFonts w:ascii="Bookman Old Style" w:hAnsi="Bookman Old Style" w:cs="Times New Roman"/>
        </w:rPr>
      </w:pPr>
      <w:r w:rsidRPr="0048120F">
        <w:rPr>
          <w:rFonts w:ascii="Bookman Old Style" w:hAnsi="Bookman Old Style" w:cs="Times New Roman"/>
        </w:rPr>
        <w:t xml:space="preserve">Oferta Wykonawcy – Załącznik nr ……… </w:t>
      </w:r>
    </w:p>
    <w:p w14:paraId="16269B04" w14:textId="59B5FC19" w:rsidR="00346797" w:rsidRPr="000E6B33" w:rsidRDefault="00F326A9" w:rsidP="000E6B33">
      <w:pPr>
        <w:jc w:val="both"/>
        <w:rPr>
          <w:rFonts w:ascii="Bookman Old Style" w:hAnsi="Bookman Old Style"/>
        </w:rPr>
      </w:pPr>
      <w:r w:rsidRPr="0048120F">
        <w:rPr>
          <w:rFonts w:ascii="Bookman Old Style" w:hAnsi="Bookman Old Style"/>
          <w:b/>
          <w:bCs/>
        </w:rPr>
        <w:t xml:space="preserve">        ZAMAWIAJĄCY </w:t>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t>WYKON</w:t>
      </w:r>
      <w:r>
        <w:rPr>
          <w:rFonts w:ascii="Bookman Old Style" w:hAnsi="Bookman Old Style"/>
          <w:b/>
          <w:bCs/>
        </w:rPr>
        <w:t>A</w:t>
      </w:r>
      <w:r w:rsidRPr="0048120F">
        <w:rPr>
          <w:rFonts w:ascii="Bookman Old Style" w:hAnsi="Bookman Old Style"/>
          <w:b/>
          <w:bCs/>
        </w:rPr>
        <w:t>WCA</w:t>
      </w:r>
    </w:p>
    <w:sectPr w:rsidR="00346797" w:rsidRPr="000E6B3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913B2" w14:textId="77777777" w:rsidR="00C63459" w:rsidRDefault="00C63459" w:rsidP="005A6168">
      <w:pPr>
        <w:spacing w:after="0" w:line="240" w:lineRule="auto"/>
      </w:pPr>
      <w:r>
        <w:separator/>
      </w:r>
    </w:p>
  </w:endnote>
  <w:endnote w:type="continuationSeparator" w:id="0">
    <w:p w14:paraId="33CC4F84" w14:textId="77777777" w:rsidR="00C63459" w:rsidRDefault="00C63459" w:rsidP="005A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048202"/>
      <w:docPartObj>
        <w:docPartGallery w:val="Page Numbers (Bottom of Page)"/>
        <w:docPartUnique/>
      </w:docPartObj>
    </w:sdtPr>
    <w:sdtEndPr>
      <w:rPr>
        <w:sz w:val="20"/>
        <w:szCs w:val="20"/>
      </w:rPr>
    </w:sdtEndPr>
    <w:sdtContent>
      <w:p w14:paraId="3F9670A5" w14:textId="10B34F35" w:rsidR="008D49B8" w:rsidRPr="008D49B8" w:rsidRDefault="008D49B8">
        <w:pPr>
          <w:pStyle w:val="Stopka"/>
          <w:jc w:val="right"/>
          <w:rPr>
            <w:sz w:val="20"/>
            <w:szCs w:val="20"/>
          </w:rPr>
        </w:pPr>
        <w:r w:rsidRPr="008D49B8">
          <w:rPr>
            <w:sz w:val="20"/>
            <w:szCs w:val="20"/>
          </w:rPr>
          <w:fldChar w:fldCharType="begin"/>
        </w:r>
        <w:r w:rsidRPr="008D49B8">
          <w:rPr>
            <w:sz w:val="20"/>
            <w:szCs w:val="20"/>
          </w:rPr>
          <w:instrText>PAGE   \* MERGEFORMAT</w:instrText>
        </w:r>
        <w:r w:rsidRPr="008D49B8">
          <w:rPr>
            <w:sz w:val="20"/>
            <w:szCs w:val="20"/>
          </w:rPr>
          <w:fldChar w:fldCharType="separate"/>
        </w:r>
        <w:r w:rsidR="00F6754E">
          <w:rPr>
            <w:noProof/>
            <w:sz w:val="20"/>
            <w:szCs w:val="20"/>
          </w:rPr>
          <w:t>2</w:t>
        </w:r>
        <w:r w:rsidRPr="008D49B8">
          <w:rPr>
            <w:sz w:val="20"/>
            <w:szCs w:val="20"/>
          </w:rPr>
          <w:fldChar w:fldCharType="end"/>
        </w:r>
      </w:p>
    </w:sdtContent>
  </w:sdt>
  <w:p w14:paraId="70BF6F5E" w14:textId="77777777" w:rsidR="008D49B8" w:rsidRDefault="008D49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8DC2E" w14:textId="77777777" w:rsidR="00C63459" w:rsidRDefault="00C63459" w:rsidP="005A6168">
      <w:pPr>
        <w:spacing w:after="0" w:line="240" w:lineRule="auto"/>
      </w:pPr>
      <w:r>
        <w:separator/>
      </w:r>
    </w:p>
  </w:footnote>
  <w:footnote w:type="continuationSeparator" w:id="0">
    <w:p w14:paraId="76B8048F" w14:textId="77777777" w:rsidR="00C63459" w:rsidRDefault="00C63459" w:rsidP="005A6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1B86" w14:textId="4E0B0184" w:rsidR="005A6168" w:rsidRDefault="005D7A31">
    <w:pPr>
      <w:pStyle w:val="Nagwek"/>
    </w:pPr>
    <w:r>
      <w:rPr>
        <w:noProof/>
        <w:lang w:eastAsia="pl-PL"/>
      </w:rPr>
      <w:drawing>
        <wp:anchor distT="0" distB="0" distL="114300" distR="114300" simplePos="0" relativeHeight="251658240" behindDoc="0" locked="0" layoutInCell="1" allowOverlap="1" wp14:anchorId="7CB51220" wp14:editId="63BEDED3">
          <wp:simplePos x="0" y="0"/>
          <wp:positionH relativeFrom="margin">
            <wp:align>left</wp:align>
          </wp:positionH>
          <wp:positionV relativeFrom="paragraph">
            <wp:posOffset>-142875</wp:posOffset>
          </wp:positionV>
          <wp:extent cx="685800" cy="704850"/>
          <wp:effectExtent l="0" t="0" r="0" b="0"/>
          <wp:wrapTopAndBottom/>
          <wp:docPr id="1" name="Obraz 1" descr="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7" descr="Norway_grants@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1011">
      <w:rPr>
        <w:rFonts w:cstheme="minorHAnsi"/>
        <w:b/>
        <w:i/>
        <w:iCs/>
        <w:noProof/>
        <w:sz w:val="24"/>
        <w:szCs w:val="24"/>
        <w:lang w:eastAsia="pl-PL"/>
        <w14:ligatures w14:val="standardContextual"/>
      </w:rPr>
      <w:drawing>
        <wp:anchor distT="0" distB="0" distL="114300" distR="114300" simplePos="0" relativeHeight="251660288" behindDoc="0" locked="0" layoutInCell="1" allowOverlap="1" wp14:anchorId="3B65F522" wp14:editId="5D2C7406">
          <wp:simplePos x="0" y="0"/>
          <wp:positionH relativeFrom="margin">
            <wp:align>right</wp:align>
          </wp:positionH>
          <wp:positionV relativeFrom="paragraph">
            <wp:posOffset>-233045</wp:posOffset>
          </wp:positionV>
          <wp:extent cx="600075" cy="805815"/>
          <wp:effectExtent l="0" t="0" r="9525" b="0"/>
          <wp:wrapNone/>
          <wp:docPr id="14819539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007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26B"/>
    <w:multiLevelType w:val="hybridMultilevel"/>
    <w:tmpl w:val="BCF81600"/>
    <w:lvl w:ilvl="0" w:tplc="0415000F">
      <w:start w:val="1"/>
      <w:numFmt w:val="decimal"/>
      <w:lvlText w:val="%1."/>
      <w:lvlJc w:val="left"/>
      <w:pPr>
        <w:ind w:left="720" w:hanging="360"/>
      </w:pPr>
    </w:lvl>
    <w:lvl w:ilvl="1" w:tplc="5C34D1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B72E3"/>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B3650"/>
    <w:multiLevelType w:val="hybridMultilevel"/>
    <w:tmpl w:val="94CA79A8"/>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105FAF"/>
    <w:multiLevelType w:val="hybridMultilevel"/>
    <w:tmpl w:val="1E32A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D3435A"/>
    <w:multiLevelType w:val="hybridMultilevel"/>
    <w:tmpl w:val="1C462C5C"/>
    <w:lvl w:ilvl="0" w:tplc="0BC61588">
      <w:start w:val="1"/>
      <w:numFmt w:val="lowerLetter"/>
      <w:lvlText w:val="%1)"/>
      <w:lvlJc w:val="left"/>
      <w:pPr>
        <w:ind w:left="720" w:hanging="360"/>
      </w:pPr>
      <w:rPr>
        <w:rFonts w:ascii="Bookman Old Style" w:eastAsiaTheme="minorHAnsi" w:hAnsi="Bookman Old Style"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F20DB8"/>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AE3362"/>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6BF322C"/>
    <w:multiLevelType w:val="hybridMultilevel"/>
    <w:tmpl w:val="010C7A30"/>
    <w:lvl w:ilvl="0" w:tplc="FFFFFFFF">
      <w:start w:val="1"/>
      <w:numFmt w:val="decimal"/>
      <w:lvlText w:val="%1."/>
      <w:lvlJc w:val="left"/>
      <w:pPr>
        <w:ind w:left="186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CE353D"/>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DA26320"/>
    <w:multiLevelType w:val="hybridMultilevel"/>
    <w:tmpl w:val="247E5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462558"/>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3774A8"/>
    <w:multiLevelType w:val="hybridMultilevel"/>
    <w:tmpl w:val="1C462C5C"/>
    <w:lvl w:ilvl="0" w:tplc="0BC61588">
      <w:start w:val="1"/>
      <w:numFmt w:val="lowerLetter"/>
      <w:lvlText w:val="%1)"/>
      <w:lvlJc w:val="left"/>
      <w:pPr>
        <w:ind w:left="720" w:hanging="360"/>
      </w:pPr>
      <w:rPr>
        <w:rFonts w:ascii="Bookman Old Style" w:eastAsiaTheme="minorHAnsi" w:hAnsi="Bookman Old Style"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D66B87"/>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467E1FDF"/>
    <w:multiLevelType w:val="hybridMultilevel"/>
    <w:tmpl w:val="E58E2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7678F2"/>
    <w:multiLevelType w:val="hybridMultilevel"/>
    <w:tmpl w:val="401A9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2E7D23"/>
    <w:multiLevelType w:val="hybridMultilevel"/>
    <w:tmpl w:val="39B2E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11620B"/>
    <w:multiLevelType w:val="hybridMultilevel"/>
    <w:tmpl w:val="F2344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8E5380"/>
    <w:multiLevelType w:val="hybridMultilevel"/>
    <w:tmpl w:val="DDBAE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1F5F18"/>
    <w:multiLevelType w:val="hybridMultilevel"/>
    <w:tmpl w:val="60062B9C"/>
    <w:lvl w:ilvl="0" w:tplc="04150011">
      <w:start w:val="1"/>
      <w:numFmt w:val="decimal"/>
      <w:lvlText w:val="%1)"/>
      <w:lvlJc w:val="left"/>
      <w:pPr>
        <w:ind w:left="720" w:hanging="360"/>
      </w:pPr>
    </w:lvl>
    <w:lvl w:ilvl="1" w:tplc="5A9CAEC4">
      <w:start w:val="1"/>
      <w:numFmt w:val="decimal"/>
      <w:lvlText w:val="%2)"/>
      <w:lvlJc w:val="left"/>
      <w:pPr>
        <w:ind w:left="1440" w:hanging="360"/>
      </w:pPr>
      <w:rPr>
        <w:rFonts w:ascii="Bookman Old Style" w:eastAsiaTheme="minorHAnsi" w:hAnsi="Bookman Old Style"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E76A77"/>
    <w:multiLevelType w:val="hybridMultilevel"/>
    <w:tmpl w:val="29725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BB243C"/>
    <w:multiLevelType w:val="hybridMultilevel"/>
    <w:tmpl w:val="A9FEF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373603"/>
    <w:multiLevelType w:val="hybridMultilevel"/>
    <w:tmpl w:val="E58E2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17"/>
  </w:num>
  <w:num w:numId="4">
    <w:abstractNumId w:val="9"/>
  </w:num>
  <w:num w:numId="5">
    <w:abstractNumId w:val="0"/>
  </w:num>
  <w:num w:numId="6">
    <w:abstractNumId w:val="18"/>
  </w:num>
  <w:num w:numId="7">
    <w:abstractNumId w:val="19"/>
  </w:num>
  <w:num w:numId="8">
    <w:abstractNumId w:val="14"/>
  </w:num>
  <w:num w:numId="9">
    <w:abstractNumId w:val="12"/>
  </w:num>
  <w:num w:numId="10">
    <w:abstractNumId w:val="13"/>
  </w:num>
  <w:num w:numId="11">
    <w:abstractNumId w:val="3"/>
  </w:num>
  <w:num w:numId="12">
    <w:abstractNumId w:val="10"/>
  </w:num>
  <w:num w:numId="13">
    <w:abstractNumId w:val="6"/>
  </w:num>
  <w:num w:numId="14">
    <w:abstractNumId w:val="1"/>
  </w:num>
  <w:num w:numId="15">
    <w:abstractNumId w:val="5"/>
  </w:num>
  <w:num w:numId="16">
    <w:abstractNumId w:val="16"/>
  </w:num>
  <w:num w:numId="17">
    <w:abstractNumId w:val="11"/>
  </w:num>
  <w:num w:numId="18">
    <w:abstractNumId w:val="2"/>
  </w:num>
  <w:num w:numId="19">
    <w:abstractNumId w:val="21"/>
  </w:num>
  <w:num w:numId="20">
    <w:abstractNumId w:val="8"/>
  </w:num>
  <w:num w:numId="21">
    <w:abstractNumId w:val="4"/>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4D"/>
    <w:rsid w:val="0000243A"/>
    <w:rsid w:val="000024F8"/>
    <w:rsid w:val="0000315D"/>
    <w:rsid w:val="00006D56"/>
    <w:rsid w:val="00011E84"/>
    <w:rsid w:val="00012E32"/>
    <w:rsid w:val="000174F1"/>
    <w:rsid w:val="0002113E"/>
    <w:rsid w:val="0002762B"/>
    <w:rsid w:val="0003128C"/>
    <w:rsid w:val="00031BA8"/>
    <w:rsid w:val="00036301"/>
    <w:rsid w:val="00040995"/>
    <w:rsid w:val="00043F8A"/>
    <w:rsid w:val="000515FE"/>
    <w:rsid w:val="000518B7"/>
    <w:rsid w:val="00052B7C"/>
    <w:rsid w:val="000539FE"/>
    <w:rsid w:val="00057847"/>
    <w:rsid w:val="00061275"/>
    <w:rsid w:val="00061612"/>
    <w:rsid w:val="00065891"/>
    <w:rsid w:val="000740E9"/>
    <w:rsid w:val="00075587"/>
    <w:rsid w:val="000764B2"/>
    <w:rsid w:val="00076B46"/>
    <w:rsid w:val="00076C06"/>
    <w:rsid w:val="00081AE2"/>
    <w:rsid w:val="00082370"/>
    <w:rsid w:val="00082E42"/>
    <w:rsid w:val="00085D8E"/>
    <w:rsid w:val="00086D12"/>
    <w:rsid w:val="00087DFC"/>
    <w:rsid w:val="00087EC4"/>
    <w:rsid w:val="000903D7"/>
    <w:rsid w:val="000915A9"/>
    <w:rsid w:val="000A2D64"/>
    <w:rsid w:val="000A361A"/>
    <w:rsid w:val="000A557E"/>
    <w:rsid w:val="000A70DB"/>
    <w:rsid w:val="000A798F"/>
    <w:rsid w:val="000B0872"/>
    <w:rsid w:val="000B1E54"/>
    <w:rsid w:val="000B2A50"/>
    <w:rsid w:val="000B2D11"/>
    <w:rsid w:val="000B6F94"/>
    <w:rsid w:val="000B723C"/>
    <w:rsid w:val="000C385F"/>
    <w:rsid w:val="000C4D9C"/>
    <w:rsid w:val="000C6422"/>
    <w:rsid w:val="000D16A5"/>
    <w:rsid w:val="000D6413"/>
    <w:rsid w:val="000D7994"/>
    <w:rsid w:val="000E28EB"/>
    <w:rsid w:val="000E30E1"/>
    <w:rsid w:val="000E6B33"/>
    <w:rsid w:val="000E7779"/>
    <w:rsid w:val="000F1F71"/>
    <w:rsid w:val="00101EED"/>
    <w:rsid w:val="00102554"/>
    <w:rsid w:val="001056C2"/>
    <w:rsid w:val="001072ED"/>
    <w:rsid w:val="00120036"/>
    <w:rsid w:val="00120DA7"/>
    <w:rsid w:val="00121E4A"/>
    <w:rsid w:val="00124174"/>
    <w:rsid w:val="00127FFC"/>
    <w:rsid w:val="001302EA"/>
    <w:rsid w:val="001304D7"/>
    <w:rsid w:val="00132532"/>
    <w:rsid w:val="00133351"/>
    <w:rsid w:val="00133409"/>
    <w:rsid w:val="00135D2B"/>
    <w:rsid w:val="0013627D"/>
    <w:rsid w:val="0014254C"/>
    <w:rsid w:val="00144D64"/>
    <w:rsid w:val="00150905"/>
    <w:rsid w:val="001514CE"/>
    <w:rsid w:val="0015256A"/>
    <w:rsid w:val="00155D50"/>
    <w:rsid w:val="00170210"/>
    <w:rsid w:val="00175408"/>
    <w:rsid w:val="00175A7F"/>
    <w:rsid w:val="00176483"/>
    <w:rsid w:val="0018256B"/>
    <w:rsid w:val="00185D07"/>
    <w:rsid w:val="00186019"/>
    <w:rsid w:val="00186184"/>
    <w:rsid w:val="0019230F"/>
    <w:rsid w:val="00195E7D"/>
    <w:rsid w:val="001969BE"/>
    <w:rsid w:val="00196E7A"/>
    <w:rsid w:val="001A1CAD"/>
    <w:rsid w:val="001A7902"/>
    <w:rsid w:val="001B12F1"/>
    <w:rsid w:val="001B3CE5"/>
    <w:rsid w:val="001B47B7"/>
    <w:rsid w:val="001C13CF"/>
    <w:rsid w:val="001C47CC"/>
    <w:rsid w:val="001D5DE7"/>
    <w:rsid w:val="001D620D"/>
    <w:rsid w:val="001F2D4F"/>
    <w:rsid w:val="001F53CC"/>
    <w:rsid w:val="001F56F4"/>
    <w:rsid w:val="00202876"/>
    <w:rsid w:val="00207FE5"/>
    <w:rsid w:val="00215866"/>
    <w:rsid w:val="002218A2"/>
    <w:rsid w:val="00226D97"/>
    <w:rsid w:val="0023139A"/>
    <w:rsid w:val="00232B9D"/>
    <w:rsid w:val="002441AE"/>
    <w:rsid w:val="00244CA0"/>
    <w:rsid w:val="00244EC1"/>
    <w:rsid w:val="0024710E"/>
    <w:rsid w:val="002503D5"/>
    <w:rsid w:val="00252262"/>
    <w:rsid w:val="00252D5F"/>
    <w:rsid w:val="002548BA"/>
    <w:rsid w:val="00260B9C"/>
    <w:rsid w:val="002731CD"/>
    <w:rsid w:val="00273CFD"/>
    <w:rsid w:val="00276350"/>
    <w:rsid w:val="0028308F"/>
    <w:rsid w:val="00284D7C"/>
    <w:rsid w:val="00285A19"/>
    <w:rsid w:val="0029353A"/>
    <w:rsid w:val="00294383"/>
    <w:rsid w:val="002966DA"/>
    <w:rsid w:val="002A2980"/>
    <w:rsid w:val="002A6384"/>
    <w:rsid w:val="002A7EA4"/>
    <w:rsid w:val="002B0AC0"/>
    <w:rsid w:val="002B0ECE"/>
    <w:rsid w:val="002B17D6"/>
    <w:rsid w:val="002B2506"/>
    <w:rsid w:val="002B4C88"/>
    <w:rsid w:val="002B573E"/>
    <w:rsid w:val="002C2B4C"/>
    <w:rsid w:val="002C3524"/>
    <w:rsid w:val="002C5741"/>
    <w:rsid w:val="002D21C6"/>
    <w:rsid w:val="002D593A"/>
    <w:rsid w:val="002D7238"/>
    <w:rsid w:val="002E1A2C"/>
    <w:rsid w:val="002E3F5F"/>
    <w:rsid w:val="002E6B9E"/>
    <w:rsid w:val="002F07B2"/>
    <w:rsid w:val="002F103C"/>
    <w:rsid w:val="002F2430"/>
    <w:rsid w:val="002F27D7"/>
    <w:rsid w:val="002F2FBA"/>
    <w:rsid w:val="002F50FF"/>
    <w:rsid w:val="002F63AB"/>
    <w:rsid w:val="00302FB9"/>
    <w:rsid w:val="00304F6D"/>
    <w:rsid w:val="0030560F"/>
    <w:rsid w:val="003138C9"/>
    <w:rsid w:val="00320AF0"/>
    <w:rsid w:val="00321F46"/>
    <w:rsid w:val="003227B6"/>
    <w:rsid w:val="00323235"/>
    <w:rsid w:val="0032675D"/>
    <w:rsid w:val="003272EC"/>
    <w:rsid w:val="00337597"/>
    <w:rsid w:val="00344398"/>
    <w:rsid w:val="00346797"/>
    <w:rsid w:val="00351793"/>
    <w:rsid w:val="003532AE"/>
    <w:rsid w:val="00354572"/>
    <w:rsid w:val="003554ED"/>
    <w:rsid w:val="00356EC8"/>
    <w:rsid w:val="00356F4A"/>
    <w:rsid w:val="003573CC"/>
    <w:rsid w:val="0036000E"/>
    <w:rsid w:val="00360D19"/>
    <w:rsid w:val="003622D9"/>
    <w:rsid w:val="003660E4"/>
    <w:rsid w:val="003663D3"/>
    <w:rsid w:val="00367B51"/>
    <w:rsid w:val="00371142"/>
    <w:rsid w:val="00372A6D"/>
    <w:rsid w:val="00376637"/>
    <w:rsid w:val="00385F47"/>
    <w:rsid w:val="00391E52"/>
    <w:rsid w:val="00392AD3"/>
    <w:rsid w:val="00392F00"/>
    <w:rsid w:val="00394BBB"/>
    <w:rsid w:val="00395753"/>
    <w:rsid w:val="003A042C"/>
    <w:rsid w:val="003A52D3"/>
    <w:rsid w:val="003A5BFF"/>
    <w:rsid w:val="003A7255"/>
    <w:rsid w:val="003B2F99"/>
    <w:rsid w:val="003B535F"/>
    <w:rsid w:val="003B6055"/>
    <w:rsid w:val="003C137B"/>
    <w:rsid w:val="003C1D36"/>
    <w:rsid w:val="003C64CD"/>
    <w:rsid w:val="003D1D93"/>
    <w:rsid w:val="003D1F98"/>
    <w:rsid w:val="003D1FF3"/>
    <w:rsid w:val="003E1004"/>
    <w:rsid w:val="003E18B4"/>
    <w:rsid w:val="003F1B9A"/>
    <w:rsid w:val="003F2A86"/>
    <w:rsid w:val="003F52D9"/>
    <w:rsid w:val="003F7D26"/>
    <w:rsid w:val="00403478"/>
    <w:rsid w:val="00410DE8"/>
    <w:rsid w:val="004115B4"/>
    <w:rsid w:val="00413AAE"/>
    <w:rsid w:val="00413D86"/>
    <w:rsid w:val="00415C0A"/>
    <w:rsid w:val="004204D0"/>
    <w:rsid w:val="00422EB9"/>
    <w:rsid w:val="00425113"/>
    <w:rsid w:val="00430C18"/>
    <w:rsid w:val="00431B0C"/>
    <w:rsid w:val="004320C1"/>
    <w:rsid w:val="00435CA7"/>
    <w:rsid w:val="00436125"/>
    <w:rsid w:val="0044107E"/>
    <w:rsid w:val="00442656"/>
    <w:rsid w:val="00446658"/>
    <w:rsid w:val="004547A2"/>
    <w:rsid w:val="0045537E"/>
    <w:rsid w:val="00456A51"/>
    <w:rsid w:val="00460ADC"/>
    <w:rsid w:val="0046313C"/>
    <w:rsid w:val="00466D40"/>
    <w:rsid w:val="004705DB"/>
    <w:rsid w:val="004806C4"/>
    <w:rsid w:val="00485000"/>
    <w:rsid w:val="00485D1A"/>
    <w:rsid w:val="00487E37"/>
    <w:rsid w:val="00497E97"/>
    <w:rsid w:val="004A75B9"/>
    <w:rsid w:val="004B1C8E"/>
    <w:rsid w:val="004B1DA6"/>
    <w:rsid w:val="004B227C"/>
    <w:rsid w:val="004B6EBA"/>
    <w:rsid w:val="004C104F"/>
    <w:rsid w:val="004C3575"/>
    <w:rsid w:val="004C50F0"/>
    <w:rsid w:val="004C787F"/>
    <w:rsid w:val="004D0435"/>
    <w:rsid w:val="004D2E72"/>
    <w:rsid w:val="004D349C"/>
    <w:rsid w:val="004D37BD"/>
    <w:rsid w:val="004D7BEC"/>
    <w:rsid w:val="004F03A2"/>
    <w:rsid w:val="004F499E"/>
    <w:rsid w:val="00501B5B"/>
    <w:rsid w:val="005111CB"/>
    <w:rsid w:val="00512EE8"/>
    <w:rsid w:val="00513E20"/>
    <w:rsid w:val="005140F8"/>
    <w:rsid w:val="005142EE"/>
    <w:rsid w:val="00514388"/>
    <w:rsid w:val="005153E1"/>
    <w:rsid w:val="00521180"/>
    <w:rsid w:val="005245AE"/>
    <w:rsid w:val="00532757"/>
    <w:rsid w:val="00540185"/>
    <w:rsid w:val="005414E8"/>
    <w:rsid w:val="0054405F"/>
    <w:rsid w:val="00550D4C"/>
    <w:rsid w:val="005561E2"/>
    <w:rsid w:val="005568B6"/>
    <w:rsid w:val="005572EE"/>
    <w:rsid w:val="005663CC"/>
    <w:rsid w:val="0056642A"/>
    <w:rsid w:val="0056676A"/>
    <w:rsid w:val="00567A19"/>
    <w:rsid w:val="00576F19"/>
    <w:rsid w:val="005804E1"/>
    <w:rsid w:val="005909DC"/>
    <w:rsid w:val="00591BBC"/>
    <w:rsid w:val="00594821"/>
    <w:rsid w:val="005961C4"/>
    <w:rsid w:val="005A0301"/>
    <w:rsid w:val="005A1617"/>
    <w:rsid w:val="005A3206"/>
    <w:rsid w:val="005A4831"/>
    <w:rsid w:val="005A4CA1"/>
    <w:rsid w:val="005A567D"/>
    <w:rsid w:val="005A6116"/>
    <w:rsid w:val="005A6168"/>
    <w:rsid w:val="005A669C"/>
    <w:rsid w:val="005C38F7"/>
    <w:rsid w:val="005C3FE6"/>
    <w:rsid w:val="005C5C13"/>
    <w:rsid w:val="005D7A31"/>
    <w:rsid w:val="005E35B2"/>
    <w:rsid w:val="005E5672"/>
    <w:rsid w:val="005E58FB"/>
    <w:rsid w:val="005E734E"/>
    <w:rsid w:val="005E7C9A"/>
    <w:rsid w:val="00600844"/>
    <w:rsid w:val="006018DC"/>
    <w:rsid w:val="0060333F"/>
    <w:rsid w:val="0060361B"/>
    <w:rsid w:val="00611ED0"/>
    <w:rsid w:val="006127B6"/>
    <w:rsid w:val="006137D0"/>
    <w:rsid w:val="0061635B"/>
    <w:rsid w:val="00616AFA"/>
    <w:rsid w:val="00616CA0"/>
    <w:rsid w:val="00621467"/>
    <w:rsid w:val="00621C6E"/>
    <w:rsid w:val="00623CB3"/>
    <w:rsid w:val="00624A7B"/>
    <w:rsid w:val="0062740C"/>
    <w:rsid w:val="00633634"/>
    <w:rsid w:val="00642C53"/>
    <w:rsid w:val="00642F04"/>
    <w:rsid w:val="0064329D"/>
    <w:rsid w:val="00647ABA"/>
    <w:rsid w:val="00654477"/>
    <w:rsid w:val="00655B98"/>
    <w:rsid w:val="00656550"/>
    <w:rsid w:val="00663EC0"/>
    <w:rsid w:val="006652BC"/>
    <w:rsid w:val="00667BC6"/>
    <w:rsid w:val="00672B72"/>
    <w:rsid w:val="00674CAA"/>
    <w:rsid w:val="00675994"/>
    <w:rsid w:val="00676E7F"/>
    <w:rsid w:val="00677F50"/>
    <w:rsid w:val="006843D8"/>
    <w:rsid w:val="00691CA4"/>
    <w:rsid w:val="00693DFC"/>
    <w:rsid w:val="00696EEA"/>
    <w:rsid w:val="00697E22"/>
    <w:rsid w:val="006A1D56"/>
    <w:rsid w:val="006A270E"/>
    <w:rsid w:val="006B117D"/>
    <w:rsid w:val="006B2204"/>
    <w:rsid w:val="006B52B2"/>
    <w:rsid w:val="006C1308"/>
    <w:rsid w:val="006C4652"/>
    <w:rsid w:val="006C478C"/>
    <w:rsid w:val="006C5148"/>
    <w:rsid w:val="006C5489"/>
    <w:rsid w:val="006C68D0"/>
    <w:rsid w:val="006D2E8C"/>
    <w:rsid w:val="006D3CFA"/>
    <w:rsid w:val="006D4870"/>
    <w:rsid w:val="006D4C09"/>
    <w:rsid w:val="006D58F9"/>
    <w:rsid w:val="006E31F0"/>
    <w:rsid w:val="006E5B10"/>
    <w:rsid w:val="006E67BC"/>
    <w:rsid w:val="006E7810"/>
    <w:rsid w:val="006E7896"/>
    <w:rsid w:val="006F0D52"/>
    <w:rsid w:val="006F52AF"/>
    <w:rsid w:val="006F6724"/>
    <w:rsid w:val="006F6888"/>
    <w:rsid w:val="0070613F"/>
    <w:rsid w:val="0071093D"/>
    <w:rsid w:val="00711C49"/>
    <w:rsid w:val="00714B1F"/>
    <w:rsid w:val="00716E54"/>
    <w:rsid w:val="007411E7"/>
    <w:rsid w:val="00743513"/>
    <w:rsid w:val="007478A0"/>
    <w:rsid w:val="00751EDE"/>
    <w:rsid w:val="00751F7E"/>
    <w:rsid w:val="00753EEC"/>
    <w:rsid w:val="00754985"/>
    <w:rsid w:val="00755B5F"/>
    <w:rsid w:val="00756793"/>
    <w:rsid w:val="00760234"/>
    <w:rsid w:val="007614E1"/>
    <w:rsid w:val="007676F3"/>
    <w:rsid w:val="00771A4E"/>
    <w:rsid w:val="00772573"/>
    <w:rsid w:val="007740AE"/>
    <w:rsid w:val="00774434"/>
    <w:rsid w:val="00774738"/>
    <w:rsid w:val="00774FF1"/>
    <w:rsid w:val="00777628"/>
    <w:rsid w:val="00777694"/>
    <w:rsid w:val="00777D18"/>
    <w:rsid w:val="00781826"/>
    <w:rsid w:val="00782B8C"/>
    <w:rsid w:val="007923E9"/>
    <w:rsid w:val="00794CA6"/>
    <w:rsid w:val="00795981"/>
    <w:rsid w:val="00797917"/>
    <w:rsid w:val="007A21A5"/>
    <w:rsid w:val="007A7195"/>
    <w:rsid w:val="007A796C"/>
    <w:rsid w:val="007B5361"/>
    <w:rsid w:val="007B735D"/>
    <w:rsid w:val="007C03E6"/>
    <w:rsid w:val="007C1F6A"/>
    <w:rsid w:val="007C457C"/>
    <w:rsid w:val="007C548A"/>
    <w:rsid w:val="007C5842"/>
    <w:rsid w:val="007D3019"/>
    <w:rsid w:val="007D3329"/>
    <w:rsid w:val="007D40D5"/>
    <w:rsid w:val="007D7734"/>
    <w:rsid w:val="007E0A17"/>
    <w:rsid w:val="007F10B7"/>
    <w:rsid w:val="007F20C8"/>
    <w:rsid w:val="007F26D2"/>
    <w:rsid w:val="007F49DB"/>
    <w:rsid w:val="007F566C"/>
    <w:rsid w:val="007F6450"/>
    <w:rsid w:val="00800969"/>
    <w:rsid w:val="008034A0"/>
    <w:rsid w:val="008103AC"/>
    <w:rsid w:val="00811670"/>
    <w:rsid w:val="00814E78"/>
    <w:rsid w:val="00816797"/>
    <w:rsid w:val="0081684B"/>
    <w:rsid w:val="0082009B"/>
    <w:rsid w:val="00821D0F"/>
    <w:rsid w:val="00824393"/>
    <w:rsid w:val="00830C4D"/>
    <w:rsid w:val="0083189E"/>
    <w:rsid w:val="00840DAC"/>
    <w:rsid w:val="00845DC1"/>
    <w:rsid w:val="00857045"/>
    <w:rsid w:val="008620D3"/>
    <w:rsid w:val="00862250"/>
    <w:rsid w:val="00867753"/>
    <w:rsid w:val="008761AF"/>
    <w:rsid w:val="00876221"/>
    <w:rsid w:val="00877534"/>
    <w:rsid w:val="008827C4"/>
    <w:rsid w:val="00883FA4"/>
    <w:rsid w:val="0088476C"/>
    <w:rsid w:val="008851A3"/>
    <w:rsid w:val="0088729A"/>
    <w:rsid w:val="00894EBE"/>
    <w:rsid w:val="00897CB5"/>
    <w:rsid w:val="008A4294"/>
    <w:rsid w:val="008A7B79"/>
    <w:rsid w:val="008B29BC"/>
    <w:rsid w:val="008B2B54"/>
    <w:rsid w:val="008B51CC"/>
    <w:rsid w:val="008C00D9"/>
    <w:rsid w:val="008C1B5D"/>
    <w:rsid w:val="008C4763"/>
    <w:rsid w:val="008C6E17"/>
    <w:rsid w:val="008D166F"/>
    <w:rsid w:val="008D49B8"/>
    <w:rsid w:val="008E072C"/>
    <w:rsid w:val="008E1F22"/>
    <w:rsid w:val="008E1F2F"/>
    <w:rsid w:val="008E2448"/>
    <w:rsid w:val="008E2B6B"/>
    <w:rsid w:val="008E51A1"/>
    <w:rsid w:val="008F33E7"/>
    <w:rsid w:val="008F3EAD"/>
    <w:rsid w:val="008F5DBA"/>
    <w:rsid w:val="009058F1"/>
    <w:rsid w:val="00911F4B"/>
    <w:rsid w:val="00912A49"/>
    <w:rsid w:val="00912B9F"/>
    <w:rsid w:val="0091457F"/>
    <w:rsid w:val="00915A72"/>
    <w:rsid w:val="009216C7"/>
    <w:rsid w:val="00923CE3"/>
    <w:rsid w:val="009246BC"/>
    <w:rsid w:val="00925C27"/>
    <w:rsid w:val="00930520"/>
    <w:rsid w:val="00930E15"/>
    <w:rsid w:val="0093101B"/>
    <w:rsid w:val="00931C52"/>
    <w:rsid w:val="0093294D"/>
    <w:rsid w:val="009332AF"/>
    <w:rsid w:val="0093671C"/>
    <w:rsid w:val="00937141"/>
    <w:rsid w:val="00940EDD"/>
    <w:rsid w:val="00942DCB"/>
    <w:rsid w:val="0094406C"/>
    <w:rsid w:val="00947701"/>
    <w:rsid w:val="009579F0"/>
    <w:rsid w:val="009653DA"/>
    <w:rsid w:val="00965ECF"/>
    <w:rsid w:val="00966E98"/>
    <w:rsid w:val="0097079F"/>
    <w:rsid w:val="0097229E"/>
    <w:rsid w:val="00974221"/>
    <w:rsid w:val="00975E55"/>
    <w:rsid w:val="00977691"/>
    <w:rsid w:val="00977AB9"/>
    <w:rsid w:val="00977E35"/>
    <w:rsid w:val="009834BC"/>
    <w:rsid w:val="00985A98"/>
    <w:rsid w:val="00997072"/>
    <w:rsid w:val="009A148B"/>
    <w:rsid w:val="009A1D3D"/>
    <w:rsid w:val="009A3184"/>
    <w:rsid w:val="009B0F81"/>
    <w:rsid w:val="009B4B44"/>
    <w:rsid w:val="009C1969"/>
    <w:rsid w:val="009C1DA3"/>
    <w:rsid w:val="009C51B5"/>
    <w:rsid w:val="009D00C7"/>
    <w:rsid w:val="009D1545"/>
    <w:rsid w:val="009D34A2"/>
    <w:rsid w:val="009E072F"/>
    <w:rsid w:val="009E6002"/>
    <w:rsid w:val="009E6B14"/>
    <w:rsid w:val="009F338C"/>
    <w:rsid w:val="00A03CC2"/>
    <w:rsid w:val="00A06CE7"/>
    <w:rsid w:val="00A10CCA"/>
    <w:rsid w:val="00A120E8"/>
    <w:rsid w:val="00A14241"/>
    <w:rsid w:val="00A14880"/>
    <w:rsid w:val="00A228F0"/>
    <w:rsid w:val="00A2442F"/>
    <w:rsid w:val="00A306E1"/>
    <w:rsid w:val="00A316B2"/>
    <w:rsid w:val="00A34029"/>
    <w:rsid w:val="00A409ED"/>
    <w:rsid w:val="00A448E2"/>
    <w:rsid w:val="00A4672C"/>
    <w:rsid w:val="00A46D11"/>
    <w:rsid w:val="00A51978"/>
    <w:rsid w:val="00A51CFA"/>
    <w:rsid w:val="00A55A72"/>
    <w:rsid w:val="00A573A9"/>
    <w:rsid w:val="00A633C8"/>
    <w:rsid w:val="00A63A0A"/>
    <w:rsid w:val="00A658F6"/>
    <w:rsid w:val="00A665C3"/>
    <w:rsid w:val="00A70DC3"/>
    <w:rsid w:val="00A72E76"/>
    <w:rsid w:val="00A75483"/>
    <w:rsid w:val="00A7611F"/>
    <w:rsid w:val="00A802FA"/>
    <w:rsid w:val="00A80B5A"/>
    <w:rsid w:val="00A8184C"/>
    <w:rsid w:val="00A829B6"/>
    <w:rsid w:val="00A83D85"/>
    <w:rsid w:val="00A92AE5"/>
    <w:rsid w:val="00A95B85"/>
    <w:rsid w:val="00A96C85"/>
    <w:rsid w:val="00AA49E3"/>
    <w:rsid w:val="00AB03C5"/>
    <w:rsid w:val="00AB0CC7"/>
    <w:rsid w:val="00AB28A9"/>
    <w:rsid w:val="00AB3DA7"/>
    <w:rsid w:val="00AB49E4"/>
    <w:rsid w:val="00AB4A98"/>
    <w:rsid w:val="00AB6966"/>
    <w:rsid w:val="00AC0830"/>
    <w:rsid w:val="00AC0F1C"/>
    <w:rsid w:val="00AC1989"/>
    <w:rsid w:val="00AC448D"/>
    <w:rsid w:val="00AC4C89"/>
    <w:rsid w:val="00AC5CE9"/>
    <w:rsid w:val="00AC7A55"/>
    <w:rsid w:val="00AC7C9B"/>
    <w:rsid w:val="00AD0D45"/>
    <w:rsid w:val="00AD6846"/>
    <w:rsid w:val="00AE48E9"/>
    <w:rsid w:val="00AF6775"/>
    <w:rsid w:val="00B0009F"/>
    <w:rsid w:val="00B00DD5"/>
    <w:rsid w:val="00B05660"/>
    <w:rsid w:val="00B0670B"/>
    <w:rsid w:val="00B07157"/>
    <w:rsid w:val="00B10D2D"/>
    <w:rsid w:val="00B11984"/>
    <w:rsid w:val="00B12463"/>
    <w:rsid w:val="00B14FF6"/>
    <w:rsid w:val="00B15489"/>
    <w:rsid w:val="00B23688"/>
    <w:rsid w:val="00B23DAB"/>
    <w:rsid w:val="00B2534A"/>
    <w:rsid w:val="00B2682A"/>
    <w:rsid w:val="00B30E22"/>
    <w:rsid w:val="00B31887"/>
    <w:rsid w:val="00B341C7"/>
    <w:rsid w:val="00B35530"/>
    <w:rsid w:val="00B36951"/>
    <w:rsid w:val="00B45AB9"/>
    <w:rsid w:val="00B5025F"/>
    <w:rsid w:val="00B5188C"/>
    <w:rsid w:val="00B54B04"/>
    <w:rsid w:val="00B55D65"/>
    <w:rsid w:val="00B678F8"/>
    <w:rsid w:val="00B84A05"/>
    <w:rsid w:val="00B86CB0"/>
    <w:rsid w:val="00B87B5A"/>
    <w:rsid w:val="00B903C6"/>
    <w:rsid w:val="00B91705"/>
    <w:rsid w:val="00B92829"/>
    <w:rsid w:val="00B94072"/>
    <w:rsid w:val="00BA08A3"/>
    <w:rsid w:val="00BB1D65"/>
    <w:rsid w:val="00BC0EA9"/>
    <w:rsid w:val="00BC1010"/>
    <w:rsid w:val="00BC1253"/>
    <w:rsid w:val="00BC32F1"/>
    <w:rsid w:val="00BC70C0"/>
    <w:rsid w:val="00BD3971"/>
    <w:rsid w:val="00BD5127"/>
    <w:rsid w:val="00BD5455"/>
    <w:rsid w:val="00BE1F59"/>
    <w:rsid w:val="00BE228C"/>
    <w:rsid w:val="00BE37FF"/>
    <w:rsid w:val="00BE61FE"/>
    <w:rsid w:val="00BF31A1"/>
    <w:rsid w:val="00BF3EFC"/>
    <w:rsid w:val="00BF40EC"/>
    <w:rsid w:val="00BF50F1"/>
    <w:rsid w:val="00C04606"/>
    <w:rsid w:val="00C04F53"/>
    <w:rsid w:val="00C06B45"/>
    <w:rsid w:val="00C10DBF"/>
    <w:rsid w:val="00C12561"/>
    <w:rsid w:val="00C12646"/>
    <w:rsid w:val="00C136FE"/>
    <w:rsid w:val="00C15775"/>
    <w:rsid w:val="00C15E01"/>
    <w:rsid w:val="00C23365"/>
    <w:rsid w:val="00C26141"/>
    <w:rsid w:val="00C30579"/>
    <w:rsid w:val="00C309A2"/>
    <w:rsid w:val="00C32291"/>
    <w:rsid w:val="00C330D5"/>
    <w:rsid w:val="00C3404E"/>
    <w:rsid w:val="00C424EB"/>
    <w:rsid w:val="00C432D6"/>
    <w:rsid w:val="00C437DE"/>
    <w:rsid w:val="00C438D5"/>
    <w:rsid w:val="00C4471C"/>
    <w:rsid w:val="00C44CC4"/>
    <w:rsid w:val="00C466E2"/>
    <w:rsid w:val="00C511D8"/>
    <w:rsid w:val="00C5123F"/>
    <w:rsid w:val="00C52E81"/>
    <w:rsid w:val="00C531E7"/>
    <w:rsid w:val="00C5323C"/>
    <w:rsid w:val="00C54CED"/>
    <w:rsid w:val="00C60187"/>
    <w:rsid w:val="00C63459"/>
    <w:rsid w:val="00C7484A"/>
    <w:rsid w:val="00C74979"/>
    <w:rsid w:val="00C749AF"/>
    <w:rsid w:val="00C77876"/>
    <w:rsid w:val="00C916B6"/>
    <w:rsid w:val="00C92CE7"/>
    <w:rsid w:val="00C9520C"/>
    <w:rsid w:val="00CA1A0D"/>
    <w:rsid w:val="00CA200E"/>
    <w:rsid w:val="00CA5112"/>
    <w:rsid w:val="00CA6529"/>
    <w:rsid w:val="00CB4CAA"/>
    <w:rsid w:val="00CB76AB"/>
    <w:rsid w:val="00CC07BF"/>
    <w:rsid w:val="00CC08CC"/>
    <w:rsid w:val="00CC36DE"/>
    <w:rsid w:val="00CC3A4C"/>
    <w:rsid w:val="00CD22A5"/>
    <w:rsid w:val="00CD273F"/>
    <w:rsid w:val="00CD35B9"/>
    <w:rsid w:val="00CD587E"/>
    <w:rsid w:val="00CE0001"/>
    <w:rsid w:val="00CE3459"/>
    <w:rsid w:val="00CE4DBB"/>
    <w:rsid w:val="00CE62DD"/>
    <w:rsid w:val="00CF0B26"/>
    <w:rsid w:val="00D02829"/>
    <w:rsid w:val="00D06C26"/>
    <w:rsid w:val="00D07E04"/>
    <w:rsid w:val="00D131E4"/>
    <w:rsid w:val="00D13732"/>
    <w:rsid w:val="00D15EE9"/>
    <w:rsid w:val="00D2453A"/>
    <w:rsid w:val="00D245DE"/>
    <w:rsid w:val="00D3051C"/>
    <w:rsid w:val="00D30715"/>
    <w:rsid w:val="00D312E3"/>
    <w:rsid w:val="00D32708"/>
    <w:rsid w:val="00D35C19"/>
    <w:rsid w:val="00D402C6"/>
    <w:rsid w:val="00D40A9A"/>
    <w:rsid w:val="00D416B8"/>
    <w:rsid w:val="00D427D0"/>
    <w:rsid w:val="00D43CCC"/>
    <w:rsid w:val="00D44F10"/>
    <w:rsid w:val="00D51525"/>
    <w:rsid w:val="00D52C08"/>
    <w:rsid w:val="00D57908"/>
    <w:rsid w:val="00D602BE"/>
    <w:rsid w:val="00D608DE"/>
    <w:rsid w:val="00D6474A"/>
    <w:rsid w:val="00D658F2"/>
    <w:rsid w:val="00D66659"/>
    <w:rsid w:val="00D71FDE"/>
    <w:rsid w:val="00D724D2"/>
    <w:rsid w:val="00D74528"/>
    <w:rsid w:val="00D814DB"/>
    <w:rsid w:val="00D82AD7"/>
    <w:rsid w:val="00D905D0"/>
    <w:rsid w:val="00D92145"/>
    <w:rsid w:val="00D94D6B"/>
    <w:rsid w:val="00D95A80"/>
    <w:rsid w:val="00D96EA0"/>
    <w:rsid w:val="00DA2396"/>
    <w:rsid w:val="00DA313C"/>
    <w:rsid w:val="00DA39A5"/>
    <w:rsid w:val="00DB0CF6"/>
    <w:rsid w:val="00DB1926"/>
    <w:rsid w:val="00DB2334"/>
    <w:rsid w:val="00DB2EB7"/>
    <w:rsid w:val="00DB3451"/>
    <w:rsid w:val="00DB6BAB"/>
    <w:rsid w:val="00DB7494"/>
    <w:rsid w:val="00DC16AF"/>
    <w:rsid w:val="00DC17B5"/>
    <w:rsid w:val="00DC3834"/>
    <w:rsid w:val="00DC5E6D"/>
    <w:rsid w:val="00DD1011"/>
    <w:rsid w:val="00DD461C"/>
    <w:rsid w:val="00DD603C"/>
    <w:rsid w:val="00DD685A"/>
    <w:rsid w:val="00DD77DE"/>
    <w:rsid w:val="00DE0150"/>
    <w:rsid w:val="00DE0DF4"/>
    <w:rsid w:val="00DE1DC0"/>
    <w:rsid w:val="00DF06FC"/>
    <w:rsid w:val="00DF1762"/>
    <w:rsid w:val="00DF1D7F"/>
    <w:rsid w:val="00DF6368"/>
    <w:rsid w:val="00E046B6"/>
    <w:rsid w:val="00E068F9"/>
    <w:rsid w:val="00E06AF6"/>
    <w:rsid w:val="00E073F1"/>
    <w:rsid w:val="00E1369E"/>
    <w:rsid w:val="00E13DDE"/>
    <w:rsid w:val="00E20A59"/>
    <w:rsid w:val="00E21120"/>
    <w:rsid w:val="00E22BF7"/>
    <w:rsid w:val="00E233C4"/>
    <w:rsid w:val="00E277D9"/>
    <w:rsid w:val="00E27A7B"/>
    <w:rsid w:val="00E34714"/>
    <w:rsid w:val="00E41147"/>
    <w:rsid w:val="00E45998"/>
    <w:rsid w:val="00E52005"/>
    <w:rsid w:val="00E52318"/>
    <w:rsid w:val="00E53E7E"/>
    <w:rsid w:val="00E57162"/>
    <w:rsid w:val="00E62D56"/>
    <w:rsid w:val="00E645CA"/>
    <w:rsid w:val="00E73590"/>
    <w:rsid w:val="00E75437"/>
    <w:rsid w:val="00E7673A"/>
    <w:rsid w:val="00E82986"/>
    <w:rsid w:val="00E86019"/>
    <w:rsid w:val="00E86E2F"/>
    <w:rsid w:val="00E9028C"/>
    <w:rsid w:val="00E939CB"/>
    <w:rsid w:val="00EA46D9"/>
    <w:rsid w:val="00EA501B"/>
    <w:rsid w:val="00EA75EA"/>
    <w:rsid w:val="00EB6F95"/>
    <w:rsid w:val="00EC49E1"/>
    <w:rsid w:val="00EC5ED8"/>
    <w:rsid w:val="00EC7E18"/>
    <w:rsid w:val="00ED5B56"/>
    <w:rsid w:val="00ED7292"/>
    <w:rsid w:val="00ED7AA4"/>
    <w:rsid w:val="00EE23CD"/>
    <w:rsid w:val="00EE3F2D"/>
    <w:rsid w:val="00EE539A"/>
    <w:rsid w:val="00EF4694"/>
    <w:rsid w:val="00EF4739"/>
    <w:rsid w:val="00EF5098"/>
    <w:rsid w:val="00EF50CA"/>
    <w:rsid w:val="00EF52B8"/>
    <w:rsid w:val="00EF5617"/>
    <w:rsid w:val="00EF6E49"/>
    <w:rsid w:val="00F03D53"/>
    <w:rsid w:val="00F052A3"/>
    <w:rsid w:val="00F05646"/>
    <w:rsid w:val="00F06F3B"/>
    <w:rsid w:val="00F10F45"/>
    <w:rsid w:val="00F20827"/>
    <w:rsid w:val="00F21CE4"/>
    <w:rsid w:val="00F26DA2"/>
    <w:rsid w:val="00F312E9"/>
    <w:rsid w:val="00F326A9"/>
    <w:rsid w:val="00F34AB6"/>
    <w:rsid w:val="00F40B0E"/>
    <w:rsid w:val="00F422AB"/>
    <w:rsid w:val="00F457D0"/>
    <w:rsid w:val="00F46309"/>
    <w:rsid w:val="00F46B28"/>
    <w:rsid w:val="00F513A8"/>
    <w:rsid w:val="00F520E3"/>
    <w:rsid w:val="00F52540"/>
    <w:rsid w:val="00F56CC5"/>
    <w:rsid w:val="00F6089B"/>
    <w:rsid w:val="00F62A8E"/>
    <w:rsid w:val="00F64BA2"/>
    <w:rsid w:val="00F65B8B"/>
    <w:rsid w:val="00F6754E"/>
    <w:rsid w:val="00F67A81"/>
    <w:rsid w:val="00F73633"/>
    <w:rsid w:val="00F806F6"/>
    <w:rsid w:val="00F864CA"/>
    <w:rsid w:val="00F9359F"/>
    <w:rsid w:val="00F94192"/>
    <w:rsid w:val="00F95626"/>
    <w:rsid w:val="00F9694B"/>
    <w:rsid w:val="00FA3009"/>
    <w:rsid w:val="00FA5EFD"/>
    <w:rsid w:val="00FB49E9"/>
    <w:rsid w:val="00FB7109"/>
    <w:rsid w:val="00FC055F"/>
    <w:rsid w:val="00FC060F"/>
    <w:rsid w:val="00FC38FB"/>
    <w:rsid w:val="00FC6AB3"/>
    <w:rsid w:val="00FC7BED"/>
    <w:rsid w:val="00FD20CE"/>
    <w:rsid w:val="00FD2C17"/>
    <w:rsid w:val="00FD47CB"/>
    <w:rsid w:val="00FD73A6"/>
    <w:rsid w:val="00FE09F0"/>
    <w:rsid w:val="00FE126C"/>
    <w:rsid w:val="00FE16A5"/>
    <w:rsid w:val="00FF11AB"/>
    <w:rsid w:val="00FF681F"/>
    <w:rsid w:val="00FF72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7354A"/>
  <w15:chartTrackingRefBased/>
  <w15:docId w15:val="{5BF8BB50-2FC4-4C67-A320-F828CFAD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Normal2,L1,Numerowanie,sw tekst,T_SZ_List Paragraph,Akapit z listą5,lp1,Preambuła,CW_Lista,Akapit z listą BS,Kolorowa lista — akcent 11,Dot pt,F5 List Paragraph,List Paragraph,Nagłowek"/>
    <w:basedOn w:val="Normalny"/>
    <w:link w:val="AkapitzlistZnak"/>
    <w:uiPriority w:val="34"/>
    <w:qFormat/>
    <w:rsid w:val="001B47B7"/>
    <w:pPr>
      <w:ind w:left="720"/>
      <w:contextualSpacing/>
    </w:pPr>
  </w:style>
  <w:style w:type="table" w:styleId="Tabela-Siatka">
    <w:name w:val="Table Grid"/>
    <w:basedOn w:val="Standardowy"/>
    <w:uiPriority w:val="39"/>
    <w:rsid w:val="001B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B47B7"/>
    <w:rPr>
      <w:color w:val="0563C1" w:themeColor="hyperlink"/>
      <w:u w:val="single"/>
    </w:rPr>
  </w:style>
  <w:style w:type="paragraph" w:styleId="Nagwek">
    <w:name w:val="header"/>
    <w:basedOn w:val="Normalny"/>
    <w:link w:val="NagwekZnak"/>
    <w:uiPriority w:val="99"/>
    <w:unhideWhenUsed/>
    <w:rsid w:val="005A61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6168"/>
  </w:style>
  <w:style w:type="paragraph" w:styleId="Stopka">
    <w:name w:val="footer"/>
    <w:basedOn w:val="Normalny"/>
    <w:link w:val="StopkaZnak"/>
    <w:uiPriority w:val="99"/>
    <w:unhideWhenUsed/>
    <w:rsid w:val="005A61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168"/>
  </w:style>
  <w:style w:type="character" w:customStyle="1" w:styleId="markedcontent">
    <w:name w:val="markedcontent"/>
    <w:basedOn w:val="Domylnaczcionkaakapitu"/>
    <w:rsid w:val="002503D5"/>
  </w:style>
  <w:style w:type="paragraph" w:customStyle="1" w:styleId="Default">
    <w:name w:val="Default"/>
    <w:link w:val="DefaultZnak"/>
    <w:qFormat/>
    <w:rsid w:val="00714B1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Standard">
    <w:name w:val="Standard"/>
    <w:qFormat/>
    <w:rsid w:val="00714B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DefaultZnak">
    <w:name w:val="Default Znak"/>
    <w:link w:val="Default"/>
    <w:locked/>
    <w:rsid w:val="00714B1F"/>
    <w:rPr>
      <w:rFonts w:ascii="Calibri" w:eastAsia="Times New Roman" w:hAnsi="Calibri" w:cs="Calibri"/>
      <w:color w:val="000000"/>
      <w:sz w:val="24"/>
      <w:szCs w:val="24"/>
      <w:lang w:eastAsia="pl-PL"/>
    </w:rPr>
  </w:style>
  <w:style w:type="character" w:customStyle="1" w:styleId="AkapitzlistZnak">
    <w:name w:val="Akapit z listą Znak"/>
    <w:aliases w:val="Normal Znak,Akapit z listą3 Znak,Akapit z listą31 Znak,Wypunktowanie Znak,Normal2 Znak,L1 Znak,Numerowanie Znak,sw tekst Znak,T_SZ_List Paragraph Znak,Akapit z listą5 Znak,lp1 Znak,Preambuła Znak,CW_Lista Znak,Akapit z listą BS Znak"/>
    <w:link w:val="Akapitzlist"/>
    <w:uiPriority w:val="34"/>
    <w:qFormat/>
    <w:locked/>
    <w:rsid w:val="008C1B5D"/>
  </w:style>
  <w:style w:type="character" w:styleId="Odwoaniedokomentarza">
    <w:name w:val="annotation reference"/>
    <w:basedOn w:val="Domylnaczcionkaakapitu"/>
    <w:uiPriority w:val="99"/>
    <w:semiHidden/>
    <w:unhideWhenUsed/>
    <w:rsid w:val="008C1B5D"/>
    <w:rPr>
      <w:sz w:val="16"/>
      <w:szCs w:val="16"/>
    </w:rPr>
  </w:style>
  <w:style w:type="paragraph" w:styleId="Tekstkomentarza">
    <w:name w:val="annotation text"/>
    <w:basedOn w:val="Normalny"/>
    <w:link w:val="TekstkomentarzaZnak"/>
    <w:unhideWhenUsed/>
    <w:qFormat/>
    <w:rsid w:val="008C1B5D"/>
    <w:pPr>
      <w:spacing w:line="240" w:lineRule="auto"/>
    </w:pPr>
    <w:rPr>
      <w:sz w:val="20"/>
      <w:szCs w:val="20"/>
    </w:rPr>
  </w:style>
  <w:style w:type="character" w:customStyle="1" w:styleId="TekstkomentarzaZnak">
    <w:name w:val="Tekst komentarza Znak"/>
    <w:basedOn w:val="Domylnaczcionkaakapitu"/>
    <w:link w:val="Tekstkomentarza"/>
    <w:qFormat/>
    <w:rsid w:val="008C1B5D"/>
    <w:rPr>
      <w:sz w:val="20"/>
      <w:szCs w:val="20"/>
    </w:rPr>
  </w:style>
  <w:style w:type="paragraph" w:styleId="Tematkomentarza">
    <w:name w:val="annotation subject"/>
    <w:basedOn w:val="Tekstkomentarza"/>
    <w:next w:val="Tekstkomentarza"/>
    <w:link w:val="TematkomentarzaZnak"/>
    <w:uiPriority w:val="99"/>
    <w:semiHidden/>
    <w:unhideWhenUsed/>
    <w:rsid w:val="008C1B5D"/>
    <w:rPr>
      <w:b/>
      <w:bCs/>
    </w:rPr>
  </w:style>
  <w:style w:type="character" w:customStyle="1" w:styleId="TematkomentarzaZnak">
    <w:name w:val="Temat komentarza Znak"/>
    <w:basedOn w:val="TekstkomentarzaZnak"/>
    <w:link w:val="Tematkomentarza"/>
    <w:uiPriority w:val="99"/>
    <w:semiHidden/>
    <w:rsid w:val="008C1B5D"/>
    <w:rPr>
      <w:b/>
      <w:bCs/>
      <w:sz w:val="20"/>
      <w:szCs w:val="20"/>
    </w:rPr>
  </w:style>
  <w:style w:type="paragraph" w:styleId="Tekstpodstawowy">
    <w:name w:val="Body Text"/>
    <w:basedOn w:val="Normalny"/>
    <w:link w:val="TekstpodstawowyZnak1"/>
    <w:rsid w:val="00F457D0"/>
    <w:pPr>
      <w:suppressAutoHyphens/>
      <w:spacing w:after="0" w:line="360" w:lineRule="auto"/>
      <w:jc w:val="both"/>
    </w:pPr>
    <w:rPr>
      <w:rFonts w:ascii="Arial" w:eastAsia="Times New Roman" w:hAnsi="Arial" w:cs="Times New Roman"/>
      <w:b/>
      <w:bCs/>
      <w:sz w:val="20"/>
      <w:szCs w:val="20"/>
      <w:lang w:val="x-none" w:eastAsia="ar-SA"/>
    </w:rPr>
  </w:style>
  <w:style w:type="character" w:customStyle="1" w:styleId="TekstpodstawowyZnak">
    <w:name w:val="Tekst podstawowy Znak"/>
    <w:basedOn w:val="Domylnaczcionkaakapitu"/>
    <w:uiPriority w:val="99"/>
    <w:semiHidden/>
    <w:rsid w:val="00F457D0"/>
  </w:style>
  <w:style w:type="character" w:customStyle="1" w:styleId="TekstpodstawowyZnak1">
    <w:name w:val="Tekst podstawowy Znak1"/>
    <w:link w:val="Tekstpodstawowy"/>
    <w:rsid w:val="00F457D0"/>
    <w:rPr>
      <w:rFonts w:ascii="Arial" w:eastAsia="Times New Roman" w:hAnsi="Arial" w:cs="Times New Roman"/>
      <w:b/>
      <w:bCs/>
      <w:sz w:val="20"/>
      <w:szCs w:val="20"/>
      <w:lang w:val="x-none" w:eastAsia="ar-SA"/>
    </w:rPr>
  </w:style>
  <w:style w:type="character" w:customStyle="1" w:styleId="normaltextrun">
    <w:name w:val="normaltextrun"/>
    <w:rsid w:val="000518B7"/>
  </w:style>
  <w:style w:type="paragraph" w:styleId="Poprawka">
    <w:name w:val="Revision"/>
    <w:hidden/>
    <w:uiPriority w:val="99"/>
    <w:semiHidden/>
    <w:rsid w:val="00C5123F"/>
    <w:pPr>
      <w:spacing w:after="0" w:line="240" w:lineRule="auto"/>
    </w:pPr>
  </w:style>
  <w:style w:type="paragraph" w:styleId="Tekstdymka">
    <w:name w:val="Balloon Text"/>
    <w:basedOn w:val="Normalny"/>
    <w:link w:val="TekstdymkaZnak"/>
    <w:uiPriority w:val="99"/>
    <w:semiHidden/>
    <w:unhideWhenUsed/>
    <w:rsid w:val="00F463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6309"/>
    <w:rPr>
      <w:rFonts w:ascii="Segoe UI" w:hAnsi="Segoe UI" w:cs="Segoe UI"/>
      <w:sz w:val="18"/>
      <w:szCs w:val="18"/>
    </w:rPr>
  </w:style>
  <w:style w:type="character" w:customStyle="1" w:styleId="Domylnaczcionkaakapitu1">
    <w:name w:val="Domyślna czcionka akapitu1"/>
    <w:rsid w:val="006F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4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845A-3D78-44A4-8B77-7B977EF3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3684</Words>
  <Characters>22110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Ochab</dc:creator>
  <cp:keywords/>
  <dc:description/>
  <cp:lastModifiedBy>Pawel Dernoga </cp:lastModifiedBy>
  <cp:revision>2</cp:revision>
  <cp:lastPrinted>2023-11-27T09:49:00Z</cp:lastPrinted>
  <dcterms:created xsi:type="dcterms:W3CDTF">2023-12-01T13:28:00Z</dcterms:created>
  <dcterms:modified xsi:type="dcterms:W3CDTF">2023-12-01T13:28:00Z</dcterms:modified>
</cp:coreProperties>
</file>