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7DFEA" w14:textId="6261EF53" w:rsidR="008F37FA" w:rsidRDefault="008F37FA" w:rsidP="008F37FA">
      <w:r>
        <w:t xml:space="preserve">Znak sprawy </w:t>
      </w:r>
      <w:r w:rsidR="005E1C2D">
        <w:t>KBZ</w:t>
      </w:r>
      <w:r w:rsidR="00295EAC">
        <w:t>.271.2.</w:t>
      </w:r>
      <w:r w:rsidR="004A420E">
        <w:t>7</w:t>
      </w:r>
      <w:r w:rsidR="00295EAC">
        <w:t>.2021</w:t>
      </w:r>
    </w:p>
    <w:p w14:paraId="4E75D259" w14:textId="77777777" w:rsidR="008F37FA" w:rsidRDefault="008F37FA" w:rsidP="008F37FA"/>
    <w:p w14:paraId="19137EF8" w14:textId="77777777" w:rsidR="008F37FA" w:rsidRDefault="008F37FA" w:rsidP="008F37FA">
      <w:pPr>
        <w:pStyle w:val="Tytu"/>
      </w:pPr>
      <w:r>
        <w:t xml:space="preserve">Specyfikacja </w:t>
      </w:r>
    </w:p>
    <w:p w14:paraId="1BFAB362" w14:textId="77777777" w:rsidR="008F37FA" w:rsidRPr="00580E7B" w:rsidRDefault="008F37FA" w:rsidP="008F37FA">
      <w:pPr>
        <w:pStyle w:val="Tytu"/>
      </w:pPr>
      <w:r w:rsidRPr="00580E7B">
        <w:t>Warunków Zamówienia na</w:t>
      </w:r>
    </w:p>
    <w:p w14:paraId="0B8F9E88" w14:textId="77777777" w:rsidR="004A420E" w:rsidRDefault="004A420E" w:rsidP="004A420E">
      <w:pPr>
        <w:spacing w:after="0" w:line="240" w:lineRule="auto"/>
        <w:rPr>
          <w:rFonts w:ascii="Arial" w:eastAsia="Times New Roman" w:hAnsi="Arial" w:cs="Arial"/>
          <w:sz w:val="56"/>
          <w:szCs w:val="56"/>
          <w:lang w:eastAsia="pl-PL"/>
        </w:rPr>
      </w:pPr>
    </w:p>
    <w:p w14:paraId="596B1BF4" w14:textId="039BD038" w:rsidR="004A420E" w:rsidRPr="004A420E" w:rsidRDefault="004A420E" w:rsidP="004A420E">
      <w:pPr>
        <w:spacing w:after="0" w:line="240" w:lineRule="auto"/>
        <w:rPr>
          <w:rFonts w:ascii="Arial" w:eastAsia="Times New Roman" w:hAnsi="Arial" w:cs="Arial"/>
          <w:b/>
          <w:bCs/>
          <w:sz w:val="56"/>
          <w:szCs w:val="56"/>
          <w:lang w:eastAsia="pl-PL"/>
        </w:rPr>
      </w:pPr>
      <w:r w:rsidRPr="004A420E">
        <w:rPr>
          <w:rFonts w:ascii="Arial" w:eastAsia="Times New Roman" w:hAnsi="Arial" w:cs="Arial"/>
          <w:b/>
          <w:bCs/>
          <w:sz w:val="56"/>
          <w:szCs w:val="56"/>
          <w:lang w:eastAsia="pl-PL"/>
        </w:rPr>
        <w:t>Budowa miejsc parkingowych przy ul. Piłsudskiego w Olkuszu</w:t>
      </w:r>
    </w:p>
    <w:p w14:paraId="0B3F9910" w14:textId="21DFA1DA" w:rsidR="008F37FA" w:rsidRPr="00580E7B" w:rsidRDefault="008F37FA" w:rsidP="008F37FA"/>
    <w:p w14:paraId="75FF87B4" w14:textId="670601D2" w:rsidR="008F37FA" w:rsidRDefault="008F37FA" w:rsidP="008F37FA"/>
    <w:p w14:paraId="6C80B1D3" w14:textId="2032D202" w:rsidR="008F37FA" w:rsidRDefault="008F37FA" w:rsidP="008F37FA"/>
    <w:p w14:paraId="03727129" w14:textId="586BD496" w:rsidR="008F37FA" w:rsidRDefault="008F37FA" w:rsidP="008F37FA"/>
    <w:p w14:paraId="3BC75C27" w14:textId="6A271FF4" w:rsidR="008F37FA" w:rsidRDefault="008F37FA" w:rsidP="008F37FA"/>
    <w:p w14:paraId="0CCFD3DF" w14:textId="77777777" w:rsidR="008F37FA" w:rsidRPr="00773D17" w:rsidRDefault="008F37FA" w:rsidP="008F37FA">
      <w:pPr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>ZAMAWIAJĄCY</w:t>
      </w:r>
    </w:p>
    <w:p w14:paraId="41A0B78B" w14:textId="4018787B" w:rsidR="008F37FA" w:rsidRPr="008F37FA" w:rsidRDefault="008F37FA" w:rsidP="008F37FA">
      <w:pPr>
        <w:outlineLvl w:val="5"/>
        <w:rPr>
          <w:rFonts w:asciiTheme="majorHAnsi" w:eastAsiaTheme="majorEastAsia" w:hAnsiTheme="majorHAnsi" w:cs="Arial"/>
          <w:i/>
          <w:caps/>
          <w:spacing w:val="10"/>
        </w:rPr>
      </w:pPr>
      <w:r w:rsidRPr="008F37FA">
        <w:rPr>
          <w:rFonts w:asciiTheme="majorHAnsi" w:eastAsiaTheme="majorEastAsia" w:hAnsiTheme="majorHAnsi" w:cs="Arial"/>
          <w:caps/>
          <w:spacing w:val="10"/>
        </w:rPr>
        <w:t>Miasto i gmina olkusz</w:t>
      </w:r>
    </w:p>
    <w:p w14:paraId="41F488B6" w14:textId="7A82585C" w:rsidR="008F37FA" w:rsidRPr="008F37FA" w:rsidRDefault="008F37FA" w:rsidP="008F37FA">
      <w:pPr>
        <w:outlineLvl w:val="5"/>
        <w:rPr>
          <w:rFonts w:asciiTheme="majorHAnsi" w:eastAsiaTheme="majorEastAsia" w:hAnsiTheme="majorHAnsi" w:cs="Arial"/>
          <w:i/>
          <w:caps/>
          <w:spacing w:val="10"/>
        </w:rPr>
      </w:pPr>
      <w:r w:rsidRPr="008F37FA">
        <w:rPr>
          <w:rFonts w:asciiTheme="majorHAnsi" w:eastAsiaTheme="majorEastAsia" w:hAnsiTheme="majorHAnsi" w:cs="Arial"/>
          <w:caps/>
          <w:spacing w:val="10"/>
        </w:rPr>
        <w:t>rynek 1, 32-300 olkusz</w:t>
      </w:r>
    </w:p>
    <w:p w14:paraId="5D2D77D8" w14:textId="1178099B" w:rsidR="008F37FA" w:rsidRPr="00773D17" w:rsidRDefault="008F37FA" w:rsidP="008F37FA">
      <w:pPr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 xml:space="preserve">tel.: </w:t>
      </w:r>
      <w:r>
        <w:t>/032/ 626 01 00</w:t>
      </w:r>
      <w:r w:rsidRPr="00773D17">
        <w:rPr>
          <w:rFonts w:asciiTheme="majorHAnsi" w:eastAsiaTheme="majorEastAsia" w:hAnsiTheme="majorHAnsi" w:cs="Arial"/>
          <w:b/>
        </w:rPr>
        <w:t xml:space="preserve"> faks: </w:t>
      </w:r>
      <w:r>
        <w:t>/0-32/ 626 02 17</w:t>
      </w:r>
    </w:p>
    <w:p w14:paraId="345B8F7B" w14:textId="0C418543" w:rsidR="008F37FA" w:rsidRPr="00773D17" w:rsidRDefault="008F37FA" w:rsidP="008F37FA">
      <w:pPr>
        <w:rPr>
          <w:rFonts w:asciiTheme="majorHAnsi" w:eastAsiaTheme="majorEastAsia" w:hAnsiTheme="majorHAnsi" w:cs="Arial"/>
        </w:rPr>
      </w:pPr>
      <w:r w:rsidRPr="00773D17">
        <w:rPr>
          <w:rFonts w:asciiTheme="majorHAnsi" w:eastAsiaTheme="majorEastAsia" w:hAnsiTheme="majorHAnsi" w:cs="Arial"/>
          <w:b/>
        </w:rPr>
        <w:t>R</w:t>
      </w:r>
      <w:r>
        <w:rPr>
          <w:rFonts w:asciiTheme="majorHAnsi" w:eastAsiaTheme="majorEastAsia" w:hAnsiTheme="majorHAnsi" w:cs="Arial"/>
          <w:b/>
        </w:rPr>
        <w:t>EGON</w:t>
      </w:r>
      <w:r w:rsidRPr="00773D17">
        <w:rPr>
          <w:rFonts w:asciiTheme="majorHAnsi" w:eastAsiaTheme="majorEastAsia" w:hAnsiTheme="majorHAnsi" w:cs="Arial"/>
          <w:b/>
        </w:rPr>
        <w:t xml:space="preserve">: </w:t>
      </w:r>
      <w:r>
        <w:rPr>
          <w:rFonts w:asciiTheme="majorHAnsi" w:eastAsiaTheme="majorEastAsia" w:hAnsiTheme="majorHAnsi" w:cs="Arial"/>
        </w:rPr>
        <w:t>276258010</w:t>
      </w:r>
      <w:r w:rsidRPr="00773D17">
        <w:rPr>
          <w:rFonts w:asciiTheme="majorHAnsi" w:eastAsiaTheme="majorEastAsia" w:hAnsiTheme="majorHAnsi" w:cs="Arial"/>
          <w:b/>
        </w:rPr>
        <w:t xml:space="preserve"> NIP: </w:t>
      </w:r>
      <w:r>
        <w:rPr>
          <w:rFonts w:asciiTheme="majorHAnsi" w:eastAsiaTheme="majorEastAsia" w:hAnsiTheme="majorHAnsi" w:cs="Arial"/>
        </w:rPr>
        <w:t>637 19 98 042</w:t>
      </w:r>
    </w:p>
    <w:p w14:paraId="379C3EBF" w14:textId="61706109" w:rsidR="008F37FA" w:rsidRPr="00773D17" w:rsidRDefault="008F37FA" w:rsidP="008F37FA">
      <w:pPr>
        <w:rPr>
          <w:rFonts w:asciiTheme="majorHAnsi" w:eastAsiaTheme="majorEastAsia" w:hAnsiTheme="majorHAnsi" w:cs="Arial"/>
        </w:rPr>
      </w:pPr>
      <w:r w:rsidRPr="00773D17">
        <w:rPr>
          <w:rFonts w:asciiTheme="majorHAnsi" w:eastAsiaTheme="majorEastAsia" w:hAnsiTheme="majorHAnsi" w:cs="Arial"/>
          <w:b/>
        </w:rPr>
        <w:t xml:space="preserve">Godziny pracy: </w:t>
      </w:r>
      <w:r>
        <w:rPr>
          <w:rFonts w:asciiTheme="majorHAnsi" w:eastAsiaTheme="majorEastAsia" w:hAnsiTheme="majorHAnsi" w:cs="Arial"/>
        </w:rPr>
        <w:t>7:00-15:00</w:t>
      </w:r>
    </w:p>
    <w:p w14:paraId="001FEFCB" w14:textId="0B07578B" w:rsidR="008F37FA" w:rsidRPr="00773D17" w:rsidRDefault="008F37FA" w:rsidP="008F37FA">
      <w:pPr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 xml:space="preserve">Adres strony internetowej prowadzonego postępowania: </w:t>
      </w:r>
      <w:hyperlink r:id="rId8" w:history="1">
        <w:r>
          <w:rPr>
            <w:rStyle w:val="Hipercze"/>
          </w:rPr>
          <w:t>https://platformazakupowa.pl/pn/olkusz</w:t>
        </w:r>
      </w:hyperlink>
    </w:p>
    <w:p w14:paraId="643F0062" w14:textId="77777777" w:rsidR="008F37FA" w:rsidRPr="00773D17" w:rsidRDefault="008F37FA" w:rsidP="008F37FA">
      <w:pPr>
        <w:rPr>
          <w:rFonts w:asciiTheme="majorHAnsi" w:hAnsiTheme="majorHAnsi"/>
          <w:color w:val="333333"/>
          <w:shd w:val="clear" w:color="auto" w:fill="FFFFFF"/>
        </w:rPr>
      </w:pPr>
      <w:r w:rsidRPr="00773D17">
        <w:rPr>
          <w:rFonts w:asciiTheme="majorHAnsi" w:hAnsiTheme="majorHAnsi"/>
          <w:color w:val="333333"/>
          <w:shd w:val="clear" w:color="auto" w:fill="FFFFFF"/>
        </w:rPr>
        <w:t>Na tej stronie udostępniane będą zmiany i wyjaśnienia treści SWZ oraz inne dokumenty zamówienia bezpośrednio związane z postępowaniem o udzielenie zamówienia</w:t>
      </w:r>
    </w:p>
    <w:p w14:paraId="5FFE8DF0" w14:textId="7F42C0AD" w:rsidR="008F37FA" w:rsidRPr="00773D17" w:rsidRDefault="008F37FA" w:rsidP="008F37FA">
      <w:pPr>
        <w:rPr>
          <w:rFonts w:asciiTheme="majorHAnsi" w:eastAsiaTheme="majorEastAsia" w:hAnsiTheme="majorHAnsi" w:cs="Arial"/>
          <w:b/>
          <w:u w:val="single"/>
        </w:rPr>
      </w:pPr>
      <w:r w:rsidRPr="00773D17">
        <w:rPr>
          <w:rFonts w:asciiTheme="majorHAnsi" w:eastAsiaTheme="majorEastAsia" w:hAnsiTheme="majorHAnsi" w:cs="Arial"/>
          <w:b/>
        </w:rPr>
        <w:t xml:space="preserve">Adres poczty elektronicznej: </w:t>
      </w:r>
      <w:hyperlink r:id="rId9" w:history="1">
        <w:r w:rsidRPr="00446884">
          <w:rPr>
            <w:rStyle w:val="Hipercze"/>
          </w:rPr>
          <w:t>przetarg@umig.olkusz.pl</w:t>
        </w:r>
      </w:hyperlink>
    </w:p>
    <w:p w14:paraId="355763DA" w14:textId="77777777" w:rsidR="008F37FA" w:rsidRPr="00773D17" w:rsidRDefault="008F37FA" w:rsidP="008F37FA">
      <w:pPr>
        <w:rPr>
          <w:rFonts w:asciiTheme="majorHAnsi" w:eastAsiaTheme="majorEastAsia" w:hAnsiTheme="majorHAnsi" w:cs="Arial"/>
          <w:b/>
          <w:color w:val="002060"/>
        </w:rPr>
      </w:pPr>
    </w:p>
    <w:p w14:paraId="7A01C108" w14:textId="3057579A" w:rsidR="008F37FA" w:rsidRDefault="008F37FA" w:rsidP="008F37FA"/>
    <w:p w14:paraId="0AEC0FCE" w14:textId="77777777" w:rsidR="008F37FA" w:rsidRDefault="008F37FA" w:rsidP="008F37FA">
      <w:r>
        <w:t>Zatwierdził: ....................................................</w:t>
      </w:r>
    </w:p>
    <w:p w14:paraId="1D26FF8B" w14:textId="77777777" w:rsidR="008F37FA" w:rsidRDefault="008F37FA" w:rsidP="008F37FA"/>
    <w:p w14:paraId="0DA16A51" w14:textId="443BA60B" w:rsidR="008F37FA" w:rsidRDefault="008F37FA" w:rsidP="008F37FA">
      <w:r>
        <w:t>Olkusz, dnia  …….............................................</w:t>
      </w:r>
    </w:p>
    <w:p w14:paraId="3F5DCFB5" w14:textId="0CF6392F" w:rsidR="009C4B13" w:rsidRDefault="009C4B13" w:rsidP="008F37FA"/>
    <w:p w14:paraId="5CFC7F2A" w14:textId="77777777" w:rsidR="009C4B13" w:rsidRDefault="009C4B13" w:rsidP="008F37FA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511453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F7B301" w14:textId="3D8D4CA6" w:rsidR="00A7581C" w:rsidRDefault="00A7581C">
          <w:pPr>
            <w:pStyle w:val="Nagwekspisutreci"/>
          </w:pPr>
          <w:r>
            <w:t>Spis treści</w:t>
          </w:r>
        </w:p>
        <w:p w14:paraId="1114DADB" w14:textId="0313A329" w:rsidR="00894C64" w:rsidRDefault="00A7581C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2234861" w:history="1">
            <w:r w:rsidR="00894C64" w:rsidRPr="00A90CEF">
              <w:rPr>
                <w:rStyle w:val="Hipercze"/>
                <w:noProof/>
              </w:rPr>
              <w:t>Rozdział I – Informacje ogólne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_Toc72234861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4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81CB2E9" w14:textId="2EC7E261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2" w:history="1">
            <w:r w:rsidR="00894C64" w:rsidRPr="00A90CEF">
              <w:rPr>
                <w:rStyle w:val="Hipercze"/>
                <w:noProof/>
              </w:rPr>
              <w:t>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Tryb udzielenia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_Toc72234862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4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30088D0E" w14:textId="6E3A688C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3" w:history="1">
            <w:r w:rsidR="00894C64" w:rsidRPr="00A90CEF">
              <w:rPr>
                <w:rStyle w:val="Hipercze"/>
                <w:noProof/>
              </w:rPr>
              <w:t>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Wykonawcy/podwykonawcy/podmioty trzecie udostępniające wykonawcy swój potencjał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_Toc72234863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4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31827F4" w14:textId="4507E614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4" w:history="1">
            <w:r w:rsidR="00894C64" w:rsidRPr="00A90CEF">
              <w:rPr>
                <w:rStyle w:val="Hipercze"/>
                <w:noProof/>
              </w:rPr>
              <w:t>3.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Komunikacja w postępowaniu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_Toc72234864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0C19B9F" w14:textId="6C12E817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5" w:history="1">
            <w:r w:rsidR="00894C64" w:rsidRPr="00A90CEF">
              <w:rPr>
                <w:rStyle w:val="Hipercze"/>
                <w:noProof/>
              </w:rPr>
              <w:t>4.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Wizja lokalna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_Toc72234865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E7C16BF" w14:textId="473C47BC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6" w:history="1">
            <w:r w:rsidR="00894C64" w:rsidRPr="00A90CEF">
              <w:rPr>
                <w:rStyle w:val="Hipercze"/>
                <w:noProof/>
              </w:rPr>
              <w:t>5.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Podział zamówienia na części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_Toc72234866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981A47B" w14:textId="79AA05B8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7" w:history="1">
            <w:r w:rsidR="00894C64" w:rsidRPr="00A90CEF">
              <w:rPr>
                <w:rStyle w:val="Hipercze"/>
                <w:noProof/>
              </w:rPr>
              <w:t>6.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Oferty wariantowe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_Toc72234867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D8FEFB3" w14:textId="41F5DE56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8" w:history="1">
            <w:r w:rsidR="00894C64" w:rsidRPr="00A90CEF">
              <w:rPr>
                <w:rStyle w:val="Hipercze"/>
                <w:noProof/>
              </w:rPr>
              <w:t>7.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Katalogi elektroniczne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_Toc72234868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15EBB152" w14:textId="35E1D461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69" w:history="1">
            <w:r w:rsidR="00894C64" w:rsidRPr="00A90CEF">
              <w:rPr>
                <w:rStyle w:val="Hipercze"/>
                <w:noProof/>
              </w:rPr>
              <w:t>8.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Umowa ramowa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_Toc72234869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DFE640B" w14:textId="38BED97B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0" w:history="1">
            <w:r w:rsidR="00894C64" w:rsidRPr="00A90CEF">
              <w:rPr>
                <w:rStyle w:val="Hipercze"/>
                <w:noProof/>
              </w:rPr>
              <w:t>9.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Aukcja elektroniczna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_Toc72234870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350B7E2" w14:textId="74EDD2D7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1" w:history="1">
            <w:r w:rsidR="00894C64" w:rsidRPr="00A90CEF">
              <w:rPr>
                <w:rStyle w:val="Hipercze"/>
                <w:noProof/>
              </w:rPr>
              <w:t>10.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Zamówienia, o których mowa w art. 214 ust. 1 pkt 7 i 8 ustawy Pzp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_Toc72234871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AAB5AA6" w14:textId="40F609E5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2" w:history="1">
            <w:r w:rsidR="00894C64" w:rsidRPr="00A90CEF">
              <w:rPr>
                <w:rStyle w:val="Hipercze"/>
                <w:noProof/>
              </w:rPr>
              <w:t>11.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Rozliczenia w walutach obcych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_Toc72234872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6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1AC194C2" w14:textId="555F775E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3" w:history="1">
            <w:r w:rsidR="00894C64" w:rsidRPr="00A90CEF">
              <w:rPr>
                <w:rStyle w:val="Hipercze"/>
                <w:noProof/>
              </w:rPr>
              <w:t>12.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Zwrot kosztów udziału w postępowaniu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_Toc72234873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6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F749319" w14:textId="3E9B6536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4" w:history="1">
            <w:r w:rsidR="00894C64" w:rsidRPr="00A90CEF">
              <w:rPr>
                <w:rStyle w:val="Hipercze"/>
                <w:noProof/>
              </w:rPr>
              <w:t>13.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Zaliczki na poczet udzielenia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_Toc72234874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6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63BD78A" w14:textId="4BF33E94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5" w:history="1">
            <w:r w:rsidR="00894C64" w:rsidRPr="00A90CEF">
              <w:rPr>
                <w:rStyle w:val="Hipercze"/>
                <w:noProof/>
              </w:rPr>
              <w:t>14.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Unieważnienie postępowania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_Toc72234875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6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40C8781D" w14:textId="22F121C0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6" w:history="1">
            <w:r w:rsidR="00894C64" w:rsidRPr="00A90CEF">
              <w:rPr>
                <w:rStyle w:val="Hipercze"/>
                <w:noProof/>
              </w:rPr>
              <w:t>15.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Pouczenie o środkach ochrony prawnej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_Toc72234876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6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5B4C61A" w14:textId="3689ECB3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7" w:history="1">
            <w:r w:rsidR="00894C64" w:rsidRPr="00A90CEF">
              <w:rPr>
                <w:rStyle w:val="Hipercze"/>
                <w:noProof/>
              </w:rPr>
              <w:t>16.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Ochrona danych osobowych zebranych przez zamawiającego w toku postępowania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_Toc72234877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6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320BDEB" w14:textId="11D76A2A" w:rsidR="00894C64" w:rsidRDefault="003B456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34878" w:history="1">
            <w:r w:rsidR="00894C64" w:rsidRPr="00A90CEF">
              <w:rPr>
                <w:rStyle w:val="Hipercze"/>
                <w:noProof/>
              </w:rPr>
              <w:t>Rozdział II – Wymagania stawiane wykonawcy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_Toc72234878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7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A22BE7A" w14:textId="667A8332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79" w:history="1">
            <w:r w:rsidR="00894C64" w:rsidRPr="00A90CEF">
              <w:rPr>
                <w:rStyle w:val="Hipercze"/>
                <w:noProof/>
              </w:rPr>
              <w:t>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Przedmiot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_Toc72234879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7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1F253EB" w14:textId="20BB793F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0" w:history="1">
            <w:r w:rsidR="00894C64" w:rsidRPr="00A90CEF">
              <w:rPr>
                <w:rStyle w:val="Hipercze"/>
                <w:noProof/>
              </w:rPr>
              <w:t>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Rozwiązania równoważne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_Toc72234880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9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88A331D" w14:textId="21A54CB0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1" w:history="1">
            <w:r w:rsidR="00894C64" w:rsidRPr="00A90CEF">
              <w:rPr>
                <w:rStyle w:val="Hipercze"/>
                <w:noProof/>
              </w:rPr>
              <w:t>3.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Wymagania w zakresie zatrudniania przez wykonawcę lub podwykonawcę osób na podstawie stosunku pracy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_Toc72234881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10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18D7CA16" w14:textId="6EB193E8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2" w:history="1">
            <w:r w:rsidR="00894C64" w:rsidRPr="00A90CEF">
              <w:rPr>
                <w:rStyle w:val="Hipercze"/>
                <w:noProof/>
              </w:rPr>
              <w:t>4.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Wymagania w zakresie zatrudnienia osób, o których mowa w art. 96 ust. 2 pkt 2 ustawy Pzp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_Toc72234882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11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9706CB5" w14:textId="426B2708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3" w:history="1">
            <w:r w:rsidR="00894C64" w:rsidRPr="00A90CEF">
              <w:rPr>
                <w:rStyle w:val="Hipercze"/>
                <w:noProof/>
              </w:rPr>
              <w:t>5.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Informacja o przedmiotowych środkach dowodowych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_Toc72234883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11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90736DE" w14:textId="61CCF6FA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4" w:history="1">
            <w:r w:rsidR="00894C64" w:rsidRPr="00A90CEF">
              <w:rPr>
                <w:rStyle w:val="Hipercze"/>
                <w:noProof/>
              </w:rPr>
              <w:t>6.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Termin wykonania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_Toc72234884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11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4D0B7B2" w14:textId="1C989B62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5" w:history="1">
            <w:r w:rsidR="00894C64" w:rsidRPr="00A90CEF">
              <w:rPr>
                <w:rStyle w:val="Hipercze"/>
                <w:noProof/>
              </w:rPr>
              <w:t>7.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Informacja o warunkach udziału w postępowaniu o udzielenie zamówienia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_Toc72234885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11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623E15C" w14:textId="4BCF6E94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6" w:history="1">
            <w:r w:rsidR="00894C64" w:rsidRPr="00A90CEF">
              <w:rPr>
                <w:rStyle w:val="Hipercze"/>
                <w:noProof/>
              </w:rPr>
              <w:t>8.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Podstawy wykluczenia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_Toc72234886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12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39895B04" w14:textId="66CCCB8A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7" w:history="1">
            <w:r w:rsidR="00894C64" w:rsidRPr="00A90CEF">
              <w:rPr>
                <w:rStyle w:val="Hipercze"/>
                <w:noProof/>
              </w:rPr>
              <w:t>9.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Wykaz podmiotowych środków dowodowych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_Toc72234887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12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5758510" w14:textId="4EEF064D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8" w:history="1">
            <w:r w:rsidR="00894C64" w:rsidRPr="00A90CEF">
              <w:rPr>
                <w:rStyle w:val="Hipercze"/>
                <w:noProof/>
              </w:rPr>
              <w:t>10.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Wymagania dotyczące wadium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_Toc72234888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15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87EA421" w14:textId="7BD0F5DF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89" w:history="1">
            <w:r w:rsidR="00894C64" w:rsidRPr="00A90CEF">
              <w:rPr>
                <w:rStyle w:val="Hipercze"/>
                <w:noProof/>
              </w:rPr>
              <w:t>11.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Sposób przygotowania ofert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_Toc72234889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15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D6B86B7" w14:textId="23CB627E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0" w:history="1">
            <w:r w:rsidR="00894C64" w:rsidRPr="00A90CEF">
              <w:rPr>
                <w:rStyle w:val="Hipercze"/>
                <w:noProof/>
              </w:rPr>
              <w:t>12.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Opis sposobu obliczenia ceny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_Toc72234890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17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011BF692" w14:textId="062796E2" w:rsidR="00894C64" w:rsidRDefault="003B456B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234891" w:history="1">
            <w:r w:rsidR="00894C64" w:rsidRPr="00A90CEF">
              <w:rPr>
                <w:rStyle w:val="Hipercze"/>
                <w:noProof/>
              </w:rPr>
              <w:t>Rozdział III – Informacje o przebiegu postępowania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_Toc72234891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19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8CEFB95" w14:textId="5C3E5FC2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2" w:history="1">
            <w:r w:rsidR="00894C64" w:rsidRPr="00A90CEF">
              <w:rPr>
                <w:rStyle w:val="Hipercze"/>
                <w:noProof/>
              </w:rPr>
              <w:t>1.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Sposób porozumiewania się zamawiającego z wykonawcami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_Toc72234892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19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79653FB" w14:textId="0CC4E49C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3" w:history="1">
            <w:r w:rsidR="00894C64" w:rsidRPr="00A90CEF">
              <w:rPr>
                <w:rStyle w:val="Hipercze"/>
                <w:noProof/>
              </w:rPr>
              <w:t>2.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Sposób oraz termin składania ofert. Termin otwarcia ofert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_Toc72234893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21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4D2082C9" w14:textId="519225A8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4" w:history="1">
            <w:r w:rsidR="00894C64" w:rsidRPr="00A90CEF">
              <w:rPr>
                <w:rStyle w:val="Hipercze"/>
                <w:noProof/>
              </w:rPr>
              <w:t>3.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Termin związania ofertą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_Toc72234894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22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3463CDC" w14:textId="29D86D57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5" w:history="1">
            <w:r w:rsidR="00894C64" w:rsidRPr="00A90CEF">
              <w:rPr>
                <w:rStyle w:val="Hipercze"/>
                <w:noProof/>
              </w:rPr>
              <w:t>4.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Opis kryteriów oceny ofert wraz z podaniem wag tych kryteriów i sposobu oceny ofert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_Toc72234895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22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899B25D" w14:textId="3E289AEB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6" w:history="1">
            <w:r w:rsidR="00894C64" w:rsidRPr="00A90CEF">
              <w:rPr>
                <w:rStyle w:val="Hipercze"/>
                <w:noProof/>
              </w:rPr>
              <w:t>5.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Projektowane postanowienia umowy w sprawie zamówienia publicznego, które zostaną wprowadzone do umowy w sprawie zamówienia publicznego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_Toc72234896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22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6B5C9018" w14:textId="4C16FB1E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7" w:history="1">
            <w:r w:rsidR="00894C64" w:rsidRPr="00A90CEF">
              <w:rPr>
                <w:rStyle w:val="Hipercze"/>
                <w:noProof/>
              </w:rPr>
              <w:t>6.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Zabezpieczenie należytego wykonania umowy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_Toc72234897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23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5910E1A7" w14:textId="7C1A03C3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8" w:history="1">
            <w:r w:rsidR="00894C64" w:rsidRPr="00A90CEF">
              <w:rPr>
                <w:rStyle w:val="Hipercze"/>
                <w:noProof/>
              </w:rPr>
              <w:t>7.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Prowadzenie procedury wraz z negocjacjami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_Toc72234898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23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77ADA419" w14:textId="1F450A55" w:rsidR="00894C64" w:rsidRDefault="003B456B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72234899" w:history="1">
            <w:r w:rsidR="00894C64" w:rsidRPr="00A90CEF">
              <w:rPr>
                <w:rStyle w:val="Hipercze"/>
                <w:noProof/>
              </w:rPr>
              <w:t>8.</w:t>
            </w:r>
            <w:r w:rsidR="00894C64">
              <w:rPr>
                <w:rFonts w:eastAsiaTheme="minorEastAsia"/>
                <w:noProof/>
                <w:lang w:eastAsia="pl-PL"/>
              </w:rPr>
              <w:tab/>
            </w:r>
            <w:r w:rsidR="00894C64" w:rsidRPr="00A90CEF">
              <w:rPr>
                <w:rStyle w:val="Hipercze"/>
                <w:noProof/>
              </w:rPr>
              <w:t>Informacje o formalnościach, jakie muszą zostać dopełnione po wyborze oferty w celu zawarcia umowy w sprawie zamówienia publicznego</w:t>
            </w:r>
            <w:r w:rsidR="00894C64">
              <w:rPr>
                <w:noProof/>
                <w:webHidden/>
              </w:rPr>
              <w:tab/>
            </w:r>
            <w:r w:rsidR="00894C64">
              <w:rPr>
                <w:noProof/>
                <w:webHidden/>
              </w:rPr>
              <w:fldChar w:fldCharType="begin"/>
            </w:r>
            <w:r w:rsidR="00894C64">
              <w:rPr>
                <w:noProof/>
                <w:webHidden/>
              </w:rPr>
              <w:instrText xml:space="preserve"> PAGEREF _Toc72234899 \h </w:instrText>
            </w:r>
            <w:r w:rsidR="00894C64">
              <w:rPr>
                <w:noProof/>
                <w:webHidden/>
              </w:rPr>
            </w:r>
            <w:r w:rsidR="00894C64">
              <w:rPr>
                <w:noProof/>
                <w:webHidden/>
              </w:rPr>
              <w:fldChar w:fldCharType="separate"/>
            </w:r>
            <w:r w:rsidR="008126DC">
              <w:rPr>
                <w:noProof/>
                <w:webHidden/>
              </w:rPr>
              <w:t>24</w:t>
            </w:r>
            <w:r w:rsidR="00894C64">
              <w:rPr>
                <w:noProof/>
                <w:webHidden/>
              </w:rPr>
              <w:fldChar w:fldCharType="end"/>
            </w:r>
          </w:hyperlink>
        </w:p>
        <w:p w14:paraId="259B0901" w14:textId="5B7D4A84" w:rsidR="00A7581C" w:rsidRDefault="00A7581C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047B7F87" w14:textId="77777777" w:rsidR="00A7581C" w:rsidRDefault="00A7581C">
      <w:pPr>
        <w:spacing w:line="259" w:lineRule="auto"/>
        <w:rPr>
          <w:b/>
          <w:bCs/>
        </w:rPr>
      </w:pPr>
      <w:r>
        <w:rPr>
          <w:b/>
          <w:bCs/>
        </w:rPr>
        <w:br w:type="page"/>
      </w:r>
    </w:p>
    <w:p w14:paraId="1AA0A8F1" w14:textId="7EAA8916" w:rsidR="008F37FA" w:rsidRDefault="008F37FA" w:rsidP="008F37FA">
      <w:pPr>
        <w:pStyle w:val="Nagwek1"/>
      </w:pPr>
      <w:bookmarkStart w:id="0" w:name="_Toc72234861"/>
      <w:r w:rsidRPr="008F37FA">
        <w:lastRenderedPageBreak/>
        <w:t>Rozdział I – Informacje ogólne</w:t>
      </w:r>
      <w:bookmarkEnd w:id="0"/>
    </w:p>
    <w:p w14:paraId="6F5A1517" w14:textId="513E96FE" w:rsidR="008F37FA" w:rsidRDefault="0052440C" w:rsidP="008F37FA">
      <w:pPr>
        <w:pStyle w:val="Nagwek2"/>
        <w:numPr>
          <w:ilvl w:val="0"/>
          <w:numId w:val="1"/>
        </w:numPr>
      </w:pPr>
      <w:r>
        <w:t xml:space="preserve"> </w:t>
      </w:r>
      <w:bookmarkStart w:id="1" w:name="_Toc72234862"/>
      <w:r w:rsidR="008F37FA" w:rsidRPr="008F37FA">
        <w:t>Tryb udzielenia zamówienia</w:t>
      </w:r>
      <w:bookmarkEnd w:id="1"/>
    </w:p>
    <w:p w14:paraId="77EDD1A5" w14:textId="59873696" w:rsidR="00A7581C" w:rsidRPr="00E56A2D" w:rsidRDefault="00A7581C" w:rsidP="00201573">
      <w:pPr>
        <w:spacing w:line="276" w:lineRule="auto"/>
        <w:rPr>
          <w:rFonts w:eastAsiaTheme="majorEastAsia" w:cstheme="minorHAnsi"/>
        </w:rPr>
      </w:pPr>
      <w:r w:rsidRPr="00E56A2D">
        <w:rPr>
          <w:rFonts w:eastAsiaTheme="majorEastAsia" w:cstheme="minorHAnsi"/>
          <w:bCs/>
        </w:rPr>
        <w:t xml:space="preserve">Wartość zamówienia </w:t>
      </w:r>
      <w:r w:rsidRPr="00E56A2D">
        <w:rPr>
          <w:rFonts w:eastAsiaTheme="majorEastAsia" w:cstheme="minorHAnsi"/>
          <w:b/>
        </w:rPr>
        <w:t>nie przekracza</w:t>
      </w:r>
      <w:r w:rsidRPr="00E56A2D">
        <w:rPr>
          <w:rFonts w:eastAsiaTheme="majorEastAsia" w:cstheme="minorHAnsi"/>
        </w:rPr>
        <w:t xml:space="preserve"> progów unijnych określonych na podstawie art. 3  ustawy z 11 września 2019 r. – Prawo zamówień publicznych (Dz.U.</w:t>
      </w:r>
      <w:r w:rsidR="00D92F5D">
        <w:rPr>
          <w:rFonts w:eastAsiaTheme="majorEastAsia" w:cstheme="minorHAnsi"/>
        </w:rPr>
        <w:t xml:space="preserve"> z 2019</w:t>
      </w:r>
      <w:r w:rsidR="007F41C0">
        <w:rPr>
          <w:rFonts w:eastAsiaTheme="majorEastAsia" w:cstheme="minorHAnsi"/>
        </w:rPr>
        <w:t>r.</w:t>
      </w:r>
      <w:r w:rsidRPr="00E56A2D">
        <w:rPr>
          <w:rFonts w:eastAsiaTheme="majorEastAsia" w:cstheme="minorHAnsi"/>
        </w:rPr>
        <w:t xml:space="preserve"> poz. 2019 ze zm.) zwanej dalej ustawą Pzp lub ustawą.</w:t>
      </w:r>
    </w:p>
    <w:p w14:paraId="47AB0DA1" w14:textId="380E8D43" w:rsidR="00A7581C" w:rsidRPr="00E56A2D" w:rsidRDefault="00A7581C" w:rsidP="00201573">
      <w:pPr>
        <w:spacing w:line="276" w:lineRule="auto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Zamówienie udzielone zostanie w wyniku przeprowadzonego postępowania w trybie podstawowym na </w:t>
      </w:r>
      <w:r w:rsidRPr="00580E7B">
        <w:rPr>
          <w:rFonts w:eastAsiaTheme="majorEastAsia" w:cstheme="minorHAnsi"/>
        </w:rPr>
        <w:t xml:space="preserve">podstawie art. 275 pkt. 2 ustawy Pzp. </w:t>
      </w:r>
    </w:p>
    <w:p w14:paraId="414C7D23" w14:textId="3AD6E939" w:rsidR="00D35569" w:rsidRPr="00E56A2D" w:rsidRDefault="00A7581C" w:rsidP="00201573">
      <w:pPr>
        <w:spacing w:line="276" w:lineRule="auto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Zamawiający przewiduje możliwość przeprowadzenia negocjacji w celu ulepszenia treści ofert przed wyborem najkorzystniejszej oferty.</w:t>
      </w:r>
    </w:p>
    <w:p w14:paraId="0243E842" w14:textId="24B47B33" w:rsidR="008F37FA" w:rsidRDefault="008F37FA" w:rsidP="00D35569">
      <w:pPr>
        <w:pStyle w:val="Nagwek2"/>
        <w:numPr>
          <w:ilvl w:val="0"/>
          <w:numId w:val="1"/>
        </w:numPr>
      </w:pPr>
      <w:bookmarkStart w:id="2" w:name="_Toc72234863"/>
      <w:r w:rsidRPr="008F37FA">
        <w:t>Wykonawcy/podwykonawcy/podmioty trzecie udostępniające wykonawcy swój potencjał</w:t>
      </w:r>
      <w:bookmarkEnd w:id="2"/>
    </w:p>
    <w:p w14:paraId="2EB2A14E" w14:textId="77777777" w:rsidR="00A7581C" w:rsidRPr="00E56A2D" w:rsidRDefault="00A7581C" w:rsidP="0022676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  <w:b/>
        </w:rPr>
        <w:t xml:space="preserve">Wykonawcą </w:t>
      </w:r>
      <w:r w:rsidRPr="00E56A2D">
        <w:rPr>
          <w:rFonts w:eastAsiaTheme="majorEastAsia" w:cstheme="minorHAnsi"/>
          <w:bCs/>
        </w:rPr>
        <w:t>jest</w:t>
      </w:r>
      <w:r w:rsidRPr="00E56A2D">
        <w:rPr>
          <w:rFonts w:eastAsiaTheme="majorEastAsia" w:cstheme="minorHAnsi"/>
        </w:rPr>
        <w:t xml:space="preserve">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3923F9CC" w14:textId="77777777" w:rsidR="00A7581C" w:rsidRPr="00E56A2D" w:rsidRDefault="00A7581C" w:rsidP="0022676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Zamawiający </w:t>
      </w:r>
      <w:r w:rsidRPr="00E56A2D">
        <w:rPr>
          <w:rFonts w:eastAsiaTheme="majorEastAsia" w:cstheme="minorHAnsi"/>
          <w:u w:val="single"/>
        </w:rPr>
        <w:t>nie zastrzega</w:t>
      </w:r>
      <w:r w:rsidRPr="00E56A2D">
        <w:rPr>
          <w:rFonts w:eastAsiaTheme="majorEastAsia" w:cstheme="minorHAnsi"/>
        </w:rPr>
        <w:t xml:space="preserve"> możliwości ubiegania się o udzielenie zamówienia wyłącznie przez wykonawców, o których mowa w art. 94 ustawy Pzp,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0999C059" w14:textId="74FA15D1" w:rsidR="00A7581C" w:rsidRPr="00E56A2D" w:rsidRDefault="00A7581C" w:rsidP="0022676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Zamówienie może zostać udzielone wykonawcy, który:</w:t>
      </w:r>
    </w:p>
    <w:p w14:paraId="6A74D21F" w14:textId="781B8E53" w:rsidR="00A7581C" w:rsidRPr="00E56A2D" w:rsidRDefault="00A7581C" w:rsidP="00226766">
      <w:pPr>
        <w:pStyle w:val="Akapitzlist"/>
        <w:numPr>
          <w:ilvl w:val="0"/>
          <w:numId w:val="5"/>
        </w:numPr>
        <w:spacing w:line="276" w:lineRule="auto"/>
        <w:ind w:left="709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spełnia warunki udziału w postępowaniu opisane w rozdziale II podrozdziale 7 SWZ, </w:t>
      </w:r>
    </w:p>
    <w:p w14:paraId="180AF37C" w14:textId="27B4C31D" w:rsidR="00A7581C" w:rsidRPr="00E56A2D" w:rsidRDefault="00A7581C" w:rsidP="00226766">
      <w:pPr>
        <w:pStyle w:val="Akapitzlist"/>
        <w:numPr>
          <w:ilvl w:val="0"/>
          <w:numId w:val="5"/>
        </w:numPr>
        <w:autoSpaceDE w:val="0"/>
        <w:autoSpaceDN w:val="0"/>
        <w:spacing w:line="276" w:lineRule="auto"/>
        <w:ind w:left="709"/>
        <w:jc w:val="both"/>
        <w:rPr>
          <w:rFonts w:cstheme="minorHAnsi"/>
          <w:i/>
          <w:color w:val="C00000"/>
          <w:u w:val="single"/>
        </w:rPr>
      </w:pPr>
      <w:r w:rsidRPr="00E56A2D">
        <w:rPr>
          <w:rFonts w:eastAsiaTheme="majorEastAsia" w:cstheme="minorHAnsi"/>
        </w:rPr>
        <w:t>nie podlega wykluczeniu na podstawie art. 108 ust. 1 ustawy Pzp</w:t>
      </w:r>
      <w:r w:rsidR="0025401C" w:rsidRPr="00E56A2D">
        <w:rPr>
          <w:rFonts w:eastAsiaTheme="majorEastAsia" w:cstheme="minorHAnsi"/>
        </w:rPr>
        <w:t xml:space="preserve"> oraz art. 109 ust. 1 pkt 4, 5, 7, 8 i 10 ustawy Pzp</w:t>
      </w:r>
      <w:r w:rsidRPr="00E56A2D">
        <w:rPr>
          <w:rFonts w:eastAsiaTheme="majorEastAsia" w:cstheme="minorHAnsi"/>
        </w:rPr>
        <w:t xml:space="preserve">, </w:t>
      </w:r>
    </w:p>
    <w:p w14:paraId="30AEB334" w14:textId="1DD2C84F" w:rsidR="00690702" w:rsidRPr="00E56A2D" w:rsidRDefault="00690702" w:rsidP="00226766">
      <w:pPr>
        <w:pStyle w:val="Akapitzlist"/>
        <w:numPr>
          <w:ilvl w:val="0"/>
          <w:numId w:val="5"/>
        </w:numPr>
        <w:autoSpaceDE w:val="0"/>
        <w:autoSpaceDN w:val="0"/>
        <w:spacing w:line="276" w:lineRule="auto"/>
        <w:ind w:left="709"/>
        <w:jc w:val="both"/>
        <w:rPr>
          <w:rFonts w:cstheme="minorHAnsi"/>
          <w:iCs/>
        </w:rPr>
      </w:pPr>
      <w:r w:rsidRPr="00E56A2D">
        <w:rPr>
          <w:rFonts w:cstheme="minorHAnsi"/>
          <w:iCs/>
        </w:rPr>
        <w:t>złożył ofertę niepodlegającą odrzuceniu na podstawie art. 226 ust. 1 ustawy Pzp.</w:t>
      </w:r>
    </w:p>
    <w:p w14:paraId="789029A5" w14:textId="0C751F99" w:rsidR="00690702" w:rsidRPr="00E56A2D" w:rsidRDefault="00690702" w:rsidP="00226766">
      <w:pPr>
        <w:pStyle w:val="Akapitzlist"/>
        <w:numPr>
          <w:ilvl w:val="0"/>
          <w:numId w:val="4"/>
        </w:numPr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Wykonawcy mogą wspólnie ubiegać się o udzielenie zamówienia. </w:t>
      </w:r>
    </w:p>
    <w:p w14:paraId="5D851475" w14:textId="77777777" w:rsidR="00690702" w:rsidRPr="00E56A2D" w:rsidRDefault="00690702" w:rsidP="00201573">
      <w:pPr>
        <w:pStyle w:val="Akapitzlist"/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 takim przypadku:</w:t>
      </w:r>
    </w:p>
    <w:p w14:paraId="556EB720" w14:textId="268D3C63" w:rsidR="00690702" w:rsidRPr="00E56A2D" w:rsidRDefault="00690702" w:rsidP="00226766">
      <w:pPr>
        <w:pStyle w:val="Akapitzlist"/>
        <w:numPr>
          <w:ilvl w:val="1"/>
          <w:numId w:val="6"/>
        </w:numPr>
        <w:spacing w:line="276" w:lineRule="auto"/>
        <w:ind w:left="709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0449DF1E" w14:textId="10BE31B4" w:rsidR="00690702" w:rsidRPr="00E56A2D" w:rsidRDefault="00690702" w:rsidP="00226766">
      <w:pPr>
        <w:pStyle w:val="Akapitzlist"/>
        <w:numPr>
          <w:ilvl w:val="1"/>
          <w:numId w:val="6"/>
        </w:numPr>
        <w:spacing w:line="276" w:lineRule="auto"/>
        <w:ind w:left="709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Wszelka korespondencja będzie prowadzona przez zamawiającego wyłącznie z pełnomocnikiem.</w:t>
      </w:r>
    </w:p>
    <w:p w14:paraId="7DEA564D" w14:textId="77777777" w:rsidR="00690702" w:rsidRPr="00E56A2D" w:rsidRDefault="00690702" w:rsidP="0022676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eastAsiaTheme="majorEastAsia" w:cstheme="minorHAnsi"/>
          <w:bCs/>
        </w:rPr>
      </w:pPr>
      <w:r w:rsidRPr="00E56A2D">
        <w:rPr>
          <w:rFonts w:eastAsiaTheme="majorEastAsia" w:cstheme="minorHAnsi"/>
          <w:bCs/>
        </w:rPr>
        <w:t xml:space="preserve">Potencjał podmiotu trzeciego </w:t>
      </w:r>
    </w:p>
    <w:p w14:paraId="7954FE95" w14:textId="7C2A5313" w:rsidR="00690702" w:rsidRPr="00E56A2D" w:rsidRDefault="00690702" w:rsidP="00201573">
      <w:pPr>
        <w:pStyle w:val="Akapitzlist"/>
        <w:spacing w:line="276" w:lineRule="auto"/>
        <w:ind w:left="426"/>
        <w:jc w:val="both"/>
        <w:rPr>
          <w:rFonts w:eastAsiaTheme="majorEastAsia" w:cstheme="minorHAnsi"/>
          <w:b/>
        </w:rPr>
      </w:pPr>
      <w:r w:rsidRPr="00E56A2D">
        <w:rPr>
          <w:rFonts w:eastAsiaTheme="majorEastAsia" w:cstheme="minorHAnsi"/>
        </w:rPr>
        <w:t xml:space="preserve">W celu potwierdzenia spełnienia warunków udziału w postępowaniu, wykonawca może polegać na potencjale podmiotu trzeciego na zasadach opisanych w art. 118–123 ustawy Pzp. Podmiot trzeci, na potencjał którego wykonawca powołuje się w celu wykazania spełnienia warunków udziału w postępowaniu, nie może podlegać wykluczeniu na podstawie art. 108 ust. 1 oraz </w:t>
      </w:r>
      <w:r w:rsidR="00552A26" w:rsidRPr="00E56A2D">
        <w:rPr>
          <w:rFonts w:eastAsiaTheme="majorEastAsia" w:cstheme="minorHAnsi"/>
        </w:rPr>
        <w:t xml:space="preserve">art. 109 ust. 1 pkt 4, 5, 7, 8 i 10 </w:t>
      </w:r>
      <w:r w:rsidRPr="00E56A2D">
        <w:rPr>
          <w:rFonts w:eastAsiaTheme="majorEastAsia" w:cstheme="minorHAnsi"/>
        </w:rPr>
        <w:t>ustawy Pzp</w:t>
      </w:r>
      <w:r w:rsidR="00552A26" w:rsidRPr="00E56A2D">
        <w:rPr>
          <w:rFonts w:eastAsiaTheme="majorEastAsia" w:cstheme="minorHAnsi"/>
        </w:rPr>
        <w:t>.</w:t>
      </w:r>
    </w:p>
    <w:p w14:paraId="7D380320" w14:textId="4EE565AC" w:rsidR="00690702" w:rsidRPr="00E56A2D" w:rsidRDefault="00690702" w:rsidP="00226766">
      <w:pPr>
        <w:pStyle w:val="Akapitzlist"/>
        <w:numPr>
          <w:ilvl w:val="0"/>
          <w:numId w:val="4"/>
        </w:numPr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Podwykonawstwo</w:t>
      </w:r>
    </w:p>
    <w:p w14:paraId="517A5392" w14:textId="78CAEE41" w:rsidR="00690702" w:rsidRPr="00E56A2D" w:rsidRDefault="00690702" w:rsidP="00201573">
      <w:pPr>
        <w:pStyle w:val="Akapitzlist"/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Zamawiający nie zastrzega obowiązku osobistego wykonania przez wykonawcę kluczowych zadań.</w:t>
      </w:r>
    </w:p>
    <w:p w14:paraId="3AE71F48" w14:textId="2B37B4E7" w:rsidR="00A7581C" w:rsidRPr="00E56A2D" w:rsidRDefault="00690702" w:rsidP="00201573">
      <w:pPr>
        <w:pStyle w:val="Akapitzlist"/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lastRenderedPageBreak/>
        <w:t>W przypadku, gdy Wykonawca planuje powierzyć wykonanie części zamówienia podwykonawcy, jest on zobowiązany wskazać w ofercie części zamówienia których wykonanie zamierza powierzyć podwykonawcom i podać firmy podwykonawców, o ile są już znane.</w:t>
      </w:r>
    </w:p>
    <w:p w14:paraId="35489C20" w14:textId="053E8EA9" w:rsidR="00D35569" w:rsidRDefault="00D35569" w:rsidP="00D35569">
      <w:pPr>
        <w:pStyle w:val="Nagwek2"/>
        <w:numPr>
          <w:ilvl w:val="0"/>
          <w:numId w:val="1"/>
        </w:numPr>
      </w:pPr>
      <w:bookmarkStart w:id="3" w:name="_Toc72234864"/>
      <w:r w:rsidRPr="00D35569">
        <w:t>Komunikacja w postępowaniu</w:t>
      </w:r>
      <w:bookmarkEnd w:id="3"/>
    </w:p>
    <w:p w14:paraId="4BF39E25" w14:textId="5CFC66A2" w:rsidR="00A502DA" w:rsidRDefault="00A502DA" w:rsidP="00201573">
      <w:pPr>
        <w:spacing w:line="276" w:lineRule="auto"/>
      </w:pPr>
      <w:r w:rsidRPr="00A502DA">
        <w:t xml:space="preserve">Komunikacja w postępowaniu o udzielenie zamówienia odbywa się przy użyciu środków komunikacji elektronicznej, za pośrednictwem platformy zakupowej pod adresem </w:t>
      </w:r>
      <w:hyperlink r:id="rId10" w:history="1">
        <w:r>
          <w:rPr>
            <w:rStyle w:val="Hipercze"/>
          </w:rPr>
          <w:t>https://platformazakupowa.pl/pn/olkusz</w:t>
        </w:r>
      </w:hyperlink>
      <w:r w:rsidRPr="00A502DA">
        <w:t xml:space="preserve"> zwanej dalej Platformą. Szczegółowe informacje dotyczące przyjętego w postępowaniu sposobu komunikacji, znajdują się w rozdziale III podrozdziale 1 niniejszej SWZ.</w:t>
      </w:r>
    </w:p>
    <w:p w14:paraId="128F43EF" w14:textId="329733E6" w:rsidR="00D35569" w:rsidRDefault="00D35569" w:rsidP="00D35569">
      <w:pPr>
        <w:pStyle w:val="Nagwek2"/>
        <w:numPr>
          <w:ilvl w:val="0"/>
          <w:numId w:val="1"/>
        </w:numPr>
      </w:pPr>
      <w:bookmarkStart w:id="4" w:name="_Toc72234865"/>
      <w:r w:rsidRPr="00D35569">
        <w:t>Wizja lokalna</w:t>
      </w:r>
      <w:bookmarkEnd w:id="4"/>
    </w:p>
    <w:p w14:paraId="6DAEBBCE" w14:textId="3FCDCBD2" w:rsidR="00A502DA" w:rsidRDefault="00A502DA" w:rsidP="00201573">
      <w:pPr>
        <w:spacing w:line="276" w:lineRule="auto"/>
      </w:pPr>
      <w:r w:rsidRPr="00D73833">
        <w:t xml:space="preserve">Zamawiający nie przewiduje </w:t>
      </w:r>
      <w:r w:rsidR="00E97ED6" w:rsidRPr="00D73833">
        <w:t>możliwości</w:t>
      </w:r>
      <w:r w:rsidRPr="00D73833">
        <w:t xml:space="preserve"> odbycia przez wykonawcę wizji lokalnej oraz sprawdzenia przez wykonawcę dokumentów niezbędnych do realizacji zamówienia dostępnych na miejscu u zamawiającego.</w:t>
      </w:r>
    </w:p>
    <w:p w14:paraId="5FB610B6" w14:textId="263D2F90" w:rsidR="00D35569" w:rsidRDefault="00D35569" w:rsidP="00D35569">
      <w:pPr>
        <w:pStyle w:val="Nagwek2"/>
        <w:numPr>
          <w:ilvl w:val="0"/>
          <w:numId w:val="1"/>
        </w:numPr>
      </w:pPr>
      <w:bookmarkStart w:id="5" w:name="_Toc72234866"/>
      <w:r w:rsidRPr="00D35569">
        <w:t>Podział zamówienia na części</w:t>
      </w:r>
      <w:bookmarkEnd w:id="5"/>
    </w:p>
    <w:p w14:paraId="6A7433A1" w14:textId="7C054273" w:rsidR="00E6617C" w:rsidRDefault="00E6617C" w:rsidP="00E6617C">
      <w:pPr>
        <w:spacing w:line="276" w:lineRule="auto"/>
      </w:pPr>
      <w:r>
        <w:t>Zamawiający ze względu na charakter zamówienia nie dokonuje podziału zamówienia na części. Tym samym zamawiający nie dopuszcza składania ofert częściowych</w:t>
      </w:r>
      <w:r w:rsidR="004D1C59">
        <w:t xml:space="preserve">. </w:t>
      </w:r>
    </w:p>
    <w:p w14:paraId="70D34377" w14:textId="49CCD016" w:rsidR="004D1C59" w:rsidRDefault="004D1C59" w:rsidP="004D1C59">
      <w:pPr>
        <w:spacing w:after="0" w:line="240" w:lineRule="auto"/>
        <w:rPr>
          <w:rFonts w:eastAsia="Times New Roman" w:cstheme="minorHAnsi"/>
          <w:lang w:eastAsia="pl-PL"/>
        </w:rPr>
      </w:pPr>
      <w:r w:rsidRPr="004D1C59">
        <w:rPr>
          <w:rFonts w:eastAsia="Times New Roman" w:cstheme="minorHAnsi"/>
          <w:lang w:eastAsia="pl-PL"/>
        </w:rPr>
        <w:t xml:space="preserve">Przedmiotowe zamówienie jest jednym zamierzeniem inwestycyjnym, zlokalizowanym na określonym terenie, w związku z tym, mając na uwadze technologię organizacji robót, niemożność wydzielenia odrębnych placów budowy, a także możliwość utrudnionej koordynacji działań różnych Wykonawców, realizujących poszczególne części zamówienia w ocenie Zamawiającego jest zamówieniem niepodzielnym. </w:t>
      </w:r>
    </w:p>
    <w:p w14:paraId="5049DC25" w14:textId="77777777" w:rsidR="004D1C59" w:rsidRPr="004D1C59" w:rsidRDefault="004D1C59" w:rsidP="004D1C59">
      <w:pPr>
        <w:spacing w:after="0" w:line="240" w:lineRule="auto"/>
        <w:rPr>
          <w:rFonts w:eastAsia="Times New Roman" w:cstheme="minorHAnsi"/>
          <w:lang w:eastAsia="pl-PL"/>
        </w:rPr>
      </w:pPr>
    </w:p>
    <w:p w14:paraId="5E4F0846" w14:textId="2344B48C" w:rsidR="00D35569" w:rsidRDefault="00D35569" w:rsidP="00D35569">
      <w:pPr>
        <w:pStyle w:val="Nagwek2"/>
        <w:numPr>
          <w:ilvl w:val="0"/>
          <w:numId w:val="1"/>
        </w:numPr>
      </w:pPr>
      <w:bookmarkStart w:id="6" w:name="_Toc72234867"/>
      <w:r w:rsidRPr="00D35569">
        <w:t>Oferty wariantowe</w:t>
      </w:r>
      <w:bookmarkEnd w:id="6"/>
    </w:p>
    <w:p w14:paraId="49588FCF" w14:textId="18B118CD" w:rsidR="00A502DA" w:rsidRPr="00A502DA" w:rsidRDefault="002C5BAD" w:rsidP="008D4B12">
      <w:pPr>
        <w:spacing w:line="276" w:lineRule="auto"/>
      </w:pPr>
      <w:r>
        <w:t>Zamawiający nie dopuszcza możliwości złożenia oferty wariantowej, o której mowa w art. 92 ustawy Pzp tzn. oferty przewidującej odmienny sposób wykonania zamówienia niż określony w niniejszej SWZ.</w:t>
      </w:r>
    </w:p>
    <w:p w14:paraId="47294BDE" w14:textId="6A407C70" w:rsidR="00D35569" w:rsidRDefault="00D35569" w:rsidP="00D35569">
      <w:pPr>
        <w:pStyle w:val="Nagwek2"/>
        <w:numPr>
          <w:ilvl w:val="0"/>
          <w:numId w:val="1"/>
        </w:numPr>
      </w:pPr>
      <w:bookmarkStart w:id="7" w:name="_Toc72234868"/>
      <w:r w:rsidRPr="00D35569">
        <w:t>Katalogi elektroniczne</w:t>
      </w:r>
      <w:bookmarkEnd w:id="7"/>
    </w:p>
    <w:p w14:paraId="46F2BA71" w14:textId="6C7D8DFD" w:rsidR="002C5BAD" w:rsidRPr="002C5BAD" w:rsidRDefault="002C5BAD" w:rsidP="008D4B12">
      <w:pPr>
        <w:spacing w:line="276" w:lineRule="auto"/>
      </w:pPr>
      <w:r>
        <w:t>Zamawiający nie wymaga złożenia ofert w postaci katalogów elektronicznych.</w:t>
      </w:r>
    </w:p>
    <w:p w14:paraId="3DA06F5E" w14:textId="140BA9CA" w:rsidR="00D35569" w:rsidRDefault="00D35569" w:rsidP="00D35569">
      <w:pPr>
        <w:pStyle w:val="Nagwek2"/>
        <w:numPr>
          <w:ilvl w:val="0"/>
          <w:numId w:val="1"/>
        </w:numPr>
      </w:pPr>
      <w:bookmarkStart w:id="8" w:name="_Toc72234869"/>
      <w:r w:rsidRPr="00D35569">
        <w:t>Umowa ramowa</w:t>
      </w:r>
      <w:bookmarkEnd w:id="8"/>
    </w:p>
    <w:p w14:paraId="1E7D70E5" w14:textId="7767671A" w:rsidR="002C5BAD" w:rsidRPr="002C5BAD" w:rsidRDefault="002C5BAD" w:rsidP="008D4B12">
      <w:pPr>
        <w:spacing w:line="276" w:lineRule="auto"/>
      </w:pPr>
      <w:r w:rsidRPr="002C5BAD">
        <w:t>Zamawiający nie przewiduje zawarcia umowy ramowej, o  której mowa w art. 311–315 ustawy Pzp.</w:t>
      </w:r>
    </w:p>
    <w:p w14:paraId="43C222E2" w14:textId="54EB53A5" w:rsidR="00D35569" w:rsidRDefault="00D35569" w:rsidP="00D35569">
      <w:pPr>
        <w:pStyle w:val="Nagwek2"/>
        <w:numPr>
          <w:ilvl w:val="0"/>
          <w:numId w:val="1"/>
        </w:numPr>
      </w:pPr>
      <w:bookmarkStart w:id="9" w:name="_Toc72234870"/>
      <w:r w:rsidRPr="00D35569">
        <w:t>Aukcja elektroniczna</w:t>
      </w:r>
      <w:bookmarkEnd w:id="9"/>
    </w:p>
    <w:p w14:paraId="62F4BCE0" w14:textId="7B659F47" w:rsidR="002C5BAD" w:rsidRPr="002C5BAD" w:rsidRDefault="002C5BAD" w:rsidP="008D4B12">
      <w:pPr>
        <w:spacing w:line="276" w:lineRule="auto"/>
      </w:pPr>
      <w:r w:rsidRPr="002C5BAD">
        <w:t>Zamawiający nie przewiduje przeprowadzenia aukcji elektronicznej, o  której mowa w art. 308 ust. 1 ustawy Pzp.</w:t>
      </w:r>
    </w:p>
    <w:p w14:paraId="15815ECC" w14:textId="049C4DF9" w:rsidR="00D35569" w:rsidRPr="00E2051E" w:rsidRDefault="00D35569" w:rsidP="00D35569">
      <w:pPr>
        <w:pStyle w:val="Nagwek2"/>
        <w:numPr>
          <w:ilvl w:val="0"/>
          <w:numId w:val="1"/>
        </w:numPr>
      </w:pPr>
      <w:bookmarkStart w:id="10" w:name="_Toc72234871"/>
      <w:r w:rsidRPr="00E2051E">
        <w:t>Zamówienia, o których mowa w art. 214 ust. 1 pkt 7 i 8 ustawy Pzp</w:t>
      </w:r>
      <w:bookmarkEnd w:id="10"/>
    </w:p>
    <w:p w14:paraId="20F6B15D" w14:textId="05A37A59" w:rsidR="00504742" w:rsidRPr="006954D9" w:rsidRDefault="00504742" w:rsidP="00504742">
      <w:pPr>
        <w:jc w:val="both"/>
        <w:rPr>
          <w:rFonts w:cstheme="minorHAnsi"/>
          <w:b/>
          <w:i/>
        </w:rPr>
      </w:pPr>
      <w:r w:rsidRPr="006954D9">
        <w:rPr>
          <w:rFonts w:cstheme="minorHAnsi"/>
          <w:b/>
          <w:i/>
        </w:rPr>
        <w:t>Przewiduje się udzielenie zamówienia z wolnej ręki</w:t>
      </w:r>
      <w:r w:rsidRPr="006954D9">
        <w:rPr>
          <w:rFonts w:cstheme="minorHAnsi"/>
          <w:bCs/>
          <w:i/>
        </w:rPr>
        <w:t>,</w:t>
      </w:r>
      <w:r w:rsidRPr="006954D9">
        <w:rPr>
          <w:rFonts w:cstheme="minorHAnsi"/>
          <w:b/>
          <w:i/>
        </w:rPr>
        <w:t xml:space="preserve"> </w:t>
      </w:r>
      <w:r w:rsidRPr="006954D9">
        <w:rPr>
          <w:rFonts w:cstheme="minorHAnsi"/>
        </w:rPr>
        <w:t xml:space="preserve">(w okresie 3 lat od dnia udzielenia zamówienia podstawowego) dotychczasowemu Wykonawcy zamówienia, polegającego na powtórzeniu podobnych robót budowlanych, obejmującego </w:t>
      </w:r>
      <w:r w:rsidR="001C3318">
        <w:rPr>
          <w:rFonts w:cstheme="minorHAnsi"/>
        </w:rPr>
        <w:t>ułożenie nawierzchni z kostki betonowej.</w:t>
      </w:r>
      <w:r w:rsidR="001C3318" w:rsidRPr="006954D9">
        <w:rPr>
          <w:rFonts w:cstheme="minorHAnsi"/>
        </w:rPr>
        <w:t xml:space="preserve"> </w:t>
      </w:r>
      <w:r w:rsidRPr="006954D9">
        <w:rPr>
          <w:rFonts w:cstheme="minorHAnsi"/>
        </w:rPr>
        <w:t xml:space="preserve">Zakres rzeczowy zamówień polegających na powtórzeniu podobnych robót budowlanych stanowić będzie nie więcej niż </w:t>
      </w:r>
      <w:r w:rsidR="004D1C59">
        <w:rPr>
          <w:rFonts w:cstheme="minorHAnsi"/>
        </w:rPr>
        <w:t>50</w:t>
      </w:r>
      <w:r w:rsidRPr="006954D9">
        <w:rPr>
          <w:rFonts w:cstheme="minorHAnsi"/>
        </w:rPr>
        <w:t xml:space="preserve"> % zakresu rzeczowego zamówienia podstawowego.</w:t>
      </w:r>
    </w:p>
    <w:p w14:paraId="577E055D" w14:textId="6939651C" w:rsidR="00D35569" w:rsidRDefault="00D35569" w:rsidP="00D35569">
      <w:pPr>
        <w:pStyle w:val="Nagwek2"/>
        <w:numPr>
          <w:ilvl w:val="0"/>
          <w:numId w:val="1"/>
        </w:numPr>
      </w:pPr>
      <w:bookmarkStart w:id="11" w:name="_Toc72234872"/>
      <w:r w:rsidRPr="00D35569">
        <w:lastRenderedPageBreak/>
        <w:t>Rozliczenia w walutach obcych</w:t>
      </w:r>
      <w:bookmarkEnd w:id="11"/>
    </w:p>
    <w:p w14:paraId="59E8CC72" w14:textId="6E87E197" w:rsidR="002C5BAD" w:rsidRPr="002C5BAD" w:rsidRDefault="002C5BAD" w:rsidP="008D4B12">
      <w:pPr>
        <w:spacing w:line="276" w:lineRule="auto"/>
      </w:pPr>
      <w:r w:rsidRPr="002C5BAD">
        <w:t>Zamawiający nie przewiduje rozliczenia w walutach obcych</w:t>
      </w:r>
      <w:r w:rsidR="009C4B13">
        <w:t>.</w:t>
      </w:r>
    </w:p>
    <w:p w14:paraId="19725A56" w14:textId="0828D43B" w:rsidR="00D35569" w:rsidRDefault="00D35569" w:rsidP="00D35569">
      <w:pPr>
        <w:pStyle w:val="Nagwek2"/>
        <w:numPr>
          <w:ilvl w:val="0"/>
          <w:numId w:val="1"/>
        </w:numPr>
      </w:pPr>
      <w:bookmarkStart w:id="12" w:name="_Toc72234873"/>
      <w:r w:rsidRPr="00D35569">
        <w:t>Zwrot kosztów udziału w postępowaniu</w:t>
      </w:r>
      <w:bookmarkEnd w:id="12"/>
    </w:p>
    <w:p w14:paraId="21629428" w14:textId="6D03EC32" w:rsidR="0061631C" w:rsidRPr="0061631C" w:rsidRDefault="0061631C" w:rsidP="008D4B12">
      <w:pPr>
        <w:spacing w:line="276" w:lineRule="auto"/>
      </w:pPr>
      <w:r w:rsidRPr="0061631C">
        <w:t>Zamawiający nie przewiduje zwrotu kosztów udziału w postępowaniu.</w:t>
      </w:r>
    </w:p>
    <w:p w14:paraId="77B52D49" w14:textId="4A892084" w:rsidR="00D35569" w:rsidRDefault="00D35569" w:rsidP="00D35569">
      <w:pPr>
        <w:pStyle w:val="Nagwek2"/>
        <w:numPr>
          <w:ilvl w:val="0"/>
          <w:numId w:val="1"/>
        </w:numPr>
      </w:pPr>
      <w:bookmarkStart w:id="13" w:name="_Toc72234874"/>
      <w:r w:rsidRPr="00D35569">
        <w:t>Zaliczki na poczet udzielenia zamówienia</w:t>
      </w:r>
      <w:bookmarkEnd w:id="13"/>
    </w:p>
    <w:p w14:paraId="09B14697" w14:textId="69F27CD2" w:rsidR="0061631C" w:rsidRPr="0061631C" w:rsidRDefault="0061631C" w:rsidP="008D4B12">
      <w:pPr>
        <w:spacing w:line="276" w:lineRule="auto"/>
      </w:pPr>
      <w:r w:rsidRPr="0061631C">
        <w:t>Zamawiający nie przewiduje udzielenia zaliczek na poczet wykonania zamówienia.</w:t>
      </w:r>
    </w:p>
    <w:p w14:paraId="54F53FF6" w14:textId="16AB847F" w:rsidR="00D35569" w:rsidRPr="001407E0" w:rsidRDefault="00D35569" w:rsidP="00D35569">
      <w:pPr>
        <w:pStyle w:val="Nagwek2"/>
        <w:numPr>
          <w:ilvl w:val="0"/>
          <w:numId w:val="1"/>
        </w:numPr>
      </w:pPr>
      <w:bookmarkStart w:id="14" w:name="_Toc72234875"/>
      <w:r w:rsidRPr="001407E0">
        <w:t>Unieważnienie postępowania</w:t>
      </w:r>
      <w:bookmarkEnd w:id="14"/>
    </w:p>
    <w:p w14:paraId="4D06A772" w14:textId="089450FA" w:rsidR="004E2BCF" w:rsidRPr="00504742" w:rsidRDefault="00AE161B" w:rsidP="008D4B12">
      <w:pPr>
        <w:spacing w:line="276" w:lineRule="auto"/>
      </w:pPr>
      <w:r w:rsidRPr="00504742">
        <w:t>M</w:t>
      </w:r>
      <w:r w:rsidR="004E2BCF" w:rsidRPr="00504742">
        <w:t>ożliwoś</w:t>
      </w:r>
      <w:r w:rsidRPr="00504742">
        <w:t>ć</w:t>
      </w:r>
      <w:r w:rsidR="004E2BCF" w:rsidRPr="00504742">
        <w:t xml:space="preserve"> unieważnienia postępowania o udzielenie zamówienia </w:t>
      </w:r>
      <w:r w:rsidR="007F6F4E">
        <w:t xml:space="preserve">określają przesłanki zawarte w </w:t>
      </w:r>
      <w:r w:rsidR="004E2BCF" w:rsidRPr="00504742">
        <w:t>art. 255</w:t>
      </w:r>
      <w:r w:rsidR="001407E0" w:rsidRPr="00504742">
        <w:t>-256</w:t>
      </w:r>
      <w:r w:rsidR="004E2BCF" w:rsidRPr="00504742">
        <w:t xml:space="preserve"> ustawy Pzp</w:t>
      </w:r>
      <w:r w:rsidRPr="00504742">
        <w:t>.</w:t>
      </w:r>
    </w:p>
    <w:p w14:paraId="0C1B5B20" w14:textId="54542C75" w:rsidR="00D35569" w:rsidRDefault="00D35569" w:rsidP="00D35569">
      <w:pPr>
        <w:pStyle w:val="Nagwek2"/>
        <w:numPr>
          <w:ilvl w:val="0"/>
          <w:numId w:val="1"/>
        </w:numPr>
      </w:pPr>
      <w:bookmarkStart w:id="15" w:name="_Toc72234876"/>
      <w:r w:rsidRPr="00D35569">
        <w:t>Pouczenie o środkach ochrony prawnej</w:t>
      </w:r>
      <w:bookmarkEnd w:id="15"/>
    </w:p>
    <w:p w14:paraId="3C3A79D8" w14:textId="1D9EF58E" w:rsidR="004E2BCF" w:rsidRPr="004E2BCF" w:rsidRDefault="004E2BCF" w:rsidP="008D4B12">
      <w:pPr>
        <w:spacing w:line="276" w:lineRule="auto"/>
      </w:pPr>
      <w:r w:rsidRPr="004E2BCF">
        <w:t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Pzp (art. 505–590).</w:t>
      </w:r>
    </w:p>
    <w:p w14:paraId="508019A3" w14:textId="763F1469" w:rsidR="00D35569" w:rsidRDefault="00D35569" w:rsidP="00D35569">
      <w:pPr>
        <w:pStyle w:val="Nagwek2"/>
        <w:numPr>
          <w:ilvl w:val="0"/>
          <w:numId w:val="1"/>
        </w:numPr>
      </w:pPr>
      <w:bookmarkStart w:id="16" w:name="_Toc72234877"/>
      <w:r w:rsidRPr="00D35569">
        <w:t>Ochrona danych osobowych zebranych przez zamawiającego w toku postępowania</w:t>
      </w:r>
      <w:bookmarkEnd w:id="16"/>
    </w:p>
    <w:p w14:paraId="4FBD8726" w14:textId="77777777" w:rsidR="004E2BCF" w:rsidRDefault="004E2BCF" w:rsidP="008D4B12">
      <w:pPr>
        <w:spacing w:line="276" w:lineRule="auto"/>
      </w:pPr>
      <w: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dalej „RODO”, informuję, że: </w:t>
      </w:r>
    </w:p>
    <w:p w14:paraId="34F6A9AD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administratorem Pani/Pana danych osobowych jest Gmina  Olkusz, Rynek, 32-300 Olkusz;</w:t>
      </w:r>
    </w:p>
    <w:p w14:paraId="75D828C3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inspektorem ochrony danych osobowych w Urzędzie Miasta i Gminy w Olkuszu jest Jarosław Cieślik, Rynek 1, pok. 209, 32-300 Olkusz, tel. 32 6260209, mail: j.cieslik@umig.olkusz.pl;</w:t>
      </w:r>
    </w:p>
    <w:p w14:paraId="669DA113" w14:textId="6E80E65E" w:rsidR="00B2384A" w:rsidRPr="00B2384A" w:rsidRDefault="004E2BCF" w:rsidP="00B2384A">
      <w:pPr>
        <w:pStyle w:val="Akapitzlist"/>
        <w:numPr>
          <w:ilvl w:val="1"/>
          <w:numId w:val="7"/>
        </w:numPr>
        <w:spacing w:line="276" w:lineRule="auto"/>
        <w:ind w:left="426"/>
      </w:pPr>
      <w:r>
        <w:t xml:space="preserve">Pani/Pana dane osobowe przetwarzane będą na podstawie art. 6 </w:t>
      </w:r>
      <w:r w:rsidRPr="00B2384A">
        <w:t>ust. 1 lit. c RODO w celu związanym z postępowaniem o udzielenie zamówienia publicznego</w:t>
      </w:r>
      <w:r w:rsidR="00B2384A">
        <w:t xml:space="preserve"> pn.</w:t>
      </w:r>
      <w:r w:rsidRPr="00B2384A">
        <w:t xml:space="preserve"> </w:t>
      </w:r>
      <w:r w:rsidR="00B2384A">
        <w:t>B</w:t>
      </w:r>
      <w:r w:rsidR="00B2384A" w:rsidRPr="00B2384A">
        <w:t>udowa miejsc parkingowych przy ul. Piłsudskiego w Olkuszu.</w:t>
      </w:r>
    </w:p>
    <w:p w14:paraId="3065A867" w14:textId="6252A39F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 xml:space="preserve">odbiorcami Pani/Pana danych osobowych będą osoby lub podmioty, którym udostępniona zostanie dokumentacja postępowania w oparciu o art. </w:t>
      </w:r>
      <w:r w:rsidR="00492709">
        <w:t>1</w:t>
      </w:r>
      <w:r>
        <w:t xml:space="preserve">8 oraz art. </w:t>
      </w:r>
      <w:r w:rsidR="00492709">
        <w:t>74</w:t>
      </w:r>
      <w:r>
        <w:t xml:space="preserve"> ustawy – Prawo zamówień publicznych, dalej „ustawa Pzp”;  </w:t>
      </w:r>
    </w:p>
    <w:p w14:paraId="46FA3E00" w14:textId="5A87130E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 xml:space="preserve">Pani/Pana dane osobowe będą przechowywane, zgodnie z art. </w:t>
      </w:r>
      <w:r w:rsidR="00492709">
        <w:t>78</w:t>
      </w:r>
      <w: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9296F64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5A301FC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w odniesieniu do Pani/Pana danych osobowych decyzje nie będą podejmowane w sposób zautomatyzowany, stosowanie do art. 22 RODO;</w:t>
      </w:r>
    </w:p>
    <w:p w14:paraId="298FCBEF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posiada Pani/Pan:</w:t>
      </w:r>
    </w:p>
    <w:p w14:paraId="0C8F49D2" w14:textId="77777777" w:rsidR="004E2BCF" w:rsidRDefault="004E2BCF" w:rsidP="00226766">
      <w:pPr>
        <w:pStyle w:val="Akapitzlist"/>
        <w:numPr>
          <w:ilvl w:val="2"/>
          <w:numId w:val="8"/>
        </w:numPr>
        <w:spacing w:line="276" w:lineRule="auto"/>
        <w:ind w:left="851"/>
      </w:pPr>
      <w:r>
        <w:t>na podstawie art. 15 RODO prawo dostępu do danych osobowych Pani/Pana dotyczących;</w:t>
      </w:r>
    </w:p>
    <w:p w14:paraId="700FC764" w14:textId="77777777" w:rsidR="004E2BCF" w:rsidRDefault="004E2BCF" w:rsidP="00226766">
      <w:pPr>
        <w:pStyle w:val="Akapitzlist"/>
        <w:numPr>
          <w:ilvl w:val="2"/>
          <w:numId w:val="8"/>
        </w:numPr>
        <w:spacing w:line="276" w:lineRule="auto"/>
        <w:ind w:left="851"/>
      </w:pPr>
      <w:r>
        <w:lastRenderedPageBreak/>
        <w:t>na podstawie art. 16 RODO prawo do sprostowania Pani/Pana danych osobowych *;</w:t>
      </w:r>
    </w:p>
    <w:p w14:paraId="286139D2" w14:textId="77777777" w:rsidR="004E2BCF" w:rsidRDefault="004E2BCF" w:rsidP="00226766">
      <w:pPr>
        <w:pStyle w:val="Akapitzlist"/>
        <w:numPr>
          <w:ilvl w:val="2"/>
          <w:numId w:val="8"/>
        </w:numPr>
        <w:spacing w:line="276" w:lineRule="auto"/>
        <w:ind w:left="851"/>
      </w:pPr>
      <w:r>
        <w:t xml:space="preserve">na podstawie art. 18 RODO prawo żądania od administratora ograniczenia przetwarzania danych osobowych z zastrzeżeniem przypadków, o których mowa w art. 18 ust. 2 RODO **;  </w:t>
      </w:r>
    </w:p>
    <w:p w14:paraId="34F3F5BF" w14:textId="77777777" w:rsidR="004E2BCF" w:rsidRDefault="004E2BCF" w:rsidP="00226766">
      <w:pPr>
        <w:pStyle w:val="Akapitzlist"/>
        <w:numPr>
          <w:ilvl w:val="2"/>
          <w:numId w:val="8"/>
        </w:numPr>
        <w:spacing w:line="276" w:lineRule="auto"/>
        <w:ind w:left="851"/>
      </w:pPr>
      <w:r>
        <w:t>prawo do wniesienia skargi do Prezesa Urzędu Ochrony Danych Osobowych, gdy uzna Pani/Pan, że przetwarzanie danych osobowych Pani/Pana dotyczących narusza przepisy RODO;</w:t>
      </w:r>
    </w:p>
    <w:p w14:paraId="0E276CAB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nie przysługuje Pani/Panu:</w:t>
      </w:r>
    </w:p>
    <w:p w14:paraId="19808C27" w14:textId="77777777" w:rsidR="004E2BCF" w:rsidRDefault="004E2BCF" w:rsidP="00226766">
      <w:pPr>
        <w:pStyle w:val="Akapitzlist"/>
        <w:numPr>
          <w:ilvl w:val="2"/>
          <w:numId w:val="9"/>
        </w:numPr>
        <w:spacing w:line="276" w:lineRule="auto"/>
        <w:ind w:left="851"/>
      </w:pPr>
      <w:r>
        <w:t>w związku z art. 17 ust. 3 lit. b, d lub e RODO prawo do usunięcia danych osobowych;</w:t>
      </w:r>
    </w:p>
    <w:p w14:paraId="738D7833" w14:textId="77777777" w:rsidR="004E2BCF" w:rsidRDefault="004E2BCF" w:rsidP="00226766">
      <w:pPr>
        <w:pStyle w:val="Akapitzlist"/>
        <w:numPr>
          <w:ilvl w:val="2"/>
          <w:numId w:val="9"/>
        </w:numPr>
        <w:spacing w:line="276" w:lineRule="auto"/>
        <w:ind w:left="851"/>
      </w:pPr>
      <w:r>
        <w:t>prawo do przenoszenia danych osobowych, o którym mowa w art. 20 RODO;</w:t>
      </w:r>
    </w:p>
    <w:p w14:paraId="15493A09" w14:textId="77777777" w:rsidR="004E2BCF" w:rsidRDefault="004E2BCF" w:rsidP="00226766">
      <w:pPr>
        <w:pStyle w:val="Akapitzlist"/>
        <w:numPr>
          <w:ilvl w:val="2"/>
          <w:numId w:val="9"/>
        </w:numPr>
        <w:spacing w:line="276" w:lineRule="auto"/>
        <w:ind w:left="851"/>
      </w:pPr>
      <w:r>
        <w:t xml:space="preserve">na podstawie art. 21 RODO prawo sprzeciwu, wobec przetwarzania danych osobowych, gdyż podstawą prawną przetwarzania Pani/Pana danych osobowych jest art. 6 ust. 1 lit. c RODO. </w:t>
      </w:r>
    </w:p>
    <w:p w14:paraId="35442856" w14:textId="18447F24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 xml:space="preserve">na podstawie art.  </w:t>
      </w:r>
      <w:r w:rsidR="00492709">
        <w:t>75</w:t>
      </w:r>
      <w:r>
        <w:t xml:space="preserve"> i  art. </w:t>
      </w:r>
      <w:r w:rsidR="00492709">
        <w:t>19</w:t>
      </w:r>
      <w:r>
        <w:t xml:space="preserve"> ust. </w:t>
      </w:r>
      <w:r w:rsidR="00492709">
        <w:t>3</w:t>
      </w:r>
      <w:r>
        <w:t xml:space="preserve"> ustawy Pzp oraz zgodnie z rozporządzeniem Parlamentu Europejskiego i Rady (UE) 2016/679 z dnia 27 kwietnia 2016 r.  w sprawie ochrony osób fizycznych w związku  z przetwarzaniem danych osobowych i w sprawie swobodnego przepływu takich danych oraz uchylenia dyrektywy 95/46/WE (ogólne rozporządzenie o ochronie danych – RODO) [ Dz. U. UE. L. z 2016 r. Nr 119, str. 1 z późn. zm.]:</w:t>
      </w:r>
    </w:p>
    <w:p w14:paraId="12CC4682" w14:textId="77777777" w:rsidR="004E2BCF" w:rsidRDefault="004E2BCF" w:rsidP="00226766">
      <w:pPr>
        <w:pStyle w:val="Akapitzlist"/>
        <w:numPr>
          <w:ilvl w:val="2"/>
          <w:numId w:val="10"/>
        </w:numPr>
        <w:spacing w:line="276" w:lineRule="auto"/>
        <w:ind w:left="851"/>
      </w:pPr>
      <w:r>
        <w:t>w przypadku, gdy wykonanie obowiązków, o których mowa w art. 15 ust. 1-3 w/w rozporządzenia (RODO) wymagałoby niewspółmiernie dużego wysiłku, Zamawiający może żądać od osoby, której dane dotyczą, wskazania dodatkowych informacji mających w szczególności na celu sprecyzowanie nazwy lub daty zakończonego postępowania o udzielenie zamówienia,</w:t>
      </w:r>
    </w:p>
    <w:p w14:paraId="41B9A5D8" w14:textId="77777777" w:rsidR="004E2BCF" w:rsidRDefault="004E2BCF" w:rsidP="00226766">
      <w:pPr>
        <w:pStyle w:val="Akapitzlist"/>
        <w:numPr>
          <w:ilvl w:val="2"/>
          <w:numId w:val="10"/>
        </w:numPr>
        <w:spacing w:line="276" w:lineRule="auto"/>
        <w:ind w:left="851"/>
      </w:pPr>
      <w:r>
        <w:t>wystąpienie z żądaniem, o którym mowa w art. 18 ust. 1 w/w rozporządzenia (RODO), nie ogranicza przetwarzania danych osobowych do czasu zakończenia postępowania o udzielenie zamówienia publicznego (ustawy Pzp).</w:t>
      </w:r>
    </w:p>
    <w:p w14:paraId="0A1C274A" w14:textId="5A0DE0CB" w:rsidR="004E2BCF" w:rsidRDefault="004E2BCF" w:rsidP="00270A9C">
      <w:pPr>
        <w:spacing w:line="276" w:lineRule="auto"/>
        <w:ind w:left="142" w:hanging="142"/>
      </w:pPr>
      <w:r>
        <w:t xml:space="preserve">* Wyjaśnienie: skorzystanie z prawa do sprostowania </w:t>
      </w:r>
      <w:r w:rsidR="0025401C">
        <w:t xml:space="preserve">lub uzupełnienia </w:t>
      </w:r>
      <w:r>
        <w:t>nie może skutkować zmianą wyniku postępowania o udzielenie zamówienia publicznego ani zmianą postanowień umowy</w:t>
      </w:r>
      <w:r w:rsidR="0025401C">
        <w:t xml:space="preserve"> w sprawie zamówienia publicznego</w:t>
      </w:r>
      <w:r>
        <w:t xml:space="preserve"> w zakresie niezgodnym z ustawą Pzp.</w:t>
      </w:r>
    </w:p>
    <w:p w14:paraId="751BF0DC" w14:textId="77777777" w:rsidR="004E2BCF" w:rsidRDefault="004E2BCF" w:rsidP="00270A9C">
      <w:pPr>
        <w:spacing w:line="276" w:lineRule="auto"/>
        <w:ind w:left="284" w:hanging="284"/>
      </w:pPr>
      <w: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ABC03CC" w14:textId="133EB561" w:rsidR="00D35569" w:rsidRDefault="00D35569" w:rsidP="00D35569">
      <w:pPr>
        <w:pStyle w:val="Nagwek1"/>
      </w:pPr>
      <w:bookmarkStart w:id="17" w:name="_Toc72234878"/>
      <w:r w:rsidRPr="00D35569">
        <w:t>Rozdział II – Wymagania stawiane wykonawcy</w:t>
      </w:r>
      <w:bookmarkEnd w:id="17"/>
    </w:p>
    <w:p w14:paraId="67C113BE" w14:textId="20AAD6EF" w:rsidR="00D35569" w:rsidRDefault="00D35569" w:rsidP="00D35569">
      <w:pPr>
        <w:pStyle w:val="Nagwek2"/>
        <w:numPr>
          <w:ilvl w:val="0"/>
          <w:numId w:val="2"/>
        </w:numPr>
      </w:pPr>
      <w:bookmarkStart w:id="18" w:name="_Toc72234879"/>
      <w:r w:rsidRPr="00D35569">
        <w:t>Przedmiot zamówienia</w:t>
      </w:r>
      <w:bookmarkEnd w:id="18"/>
    </w:p>
    <w:p w14:paraId="2990CC9E" w14:textId="52DA7711" w:rsidR="00240FFB" w:rsidRPr="00240FFB" w:rsidRDefault="004E2BCF" w:rsidP="00DE626D">
      <w:pPr>
        <w:numPr>
          <w:ilvl w:val="0"/>
          <w:numId w:val="11"/>
        </w:numPr>
        <w:spacing w:line="276" w:lineRule="auto"/>
        <w:contextualSpacing/>
        <w:rPr>
          <w:rFonts w:ascii="Calibri Light" w:eastAsiaTheme="majorEastAsia" w:hAnsi="Calibri Light" w:cs="Calibri Light"/>
        </w:rPr>
      </w:pPr>
      <w:r w:rsidRPr="00773D17">
        <w:rPr>
          <w:rFonts w:asciiTheme="majorHAnsi" w:eastAsiaTheme="majorEastAsia" w:hAnsiTheme="majorHAnsi" w:cstheme="majorBidi"/>
          <w:b/>
        </w:rPr>
        <w:t>Przedmiot zamówienia stanowi</w:t>
      </w:r>
      <w:r w:rsidRPr="00240FFB">
        <w:rPr>
          <w:rFonts w:ascii="Calibri Light" w:eastAsiaTheme="majorEastAsia" w:hAnsi="Calibri Light" w:cs="Calibri Light"/>
          <w:b/>
        </w:rPr>
        <w:t xml:space="preserve">: </w:t>
      </w:r>
      <w:r w:rsidR="00240FFB" w:rsidRPr="00240FFB">
        <w:rPr>
          <w:rFonts w:ascii="Calibri Light" w:hAnsi="Calibri Light" w:cs="Calibri Light"/>
        </w:rPr>
        <w:t>Budowa miejsc parkingowych przy ul. Piłsudskiego w Olkuszu</w:t>
      </w:r>
    </w:p>
    <w:p w14:paraId="3C97ED2C" w14:textId="3124F097" w:rsidR="004E2BCF" w:rsidRPr="001C6A9E" w:rsidRDefault="004E2BCF" w:rsidP="00DE626D">
      <w:pPr>
        <w:widowControl w:val="0"/>
        <w:numPr>
          <w:ilvl w:val="0"/>
          <w:numId w:val="11"/>
        </w:numPr>
        <w:spacing w:line="276" w:lineRule="auto"/>
        <w:contextualSpacing/>
        <w:rPr>
          <w:rFonts w:asciiTheme="majorHAnsi" w:eastAsiaTheme="majorEastAsia" w:hAnsiTheme="majorHAnsi" w:cstheme="majorBidi"/>
        </w:rPr>
      </w:pPr>
      <w:r w:rsidRPr="001C6A9E">
        <w:rPr>
          <w:rFonts w:asciiTheme="majorHAnsi" w:eastAsiaTheme="majorEastAsia" w:hAnsiTheme="majorHAnsi" w:cstheme="majorBidi"/>
          <w:b/>
        </w:rPr>
        <w:t xml:space="preserve">Wspólny Słownik Zamówień: </w:t>
      </w:r>
    </w:p>
    <w:p w14:paraId="6E5297F8" w14:textId="77777777" w:rsidR="0007163A" w:rsidRDefault="004E2BCF" w:rsidP="00240FFB">
      <w:pPr>
        <w:widowControl w:val="0"/>
        <w:spacing w:after="0" w:line="276" w:lineRule="auto"/>
        <w:ind w:left="360"/>
        <w:rPr>
          <w:rFonts w:asciiTheme="majorHAnsi" w:eastAsiaTheme="majorEastAsia" w:hAnsiTheme="majorHAnsi" w:cstheme="majorBidi"/>
          <w:b/>
        </w:rPr>
      </w:pPr>
      <w:r w:rsidRPr="00773D17">
        <w:rPr>
          <w:rFonts w:asciiTheme="majorHAnsi" w:eastAsiaTheme="majorEastAsia" w:hAnsiTheme="majorHAnsi" w:cstheme="majorBidi"/>
          <w:b/>
        </w:rPr>
        <w:t>Zakres przedmiotu zamówienia obejmuje</w:t>
      </w:r>
      <w:r>
        <w:rPr>
          <w:rFonts w:asciiTheme="majorHAnsi" w:eastAsiaTheme="majorEastAsia" w:hAnsiTheme="majorHAnsi" w:cstheme="majorBidi"/>
          <w:b/>
        </w:rPr>
        <w:t xml:space="preserve">: </w:t>
      </w:r>
    </w:p>
    <w:p w14:paraId="23E512AD" w14:textId="61E86870" w:rsidR="00240FFB" w:rsidRPr="00240FFB" w:rsidRDefault="00240FFB" w:rsidP="00240FFB">
      <w:pPr>
        <w:spacing w:after="0" w:line="276" w:lineRule="auto"/>
        <w:ind w:left="720"/>
        <w:contextualSpacing/>
        <w:rPr>
          <w:rFonts w:eastAsiaTheme="majorEastAsia" w:cstheme="minorHAnsi"/>
          <w:bCs/>
        </w:rPr>
      </w:pPr>
      <w:r w:rsidRPr="00240FFB">
        <w:rPr>
          <w:rFonts w:eastAsiaTheme="majorEastAsia" w:cstheme="minorHAnsi"/>
          <w:bCs/>
        </w:rPr>
        <w:t>CPV: 45223300-9</w:t>
      </w:r>
      <w:r>
        <w:rPr>
          <w:rFonts w:eastAsiaTheme="majorEastAsia" w:cstheme="minorHAnsi"/>
          <w:bCs/>
        </w:rPr>
        <w:tab/>
      </w:r>
      <w:r w:rsidRPr="00240FFB">
        <w:rPr>
          <w:rFonts w:eastAsiaTheme="majorEastAsia" w:cstheme="minorHAnsi"/>
          <w:bCs/>
        </w:rPr>
        <w:t>Roboty budowlane w zakresie parkingów</w:t>
      </w:r>
    </w:p>
    <w:p w14:paraId="260A3D35" w14:textId="30FA7513" w:rsidR="00240FFB" w:rsidRPr="00240FFB" w:rsidRDefault="00240FFB" w:rsidP="00240FFB">
      <w:pPr>
        <w:spacing w:after="0" w:line="276" w:lineRule="auto"/>
        <w:ind w:left="720"/>
        <w:contextualSpacing/>
        <w:rPr>
          <w:rFonts w:eastAsiaTheme="majorEastAsia" w:cstheme="minorHAnsi"/>
          <w:bCs/>
        </w:rPr>
      </w:pPr>
      <w:r w:rsidRPr="00240FFB">
        <w:rPr>
          <w:rFonts w:eastAsiaTheme="majorEastAsia" w:cstheme="minorHAnsi"/>
          <w:bCs/>
        </w:rPr>
        <w:t>CPV: 31527210-1</w:t>
      </w:r>
      <w:r>
        <w:rPr>
          <w:rFonts w:eastAsiaTheme="majorEastAsia" w:cstheme="minorHAnsi"/>
          <w:bCs/>
        </w:rPr>
        <w:tab/>
      </w:r>
      <w:r w:rsidRPr="00240FFB">
        <w:rPr>
          <w:rFonts w:eastAsiaTheme="majorEastAsia" w:cstheme="minorHAnsi"/>
          <w:bCs/>
        </w:rPr>
        <w:t>Latarnie</w:t>
      </w:r>
    </w:p>
    <w:p w14:paraId="71DAE33B" w14:textId="233A9E05" w:rsidR="00240FFB" w:rsidRPr="00240FFB" w:rsidRDefault="00240FFB" w:rsidP="00240FFB">
      <w:pPr>
        <w:spacing w:line="276" w:lineRule="auto"/>
        <w:ind w:left="720"/>
        <w:contextualSpacing/>
        <w:rPr>
          <w:rFonts w:eastAsiaTheme="majorEastAsia" w:cstheme="minorHAnsi"/>
          <w:bCs/>
        </w:rPr>
      </w:pPr>
      <w:r w:rsidRPr="00240FFB">
        <w:rPr>
          <w:rFonts w:eastAsiaTheme="majorEastAsia" w:cstheme="minorHAnsi"/>
          <w:bCs/>
        </w:rPr>
        <w:t>CPV: 45111300-1</w:t>
      </w:r>
      <w:r w:rsidRPr="00240FFB">
        <w:rPr>
          <w:rFonts w:eastAsiaTheme="majorEastAsia" w:cstheme="minorHAnsi"/>
          <w:bCs/>
        </w:rPr>
        <w:tab/>
        <w:t>Roboty rozbiórkowe</w:t>
      </w:r>
    </w:p>
    <w:p w14:paraId="54DCC61D" w14:textId="6D585164" w:rsidR="00240FFB" w:rsidRDefault="00240FFB" w:rsidP="00240FFB">
      <w:pPr>
        <w:spacing w:line="276" w:lineRule="auto"/>
        <w:ind w:left="720"/>
        <w:contextualSpacing/>
        <w:rPr>
          <w:rFonts w:eastAsiaTheme="majorEastAsia" w:cstheme="minorHAnsi"/>
          <w:bCs/>
        </w:rPr>
      </w:pPr>
      <w:r w:rsidRPr="00240FFB">
        <w:rPr>
          <w:rFonts w:eastAsiaTheme="majorEastAsia" w:cstheme="minorHAnsi"/>
          <w:bCs/>
        </w:rPr>
        <w:t>CPV: 45314310-7</w:t>
      </w:r>
      <w:r w:rsidRPr="00240FFB">
        <w:rPr>
          <w:rFonts w:eastAsiaTheme="majorEastAsia" w:cstheme="minorHAnsi"/>
          <w:bCs/>
        </w:rPr>
        <w:tab/>
        <w:t>Układanie kabli</w:t>
      </w:r>
    </w:p>
    <w:p w14:paraId="70376BED" w14:textId="77777777" w:rsidR="00270A9C" w:rsidRDefault="00270A9C" w:rsidP="00240FFB">
      <w:pPr>
        <w:spacing w:line="276" w:lineRule="auto"/>
        <w:ind w:left="720"/>
        <w:contextualSpacing/>
        <w:rPr>
          <w:rFonts w:eastAsiaTheme="majorEastAsia" w:cstheme="minorHAnsi"/>
          <w:bCs/>
        </w:rPr>
      </w:pPr>
    </w:p>
    <w:p w14:paraId="651F087E" w14:textId="1F066EFE" w:rsidR="004E2BCF" w:rsidRPr="00773D17" w:rsidRDefault="004E2BCF" w:rsidP="00DE626D">
      <w:pPr>
        <w:numPr>
          <w:ilvl w:val="0"/>
          <w:numId w:val="11"/>
        </w:numPr>
        <w:spacing w:line="276" w:lineRule="auto"/>
        <w:contextualSpacing/>
        <w:rPr>
          <w:rFonts w:asciiTheme="majorHAnsi" w:eastAsiaTheme="majorEastAsia" w:hAnsiTheme="majorHAnsi" w:cstheme="majorBidi"/>
          <w:b/>
        </w:rPr>
      </w:pPr>
      <w:r w:rsidRPr="00773D17">
        <w:rPr>
          <w:rFonts w:asciiTheme="majorHAnsi" w:eastAsiaTheme="majorEastAsia" w:hAnsiTheme="majorHAnsi" w:cstheme="majorBidi"/>
          <w:b/>
        </w:rPr>
        <w:lastRenderedPageBreak/>
        <w:t xml:space="preserve">Szczegółowy opis przedmiotu zamówienia, opis wymagań zamawiającego w zakresie realizacji i odbioru </w:t>
      </w:r>
      <w:r w:rsidR="007F6F4E">
        <w:rPr>
          <w:rFonts w:asciiTheme="majorHAnsi" w:eastAsiaTheme="majorEastAsia" w:hAnsiTheme="majorHAnsi" w:cstheme="majorBidi"/>
          <w:b/>
        </w:rPr>
        <w:t xml:space="preserve">zawarte </w:t>
      </w:r>
      <w:r w:rsidR="007F6F4E" w:rsidRPr="00B40844">
        <w:rPr>
          <w:rFonts w:asciiTheme="majorHAnsi" w:eastAsiaTheme="majorEastAsia" w:hAnsiTheme="majorHAnsi" w:cstheme="majorBidi"/>
          <w:b/>
        </w:rPr>
        <w:t>są we wzorze umowy (załącznik nr.</w:t>
      </w:r>
      <w:r w:rsidRPr="00B40844">
        <w:rPr>
          <w:rFonts w:asciiTheme="majorHAnsi" w:eastAsiaTheme="majorEastAsia" w:hAnsiTheme="majorHAnsi" w:cstheme="majorBidi"/>
          <w:b/>
        </w:rPr>
        <w:t>:</w:t>
      </w:r>
      <w:r w:rsidR="007F6F4E" w:rsidRPr="00B40844">
        <w:rPr>
          <w:rFonts w:asciiTheme="majorHAnsi" w:eastAsiaTheme="majorEastAsia" w:hAnsiTheme="majorHAnsi" w:cstheme="majorBidi"/>
          <w:b/>
        </w:rPr>
        <w:t xml:space="preserve"> 5)</w:t>
      </w:r>
    </w:p>
    <w:p w14:paraId="7804CC99" w14:textId="6F5C5E7E" w:rsidR="00AE161B" w:rsidRDefault="0007163A" w:rsidP="00AE161B">
      <w:pPr>
        <w:spacing w:line="276" w:lineRule="auto"/>
        <w:ind w:left="360"/>
        <w:contextualSpacing/>
        <w:rPr>
          <w:rFonts w:ascii="Arial" w:hAnsi="Arial" w:cs="Arial"/>
          <w:u w:val="single"/>
        </w:rPr>
      </w:pPr>
      <w:r w:rsidRPr="008B20F2">
        <w:rPr>
          <w:rFonts w:eastAsiaTheme="majorEastAsia" w:cstheme="minorHAnsi"/>
        </w:rPr>
        <w:t>Przedmio</w:t>
      </w:r>
      <w:r w:rsidR="004D1C59">
        <w:rPr>
          <w:rFonts w:eastAsiaTheme="majorEastAsia" w:cstheme="minorHAnsi"/>
        </w:rPr>
        <w:t>t</w:t>
      </w:r>
      <w:r w:rsidRPr="008B20F2">
        <w:rPr>
          <w:rFonts w:eastAsiaTheme="majorEastAsia" w:cstheme="minorHAnsi"/>
        </w:rPr>
        <w:t xml:space="preserve"> zamówienia </w:t>
      </w:r>
      <w:r w:rsidR="007F6F4E">
        <w:rPr>
          <w:rFonts w:eastAsiaTheme="majorEastAsia" w:cstheme="minorHAnsi"/>
        </w:rPr>
        <w:t>obejmuje</w:t>
      </w:r>
      <w:r w:rsidR="00AE161B">
        <w:rPr>
          <w:rFonts w:eastAsiaTheme="majorEastAsia" w:cstheme="minorHAnsi"/>
        </w:rPr>
        <w:t>:</w:t>
      </w:r>
      <w:r w:rsidRPr="008B20F2">
        <w:rPr>
          <w:rFonts w:eastAsiaTheme="majorEastAsia" w:cstheme="minorHAnsi"/>
        </w:rPr>
        <w:t xml:space="preserve"> </w:t>
      </w:r>
    </w:p>
    <w:p w14:paraId="6E9912AC" w14:textId="2D108614" w:rsidR="00240FFB" w:rsidRPr="00840283" w:rsidRDefault="00240FFB" w:rsidP="00840283">
      <w:pPr>
        <w:spacing w:after="0" w:line="240" w:lineRule="auto"/>
        <w:ind w:left="36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Budow</w:t>
      </w:r>
      <w:r w:rsidR="00840283">
        <w:rPr>
          <w:rFonts w:ascii="Calibri" w:hAnsi="Calibri" w:cs="Arial"/>
          <w:bCs/>
          <w:iCs/>
        </w:rPr>
        <w:t>ę</w:t>
      </w:r>
      <w:r w:rsidRPr="00840283">
        <w:rPr>
          <w:rFonts w:ascii="Calibri" w:hAnsi="Calibri" w:cs="Arial"/>
          <w:bCs/>
          <w:iCs/>
        </w:rPr>
        <w:t xml:space="preserve"> miejsc parkingowych oraz drogi manewrowej przy ul. Piłsudskiego</w:t>
      </w:r>
    </w:p>
    <w:p w14:paraId="016E3C3C" w14:textId="47DB59C6" w:rsidR="00240FFB" w:rsidRPr="00840283" w:rsidRDefault="00240FFB" w:rsidP="00DE626D">
      <w:pPr>
        <w:pStyle w:val="Akapitzlist"/>
        <w:numPr>
          <w:ilvl w:val="0"/>
          <w:numId w:val="55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roboty przygotowawcze</w:t>
      </w:r>
    </w:p>
    <w:p w14:paraId="7D098510" w14:textId="0A90BD07" w:rsidR="00240FFB" w:rsidRPr="00840283" w:rsidRDefault="00240FFB" w:rsidP="00DE626D">
      <w:pPr>
        <w:pStyle w:val="Akapitzlist"/>
        <w:numPr>
          <w:ilvl w:val="0"/>
          <w:numId w:val="55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roboty ziemne</w:t>
      </w:r>
    </w:p>
    <w:p w14:paraId="7142AAA6" w14:textId="26297A6D" w:rsidR="00240FFB" w:rsidRPr="00840283" w:rsidRDefault="00240FFB" w:rsidP="00DE626D">
      <w:pPr>
        <w:pStyle w:val="Akapitzlist"/>
        <w:numPr>
          <w:ilvl w:val="0"/>
          <w:numId w:val="55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wywiezienie gruzu z rozbiórki krawężników i nawierzchni betonowej i prac ziemnych z utylizacją</w:t>
      </w:r>
    </w:p>
    <w:p w14:paraId="2599A701" w14:textId="637D0C91" w:rsidR="00240FFB" w:rsidRPr="00840283" w:rsidRDefault="00240FFB" w:rsidP="00DE626D">
      <w:pPr>
        <w:pStyle w:val="Akapitzlist"/>
        <w:numPr>
          <w:ilvl w:val="0"/>
          <w:numId w:val="55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zabezpieczenie kabli energetycznych pod miejscami parkingowymi </w:t>
      </w:r>
    </w:p>
    <w:p w14:paraId="12A89F38" w14:textId="7F2DE188" w:rsidR="00240FFB" w:rsidRPr="00840283" w:rsidRDefault="00240FFB" w:rsidP="00DE626D">
      <w:pPr>
        <w:pStyle w:val="Akapitzlist"/>
        <w:numPr>
          <w:ilvl w:val="0"/>
          <w:numId w:val="55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profilowanie i zagęszczenie mechaniczne koryta</w:t>
      </w:r>
    </w:p>
    <w:p w14:paraId="69F0D041" w14:textId="02012D1D" w:rsidR="00240FFB" w:rsidRPr="00840283" w:rsidRDefault="00240FFB" w:rsidP="00DE626D">
      <w:pPr>
        <w:pStyle w:val="Akapitzlist"/>
        <w:numPr>
          <w:ilvl w:val="0"/>
          <w:numId w:val="55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wykonanie podbudowy z kruszywa kamiennego w układzie warstw zgodnym z projektem</w:t>
      </w:r>
    </w:p>
    <w:p w14:paraId="56722E32" w14:textId="7E39FE18" w:rsidR="00240FFB" w:rsidRPr="00840283" w:rsidRDefault="00240FFB" w:rsidP="00DE626D">
      <w:pPr>
        <w:pStyle w:val="Akapitzlist"/>
        <w:numPr>
          <w:ilvl w:val="0"/>
          <w:numId w:val="55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ułożenie krawężników na ławie betonowej </w:t>
      </w:r>
    </w:p>
    <w:p w14:paraId="7563132C" w14:textId="546E2C21" w:rsidR="00240FFB" w:rsidRPr="00840283" w:rsidRDefault="00240FFB" w:rsidP="00DE626D">
      <w:pPr>
        <w:pStyle w:val="Akapitzlist"/>
        <w:numPr>
          <w:ilvl w:val="0"/>
          <w:numId w:val="55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ułożenie nawierzchni  z kostki betonowej bezfazowej gr. 8,0cm</w:t>
      </w:r>
    </w:p>
    <w:p w14:paraId="74E3651C" w14:textId="0CB01FF0" w:rsidR="00240FFB" w:rsidRPr="00840283" w:rsidRDefault="00240FFB" w:rsidP="00DE626D">
      <w:pPr>
        <w:pStyle w:val="Akapitzlist"/>
        <w:numPr>
          <w:ilvl w:val="0"/>
          <w:numId w:val="55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prace wykończeniowe i porządkowe</w:t>
      </w:r>
    </w:p>
    <w:p w14:paraId="52AAD330" w14:textId="52F387A9" w:rsidR="00240FFB" w:rsidRPr="00840283" w:rsidRDefault="00240FFB" w:rsidP="00DE626D">
      <w:pPr>
        <w:pStyle w:val="Akapitzlist"/>
        <w:numPr>
          <w:ilvl w:val="0"/>
          <w:numId w:val="55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oznakowanie miejsc parkingowych</w:t>
      </w:r>
    </w:p>
    <w:p w14:paraId="7E74C78D" w14:textId="4B61DADA" w:rsidR="00240FFB" w:rsidRPr="00840283" w:rsidRDefault="00240FFB" w:rsidP="00DE626D">
      <w:pPr>
        <w:pStyle w:val="Akapitzlist"/>
        <w:numPr>
          <w:ilvl w:val="0"/>
          <w:numId w:val="55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wykonanie robót towarzyszących pracom.</w:t>
      </w:r>
    </w:p>
    <w:p w14:paraId="61187ABC" w14:textId="77777777" w:rsidR="00240FFB" w:rsidRPr="00840283" w:rsidRDefault="00240FFB" w:rsidP="00840283">
      <w:pPr>
        <w:spacing w:after="0" w:line="240" w:lineRule="auto"/>
        <w:ind w:left="36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 </w:t>
      </w:r>
    </w:p>
    <w:p w14:paraId="03296AB9" w14:textId="55639159" w:rsidR="00240FFB" w:rsidRPr="00840283" w:rsidRDefault="00240FFB" w:rsidP="00840283">
      <w:pPr>
        <w:spacing w:after="0" w:line="240" w:lineRule="auto"/>
        <w:ind w:left="36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Budow</w:t>
      </w:r>
      <w:r w:rsidR="00840283">
        <w:rPr>
          <w:rFonts w:ascii="Calibri" w:hAnsi="Calibri" w:cs="Arial"/>
          <w:bCs/>
          <w:iCs/>
        </w:rPr>
        <w:t>ę</w:t>
      </w:r>
      <w:r w:rsidRPr="00840283">
        <w:rPr>
          <w:rFonts w:ascii="Calibri" w:hAnsi="Calibri" w:cs="Arial"/>
          <w:bCs/>
          <w:iCs/>
        </w:rPr>
        <w:t xml:space="preserve"> oświetlenia przy parkingu (teren MOSiR)</w:t>
      </w:r>
    </w:p>
    <w:p w14:paraId="66EFE850" w14:textId="5EC23D71" w:rsidR="00240FFB" w:rsidRPr="00840283" w:rsidRDefault="00240FFB" w:rsidP="00DE626D">
      <w:pPr>
        <w:pStyle w:val="Akapitzlist"/>
        <w:numPr>
          <w:ilvl w:val="0"/>
          <w:numId w:val="56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wycinka lub pielęgnacja drzew kolidujących z budową oświetlenia</w:t>
      </w:r>
    </w:p>
    <w:p w14:paraId="1CB02C3E" w14:textId="3338529C" w:rsidR="00240FFB" w:rsidRPr="00840283" w:rsidRDefault="00240FFB" w:rsidP="00DE626D">
      <w:pPr>
        <w:pStyle w:val="Akapitzlist"/>
        <w:numPr>
          <w:ilvl w:val="0"/>
          <w:numId w:val="56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budowa linii oświetlenia ulicznego w zakresie budowy słupów oświetleniowych na fundamentach prefabrykowanych </w:t>
      </w:r>
    </w:p>
    <w:p w14:paraId="2D9E1593" w14:textId="518288F1" w:rsidR="00240FFB" w:rsidRPr="00840283" w:rsidRDefault="00240FFB" w:rsidP="00DE626D">
      <w:pPr>
        <w:pStyle w:val="Akapitzlist"/>
        <w:numPr>
          <w:ilvl w:val="0"/>
          <w:numId w:val="56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rozprowadzenie kabli ziemnych </w:t>
      </w:r>
    </w:p>
    <w:p w14:paraId="24AE7415" w14:textId="18AA9787" w:rsidR="00240FFB" w:rsidRPr="00840283" w:rsidRDefault="00240FFB" w:rsidP="00DE626D">
      <w:pPr>
        <w:pStyle w:val="Akapitzlist"/>
        <w:numPr>
          <w:ilvl w:val="0"/>
          <w:numId w:val="56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podpięcie do istniejącego słupa </w:t>
      </w:r>
    </w:p>
    <w:p w14:paraId="53A80EA3" w14:textId="50D6F07F" w:rsidR="00240FFB" w:rsidRPr="00840283" w:rsidRDefault="00240FFB" w:rsidP="00DE626D">
      <w:pPr>
        <w:pStyle w:val="Akapitzlist"/>
        <w:numPr>
          <w:ilvl w:val="0"/>
          <w:numId w:val="56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zabudowa lamp na słupach</w:t>
      </w:r>
    </w:p>
    <w:p w14:paraId="71466837" w14:textId="6C473126" w:rsidR="00240FFB" w:rsidRPr="00840283" w:rsidRDefault="00240FFB" w:rsidP="00DE626D">
      <w:pPr>
        <w:pStyle w:val="Akapitzlist"/>
        <w:numPr>
          <w:ilvl w:val="0"/>
          <w:numId w:val="56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wykonanie uziomu poziomego</w:t>
      </w:r>
    </w:p>
    <w:p w14:paraId="3519007D" w14:textId="5833EE9C" w:rsidR="00240FFB" w:rsidRPr="00840283" w:rsidRDefault="00240FFB" w:rsidP="00DE626D">
      <w:pPr>
        <w:pStyle w:val="Akapitzlist"/>
        <w:numPr>
          <w:ilvl w:val="0"/>
          <w:numId w:val="56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zabudowa wysięgników wraz z oprawami na istniejących słupach na wiadukcie </w:t>
      </w:r>
    </w:p>
    <w:p w14:paraId="1B3494A7" w14:textId="0A83A4BB" w:rsidR="00240FFB" w:rsidRPr="00840283" w:rsidRDefault="00240FFB" w:rsidP="00DE626D">
      <w:pPr>
        <w:pStyle w:val="Akapitzlist"/>
        <w:numPr>
          <w:ilvl w:val="0"/>
          <w:numId w:val="56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zabezpieczenie linii kablowych w ramach skrzyżowań z projektowanymi elementami </w:t>
      </w:r>
      <w:r w:rsidR="00F13117" w:rsidRPr="00840283">
        <w:rPr>
          <w:rFonts w:ascii="Calibri" w:hAnsi="Calibri" w:cs="Arial"/>
          <w:bCs/>
          <w:iCs/>
        </w:rPr>
        <w:t>d</w:t>
      </w:r>
      <w:r w:rsidRPr="00840283">
        <w:rPr>
          <w:rFonts w:ascii="Calibri" w:hAnsi="Calibri" w:cs="Arial"/>
          <w:bCs/>
          <w:iCs/>
        </w:rPr>
        <w:t xml:space="preserve">rogowymi i elektrycznymi </w:t>
      </w:r>
    </w:p>
    <w:p w14:paraId="4B378AF5" w14:textId="70611A56" w:rsidR="00240FFB" w:rsidRPr="00840283" w:rsidRDefault="00F13117" w:rsidP="00DE626D">
      <w:pPr>
        <w:pStyle w:val="Akapitzlist"/>
        <w:numPr>
          <w:ilvl w:val="0"/>
          <w:numId w:val="56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p</w:t>
      </w:r>
      <w:r w:rsidR="00240FFB" w:rsidRPr="00840283">
        <w:rPr>
          <w:rFonts w:ascii="Calibri" w:hAnsi="Calibri" w:cs="Arial"/>
          <w:bCs/>
          <w:iCs/>
        </w:rPr>
        <w:t xml:space="preserve">omiary linii kablowej, rezystancji uziemienia </w:t>
      </w:r>
    </w:p>
    <w:p w14:paraId="2CDAAD00" w14:textId="77777777" w:rsidR="00240FFB" w:rsidRPr="00840283" w:rsidRDefault="00240FFB" w:rsidP="00240FFB">
      <w:pPr>
        <w:spacing w:after="0" w:line="240" w:lineRule="auto"/>
        <w:jc w:val="both"/>
        <w:rPr>
          <w:rFonts w:ascii="Calibri" w:hAnsi="Calibri" w:cs="Arial"/>
          <w:bCs/>
          <w:iCs/>
        </w:rPr>
      </w:pPr>
    </w:p>
    <w:p w14:paraId="5C2BA43A" w14:textId="77777777" w:rsidR="00240FFB" w:rsidRPr="00840283" w:rsidRDefault="00240FFB" w:rsidP="00840283">
      <w:pPr>
        <w:spacing w:after="0" w:line="240" w:lineRule="auto"/>
        <w:ind w:left="36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Utwardzenie terenu pod wiaduktem dz.2268</w:t>
      </w:r>
    </w:p>
    <w:p w14:paraId="11482D00" w14:textId="08B961AD" w:rsidR="00240FFB" w:rsidRPr="00840283" w:rsidRDefault="00240FFB" w:rsidP="00DE626D">
      <w:pPr>
        <w:pStyle w:val="Akapitzlist"/>
        <w:numPr>
          <w:ilvl w:val="0"/>
          <w:numId w:val="57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roboty ziemne</w:t>
      </w:r>
    </w:p>
    <w:p w14:paraId="18F30A01" w14:textId="479B9B61" w:rsidR="00240FFB" w:rsidRPr="00840283" w:rsidRDefault="00240FFB" w:rsidP="00DE626D">
      <w:pPr>
        <w:pStyle w:val="Akapitzlist"/>
        <w:numPr>
          <w:ilvl w:val="0"/>
          <w:numId w:val="57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wywiezienie gruzu z rozbiórki i prac ziemnych z utylizacją</w:t>
      </w:r>
    </w:p>
    <w:p w14:paraId="3ED39A43" w14:textId="42CF4C44" w:rsidR="00240FFB" w:rsidRPr="00840283" w:rsidRDefault="00240FFB" w:rsidP="00DE626D">
      <w:pPr>
        <w:pStyle w:val="Akapitzlist"/>
        <w:numPr>
          <w:ilvl w:val="0"/>
          <w:numId w:val="57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profilowanie i zagęszczenie mechaniczne koryta</w:t>
      </w:r>
    </w:p>
    <w:p w14:paraId="56D1C445" w14:textId="140E5AD3" w:rsidR="00240FFB" w:rsidRPr="00840283" w:rsidRDefault="00240FFB" w:rsidP="00DE626D">
      <w:pPr>
        <w:pStyle w:val="Akapitzlist"/>
        <w:numPr>
          <w:ilvl w:val="0"/>
          <w:numId w:val="57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wykonanie podbudowy z kruszywa kamiennego w układzie warstw zgodnym z projektem</w:t>
      </w:r>
    </w:p>
    <w:p w14:paraId="4863734B" w14:textId="0BAC7C10" w:rsidR="00240FFB" w:rsidRPr="00840283" w:rsidRDefault="00240FFB" w:rsidP="00DE626D">
      <w:pPr>
        <w:pStyle w:val="Akapitzlist"/>
        <w:numPr>
          <w:ilvl w:val="0"/>
          <w:numId w:val="57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ułożenie krawężników na ławie betonowej </w:t>
      </w:r>
    </w:p>
    <w:p w14:paraId="2A4AD120" w14:textId="3132715A" w:rsidR="00240FFB" w:rsidRPr="00840283" w:rsidRDefault="00240FFB" w:rsidP="00DE626D">
      <w:pPr>
        <w:pStyle w:val="Akapitzlist"/>
        <w:numPr>
          <w:ilvl w:val="0"/>
          <w:numId w:val="57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ułożenie nawierzchni  z kostki betonowej bezfazowej gr. 8,0cm</w:t>
      </w:r>
    </w:p>
    <w:p w14:paraId="13457A0A" w14:textId="0819E07B" w:rsidR="00240FFB" w:rsidRPr="00840283" w:rsidRDefault="00240FFB" w:rsidP="00DE626D">
      <w:pPr>
        <w:pStyle w:val="Akapitzlist"/>
        <w:numPr>
          <w:ilvl w:val="0"/>
          <w:numId w:val="57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wykonanie robót towarzyszących pracom</w:t>
      </w:r>
    </w:p>
    <w:p w14:paraId="6B679B0F" w14:textId="77777777" w:rsidR="00240FFB" w:rsidRPr="00840283" w:rsidRDefault="00240FFB" w:rsidP="00840283">
      <w:pPr>
        <w:spacing w:after="0" w:line="240" w:lineRule="auto"/>
        <w:ind w:left="360"/>
        <w:jc w:val="both"/>
        <w:rPr>
          <w:rFonts w:ascii="Calibri" w:hAnsi="Calibri" w:cs="Arial"/>
          <w:bCs/>
          <w:iCs/>
        </w:rPr>
      </w:pPr>
    </w:p>
    <w:p w14:paraId="00B48EF5" w14:textId="1294B6CC" w:rsidR="00240FFB" w:rsidRPr="00840283" w:rsidRDefault="00240FFB" w:rsidP="00840283">
      <w:pPr>
        <w:spacing w:after="0" w:line="240" w:lineRule="auto"/>
        <w:ind w:left="36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Budow</w:t>
      </w:r>
      <w:r w:rsidR="00840283">
        <w:rPr>
          <w:rFonts w:ascii="Calibri" w:hAnsi="Calibri" w:cs="Arial"/>
          <w:bCs/>
          <w:iCs/>
        </w:rPr>
        <w:t>ę</w:t>
      </w:r>
      <w:r w:rsidRPr="00840283">
        <w:rPr>
          <w:rFonts w:ascii="Calibri" w:hAnsi="Calibri" w:cs="Arial"/>
          <w:bCs/>
          <w:iCs/>
        </w:rPr>
        <w:t xml:space="preserve"> odcinka ścieżki rowerowej dwukierunkowej o szer. 4,0m-5,0m </w:t>
      </w:r>
    </w:p>
    <w:p w14:paraId="29DCEDE6" w14:textId="074D4659" w:rsidR="00240FFB" w:rsidRPr="00840283" w:rsidRDefault="00240FFB" w:rsidP="00DE626D">
      <w:pPr>
        <w:pStyle w:val="Akapitzlist"/>
        <w:numPr>
          <w:ilvl w:val="0"/>
          <w:numId w:val="58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roboty ziemne</w:t>
      </w:r>
    </w:p>
    <w:p w14:paraId="1B9F606F" w14:textId="54B2A1F7" w:rsidR="00240FFB" w:rsidRPr="00840283" w:rsidRDefault="00240FFB" w:rsidP="00DE626D">
      <w:pPr>
        <w:pStyle w:val="Akapitzlist"/>
        <w:numPr>
          <w:ilvl w:val="0"/>
          <w:numId w:val="58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roboty rozbiórkowe nawierzchni betonowej </w:t>
      </w:r>
    </w:p>
    <w:p w14:paraId="4C433311" w14:textId="61E0D395" w:rsidR="00240FFB" w:rsidRPr="00840283" w:rsidRDefault="00240FFB" w:rsidP="00DE626D">
      <w:pPr>
        <w:pStyle w:val="Akapitzlist"/>
        <w:numPr>
          <w:ilvl w:val="0"/>
          <w:numId w:val="58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odwóz gruzu i utylizacja </w:t>
      </w:r>
    </w:p>
    <w:p w14:paraId="490ADFDD" w14:textId="73EB0921" w:rsidR="00240FFB" w:rsidRPr="00840283" w:rsidRDefault="00240FFB" w:rsidP="00DE626D">
      <w:pPr>
        <w:pStyle w:val="Akapitzlist"/>
        <w:numPr>
          <w:ilvl w:val="0"/>
          <w:numId w:val="58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wykonanie podbudowy w układzie warstw zgodnym z projektem</w:t>
      </w:r>
    </w:p>
    <w:p w14:paraId="413B0AC9" w14:textId="5BCAF7ED" w:rsidR="00240FFB" w:rsidRPr="00840283" w:rsidRDefault="00240FFB" w:rsidP="00DE626D">
      <w:pPr>
        <w:pStyle w:val="Akapitzlist"/>
        <w:numPr>
          <w:ilvl w:val="0"/>
          <w:numId w:val="58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ułożenie krawężników na ławie betonowej</w:t>
      </w:r>
    </w:p>
    <w:p w14:paraId="11199145" w14:textId="608BFB39" w:rsidR="00240FFB" w:rsidRPr="00840283" w:rsidRDefault="00240FFB" w:rsidP="00DE626D">
      <w:pPr>
        <w:pStyle w:val="Akapitzlist"/>
        <w:numPr>
          <w:ilvl w:val="0"/>
          <w:numId w:val="58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ułożenie nawierzchni z kostki betonowej bezfazowej </w:t>
      </w:r>
    </w:p>
    <w:p w14:paraId="1CE6CC26" w14:textId="77777777" w:rsidR="00240FFB" w:rsidRPr="00840283" w:rsidRDefault="00240FFB" w:rsidP="00240FFB">
      <w:pPr>
        <w:spacing w:after="0" w:line="240" w:lineRule="auto"/>
        <w:jc w:val="both"/>
        <w:rPr>
          <w:rFonts w:ascii="Calibri" w:hAnsi="Calibri" w:cs="Arial"/>
          <w:bCs/>
          <w:iCs/>
        </w:rPr>
      </w:pPr>
    </w:p>
    <w:p w14:paraId="5D329D9A" w14:textId="77777777" w:rsidR="00240FFB" w:rsidRPr="00840283" w:rsidRDefault="00240FFB" w:rsidP="00840283">
      <w:pPr>
        <w:spacing w:after="0" w:line="240" w:lineRule="auto"/>
        <w:ind w:left="36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Umocnienie skarpy</w:t>
      </w:r>
    </w:p>
    <w:p w14:paraId="79D507F1" w14:textId="6381E3B3" w:rsidR="00240FFB" w:rsidRPr="00840283" w:rsidRDefault="00240FFB" w:rsidP="00DE626D">
      <w:pPr>
        <w:pStyle w:val="Akapitzlist"/>
        <w:numPr>
          <w:ilvl w:val="0"/>
          <w:numId w:val="59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roboty ziemne</w:t>
      </w:r>
    </w:p>
    <w:p w14:paraId="7C9E9113" w14:textId="40301C1F" w:rsidR="00240FFB" w:rsidRPr="00840283" w:rsidRDefault="00240FFB" w:rsidP="00DE626D">
      <w:pPr>
        <w:pStyle w:val="Akapitzlist"/>
        <w:numPr>
          <w:ilvl w:val="0"/>
          <w:numId w:val="59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wywiezienie gruzu z rozbiórki i prac ziemnych z utylizacją</w:t>
      </w:r>
    </w:p>
    <w:p w14:paraId="6A306EBA" w14:textId="560009E7" w:rsidR="00240FFB" w:rsidRPr="00840283" w:rsidRDefault="00240FFB" w:rsidP="00DE626D">
      <w:pPr>
        <w:pStyle w:val="Akapitzlist"/>
        <w:numPr>
          <w:ilvl w:val="0"/>
          <w:numId w:val="59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lastRenderedPageBreak/>
        <w:t>profilowanie i zagęszczenie mechaniczne podłoża</w:t>
      </w:r>
    </w:p>
    <w:p w14:paraId="5F14B3E7" w14:textId="4D2DF416" w:rsidR="00240FFB" w:rsidRPr="00840283" w:rsidRDefault="00240FFB" w:rsidP="00DE626D">
      <w:pPr>
        <w:pStyle w:val="Akapitzlist"/>
        <w:numPr>
          <w:ilvl w:val="0"/>
          <w:numId w:val="59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wykonanie podbudowy z kruszywa kamiennego w układzie warstw zgodnym z projektem</w:t>
      </w:r>
    </w:p>
    <w:p w14:paraId="3846990F" w14:textId="65E67763" w:rsidR="00240FFB" w:rsidRPr="00840283" w:rsidRDefault="00240FFB" w:rsidP="00DE626D">
      <w:pPr>
        <w:pStyle w:val="Akapitzlist"/>
        <w:numPr>
          <w:ilvl w:val="0"/>
          <w:numId w:val="59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plantowanie skarpy i nasypu </w:t>
      </w:r>
    </w:p>
    <w:p w14:paraId="076A9CC2" w14:textId="051EC32E" w:rsidR="00240FFB" w:rsidRPr="00840283" w:rsidRDefault="00240FFB" w:rsidP="00DE626D">
      <w:pPr>
        <w:pStyle w:val="Akapitzlist"/>
        <w:numPr>
          <w:ilvl w:val="0"/>
          <w:numId w:val="59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umocnienie skarpy płytami betonowymi</w:t>
      </w:r>
    </w:p>
    <w:p w14:paraId="200C7CD2" w14:textId="0FFD6BD7" w:rsidR="00240FFB" w:rsidRPr="00840283" w:rsidRDefault="00240FFB" w:rsidP="00DE626D">
      <w:pPr>
        <w:pStyle w:val="Akapitzlist"/>
        <w:numPr>
          <w:ilvl w:val="0"/>
          <w:numId w:val="59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humusowanie skarpy </w:t>
      </w:r>
    </w:p>
    <w:p w14:paraId="1A1D3C90" w14:textId="77777777" w:rsidR="00240FFB" w:rsidRPr="00840283" w:rsidRDefault="00240FFB" w:rsidP="00240FFB">
      <w:pPr>
        <w:spacing w:after="0" w:line="240" w:lineRule="auto"/>
        <w:jc w:val="both"/>
        <w:rPr>
          <w:rFonts w:ascii="Calibri" w:hAnsi="Calibri" w:cs="Arial"/>
          <w:bCs/>
          <w:iCs/>
        </w:rPr>
      </w:pPr>
    </w:p>
    <w:p w14:paraId="6EA92398" w14:textId="13ACE6F9" w:rsidR="00240FFB" w:rsidRPr="00840283" w:rsidRDefault="00240FFB" w:rsidP="00840283">
      <w:pPr>
        <w:spacing w:after="0" w:line="240" w:lineRule="auto"/>
        <w:ind w:left="36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Budow</w:t>
      </w:r>
      <w:r w:rsidR="00840283">
        <w:rPr>
          <w:rFonts w:ascii="Calibri" w:hAnsi="Calibri" w:cs="Arial"/>
          <w:bCs/>
          <w:iCs/>
        </w:rPr>
        <w:t>ę</w:t>
      </w:r>
      <w:r w:rsidRPr="00840283">
        <w:rPr>
          <w:rFonts w:ascii="Calibri" w:hAnsi="Calibri" w:cs="Arial"/>
          <w:bCs/>
          <w:iCs/>
        </w:rPr>
        <w:t xml:space="preserve"> ciągu pieszo-jezdnego</w:t>
      </w:r>
    </w:p>
    <w:p w14:paraId="69C782C4" w14:textId="6D208EAE" w:rsidR="00240FFB" w:rsidRPr="00840283" w:rsidRDefault="00240FFB" w:rsidP="00DE626D">
      <w:pPr>
        <w:pStyle w:val="Akapitzlist"/>
        <w:numPr>
          <w:ilvl w:val="0"/>
          <w:numId w:val="60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roboty przygotowawcze, </w:t>
      </w:r>
    </w:p>
    <w:p w14:paraId="25F07F7B" w14:textId="69EE6E39" w:rsidR="00240FFB" w:rsidRPr="00840283" w:rsidRDefault="00240FFB" w:rsidP="00DE626D">
      <w:pPr>
        <w:pStyle w:val="Akapitzlist"/>
        <w:numPr>
          <w:ilvl w:val="0"/>
          <w:numId w:val="60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roboty rozbiórkowe: ław pod krawężniki, nawierzchni z płyt betonowych</w:t>
      </w:r>
    </w:p>
    <w:p w14:paraId="16576934" w14:textId="65D00B85" w:rsidR="00240FFB" w:rsidRPr="00840283" w:rsidRDefault="00240FFB" w:rsidP="00DE626D">
      <w:pPr>
        <w:pStyle w:val="Akapitzlist"/>
        <w:numPr>
          <w:ilvl w:val="0"/>
          <w:numId w:val="60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odwóz i utylizacja odpadów z robót rozbiórkowych</w:t>
      </w:r>
    </w:p>
    <w:p w14:paraId="326BA95D" w14:textId="12484E04" w:rsidR="00240FFB" w:rsidRPr="00840283" w:rsidRDefault="00240FFB" w:rsidP="00DE626D">
      <w:pPr>
        <w:pStyle w:val="Akapitzlist"/>
        <w:numPr>
          <w:ilvl w:val="0"/>
          <w:numId w:val="60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roboty ziemne</w:t>
      </w:r>
    </w:p>
    <w:p w14:paraId="674D1479" w14:textId="56D65410" w:rsidR="00240FFB" w:rsidRPr="00840283" w:rsidRDefault="00240FFB" w:rsidP="00DE626D">
      <w:pPr>
        <w:pStyle w:val="Akapitzlist"/>
        <w:numPr>
          <w:ilvl w:val="0"/>
          <w:numId w:val="60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profilowanie i zagęszczenie mechaniczne podłoża pod nawierzchnię </w:t>
      </w:r>
    </w:p>
    <w:p w14:paraId="13174EEF" w14:textId="4AE81D3C" w:rsidR="00240FFB" w:rsidRPr="00840283" w:rsidRDefault="00240FFB" w:rsidP="00DE626D">
      <w:pPr>
        <w:pStyle w:val="Akapitzlist"/>
        <w:numPr>
          <w:ilvl w:val="0"/>
          <w:numId w:val="60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wykonanie podbudowy z kruszywa kamiennego w układzie warstw zgodnym z projektem </w:t>
      </w:r>
    </w:p>
    <w:p w14:paraId="003BECA9" w14:textId="006121FF" w:rsidR="00240FFB" w:rsidRPr="00840283" w:rsidRDefault="00240FFB" w:rsidP="00DE626D">
      <w:pPr>
        <w:pStyle w:val="Akapitzlist"/>
        <w:numPr>
          <w:ilvl w:val="0"/>
          <w:numId w:val="60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ułożenie krawężników na ławie betonowej</w:t>
      </w:r>
    </w:p>
    <w:p w14:paraId="15F2CDF6" w14:textId="296DF1EC" w:rsidR="00240FFB" w:rsidRPr="00840283" w:rsidRDefault="00240FFB" w:rsidP="00DE626D">
      <w:pPr>
        <w:pStyle w:val="Akapitzlist"/>
        <w:numPr>
          <w:ilvl w:val="0"/>
          <w:numId w:val="60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ułożenie nawierzchni z kostki betonowej bezfazowej gr 6 i 8 cm </w:t>
      </w:r>
    </w:p>
    <w:p w14:paraId="1ED4238C" w14:textId="77777777" w:rsidR="00240FFB" w:rsidRPr="00840283" w:rsidRDefault="00240FFB" w:rsidP="00840283">
      <w:pPr>
        <w:spacing w:after="0" w:line="240" w:lineRule="auto"/>
        <w:ind w:left="360"/>
        <w:jc w:val="both"/>
        <w:rPr>
          <w:rFonts w:ascii="Calibri" w:hAnsi="Calibri" w:cs="Arial"/>
          <w:bCs/>
          <w:iCs/>
        </w:rPr>
      </w:pPr>
    </w:p>
    <w:p w14:paraId="4B647726" w14:textId="1EA3A9BC" w:rsidR="00240FFB" w:rsidRPr="00840283" w:rsidRDefault="00240FFB" w:rsidP="00840283">
      <w:pPr>
        <w:spacing w:after="0" w:line="240" w:lineRule="auto"/>
        <w:ind w:left="36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Budow</w:t>
      </w:r>
      <w:r w:rsidR="00840283">
        <w:rPr>
          <w:rFonts w:ascii="Calibri" w:hAnsi="Calibri" w:cs="Arial"/>
          <w:bCs/>
          <w:iCs/>
        </w:rPr>
        <w:t>ę</w:t>
      </w:r>
      <w:r w:rsidRPr="00840283">
        <w:rPr>
          <w:rFonts w:ascii="Calibri" w:hAnsi="Calibri" w:cs="Arial"/>
          <w:bCs/>
          <w:iCs/>
        </w:rPr>
        <w:t xml:space="preserve"> chodnika na ul. Piłsudskiego</w:t>
      </w:r>
    </w:p>
    <w:p w14:paraId="683BCF2F" w14:textId="63AC5B01" w:rsidR="00240FFB" w:rsidRPr="00840283" w:rsidRDefault="00240FFB" w:rsidP="00DE626D">
      <w:pPr>
        <w:pStyle w:val="Akapitzlist"/>
        <w:numPr>
          <w:ilvl w:val="0"/>
          <w:numId w:val="61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roboty przygotowawcze, </w:t>
      </w:r>
    </w:p>
    <w:p w14:paraId="59882ADE" w14:textId="456C7740" w:rsidR="00240FFB" w:rsidRPr="00840283" w:rsidRDefault="00240FFB" w:rsidP="00DE626D">
      <w:pPr>
        <w:pStyle w:val="Akapitzlist"/>
        <w:numPr>
          <w:ilvl w:val="0"/>
          <w:numId w:val="61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roboty rozbiórkowe: obrzeży, ław pod krawężniki  </w:t>
      </w:r>
    </w:p>
    <w:p w14:paraId="57E17CF6" w14:textId="24D10DBD" w:rsidR="00240FFB" w:rsidRPr="00840283" w:rsidRDefault="00240FFB" w:rsidP="00DE626D">
      <w:pPr>
        <w:pStyle w:val="Akapitzlist"/>
        <w:numPr>
          <w:ilvl w:val="0"/>
          <w:numId w:val="61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odwóz i utylizacja odpadów z robót rozbiórkowych</w:t>
      </w:r>
    </w:p>
    <w:p w14:paraId="0083BBF1" w14:textId="03C15A8F" w:rsidR="00240FFB" w:rsidRPr="00840283" w:rsidRDefault="00240FFB" w:rsidP="00DE626D">
      <w:pPr>
        <w:pStyle w:val="Akapitzlist"/>
        <w:numPr>
          <w:ilvl w:val="0"/>
          <w:numId w:val="61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roboty ziemne</w:t>
      </w:r>
    </w:p>
    <w:p w14:paraId="58CDC678" w14:textId="61C18D35" w:rsidR="00240FFB" w:rsidRPr="00840283" w:rsidRDefault="00240FFB" w:rsidP="00DE626D">
      <w:pPr>
        <w:pStyle w:val="Akapitzlist"/>
        <w:numPr>
          <w:ilvl w:val="0"/>
          <w:numId w:val="61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profilowanie i zagęszczenie mechaniczne podłoża pod nawierzchnię </w:t>
      </w:r>
    </w:p>
    <w:p w14:paraId="6943D317" w14:textId="62F755A9" w:rsidR="00240FFB" w:rsidRPr="00840283" w:rsidRDefault="00240FFB" w:rsidP="00DE626D">
      <w:pPr>
        <w:pStyle w:val="Akapitzlist"/>
        <w:numPr>
          <w:ilvl w:val="0"/>
          <w:numId w:val="61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wykonanie podbudowy z kruszywa kamiennego w układzie warstw zgodnym z projektem </w:t>
      </w:r>
    </w:p>
    <w:p w14:paraId="6A061B6E" w14:textId="5E8043D8" w:rsidR="00240FFB" w:rsidRPr="00840283" w:rsidRDefault="00240FFB" w:rsidP="00DE626D">
      <w:pPr>
        <w:pStyle w:val="Akapitzlist"/>
        <w:numPr>
          <w:ilvl w:val="0"/>
          <w:numId w:val="61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ułożenie krawężników na ławie betonowej</w:t>
      </w:r>
    </w:p>
    <w:p w14:paraId="07573164" w14:textId="1257D77F" w:rsidR="00240FFB" w:rsidRPr="00840283" w:rsidRDefault="00240FFB" w:rsidP="00DE626D">
      <w:pPr>
        <w:pStyle w:val="Akapitzlist"/>
        <w:numPr>
          <w:ilvl w:val="0"/>
          <w:numId w:val="61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ułożenie nawierzchni z kostki betonowej bezfazowej </w:t>
      </w:r>
    </w:p>
    <w:p w14:paraId="126C6FA3" w14:textId="77777777" w:rsidR="00840283" w:rsidRDefault="00840283" w:rsidP="00840283">
      <w:pPr>
        <w:spacing w:after="0" w:line="240" w:lineRule="auto"/>
        <w:ind w:left="360"/>
        <w:jc w:val="both"/>
        <w:rPr>
          <w:rFonts w:ascii="Calibri" w:hAnsi="Calibri" w:cs="Arial"/>
          <w:bCs/>
          <w:iCs/>
        </w:rPr>
      </w:pPr>
    </w:p>
    <w:p w14:paraId="370E886B" w14:textId="06FA0839" w:rsidR="00240FFB" w:rsidRPr="00840283" w:rsidRDefault="00240FFB" w:rsidP="00840283">
      <w:pPr>
        <w:spacing w:after="0" w:line="240" w:lineRule="auto"/>
        <w:ind w:left="36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Budow</w:t>
      </w:r>
      <w:r w:rsidR="00840283">
        <w:rPr>
          <w:rFonts w:ascii="Calibri" w:hAnsi="Calibri" w:cs="Arial"/>
          <w:bCs/>
          <w:iCs/>
        </w:rPr>
        <w:t>ę</w:t>
      </w:r>
      <w:r w:rsidRPr="00840283">
        <w:rPr>
          <w:rFonts w:ascii="Calibri" w:hAnsi="Calibri" w:cs="Arial"/>
          <w:bCs/>
          <w:iCs/>
        </w:rPr>
        <w:t xml:space="preserve"> miejsc parkingowych w ciągu ul. Piłsudskiego od ul. Kocjana do wjazdu  na teren basenu</w:t>
      </w:r>
    </w:p>
    <w:p w14:paraId="43944876" w14:textId="0447FD0F" w:rsidR="00240FFB" w:rsidRPr="00840283" w:rsidRDefault="00240FFB" w:rsidP="00DE626D">
      <w:pPr>
        <w:pStyle w:val="Akapitzlist"/>
        <w:numPr>
          <w:ilvl w:val="0"/>
          <w:numId w:val="62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roboty przygotowawcze, </w:t>
      </w:r>
    </w:p>
    <w:p w14:paraId="2AACBDAC" w14:textId="6AC7FC90" w:rsidR="00240FFB" w:rsidRPr="00840283" w:rsidRDefault="00240FFB" w:rsidP="00DE626D">
      <w:pPr>
        <w:pStyle w:val="Akapitzlist"/>
        <w:numPr>
          <w:ilvl w:val="0"/>
          <w:numId w:val="62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roboty rozbiórkowe: ław pod krawężniki, krawężników</w:t>
      </w:r>
    </w:p>
    <w:p w14:paraId="3FF52B0D" w14:textId="174F09FF" w:rsidR="00240FFB" w:rsidRPr="00840283" w:rsidRDefault="00240FFB" w:rsidP="00DE626D">
      <w:pPr>
        <w:pStyle w:val="Akapitzlist"/>
        <w:numPr>
          <w:ilvl w:val="0"/>
          <w:numId w:val="62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rozbiórka nawierzchni asfaltowej </w:t>
      </w:r>
    </w:p>
    <w:p w14:paraId="3B817B13" w14:textId="6D0CEE85" w:rsidR="00240FFB" w:rsidRPr="00840283" w:rsidRDefault="00240FFB" w:rsidP="00DE626D">
      <w:pPr>
        <w:pStyle w:val="Akapitzlist"/>
        <w:numPr>
          <w:ilvl w:val="0"/>
          <w:numId w:val="62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odwóz i utylizacja odpadów z robót rozbiórkowych</w:t>
      </w:r>
    </w:p>
    <w:p w14:paraId="715B4A36" w14:textId="11BBE885" w:rsidR="00240FFB" w:rsidRPr="00840283" w:rsidRDefault="00240FFB" w:rsidP="00DE626D">
      <w:pPr>
        <w:pStyle w:val="Akapitzlist"/>
        <w:numPr>
          <w:ilvl w:val="0"/>
          <w:numId w:val="62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roboty ziemne</w:t>
      </w:r>
    </w:p>
    <w:p w14:paraId="563AF04D" w14:textId="0BEB0BDD" w:rsidR="00240FFB" w:rsidRPr="00840283" w:rsidRDefault="00240FFB" w:rsidP="00DE626D">
      <w:pPr>
        <w:pStyle w:val="Akapitzlist"/>
        <w:numPr>
          <w:ilvl w:val="0"/>
          <w:numId w:val="62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profilowanie i zagęszczenie mechaniczne podłoża pod nawierzchnię </w:t>
      </w:r>
    </w:p>
    <w:p w14:paraId="2E21AF63" w14:textId="5E8865A2" w:rsidR="00240FFB" w:rsidRPr="00840283" w:rsidRDefault="00240FFB" w:rsidP="00DE626D">
      <w:pPr>
        <w:pStyle w:val="Akapitzlist"/>
        <w:numPr>
          <w:ilvl w:val="0"/>
          <w:numId w:val="62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 xml:space="preserve">wykonanie podbudowy z kruszywa kamiennego w układzie warstw zgodnym z projektem </w:t>
      </w:r>
    </w:p>
    <w:p w14:paraId="5D5234A4" w14:textId="4259B5F9" w:rsidR="00240FFB" w:rsidRPr="00840283" w:rsidRDefault="00240FFB" w:rsidP="00DE626D">
      <w:pPr>
        <w:pStyle w:val="Akapitzlist"/>
        <w:numPr>
          <w:ilvl w:val="0"/>
          <w:numId w:val="62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ułożenie krawężników na ławie betonowej</w:t>
      </w:r>
    </w:p>
    <w:p w14:paraId="35BA62F4" w14:textId="49E5F394" w:rsidR="00240FFB" w:rsidRPr="00840283" w:rsidRDefault="00240FFB" w:rsidP="00DE626D">
      <w:pPr>
        <w:pStyle w:val="Akapitzlist"/>
        <w:numPr>
          <w:ilvl w:val="0"/>
          <w:numId w:val="62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ułożenie nawierzchni z kostki betonowej bezfazowej</w:t>
      </w:r>
    </w:p>
    <w:p w14:paraId="4A72E948" w14:textId="40C36304" w:rsidR="00240FFB" w:rsidRPr="00840283" w:rsidRDefault="00240FFB" w:rsidP="00DE626D">
      <w:pPr>
        <w:pStyle w:val="Akapitzlist"/>
        <w:numPr>
          <w:ilvl w:val="0"/>
          <w:numId w:val="62"/>
        </w:numPr>
        <w:spacing w:after="0" w:line="240" w:lineRule="auto"/>
        <w:ind w:left="1080"/>
        <w:jc w:val="both"/>
        <w:rPr>
          <w:rFonts w:ascii="Calibri" w:hAnsi="Calibri" w:cs="Arial"/>
          <w:bCs/>
          <w:iCs/>
        </w:rPr>
      </w:pPr>
      <w:r w:rsidRPr="00840283">
        <w:rPr>
          <w:rFonts w:ascii="Calibri" w:hAnsi="Calibri" w:cs="Arial"/>
          <w:bCs/>
          <w:iCs/>
        </w:rPr>
        <w:t>uzupełninie nawierzchni asfaltowej</w:t>
      </w:r>
    </w:p>
    <w:p w14:paraId="6BAFED66" w14:textId="1A6121BE" w:rsidR="00D641B8" w:rsidRDefault="00240FFB" w:rsidP="00840283">
      <w:pPr>
        <w:spacing w:after="0" w:line="240" w:lineRule="auto"/>
        <w:ind w:left="360"/>
        <w:jc w:val="both"/>
        <w:rPr>
          <w:rFonts w:ascii="Calibri" w:hAnsi="Calibri" w:cs="Arial"/>
          <w:bCs/>
          <w:i/>
        </w:rPr>
      </w:pPr>
      <w:r w:rsidRPr="00840283">
        <w:rPr>
          <w:rFonts w:ascii="Calibri" w:hAnsi="Calibri" w:cs="Arial"/>
          <w:b/>
          <w:i/>
        </w:rPr>
        <w:t xml:space="preserve">Wszystkie prace należy wykonać zgodnie z projektem wykonawczym i budowlanym obowiązującymi przepisami </w:t>
      </w:r>
      <w:r w:rsidR="00F76DEC">
        <w:rPr>
          <w:rFonts w:ascii="Calibri" w:hAnsi="Calibri" w:cs="Arial"/>
          <w:b/>
          <w:i/>
        </w:rPr>
        <w:t xml:space="preserve">i normami </w:t>
      </w:r>
      <w:r w:rsidRPr="00840283">
        <w:rPr>
          <w:rFonts w:ascii="Calibri" w:hAnsi="Calibri" w:cs="Arial"/>
          <w:b/>
          <w:i/>
        </w:rPr>
        <w:t>oraz zasadami wiedzy technicznej i sztuki budowlanej</w:t>
      </w:r>
      <w:r w:rsidRPr="00240FFB">
        <w:rPr>
          <w:rFonts w:ascii="Calibri" w:hAnsi="Calibri" w:cs="Arial"/>
          <w:bCs/>
          <w:i/>
        </w:rPr>
        <w:t>.</w:t>
      </w:r>
    </w:p>
    <w:p w14:paraId="515D34C1" w14:textId="77777777" w:rsidR="00840283" w:rsidRPr="00D641B8" w:rsidRDefault="00840283" w:rsidP="00840283">
      <w:pPr>
        <w:spacing w:after="0" w:line="240" w:lineRule="auto"/>
        <w:ind w:left="360"/>
        <w:jc w:val="both"/>
        <w:rPr>
          <w:rFonts w:ascii="Calibri" w:hAnsi="Calibri" w:cs="Calibri"/>
        </w:rPr>
      </w:pPr>
    </w:p>
    <w:p w14:paraId="32EFBA85" w14:textId="4D9FD78B" w:rsidR="00D35569" w:rsidRDefault="00D35569" w:rsidP="00D35569">
      <w:pPr>
        <w:pStyle w:val="Nagwek2"/>
        <w:numPr>
          <w:ilvl w:val="0"/>
          <w:numId w:val="2"/>
        </w:numPr>
      </w:pPr>
      <w:bookmarkStart w:id="19" w:name="_Toc72234880"/>
      <w:r w:rsidRPr="00D35569">
        <w:t>Rozwiązania równoważne</w:t>
      </w:r>
      <w:bookmarkEnd w:id="19"/>
    </w:p>
    <w:p w14:paraId="4E709316" w14:textId="40C43CE3" w:rsidR="00E6579A" w:rsidRPr="006954D9" w:rsidRDefault="00E6579A" w:rsidP="00E6579A">
      <w:pPr>
        <w:spacing w:line="276" w:lineRule="auto"/>
      </w:pPr>
      <w:r w:rsidRPr="006954D9">
        <w:t xml:space="preserve">Jeśli w dokumentach składających się na opis przedmiotu zamówienia, wskazana jest nazwa handlowa firmy, towaru lub produktu, Zamawiający - w odniesieniu do wskazanych wprost w dokumentacji postepowania parametrów, czy danych (technicznych lub jakichkolwiek innych), identyfikujących pośrednio lub bezpośrednio towar bądź produkt - dopuszcza rozwiązania równoważne zgodne z danymi technicznymi i parametrami zawartymi w ww. dokumentacji. </w:t>
      </w:r>
      <w:r w:rsidR="001C3318">
        <w:t xml:space="preserve">Jeżeli Zamawiający dopuszcza rozwiązania równoważne, ale nie podaje minimalnych parametrów, które by tę równoważność potwierdzały – wykonawca obowiązany jest zaoferować produkty, które posiadają co najmniej takie same lub lepsze normy, parametry techniczne, jakościowe, funkcjonalne, będą </w:t>
      </w:r>
      <w:r w:rsidR="001C3318">
        <w:lastRenderedPageBreak/>
        <w:t xml:space="preserve">tożsame tematycznie i o takim samym przeznaczeniu oraz nie obniżą określonych w opisie przedmiotu zamówienia standardów. </w:t>
      </w:r>
    </w:p>
    <w:p w14:paraId="356CD94F" w14:textId="2130D0EB" w:rsidR="00E6579A" w:rsidRPr="006954D9" w:rsidRDefault="00E6579A" w:rsidP="00E6579A">
      <w:pPr>
        <w:spacing w:line="276" w:lineRule="auto"/>
      </w:pPr>
      <w:r w:rsidRPr="006954D9">
        <w:t>W przypadku zastosowania równoważnych zamiennych, materiałów lub urządzeń ich zestawienie wraz z parametrami technicznymi należy dołączyć do oferty.</w:t>
      </w:r>
    </w:p>
    <w:p w14:paraId="7E1646B6" w14:textId="3FACD43B" w:rsidR="00E6579A" w:rsidRPr="006954D9" w:rsidRDefault="00E6579A" w:rsidP="00A73795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6954D9">
        <w:t xml:space="preserve">Nie umieszczenie w ofercie w zestawieniu zamiennych, równoważnych materiałów i urządzeń oznaczać będzie, że w trakcie </w:t>
      </w:r>
      <w:r w:rsidR="00A73795" w:rsidRPr="006954D9">
        <w:rPr>
          <w:rFonts w:ascii="Helvetica" w:hAnsi="Helvetica" w:cs="Helvetica"/>
          <w:sz w:val="20"/>
          <w:szCs w:val="20"/>
        </w:rPr>
        <w:t>realizacji prac zastosowane b</w:t>
      </w:r>
      <w:r w:rsidR="00A73795" w:rsidRPr="006954D9">
        <w:rPr>
          <w:rFonts w:ascii="Arial" w:hAnsi="Arial" w:cs="Arial"/>
          <w:sz w:val="20"/>
          <w:szCs w:val="20"/>
        </w:rPr>
        <w:t>ę</w:t>
      </w:r>
      <w:r w:rsidR="00A73795" w:rsidRPr="006954D9">
        <w:rPr>
          <w:rFonts w:ascii="Helvetica" w:hAnsi="Helvetica" w:cs="Helvetica"/>
          <w:sz w:val="20"/>
          <w:szCs w:val="20"/>
        </w:rPr>
        <w:t>d</w:t>
      </w:r>
      <w:r w:rsidR="00A73795" w:rsidRPr="006954D9">
        <w:rPr>
          <w:rFonts w:ascii="Arial" w:hAnsi="Arial" w:cs="Arial"/>
          <w:sz w:val="20"/>
          <w:szCs w:val="20"/>
        </w:rPr>
        <w:t xml:space="preserve">ą </w:t>
      </w:r>
      <w:r w:rsidR="00A73795" w:rsidRPr="006954D9">
        <w:rPr>
          <w:rFonts w:ascii="Helvetica" w:hAnsi="Helvetica" w:cs="Helvetica"/>
          <w:sz w:val="20"/>
          <w:szCs w:val="20"/>
        </w:rPr>
        <w:t>materiały i urz</w:t>
      </w:r>
      <w:r w:rsidR="00A73795" w:rsidRPr="006954D9">
        <w:rPr>
          <w:rFonts w:ascii="Arial" w:hAnsi="Arial" w:cs="Arial"/>
          <w:sz w:val="20"/>
          <w:szCs w:val="20"/>
        </w:rPr>
        <w:t>ą</w:t>
      </w:r>
      <w:r w:rsidR="00A73795" w:rsidRPr="006954D9">
        <w:rPr>
          <w:rFonts w:ascii="Helvetica" w:hAnsi="Helvetica" w:cs="Helvetica"/>
          <w:sz w:val="20"/>
          <w:szCs w:val="20"/>
        </w:rPr>
        <w:t>dzenia wynikaj</w:t>
      </w:r>
      <w:r w:rsidR="00A73795" w:rsidRPr="006954D9">
        <w:rPr>
          <w:rFonts w:ascii="Arial" w:hAnsi="Arial" w:cs="Arial"/>
          <w:sz w:val="20"/>
          <w:szCs w:val="20"/>
        </w:rPr>
        <w:t>ą</w:t>
      </w:r>
      <w:r w:rsidR="00A73795" w:rsidRPr="006954D9">
        <w:rPr>
          <w:rFonts w:ascii="Helvetica" w:hAnsi="Helvetica" w:cs="Helvetica"/>
          <w:sz w:val="20"/>
          <w:szCs w:val="20"/>
        </w:rPr>
        <w:t>ce z dokumentacji.</w:t>
      </w:r>
    </w:p>
    <w:p w14:paraId="6456B485" w14:textId="77777777" w:rsidR="00270A9C" w:rsidRPr="00650F71" w:rsidRDefault="00270A9C" w:rsidP="00A73795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14:paraId="66B92F40" w14:textId="195DDE5F" w:rsidR="00D35569" w:rsidRDefault="00D35569" w:rsidP="00D35569">
      <w:pPr>
        <w:pStyle w:val="Nagwek2"/>
        <w:numPr>
          <w:ilvl w:val="0"/>
          <w:numId w:val="2"/>
        </w:numPr>
      </w:pPr>
      <w:bookmarkStart w:id="20" w:name="_Toc72234881"/>
      <w:r w:rsidRPr="00D35569">
        <w:t>Wymagania w zakresie zatrudniania przez wykonawcę lub podwykonawcę osób na podstawie stosunku pracy</w:t>
      </w:r>
      <w:bookmarkEnd w:id="20"/>
    </w:p>
    <w:p w14:paraId="74FCCE69" w14:textId="77777777" w:rsidR="004E2BCF" w:rsidRDefault="004E2BCF" w:rsidP="00DE626D">
      <w:pPr>
        <w:pStyle w:val="Akapitzlist"/>
        <w:numPr>
          <w:ilvl w:val="0"/>
          <w:numId w:val="12"/>
        </w:numPr>
        <w:spacing w:line="276" w:lineRule="auto"/>
        <w:ind w:left="284" w:hanging="283"/>
      </w:pPr>
      <w:r>
        <w:t xml:space="preserve">Wymagania dotyczące zatrudnienia na umowę o pracę osób wykonujących przedmiot zamówienia - rodzaj czynności, których dotyczą wymagania zatrudnienia: </w:t>
      </w:r>
    </w:p>
    <w:p w14:paraId="74D6001A" w14:textId="6BE9FF26" w:rsidR="00650F71" w:rsidRDefault="00650F71" w:rsidP="001B791F">
      <w:pPr>
        <w:spacing w:line="276" w:lineRule="auto"/>
        <w:ind w:left="284"/>
      </w:pPr>
      <w:r w:rsidRPr="00650F71">
        <w:t>Zamawiający wymaga zatrudnienia na podstawie stosunku pracy przez Wykonawcę lub podwykonawcę osób wykonujących następujące czynności w trakcie realizacji zamówienia: czynności w zakresie robót ziemnych, robót rozbiórkowych i przygotowawczych, osoby wykonujące pracę fizyczne w zakresie robót ogólnobudowlanych, za wyjątkiem osób pełniących samodzielne funkcje techniczne w budownictwie przez cały okres realizacji Przedmiotu umowy.</w:t>
      </w:r>
    </w:p>
    <w:p w14:paraId="202D92F7" w14:textId="77777777" w:rsidR="004E2BCF" w:rsidRDefault="004E2BCF" w:rsidP="00DE626D">
      <w:pPr>
        <w:pStyle w:val="Akapitzlist"/>
        <w:numPr>
          <w:ilvl w:val="0"/>
          <w:numId w:val="12"/>
        </w:numPr>
        <w:spacing w:line="276" w:lineRule="auto"/>
        <w:ind w:left="284" w:hanging="283"/>
      </w:pPr>
      <w: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14:paraId="0F6BD07F" w14:textId="77777777" w:rsidR="004E2BCF" w:rsidRDefault="004E2BCF" w:rsidP="00DE626D">
      <w:pPr>
        <w:pStyle w:val="Akapitzlist"/>
        <w:numPr>
          <w:ilvl w:val="1"/>
          <w:numId w:val="13"/>
        </w:numPr>
        <w:spacing w:line="276" w:lineRule="auto"/>
        <w:ind w:left="709"/>
      </w:pPr>
      <w:r>
        <w:t>żądania oświadczeń i dokumentów w zakresie potwierdzenia spełniania ww. wymogów i dokonywania ich oceny,</w:t>
      </w:r>
    </w:p>
    <w:p w14:paraId="362A458B" w14:textId="77777777" w:rsidR="004E2BCF" w:rsidRDefault="004E2BCF" w:rsidP="00DE626D">
      <w:pPr>
        <w:pStyle w:val="Akapitzlist"/>
        <w:numPr>
          <w:ilvl w:val="1"/>
          <w:numId w:val="13"/>
        </w:numPr>
        <w:spacing w:line="276" w:lineRule="auto"/>
        <w:ind w:left="709"/>
      </w:pPr>
      <w:r>
        <w:t>żądania wyjaśnień w przypadku wątpliwości w zakresie potwierdzenia spełniania ww. wymogów,</w:t>
      </w:r>
    </w:p>
    <w:p w14:paraId="0EBAC230" w14:textId="77777777" w:rsidR="004E2BCF" w:rsidRDefault="004E2BCF" w:rsidP="00DE626D">
      <w:pPr>
        <w:pStyle w:val="Akapitzlist"/>
        <w:numPr>
          <w:ilvl w:val="1"/>
          <w:numId w:val="13"/>
        </w:numPr>
        <w:spacing w:line="276" w:lineRule="auto"/>
        <w:ind w:left="709"/>
      </w:pPr>
      <w:r>
        <w:t>przeprowadzania kontroli na miejscu wykonywania świadczenia.</w:t>
      </w:r>
    </w:p>
    <w:p w14:paraId="2DB85300" w14:textId="49C494DE" w:rsidR="004E2BCF" w:rsidRDefault="004E2BCF" w:rsidP="00DE626D">
      <w:pPr>
        <w:pStyle w:val="Akapitzlist"/>
        <w:numPr>
          <w:ilvl w:val="0"/>
          <w:numId w:val="12"/>
        </w:numPr>
        <w:spacing w:line="276" w:lineRule="auto"/>
        <w:ind w:left="284" w:hanging="283"/>
      </w:pPr>
      <w:r>
        <w:t xml:space="preserve">W trakcie realizacji zamówienia na każde wezwanie zamawiającego w wyznaczonym w tym wezwaniu </w:t>
      </w:r>
      <w:r w:rsidRPr="006954D9">
        <w:t xml:space="preserve">terminie </w:t>
      </w:r>
      <w:r w:rsidR="006954D9" w:rsidRPr="006954D9">
        <w:t xml:space="preserve">(lecz </w:t>
      </w:r>
      <w:r w:rsidR="00650F71" w:rsidRPr="006954D9">
        <w:t xml:space="preserve">nie krótszym niż 5 dni) </w:t>
      </w:r>
      <w:r w:rsidRPr="006954D9">
        <w:t xml:space="preserve">wykonawca </w:t>
      </w:r>
      <w:r>
        <w:t>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1354FD3F" w14:textId="77777777" w:rsidR="004E2BCF" w:rsidRDefault="004E2BCF" w:rsidP="00DE626D">
      <w:pPr>
        <w:pStyle w:val="Akapitzlist"/>
        <w:numPr>
          <w:ilvl w:val="1"/>
          <w:numId w:val="14"/>
        </w:numPr>
        <w:spacing w:line="276" w:lineRule="auto"/>
        <w:ind w:left="709"/>
      </w:pPr>
      <w: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zatrudnionych pracowników, daty zawarcia umowy o pracę, rodzaju umowy o pracę, zakresu obowiązków pracownika oraz podpis osoby uprawnionej do złożenia oświadczenia w imieniu wykonawcy lub podwykonawcy;</w:t>
      </w:r>
    </w:p>
    <w:p w14:paraId="3E840FFC" w14:textId="2848EF7F" w:rsidR="004E2BCF" w:rsidRDefault="004E2BCF" w:rsidP="00DE626D">
      <w:pPr>
        <w:pStyle w:val="Akapitzlist"/>
        <w:numPr>
          <w:ilvl w:val="1"/>
          <w:numId w:val="14"/>
        </w:numPr>
        <w:spacing w:line="276" w:lineRule="auto"/>
        <w:ind w:left="709"/>
      </w:pPr>
      <w: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</w:t>
      </w:r>
      <w:r>
        <w:lastRenderedPageBreak/>
        <w:t>zostać zanonimizowana w sposób zapewniający ochronę danych osobowych pracowników, zgodnie z przepisami RODO (tj. w szczególności bez adresów, nr PESEL pracowników). Informacje takie jak: imię i nazwisko pracownika, data zawarcia umowy, rodzaj umowy o pracę oraz zakres obowiązków pracownika powinny być możliwe do zidentyfikowania;</w:t>
      </w:r>
    </w:p>
    <w:p w14:paraId="6B6615EE" w14:textId="77777777" w:rsidR="004E2BCF" w:rsidRDefault="004E2BCF" w:rsidP="00DE626D">
      <w:pPr>
        <w:pStyle w:val="Akapitzlist"/>
        <w:numPr>
          <w:ilvl w:val="1"/>
          <w:numId w:val="14"/>
        </w:numPr>
        <w:spacing w:line="276" w:lineRule="auto"/>
        <w:ind w:left="709"/>
      </w:pPr>
      <w: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46642E11" w14:textId="1118A8FE" w:rsidR="004E2BCF" w:rsidRDefault="004E2BCF" w:rsidP="00DE626D">
      <w:pPr>
        <w:pStyle w:val="Akapitzlist"/>
        <w:numPr>
          <w:ilvl w:val="1"/>
          <w:numId w:val="14"/>
        </w:numPr>
        <w:spacing w:line="276" w:lineRule="auto"/>
        <w:ind w:left="709"/>
      </w:pPr>
      <w: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Pzp oraz RODO.</w:t>
      </w:r>
    </w:p>
    <w:p w14:paraId="0C481D84" w14:textId="77777777" w:rsidR="004E2BCF" w:rsidRDefault="004E2BCF" w:rsidP="00DE626D">
      <w:pPr>
        <w:pStyle w:val="Akapitzlist"/>
        <w:numPr>
          <w:ilvl w:val="0"/>
          <w:numId w:val="12"/>
        </w:numPr>
        <w:spacing w:line="276" w:lineRule="auto"/>
        <w:ind w:left="284" w:hanging="283"/>
      </w:pPr>
      <w:r>
        <w:t xml:space="preserve">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umowie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45A1148A" w14:textId="77777777" w:rsidR="004E2BCF" w:rsidRDefault="004E2BCF" w:rsidP="00DE626D">
      <w:pPr>
        <w:pStyle w:val="Akapitzlist"/>
        <w:numPr>
          <w:ilvl w:val="0"/>
          <w:numId w:val="12"/>
        </w:numPr>
        <w:spacing w:line="276" w:lineRule="auto"/>
        <w:ind w:left="284" w:hanging="283"/>
      </w:pPr>
      <w:r>
        <w:t>W przypadku uzasadnionych wątpliwości co do przestrzegania prawa pracy przez wykonawcę lub podwykonawcę, zamawiający może zwrócić się o przeprowadzenie kontroli przez Państwową Inspekcję Pracy.</w:t>
      </w:r>
    </w:p>
    <w:p w14:paraId="4F9DC5D4" w14:textId="476E3338" w:rsidR="004E2BCF" w:rsidRDefault="004E2BCF" w:rsidP="00DE626D">
      <w:pPr>
        <w:pStyle w:val="Akapitzlist"/>
        <w:numPr>
          <w:ilvl w:val="0"/>
          <w:numId w:val="12"/>
        </w:numPr>
        <w:spacing w:line="276" w:lineRule="auto"/>
        <w:ind w:left="284" w:hanging="283"/>
      </w:pPr>
      <w:r>
        <w:t>Powyższy wymóg określony w punkcie 1 dotyczy również podwykonawców wykonujących wskazane wyżej prace.</w:t>
      </w:r>
    </w:p>
    <w:p w14:paraId="4128A13A" w14:textId="4E61F85B" w:rsidR="004E2BCF" w:rsidRPr="004E2BCF" w:rsidRDefault="004E2BCF" w:rsidP="00DE626D">
      <w:pPr>
        <w:pStyle w:val="Akapitzlist"/>
        <w:numPr>
          <w:ilvl w:val="0"/>
          <w:numId w:val="12"/>
        </w:numPr>
        <w:spacing w:line="276" w:lineRule="auto"/>
        <w:ind w:left="284" w:hanging="284"/>
      </w:pPr>
      <w:r>
        <w:t>Wykonawcy nie obowiązują wymagania o których mowa powyżej, jeżeli Wykonawca oświadczy, że prowadzi jednoosobową działalność gospodarczą/ przedmiot zamówienia będzie realizował samodzielnie (jednoosobowo).</w:t>
      </w:r>
    </w:p>
    <w:p w14:paraId="55EBFF0A" w14:textId="69AFCB40" w:rsidR="00D35569" w:rsidRDefault="00D35569" w:rsidP="00D35569">
      <w:pPr>
        <w:pStyle w:val="Nagwek2"/>
        <w:numPr>
          <w:ilvl w:val="0"/>
          <w:numId w:val="2"/>
        </w:numPr>
      </w:pPr>
      <w:bookmarkStart w:id="21" w:name="_Toc72234882"/>
      <w:r w:rsidRPr="00D35569">
        <w:t>Wymagania w zakresie zatrudnienia osób, o których mowa w art. 96 ust. 2 pkt 2 ustawy Pzp</w:t>
      </w:r>
      <w:bookmarkEnd w:id="21"/>
    </w:p>
    <w:p w14:paraId="18154346" w14:textId="1DA7404E" w:rsidR="00025A74" w:rsidRPr="00025A74" w:rsidRDefault="00025A74" w:rsidP="008D4B12">
      <w:pPr>
        <w:spacing w:line="276" w:lineRule="auto"/>
      </w:pPr>
      <w:r w:rsidRPr="00025A74">
        <w:t xml:space="preserve">Zamawiający </w:t>
      </w:r>
      <w:r>
        <w:t xml:space="preserve">nie </w:t>
      </w:r>
      <w:r w:rsidRPr="00025A74">
        <w:t>stawia wym</w:t>
      </w:r>
      <w:r>
        <w:t>o</w:t>
      </w:r>
      <w:r w:rsidRPr="00025A74">
        <w:t>g</w:t>
      </w:r>
      <w:r>
        <w:t>u</w:t>
      </w:r>
      <w:r w:rsidRPr="00025A74">
        <w:t xml:space="preserve"> w zakresie zatrudnienia przez </w:t>
      </w:r>
      <w:r>
        <w:t>W</w:t>
      </w:r>
      <w:r w:rsidRPr="00025A74">
        <w:t>ykonawcę osób</w:t>
      </w:r>
      <w:r>
        <w:t>, o których mowa w art. 96 ust. 2 pkt 2 ustawy Pzp.</w:t>
      </w:r>
    </w:p>
    <w:p w14:paraId="33662394" w14:textId="6FD55FB3" w:rsidR="00D35569" w:rsidRPr="00552A26" w:rsidRDefault="00D35569" w:rsidP="00D35569">
      <w:pPr>
        <w:pStyle w:val="Nagwek2"/>
        <w:numPr>
          <w:ilvl w:val="0"/>
          <w:numId w:val="2"/>
        </w:numPr>
        <w:rPr>
          <w:color w:val="FF0000"/>
        </w:rPr>
      </w:pPr>
      <w:bookmarkStart w:id="22" w:name="_Toc72234883"/>
      <w:r w:rsidRPr="00D35569">
        <w:t>Informacja o przedmiotowych środkach dowodowych</w:t>
      </w:r>
      <w:bookmarkEnd w:id="22"/>
    </w:p>
    <w:p w14:paraId="4C1C4DE3" w14:textId="7E5B0001" w:rsidR="00025A74" w:rsidRDefault="00025A74" w:rsidP="008D4B12">
      <w:pPr>
        <w:spacing w:line="276" w:lineRule="auto"/>
      </w:pPr>
      <w:r>
        <w:t>Zamawiający</w:t>
      </w:r>
      <w:r w:rsidR="00757F27">
        <w:t xml:space="preserve"> nie</w:t>
      </w:r>
      <w:r>
        <w:t xml:space="preserve"> żąda</w:t>
      </w:r>
      <w:r w:rsidR="00757F27">
        <w:t xml:space="preserve"> </w:t>
      </w:r>
      <w:r>
        <w:t>złoż</w:t>
      </w:r>
      <w:r w:rsidR="00757F27">
        <w:t>enia</w:t>
      </w:r>
      <w:r>
        <w:t xml:space="preserve"> wraz z ofertą przedmiotow</w:t>
      </w:r>
      <w:r w:rsidR="00757F27">
        <w:t>ych</w:t>
      </w:r>
      <w:r>
        <w:t xml:space="preserve"> środk</w:t>
      </w:r>
      <w:r w:rsidR="00757F27">
        <w:t>ów</w:t>
      </w:r>
      <w:r>
        <w:t xml:space="preserve"> dowodow</w:t>
      </w:r>
      <w:r w:rsidR="00757F27">
        <w:t>ych.</w:t>
      </w:r>
    </w:p>
    <w:p w14:paraId="5742F40F" w14:textId="5DC4FF08" w:rsidR="00D35569" w:rsidRDefault="00D35569" w:rsidP="00D35569">
      <w:pPr>
        <w:pStyle w:val="Nagwek2"/>
        <w:numPr>
          <w:ilvl w:val="0"/>
          <w:numId w:val="2"/>
        </w:numPr>
      </w:pPr>
      <w:bookmarkStart w:id="23" w:name="_Toc72234884"/>
      <w:r w:rsidRPr="00D35569">
        <w:t>Termin wykonania zamówienia</w:t>
      </w:r>
      <w:bookmarkEnd w:id="23"/>
    </w:p>
    <w:p w14:paraId="18F37C06" w14:textId="58CBD248" w:rsidR="004B6052" w:rsidRDefault="00025A74" w:rsidP="008D4B12">
      <w:pPr>
        <w:spacing w:line="276" w:lineRule="auto"/>
      </w:pPr>
      <w:r w:rsidRPr="00025A74">
        <w:t>Zamawiający wymaga, aby zamówienie zostało wykonane w terminie</w:t>
      </w:r>
      <w:r w:rsidR="00757F27">
        <w:t>:</w:t>
      </w:r>
      <w:r w:rsidR="00624661">
        <w:t xml:space="preserve"> </w:t>
      </w:r>
      <w:r w:rsidR="00624661" w:rsidRPr="00624661">
        <w:rPr>
          <w:b/>
          <w:bCs/>
        </w:rPr>
        <w:t>do 60 dni</w:t>
      </w:r>
      <w:r w:rsidR="00624661">
        <w:t xml:space="preserve"> od dnia podpisania umowy.</w:t>
      </w:r>
    </w:p>
    <w:p w14:paraId="499C36C7" w14:textId="27802E9B" w:rsidR="00D35569" w:rsidRDefault="00D35569" w:rsidP="00D35569">
      <w:pPr>
        <w:pStyle w:val="Nagwek2"/>
        <w:numPr>
          <w:ilvl w:val="0"/>
          <w:numId w:val="2"/>
        </w:numPr>
      </w:pPr>
      <w:bookmarkStart w:id="24" w:name="_Toc72234885"/>
      <w:r w:rsidRPr="00D35569">
        <w:t>Informacja o warunkach udziału w postępowaniu o udzielenie zamówienia</w:t>
      </w:r>
      <w:bookmarkEnd w:id="24"/>
    </w:p>
    <w:p w14:paraId="243494BC" w14:textId="699F0D01" w:rsidR="009678BF" w:rsidRPr="003C0FA4" w:rsidRDefault="009678BF" w:rsidP="008D4B12">
      <w:pPr>
        <w:spacing w:line="276" w:lineRule="auto"/>
        <w:rPr>
          <w:rFonts w:eastAsia="Times New Roman" w:cstheme="minorHAnsi"/>
          <w:b/>
        </w:rPr>
      </w:pPr>
      <w:r w:rsidRPr="003C0FA4">
        <w:rPr>
          <w:rFonts w:eastAsia="Times New Roman" w:cstheme="minorHAnsi"/>
        </w:rPr>
        <w:t xml:space="preserve">Na podstawie art. 112 ustawy Pzp, zamawiający określa warunki udziału w postępowaniu </w:t>
      </w:r>
      <w:r w:rsidRPr="003C0FA4">
        <w:rPr>
          <w:rFonts w:eastAsia="Times New Roman" w:cstheme="minorHAnsi"/>
          <w:b/>
        </w:rPr>
        <w:t>dotyczące:</w:t>
      </w:r>
    </w:p>
    <w:p w14:paraId="3B648F8D" w14:textId="1EEBDDBF" w:rsidR="009678BF" w:rsidRPr="00E2051E" w:rsidRDefault="009678BF" w:rsidP="00E2051E">
      <w:pPr>
        <w:pStyle w:val="Akapitzlist"/>
        <w:numPr>
          <w:ilvl w:val="1"/>
          <w:numId w:val="12"/>
        </w:numPr>
        <w:spacing w:line="276" w:lineRule="auto"/>
        <w:ind w:left="709" w:hanging="425"/>
        <w:rPr>
          <w:rFonts w:eastAsiaTheme="majorEastAsia" w:cstheme="minorHAnsi"/>
          <w:b/>
          <w:u w:val="single"/>
        </w:rPr>
      </w:pPr>
      <w:r w:rsidRPr="00E2051E">
        <w:rPr>
          <w:rFonts w:eastAsiaTheme="majorEastAsia" w:cstheme="minorHAnsi"/>
          <w:b/>
          <w:u w:val="single"/>
        </w:rPr>
        <w:t>zdolności technicznej lub zawodowej:</w:t>
      </w:r>
    </w:p>
    <w:p w14:paraId="21274A75" w14:textId="33CF4485" w:rsidR="008B3418" w:rsidRDefault="009678BF" w:rsidP="008D4B12">
      <w:pPr>
        <w:spacing w:line="276" w:lineRule="auto"/>
        <w:rPr>
          <w:rFonts w:eastAsiaTheme="majorEastAsia" w:cstheme="minorHAnsi"/>
        </w:rPr>
      </w:pPr>
      <w:r w:rsidRPr="008412C1">
        <w:rPr>
          <w:rFonts w:eastAsiaTheme="majorEastAsia" w:cstheme="minorHAnsi"/>
        </w:rPr>
        <w:t xml:space="preserve">Zamawiający uzna, że </w:t>
      </w:r>
      <w:r w:rsidR="008B3418">
        <w:rPr>
          <w:rFonts w:eastAsiaTheme="majorEastAsia" w:cstheme="minorHAnsi"/>
        </w:rPr>
        <w:t>W</w:t>
      </w:r>
      <w:r w:rsidRPr="008412C1">
        <w:rPr>
          <w:rFonts w:eastAsiaTheme="majorEastAsia" w:cstheme="minorHAnsi"/>
        </w:rPr>
        <w:t>ykonawca spełnia warunek w zakresie</w:t>
      </w:r>
      <w:r w:rsidR="00C70A39">
        <w:rPr>
          <w:rFonts w:eastAsiaTheme="majorEastAsia" w:cstheme="minorHAnsi"/>
        </w:rPr>
        <w:t xml:space="preserve"> zdolności technicznej lub zawodowej, w szczególności dotyczący</w:t>
      </w:r>
      <w:r w:rsidR="008B3418">
        <w:rPr>
          <w:rFonts w:eastAsiaTheme="majorEastAsia" w:cstheme="minorHAnsi"/>
        </w:rPr>
        <w:t>:</w:t>
      </w:r>
    </w:p>
    <w:p w14:paraId="1C060F7E" w14:textId="77777777" w:rsidR="00624661" w:rsidRDefault="008B3418" w:rsidP="00DE626D">
      <w:pPr>
        <w:pStyle w:val="Akapitzlist"/>
        <w:numPr>
          <w:ilvl w:val="0"/>
          <w:numId w:val="49"/>
        </w:numPr>
        <w:spacing w:line="276" w:lineRule="auto"/>
        <w:rPr>
          <w:rFonts w:eastAsiaTheme="majorEastAsia" w:cstheme="minorHAnsi"/>
        </w:rPr>
      </w:pPr>
      <w:r>
        <w:rPr>
          <w:rFonts w:eastAsiaTheme="majorEastAsia" w:cstheme="minorHAnsi"/>
        </w:rPr>
        <w:lastRenderedPageBreak/>
        <w:t>w</w:t>
      </w:r>
      <w:r w:rsidRPr="008B3418">
        <w:rPr>
          <w:rFonts w:eastAsiaTheme="majorEastAsia" w:cstheme="minorHAnsi"/>
        </w:rPr>
        <w:t>iedz</w:t>
      </w:r>
      <w:r>
        <w:rPr>
          <w:rFonts w:eastAsiaTheme="majorEastAsia" w:cstheme="minorHAnsi"/>
        </w:rPr>
        <w:t>y</w:t>
      </w:r>
      <w:r w:rsidRPr="008B3418">
        <w:rPr>
          <w:rFonts w:eastAsiaTheme="majorEastAsia" w:cstheme="minorHAnsi"/>
        </w:rPr>
        <w:t xml:space="preserve"> i doświadczeni</w:t>
      </w:r>
      <w:r>
        <w:rPr>
          <w:rFonts w:eastAsiaTheme="majorEastAsia" w:cstheme="minorHAnsi"/>
        </w:rPr>
        <w:t>a</w:t>
      </w:r>
      <w:r w:rsidR="009678BF" w:rsidRPr="008B3418">
        <w:rPr>
          <w:rFonts w:eastAsiaTheme="majorEastAsia" w:cstheme="minorHAnsi"/>
        </w:rPr>
        <w:t>, jeżeli</w:t>
      </w:r>
      <w:r>
        <w:rPr>
          <w:rFonts w:eastAsiaTheme="majorEastAsia" w:cstheme="minorHAnsi"/>
        </w:rPr>
        <w:t xml:space="preserve"> </w:t>
      </w:r>
      <w:r w:rsidRPr="008B3418">
        <w:rPr>
          <w:rFonts w:eastAsiaTheme="majorEastAsia" w:cstheme="minorHAnsi"/>
        </w:rPr>
        <w:t xml:space="preserve">wykaże, iż w okresie ostatnich </w:t>
      </w:r>
      <w:r w:rsidR="00D641B8">
        <w:rPr>
          <w:rFonts w:eastAsiaTheme="majorEastAsia" w:cstheme="minorHAnsi"/>
        </w:rPr>
        <w:t xml:space="preserve">pięciu </w:t>
      </w:r>
      <w:r w:rsidRPr="008B3418">
        <w:rPr>
          <w:rFonts w:eastAsiaTheme="majorEastAsia" w:cstheme="minorHAnsi"/>
        </w:rPr>
        <w:t xml:space="preserve">lat przed upływem terminu </w:t>
      </w:r>
      <w:r w:rsidRPr="00B70FD2">
        <w:rPr>
          <w:rFonts w:eastAsiaTheme="majorEastAsia" w:cstheme="minorHAnsi"/>
        </w:rPr>
        <w:t xml:space="preserve">składania ofert </w:t>
      </w:r>
      <w:r w:rsidR="00D641B8" w:rsidRPr="00B70FD2">
        <w:rPr>
          <w:rFonts w:cstheme="minorHAnsi"/>
          <w:bCs/>
          <w:i/>
        </w:rPr>
        <w:t>a jeżeli okres prowadzenia działalności jest krótszy – w tym okresie,</w:t>
      </w:r>
      <w:r w:rsidR="00D641B8" w:rsidRPr="00B70FD2">
        <w:rPr>
          <w:rFonts w:eastAsiaTheme="majorEastAsia" w:cstheme="minorHAnsi"/>
        </w:rPr>
        <w:t xml:space="preserve"> </w:t>
      </w:r>
      <w:r w:rsidRPr="00B70FD2">
        <w:rPr>
          <w:rFonts w:eastAsiaTheme="majorEastAsia" w:cstheme="minorHAnsi"/>
        </w:rPr>
        <w:t>wykonał co najmniej jedną</w:t>
      </w:r>
      <w:r w:rsidR="0015698B" w:rsidRPr="00B70FD2">
        <w:rPr>
          <w:rFonts w:eastAsiaTheme="majorEastAsia" w:cstheme="minorHAnsi"/>
        </w:rPr>
        <w:t xml:space="preserve"> </w:t>
      </w:r>
      <w:r w:rsidR="00D641B8" w:rsidRPr="00B70FD2">
        <w:rPr>
          <w:rFonts w:eastAsiaTheme="majorEastAsia" w:cstheme="minorHAnsi"/>
        </w:rPr>
        <w:t>robotę budowlaną odpowiadającą</w:t>
      </w:r>
      <w:r w:rsidR="00D641B8">
        <w:rPr>
          <w:rFonts w:eastAsiaTheme="majorEastAsia" w:cstheme="minorHAnsi"/>
        </w:rPr>
        <w:t xml:space="preserve"> swoim rodzajem robotom budowlanym stanowiącym przedmiot zamówienia tj.:</w:t>
      </w:r>
    </w:p>
    <w:p w14:paraId="1A6BFBF4" w14:textId="2FFB7580" w:rsidR="003D53FF" w:rsidRPr="00624661" w:rsidRDefault="00624661" w:rsidP="00624661">
      <w:pPr>
        <w:pStyle w:val="Akapitzlist"/>
        <w:spacing w:line="276" w:lineRule="auto"/>
        <w:ind w:left="993" w:hanging="273"/>
        <w:rPr>
          <w:rFonts w:eastAsiaTheme="majorEastAsia" w:cstheme="minorHAnsi"/>
        </w:rPr>
      </w:pPr>
      <w:r>
        <w:rPr>
          <w:rFonts w:eastAsiaTheme="majorEastAsia" w:cstheme="minorHAnsi"/>
        </w:rPr>
        <w:t>-</w:t>
      </w:r>
      <w:r>
        <w:rPr>
          <w:rFonts w:eastAsiaTheme="majorEastAsia" w:cstheme="minorHAnsi"/>
        </w:rPr>
        <w:tab/>
      </w:r>
      <w:r w:rsidRPr="00624661">
        <w:rPr>
          <w:rFonts w:eastAsiaTheme="majorEastAsia" w:cstheme="minorHAnsi"/>
        </w:rPr>
        <w:t>budowa, remont, przebudowa drogi lub placów, miejsc postojowych o nawierzchni z kostki betonowej o wartości  co najmniej 200.000,00 zł brutto.</w:t>
      </w:r>
    </w:p>
    <w:p w14:paraId="5E2AA778" w14:textId="77777777" w:rsidR="003D53FF" w:rsidRDefault="003D53FF" w:rsidP="003D53FF">
      <w:pPr>
        <w:pStyle w:val="Akapitzlist"/>
        <w:spacing w:line="276" w:lineRule="auto"/>
        <w:rPr>
          <w:rFonts w:cstheme="minorHAnsi"/>
        </w:rPr>
      </w:pPr>
    </w:p>
    <w:p w14:paraId="6D34E037" w14:textId="38B1EF69" w:rsidR="003D53FF" w:rsidRDefault="008B3418" w:rsidP="00DE626D">
      <w:pPr>
        <w:pStyle w:val="Akapitzlist"/>
        <w:numPr>
          <w:ilvl w:val="0"/>
          <w:numId w:val="49"/>
        </w:numPr>
        <w:spacing w:line="276" w:lineRule="auto"/>
        <w:rPr>
          <w:rFonts w:eastAsiaTheme="majorEastAsia" w:cstheme="minorHAnsi"/>
        </w:rPr>
      </w:pPr>
      <w:r w:rsidRPr="00C70A39">
        <w:rPr>
          <w:rFonts w:eastAsiaTheme="majorEastAsia" w:cstheme="minorHAnsi"/>
        </w:rPr>
        <w:t>os</w:t>
      </w:r>
      <w:r w:rsidR="00C70A39" w:rsidRPr="00C70A39">
        <w:rPr>
          <w:rFonts w:eastAsiaTheme="majorEastAsia" w:cstheme="minorHAnsi"/>
        </w:rPr>
        <w:t>ó</w:t>
      </w:r>
      <w:r w:rsidRPr="00C70A39">
        <w:rPr>
          <w:rFonts w:eastAsiaTheme="majorEastAsia" w:cstheme="minorHAnsi"/>
        </w:rPr>
        <w:t>b zdoln</w:t>
      </w:r>
      <w:r w:rsidR="00C70A39" w:rsidRPr="00C70A39">
        <w:rPr>
          <w:rFonts w:eastAsiaTheme="majorEastAsia" w:cstheme="minorHAnsi"/>
        </w:rPr>
        <w:t>ych</w:t>
      </w:r>
      <w:r w:rsidRPr="00C70A39">
        <w:rPr>
          <w:rFonts w:eastAsiaTheme="majorEastAsia" w:cstheme="minorHAnsi"/>
        </w:rPr>
        <w:t xml:space="preserve"> do wykonania zamówienia, jeżeli</w:t>
      </w:r>
      <w:r w:rsidR="00C70A39" w:rsidRPr="00C70A39">
        <w:rPr>
          <w:rFonts w:eastAsiaTheme="majorEastAsia" w:cstheme="minorHAnsi"/>
        </w:rPr>
        <w:t xml:space="preserve"> wykaże,</w:t>
      </w:r>
      <w:r w:rsidR="003D53FF" w:rsidRPr="003D53FF">
        <w:t xml:space="preserve"> </w:t>
      </w:r>
      <w:r w:rsidR="003D53FF" w:rsidRPr="003D53FF">
        <w:rPr>
          <w:rFonts w:eastAsiaTheme="majorEastAsia" w:cstheme="minorHAnsi"/>
        </w:rPr>
        <w:t>iż dysponuje:</w:t>
      </w:r>
    </w:p>
    <w:p w14:paraId="1D3A6AB6" w14:textId="400FA49D" w:rsidR="009F7227" w:rsidRPr="003D53FF" w:rsidRDefault="009F7227" w:rsidP="009F7227">
      <w:pPr>
        <w:pStyle w:val="Akapitzlist"/>
        <w:spacing w:line="276" w:lineRule="auto"/>
        <w:rPr>
          <w:rFonts w:eastAsiaTheme="majorEastAsia" w:cstheme="minorHAnsi"/>
        </w:rPr>
      </w:pPr>
      <w:r>
        <w:rPr>
          <w:rFonts w:eastAsiaTheme="majorEastAsia" w:cstheme="minorHAnsi"/>
        </w:rPr>
        <w:t xml:space="preserve">- min. 5 pracowników do </w:t>
      </w:r>
      <w:r w:rsidR="00DD5554">
        <w:rPr>
          <w:rFonts w:eastAsiaTheme="majorEastAsia" w:cstheme="minorHAnsi"/>
        </w:rPr>
        <w:t>prac ręcznych,</w:t>
      </w:r>
    </w:p>
    <w:p w14:paraId="243C499D" w14:textId="517DBA24" w:rsidR="003D53FF" w:rsidRDefault="003D53FF" w:rsidP="003D53FF">
      <w:pPr>
        <w:pStyle w:val="Akapitzlist"/>
        <w:spacing w:line="276" w:lineRule="auto"/>
        <w:rPr>
          <w:rFonts w:eastAsiaTheme="majorEastAsia" w:cstheme="minorHAnsi"/>
        </w:rPr>
      </w:pPr>
      <w:r w:rsidRPr="003D53FF">
        <w:rPr>
          <w:rFonts w:eastAsiaTheme="majorEastAsia" w:cstheme="minorHAnsi"/>
        </w:rPr>
        <w:t>- osobą posiadającą uprawnienia do kierowania robotami budowlanymi w specjalności: - drogowej</w:t>
      </w:r>
    </w:p>
    <w:p w14:paraId="7070B08F" w14:textId="3EFC8042" w:rsidR="00D35569" w:rsidRDefault="00D35569" w:rsidP="00D35569">
      <w:pPr>
        <w:pStyle w:val="Nagwek2"/>
        <w:numPr>
          <w:ilvl w:val="0"/>
          <w:numId w:val="2"/>
        </w:numPr>
      </w:pPr>
      <w:bookmarkStart w:id="25" w:name="_Toc72234886"/>
      <w:r w:rsidRPr="00D35569">
        <w:t>Podstawy wykluczenia</w:t>
      </w:r>
      <w:bookmarkEnd w:id="25"/>
    </w:p>
    <w:p w14:paraId="77D14D06" w14:textId="6A25A959" w:rsidR="009678BF" w:rsidRDefault="009678BF" w:rsidP="008D4B12">
      <w:pPr>
        <w:spacing w:line="276" w:lineRule="auto"/>
      </w:pPr>
      <w:r w:rsidRPr="009678BF">
        <w:t>Zamawiający wykluczy z postępowania wykonawców, wobec których zachodzą podstawy wykluczenia, o których mowa w art. 108 ust. 1</w:t>
      </w:r>
      <w:r w:rsidR="00B4669B">
        <w:t>.</w:t>
      </w:r>
      <w:r w:rsidRPr="009678BF">
        <w:t xml:space="preserve"> </w:t>
      </w:r>
      <w:r w:rsidR="00B70FD2">
        <w:t xml:space="preserve">ustawy PZP </w:t>
      </w:r>
    </w:p>
    <w:p w14:paraId="3E646A33" w14:textId="1C692B85" w:rsidR="009678BF" w:rsidRDefault="00B4669B" w:rsidP="008D4B12">
      <w:pPr>
        <w:spacing w:line="276" w:lineRule="auto"/>
      </w:pPr>
      <w:r>
        <w:t xml:space="preserve">Ponadto </w:t>
      </w:r>
      <w:r w:rsidR="009678BF">
        <w:t>Zamawiający wykluczy z postępowania Wykonawcę</w:t>
      </w:r>
      <w:bookmarkStart w:id="26" w:name="_Hlk62111248"/>
      <w:bookmarkStart w:id="27" w:name="_Hlk62201117"/>
      <w:r w:rsidRPr="00B4669B">
        <w:t xml:space="preserve"> </w:t>
      </w:r>
      <w:r>
        <w:t xml:space="preserve">zgodnie z </w:t>
      </w:r>
      <w:r w:rsidRPr="009678BF">
        <w:t xml:space="preserve">art. 109 ust. 1 pkt </w:t>
      </w:r>
      <w:r>
        <w:t>4</w:t>
      </w:r>
      <w:bookmarkEnd w:id="26"/>
      <w:r>
        <w:t>, 5, 7, 8 i 10</w:t>
      </w:r>
      <w:r w:rsidRPr="009678BF">
        <w:t xml:space="preserve"> </w:t>
      </w:r>
      <w:bookmarkEnd w:id="27"/>
      <w:r w:rsidRPr="009678BF">
        <w:t>ustawy Pzp</w:t>
      </w:r>
      <w:r>
        <w:t xml:space="preserve"> tj.</w:t>
      </w:r>
      <w:r w:rsidR="009678BF">
        <w:t>:</w:t>
      </w:r>
    </w:p>
    <w:p w14:paraId="2D4AEA90" w14:textId="5B5A9978" w:rsidR="009678BF" w:rsidRDefault="009678BF" w:rsidP="00DE626D">
      <w:pPr>
        <w:pStyle w:val="Akapitzlist"/>
        <w:numPr>
          <w:ilvl w:val="0"/>
          <w:numId w:val="15"/>
        </w:numPr>
        <w:spacing w:line="276" w:lineRule="auto"/>
      </w:pPr>
      <w: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</w:t>
      </w:r>
      <w:r w:rsidRPr="009678BF">
        <w:t xml:space="preserve">art. 109 ust. 1 pkt </w:t>
      </w:r>
      <w:r>
        <w:t>4);</w:t>
      </w:r>
    </w:p>
    <w:p w14:paraId="2E156D75" w14:textId="34CCD0FC" w:rsidR="009678BF" w:rsidRDefault="009678BF" w:rsidP="00DE626D">
      <w:pPr>
        <w:pStyle w:val="Akapitzlist"/>
        <w:numPr>
          <w:ilvl w:val="0"/>
          <w:numId w:val="15"/>
        </w:numPr>
        <w:spacing w:line="276" w:lineRule="auto"/>
      </w:pPr>
      <w: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 (</w:t>
      </w:r>
      <w:r w:rsidRPr="009678BF">
        <w:t xml:space="preserve">art. 109 ust. 1 pkt </w:t>
      </w:r>
      <w:r>
        <w:t>5);</w:t>
      </w:r>
    </w:p>
    <w:p w14:paraId="161A440A" w14:textId="453C3CFF" w:rsidR="009678BF" w:rsidRDefault="009678BF" w:rsidP="00DE626D">
      <w:pPr>
        <w:pStyle w:val="Akapitzlist"/>
        <w:numPr>
          <w:ilvl w:val="0"/>
          <w:numId w:val="15"/>
        </w:numPr>
        <w:spacing w:line="276" w:lineRule="auto"/>
      </w:pPr>
      <w: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 (</w:t>
      </w:r>
      <w:r w:rsidRPr="009678BF">
        <w:t xml:space="preserve">art. 109 ust. 1 pkt </w:t>
      </w:r>
      <w:r>
        <w:t>7);</w:t>
      </w:r>
    </w:p>
    <w:p w14:paraId="09D82E2C" w14:textId="752F949E" w:rsidR="009678BF" w:rsidRDefault="009678BF" w:rsidP="00DE626D">
      <w:pPr>
        <w:pStyle w:val="Akapitzlist"/>
        <w:numPr>
          <w:ilvl w:val="0"/>
          <w:numId w:val="15"/>
        </w:numPr>
        <w:spacing w:line="276" w:lineRule="auto"/>
      </w:pPr>
      <w:r w:rsidRPr="009678BF"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>
        <w:t xml:space="preserve"> (</w:t>
      </w:r>
      <w:r w:rsidRPr="009678BF">
        <w:t xml:space="preserve">art. 109 ust. 1 pkt </w:t>
      </w:r>
      <w:r>
        <w:t>8)</w:t>
      </w:r>
      <w:r w:rsidRPr="009678BF">
        <w:t>;</w:t>
      </w:r>
    </w:p>
    <w:p w14:paraId="5AB2229E" w14:textId="14268218" w:rsidR="009678BF" w:rsidRDefault="009678BF" w:rsidP="00DE626D">
      <w:pPr>
        <w:pStyle w:val="Akapitzlist"/>
        <w:numPr>
          <w:ilvl w:val="0"/>
          <w:numId w:val="15"/>
        </w:numPr>
        <w:spacing w:line="276" w:lineRule="auto"/>
      </w:pPr>
      <w:r w:rsidRPr="009678BF">
        <w:t>który w wyniku lekkomyślności lub niedbalstwa przedstawił informacje wprowadzające w błąd, co mogło mieć istotny wpływ na decyzje podejmowane przez zamawiającego w postępowaniu o udzielenie zamówienia</w:t>
      </w:r>
      <w:r>
        <w:t xml:space="preserve"> (</w:t>
      </w:r>
      <w:r w:rsidRPr="009678BF">
        <w:t xml:space="preserve">art. 109 ust. 1 pkt </w:t>
      </w:r>
      <w:r>
        <w:t>10)</w:t>
      </w:r>
      <w:r w:rsidRPr="009678BF">
        <w:t>.</w:t>
      </w:r>
    </w:p>
    <w:p w14:paraId="7D834E39" w14:textId="4443B149" w:rsidR="003B7BB2" w:rsidRPr="009678BF" w:rsidRDefault="009678BF" w:rsidP="008D4B12">
      <w:pPr>
        <w:spacing w:line="276" w:lineRule="auto"/>
      </w:pPr>
      <w:r w:rsidRPr="009678BF">
        <w:t>Wykonawca może zostać wykluczony przez Zamawiającego na każdym etapie postepowania o udzielenie zamówienia.</w:t>
      </w:r>
    </w:p>
    <w:p w14:paraId="74A481E8" w14:textId="6654A4DD" w:rsidR="00D35569" w:rsidRDefault="00D35569" w:rsidP="00D35569">
      <w:pPr>
        <w:pStyle w:val="Nagwek2"/>
        <w:numPr>
          <w:ilvl w:val="0"/>
          <w:numId w:val="2"/>
        </w:numPr>
      </w:pPr>
      <w:bookmarkStart w:id="28" w:name="_Toc72234887"/>
      <w:r w:rsidRPr="00D35569">
        <w:t>Wykaz podmiotowych środków dowodowych</w:t>
      </w:r>
      <w:bookmarkEnd w:id="28"/>
    </w:p>
    <w:p w14:paraId="5845A9DF" w14:textId="50906194" w:rsidR="009678BF" w:rsidRPr="00DB7726" w:rsidRDefault="009678BF" w:rsidP="00DE626D">
      <w:pPr>
        <w:pStyle w:val="Akapitzlist"/>
        <w:numPr>
          <w:ilvl w:val="1"/>
          <w:numId w:val="16"/>
        </w:numPr>
        <w:spacing w:line="276" w:lineRule="auto"/>
        <w:ind w:left="426"/>
        <w:rPr>
          <w:b/>
          <w:bCs/>
        </w:rPr>
      </w:pPr>
      <w:r w:rsidRPr="00DB7726">
        <w:rPr>
          <w:b/>
          <w:bCs/>
        </w:rPr>
        <w:t>DOKUMENTY SKŁADANE RAZEM Z OFERTĄ</w:t>
      </w:r>
    </w:p>
    <w:p w14:paraId="068CD6E9" w14:textId="5665F27D" w:rsidR="00DB7726" w:rsidRPr="00DB7726" w:rsidRDefault="00DB7726" w:rsidP="00DE626D">
      <w:pPr>
        <w:numPr>
          <w:ilvl w:val="0"/>
          <w:numId w:val="17"/>
        </w:numPr>
        <w:autoSpaceDE w:val="0"/>
        <w:autoSpaceDN w:val="0"/>
        <w:spacing w:line="276" w:lineRule="auto"/>
        <w:ind w:left="709"/>
        <w:rPr>
          <w:rFonts w:eastAsia="Times New Roman" w:cs="Arial"/>
          <w:lang w:eastAsia="pl-PL"/>
        </w:rPr>
      </w:pPr>
      <w:r w:rsidRPr="00DB7726">
        <w:rPr>
          <w:rFonts w:cs="Arial"/>
        </w:rPr>
        <w:lastRenderedPageBreak/>
        <w:t xml:space="preserve">Oferta składana jest pod rygorem nieważności </w:t>
      </w:r>
      <w:r w:rsidRPr="00DB7726">
        <w:rPr>
          <w:rFonts w:cs="Arial"/>
          <w:b/>
        </w:rPr>
        <w:t>w formie elektronicznej lub w postaci elektronicznej opatrzonej podpisem zaufanym lub podpisem osobistym.</w:t>
      </w:r>
    </w:p>
    <w:p w14:paraId="396A55C9" w14:textId="049F004D" w:rsidR="009678BF" w:rsidRPr="004C5C7E" w:rsidRDefault="009678BF" w:rsidP="00DE626D">
      <w:pPr>
        <w:numPr>
          <w:ilvl w:val="0"/>
          <w:numId w:val="17"/>
        </w:numPr>
        <w:autoSpaceDE w:val="0"/>
        <w:autoSpaceDN w:val="0"/>
        <w:spacing w:line="276" w:lineRule="auto"/>
        <w:ind w:left="709"/>
        <w:rPr>
          <w:rFonts w:eastAsia="Times New Roman" w:cs="Arial"/>
          <w:lang w:eastAsia="pl-PL"/>
        </w:rPr>
      </w:pPr>
      <w:r w:rsidRPr="009678BF">
        <w:rPr>
          <w:rFonts w:eastAsia="Times New Roman" w:cs="Arial"/>
          <w:lang w:eastAsia="pl-PL"/>
        </w:rPr>
        <w:t xml:space="preserve">Wykonawca dołącza do oferty oświadczenie o niepodleganiu wykluczeniu oraz spełnianiu warunków udziału w postępowaniu w zakresie wskazanym w rozdziale II podrozdziałach 7 i 8 SWZ. Oświadczenie to stanowi dowód potwierdzający brak podstaw wykluczenia oraz spełnianie warunków udziału w postępowaniu, na dzień składania ofert, </w:t>
      </w:r>
      <w:r w:rsidRPr="004C5C7E">
        <w:rPr>
          <w:rFonts w:eastAsia="Times New Roman" w:cs="Arial"/>
          <w:lang w:eastAsia="pl-PL"/>
        </w:rPr>
        <w:t>tymczasowo zastępujący wymagane podmiotowe środki dowodowe, wskazane w rozdziale II podrozdziale 9 pkt 2</w:t>
      </w:r>
      <w:r w:rsidR="008126DC">
        <w:rPr>
          <w:rFonts w:eastAsia="Times New Roman" w:cs="Arial"/>
          <w:lang w:eastAsia="pl-PL"/>
        </w:rPr>
        <w:t>)</w:t>
      </w:r>
      <w:r w:rsidRPr="004C5C7E">
        <w:rPr>
          <w:rFonts w:eastAsia="Times New Roman" w:cs="Arial"/>
          <w:lang w:eastAsia="pl-PL"/>
        </w:rPr>
        <w:t xml:space="preserve"> SWZ.</w:t>
      </w:r>
    </w:p>
    <w:p w14:paraId="3F69E4E0" w14:textId="77777777" w:rsidR="009678BF" w:rsidRPr="009678BF" w:rsidRDefault="009678BF" w:rsidP="00DE626D">
      <w:pPr>
        <w:numPr>
          <w:ilvl w:val="0"/>
          <w:numId w:val="17"/>
        </w:numPr>
        <w:autoSpaceDE w:val="0"/>
        <w:autoSpaceDN w:val="0"/>
        <w:spacing w:line="276" w:lineRule="auto"/>
        <w:ind w:left="709"/>
        <w:rPr>
          <w:rFonts w:eastAsia="Times New Roman" w:cs="Arial"/>
          <w:lang w:eastAsia="pl-PL"/>
        </w:rPr>
      </w:pPr>
      <w:r w:rsidRPr="009678BF">
        <w:rPr>
          <w:rFonts w:eastAsia="Times New Roman" w:cs="Times New Roman"/>
          <w:lang w:eastAsia="pl-PL"/>
        </w:rPr>
        <w:t xml:space="preserve">Oświadczenie składane jest </w:t>
      </w:r>
      <w:r w:rsidRPr="009678BF">
        <w:rPr>
          <w:rFonts w:eastAsia="Times New Roman" w:cs="Arial"/>
          <w:lang w:eastAsia="pl-PL"/>
        </w:rPr>
        <w:t>pod rygorem nieważności w formie elektronicznej lub w postaci elektronicznej opatrzonej podpisem zaufanym, lub podpisem osobistym.</w:t>
      </w:r>
    </w:p>
    <w:p w14:paraId="5C7E2B95" w14:textId="77777777" w:rsidR="009678BF" w:rsidRPr="009678BF" w:rsidRDefault="009678BF" w:rsidP="00DE626D">
      <w:pPr>
        <w:numPr>
          <w:ilvl w:val="0"/>
          <w:numId w:val="17"/>
        </w:numPr>
        <w:autoSpaceDE w:val="0"/>
        <w:autoSpaceDN w:val="0"/>
        <w:spacing w:line="276" w:lineRule="auto"/>
        <w:ind w:left="709"/>
        <w:rPr>
          <w:rFonts w:eastAsia="Times New Roman" w:cs="Arial"/>
          <w:lang w:eastAsia="pl-PL"/>
        </w:rPr>
      </w:pPr>
      <w:r w:rsidRPr="009678BF">
        <w:rPr>
          <w:rFonts w:eastAsia="Times New Roman" w:cs="Times New Roman"/>
          <w:lang w:eastAsia="pl-PL"/>
        </w:rPr>
        <w:t xml:space="preserve">Oświadczenie składają </w:t>
      </w:r>
      <w:r w:rsidRPr="009678BF">
        <w:rPr>
          <w:rFonts w:eastAsia="Times New Roman" w:cs="Times New Roman"/>
          <w:b/>
          <w:lang w:eastAsia="pl-PL"/>
        </w:rPr>
        <w:t>odrębnie</w:t>
      </w:r>
      <w:r w:rsidRPr="009678BF">
        <w:rPr>
          <w:rFonts w:eastAsia="Times New Roman" w:cs="Times New Roman"/>
          <w:lang w:eastAsia="pl-PL"/>
        </w:rPr>
        <w:t>:</w:t>
      </w:r>
    </w:p>
    <w:p w14:paraId="6F5AD488" w14:textId="77777777" w:rsidR="009678BF" w:rsidRPr="009678BF" w:rsidRDefault="009678BF" w:rsidP="00DE626D">
      <w:pPr>
        <w:numPr>
          <w:ilvl w:val="0"/>
          <w:numId w:val="19"/>
        </w:numPr>
        <w:spacing w:line="276" w:lineRule="auto"/>
        <w:ind w:left="1134" w:right="20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lang w:eastAsia="pl-PL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A986AB5" w14:textId="77777777" w:rsidR="009678BF" w:rsidRPr="009678BF" w:rsidRDefault="009678BF" w:rsidP="00DE626D">
      <w:pPr>
        <w:numPr>
          <w:ilvl w:val="0"/>
          <w:numId w:val="19"/>
        </w:numPr>
        <w:spacing w:line="276" w:lineRule="auto"/>
        <w:ind w:left="1134" w:right="20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lang w:eastAsia="pl-PL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509B80CB" w14:textId="3AC76BC5" w:rsidR="009678BF" w:rsidRPr="009678BF" w:rsidRDefault="009678BF" w:rsidP="00DE626D">
      <w:pPr>
        <w:numPr>
          <w:ilvl w:val="0"/>
          <w:numId w:val="17"/>
        </w:numPr>
        <w:autoSpaceDE w:val="0"/>
        <w:autoSpaceDN w:val="0"/>
        <w:spacing w:line="276" w:lineRule="auto"/>
        <w:ind w:left="709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b/>
          <w:lang w:eastAsia="pl-PL"/>
        </w:rPr>
        <w:t>Samooczyszczenie</w:t>
      </w:r>
      <w:r w:rsidRPr="009678BF">
        <w:rPr>
          <w:rFonts w:eastAsia="Times New Roman" w:cs="Times New Roman"/>
          <w:lang w:eastAsia="pl-PL"/>
        </w:rPr>
        <w:t xml:space="preserve"> – w okolicznościach określonych w art. 108 ust. 1 pkt 1, 2, 5 lub art. 109 ust. 1 pkt 2–</w:t>
      </w:r>
      <w:r w:rsidR="003619E5">
        <w:rPr>
          <w:rFonts w:eastAsia="Times New Roman" w:cs="Times New Roman"/>
          <w:lang w:eastAsia="pl-PL"/>
        </w:rPr>
        <w:t>5 i 7-</w:t>
      </w:r>
      <w:r w:rsidRPr="009678BF">
        <w:rPr>
          <w:rFonts w:eastAsia="Times New Roman" w:cs="Times New Roman"/>
          <w:lang w:eastAsia="pl-PL"/>
        </w:rPr>
        <w:t xml:space="preserve">10 ustawy Pzp, wykonawca nie podlega wykluczeniu jeżeli udowodni zamawiającemu, że spełnił </w:t>
      </w:r>
      <w:r w:rsidRPr="009678BF">
        <w:rPr>
          <w:rFonts w:eastAsia="Times New Roman" w:cs="Times New Roman"/>
          <w:b/>
          <w:lang w:eastAsia="pl-PL"/>
        </w:rPr>
        <w:t>łącznie</w:t>
      </w:r>
      <w:r w:rsidRPr="009678BF">
        <w:rPr>
          <w:rFonts w:eastAsia="Times New Roman" w:cs="Times New Roman"/>
          <w:lang w:eastAsia="pl-PL"/>
        </w:rPr>
        <w:t xml:space="preserve"> następujące przesłanki:</w:t>
      </w:r>
    </w:p>
    <w:p w14:paraId="78A8CF53" w14:textId="594023DC" w:rsidR="009678BF" w:rsidRPr="00DB7726" w:rsidRDefault="009678BF" w:rsidP="00DE626D">
      <w:pPr>
        <w:pStyle w:val="Akapitzlist"/>
        <w:numPr>
          <w:ilvl w:val="1"/>
          <w:numId w:val="20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naprawił lub zobowiązał się do naprawienia szkody wyrządzonej przestępstwem, wykroczeniem lub swoim nieprawidłowym postępowaniem, w tym poprzez zadośćuczynienie pieniężne;</w:t>
      </w:r>
    </w:p>
    <w:p w14:paraId="7F268C59" w14:textId="3E3776C4" w:rsidR="009678BF" w:rsidRPr="00DB7726" w:rsidRDefault="009678BF" w:rsidP="00DE626D">
      <w:pPr>
        <w:pStyle w:val="Akapitzlist"/>
        <w:numPr>
          <w:ilvl w:val="1"/>
          <w:numId w:val="20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04E33370" w14:textId="42BD4E12" w:rsidR="009678BF" w:rsidRPr="00DB7726" w:rsidRDefault="009678BF" w:rsidP="00DE626D">
      <w:pPr>
        <w:pStyle w:val="Akapitzlist"/>
        <w:numPr>
          <w:ilvl w:val="1"/>
          <w:numId w:val="20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podjął konkretne środki techniczne, organizacyjne i kadrowe, odpowiednie dla zapobiegania dalszym przestępstwom, wykroczeniom lub nieprawidłowemu postępowaniu, w szczególności:</w:t>
      </w:r>
    </w:p>
    <w:p w14:paraId="1B3901F8" w14:textId="0E4B0F8E" w:rsidR="009678BF" w:rsidRPr="00DB7726" w:rsidRDefault="009678BF" w:rsidP="00DE626D">
      <w:pPr>
        <w:pStyle w:val="Akapitzlist"/>
        <w:numPr>
          <w:ilvl w:val="0"/>
          <w:numId w:val="21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zerwał wszelkie powiązania z osobami lub podmiotami odpowiedzialnymi za nieprawidłowe postępowanie wykonawcy,</w:t>
      </w:r>
    </w:p>
    <w:p w14:paraId="750D35FF" w14:textId="56A8A064" w:rsidR="009678BF" w:rsidRPr="00DB7726" w:rsidRDefault="009678BF" w:rsidP="00DE626D">
      <w:pPr>
        <w:pStyle w:val="Akapitzlist"/>
        <w:numPr>
          <w:ilvl w:val="0"/>
          <w:numId w:val="21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zreorganizował personel,</w:t>
      </w:r>
    </w:p>
    <w:p w14:paraId="16DD6C9A" w14:textId="72982C50" w:rsidR="009678BF" w:rsidRPr="00DB7726" w:rsidRDefault="009678BF" w:rsidP="00DE626D">
      <w:pPr>
        <w:pStyle w:val="Akapitzlist"/>
        <w:numPr>
          <w:ilvl w:val="0"/>
          <w:numId w:val="21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wdrożył system sprawozdawczości i kontroli,</w:t>
      </w:r>
    </w:p>
    <w:p w14:paraId="479C1840" w14:textId="0012F262" w:rsidR="009678BF" w:rsidRPr="00DB7726" w:rsidRDefault="009678BF" w:rsidP="00DE626D">
      <w:pPr>
        <w:pStyle w:val="Akapitzlist"/>
        <w:numPr>
          <w:ilvl w:val="0"/>
          <w:numId w:val="21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utworzył struktury audytu wewnętrznego do monitorowania przestrzegania przepisów, wewnętrznych regulacji lub standardów,</w:t>
      </w:r>
    </w:p>
    <w:p w14:paraId="4A5B33F4" w14:textId="39BA6456" w:rsidR="009678BF" w:rsidRPr="00DB7726" w:rsidRDefault="009678BF" w:rsidP="00DE626D">
      <w:pPr>
        <w:pStyle w:val="Akapitzlist"/>
        <w:numPr>
          <w:ilvl w:val="0"/>
          <w:numId w:val="21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wprowadził wewnętrzne regulacje dotyczące odpowiedzialności i odszkodowań za nieprzestrzeganie przepisów, wewnętrznych regulacji lub standardów.</w:t>
      </w:r>
    </w:p>
    <w:p w14:paraId="27E4F647" w14:textId="77777777" w:rsidR="009678BF" w:rsidRPr="009678BF" w:rsidRDefault="009678BF" w:rsidP="008D4B12">
      <w:pPr>
        <w:spacing w:line="276" w:lineRule="auto"/>
        <w:ind w:left="360" w:right="20"/>
        <w:rPr>
          <w:rFonts w:eastAsia="Times New Roman" w:cs="Times New Roman"/>
          <w:b/>
          <w:lang w:eastAsia="pl-PL"/>
        </w:rPr>
      </w:pPr>
      <w:r w:rsidRPr="009678BF">
        <w:rPr>
          <w:rFonts w:eastAsia="Times New Roman" w:cs="Times New Roman"/>
          <w:b/>
          <w:lang w:eastAsia="pl-PL"/>
        </w:rPr>
        <w:lastRenderedPageBreak/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15C8C515" w14:textId="1E23DB7B" w:rsidR="009678BF" w:rsidRPr="009678BF" w:rsidRDefault="009678BF" w:rsidP="00DE626D">
      <w:pPr>
        <w:numPr>
          <w:ilvl w:val="0"/>
          <w:numId w:val="17"/>
        </w:numPr>
        <w:autoSpaceDE w:val="0"/>
        <w:autoSpaceDN w:val="0"/>
        <w:spacing w:line="276" w:lineRule="auto"/>
        <w:ind w:left="709"/>
        <w:rPr>
          <w:rFonts w:eastAsia="Times New Roman" w:cs="Arial"/>
          <w:i/>
          <w:lang w:eastAsia="pl-PL"/>
        </w:rPr>
      </w:pPr>
      <w:r w:rsidRPr="009678BF">
        <w:rPr>
          <w:rFonts w:eastAsia="Times New Roman" w:cs="Arial"/>
          <w:lang w:eastAsia="pl-PL"/>
        </w:rPr>
        <w:t xml:space="preserve">Do oferty wykonawca załącza również: </w:t>
      </w:r>
    </w:p>
    <w:p w14:paraId="523D6E73" w14:textId="77777777" w:rsidR="009678BF" w:rsidRPr="009678BF" w:rsidRDefault="009678BF" w:rsidP="00DE626D">
      <w:pPr>
        <w:numPr>
          <w:ilvl w:val="0"/>
          <w:numId w:val="18"/>
        </w:numPr>
        <w:spacing w:line="276" w:lineRule="auto"/>
        <w:ind w:left="851" w:right="-108"/>
        <w:rPr>
          <w:rFonts w:eastAsia="Times New Roman" w:cs="Times New Roman"/>
          <w:b/>
          <w:lang w:eastAsia="pl-PL"/>
        </w:rPr>
      </w:pPr>
      <w:r w:rsidRPr="009678BF">
        <w:rPr>
          <w:rFonts w:eastAsia="Times New Roman" w:cs="Times New Roman"/>
          <w:b/>
          <w:lang w:eastAsia="pl-PL"/>
        </w:rPr>
        <w:t xml:space="preserve">Pełnomocnictwo  </w:t>
      </w:r>
    </w:p>
    <w:p w14:paraId="19C317FB" w14:textId="77777777" w:rsidR="009678BF" w:rsidRPr="009678BF" w:rsidRDefault="009678BF" w:rsidP="00DE626D">
      <w:pPr>
        <w:numPr>
          <w:ilvl w:val="0"/>
          <w:numId w:val="22"/>
        </w:numPr>
        <w:spacing w:line="276" w:lineRule="auto"/>
        <w:ind w:left="1134" w:right="20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lang w:eastAsia="pl-PL"/>
        </w:rPr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</w:t>
      </w:r>
    </w:p>
    <w:p w14:paraId="6C7BC8BB" w14:textId="77777777" w:rsidR="009678BF" w:rsidRPr="009678BF" w:rsidRDefault="009678BF" w:rsidP="00DE626D">
      <w:pPr>
        <w:numPr>
          <w:ilvl w:val="0"/>
          <w:numId w:val="22"/>
        </w:numPr>
        <w:spacing w:line="276" w:lineRule="auto"/>
        <w:ind w:left="1134" w:right="20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lang w:eastAsia="pl-PL"/>
        </w:rPr>
        <w:t xml:space="preserve"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 </w:t>
      </w:r>
    </w:p>
    <w:p w14:paraId="63D091E3" w14:textId="77777777" w:rsidR="009678BF" w:rsidRPr="004500BC" w:rsidRDefault="009678BF" w:rsidP="00E2051E">
      <w:pPr>
        <w:pStyle w:val="Akapitzlist"/>
        <w:spacing w:line="276" w:lineRule="auto"/>
        <w:ind w:left="1134"/>
        <w:rPr>
          <w:rFonts w:eastAsia="Times New Roman" w:cs="Times New Roman"/>
          <w:b/>
          <w:bCs/>
        </w:rPr>
      </w:pPr>
      <w:r w:rsidRPr="004500BC">
        <w:rPr>
          <w:rFonts w:eastAsia="Times New Roman" w:cs="Times New Roman"/>
          <w:bCs/>
        </w:rPr>
        <w:t>Pełnomocnictwo powinno być załączone do oferty i powinno zawierać w szczególności wskazanie:</w:t>
      </w:r>
    </w:p>
    <w:p w14:paraId="5379974B" w14:textId="77777777" w:rsidR="009678BF" w:rsidRPr="009678BF" w:rsidRDefault="009678BF" w:rsidP="00DE626D">
      <w:pPr>
        <w:numPr>
          <w:ilvl w:val="0"/>
          <w:numId w:val="23"/>
        </w:numPr>
        <w:spacing w:line="276" w:lineRule="auto"/>
        <w:ind w:left="1418"/>
        <w:contextualSpacing/>
        <w:rPr>
          <w:rFonts w:eastAsia="Times New Roman" w:cs="Times New Roman"/>
          <w:b/>
          <w:bCs/>
        </w:rPr>
      </w:pPr>
      <w:r w:rsidRPr="009678BF">
        <w:rPr>
          <w:rFonts w:eastAsia="Times New Roman" w:cs="Times New Roman"/>
          <w:bCs/>
        </w:rPr>
        <w:t>postępowania o zamówienie publiczne, którego dotyczy,</w:t>
      </w:r>
    </w:p>
    <w:p w14:paraId="7AADEC50" w14:textId="77777777" w:rsidR="009678BF" w:rsidRPr="009678BF" w:rsidRDefault="009678BF" w:rsidP="00DE626D">
      <w:pPr>
        <w:numPr>
          <w:ilvl w:val="0"/>
          <w:numId w:val="23"/>
        </w:numPr>
        <w:spacing w:line="276" w:lineRule="auto"/>
        <w:ind w:left="1418"/>
        <w:contextualSpacing/>
        <w:rPr>
          <w:rFonts w:eastAsia="Times New Roman" w:cs="Times New Roman"/>
          <w:bCs/>
        </w:rPr>
      </w:pPr>
      <w:r w:rsidRPr="009678BF">
        <w:rPr>
          <w:rFonts w:eastAsia="Times New Roman" w:cs="Times New Roman"/>
          <w:bCs/>
        </w:rPr>
        <w:t>wszystkich wykonawców ubiegających się wspólnie o udzielenie zamówienia wymienionych z nazwy z określeniem adresu siedziby,</w:t>
      </w:r>
    </w:p>
    <w:p w14:paraId="26A11F66" w14:textId="70DF3164" w:rsidR="00B4669B" w:rsidRPr="00B4669B" w:rsidRDefault="009678BF" w:rsidP="00DE626D">
      <w:pPr>
        <w:numPr>
          <w:ilvl w:val="0"/>
          <w:numId w:val="23"/>
        </w:numPr>
        <w:spacing w:line="276" w:lineRule="auto"/>
        <w:ind w:left="1418"/>
        <w:contextualSpacing/>
        <w:rPr>
          <w:rFonts w:eastAsia="Times New Roman" w:cs="Times New Roman"/>
          <w:bCs/>
        </w:rPr>
      </w:pPr>
      <w:r w:rsidRPr="009678BF">
        <w:rPr>
          <w:rFonts w:eastAsia="Times New Roman" w:cs="Times New Roman"/>
          <w:bCs/>
        </w:rPr>
        <w:t>ustanowionego pełnomocnika oraz zakresu jego umocowania.</w:t>
      </w:r>
    </w:p>
    <w:p w14:paraId="59CC8CCB" w14:textId="77777777" w:rsidR="00261332" w:rsidRPr="00261332" w:rsidRDefault="00B4669B" w:rsidP="00DE626D">
      <w:pPr>
        <w:pStyle w:val="Akapitzlist"/>
        <w:numPr>
          <w:ilvl w:val="0"/>
          <w:numId w:val="18"/>
        </w:numPr>
        <w:spacing w:line="276" w:lineRule="auto"/>
        <w:ind w:left="851" w:right="20"/>
        <w:rPr>
          <w:rFonts w:eastAsia="Times New Roman" w:cs="Times New Roman"/>
          <w:lang w:eastAsia="pl-PL"/>
        </w:rPr>
      </w:pPr>
      <w:r w:rsidRPr="00B4669B">
        <w:rPr>
          <w:rFonts w:eastAsia="Times New Roman" w:cs="Times New Roman"/>
          <w:b/>
          <w:lang w:eastAsia="pl-PL"/>
        </w:rPr>
        <w:t>Oświadczenie wykonawców wspólnie ubiegających się o udzielenie zamówienia</w:t>
      </w:r>
      <w:r w:rsidR="00261332">
        <w:rPr>
          <w:rFonts w:eastAsia="Times New Roman" w:cs="Times New Roman"/>
          <w:b/>
          <w:lang w:eastAsia="pl-PL"/>
        </w:rPr>
        <w:t xml:space="preserve"> (dotyczy również spółki cywilnej)</w:t>
      </w:r>
    </w:p>
    <w:p w14:paraId="62E11F15" w14:textId="174220C4" w:rsidR="00B4669B" w:rsidRPr="005107B9" w:rsidRDefault="00B4669B" w:rsidP="00261332">
      <w:pPr>
        <w:pStyle w:val="Akapitzlist"/>
        <w:spacing w:line="276" w:lineRule="auto"/>
        <w:ind w:left="851" w:right="20"/>
        <w:rPr>
          <w:rFonts w:eastAsia="Times New Roman" w:cs="Times New Roman"/>
          <w:lang w:eastAsia="pl-PL"/>
        </w:rPr>
      </w:pPr>
      <w:r w:rsidRPr="00B4669B">
        <w:rPr>
          <w:rFonts w:eastAsia="Times New Roman" w:cs="Times New Roman"/>
          <w:lang w:eastAsia="pl-PL"/>
        </w:rPr>
        <w:t xml:space="preserve">Wykonawcy wspólnie ubiegający się o udzielenie zamówienia mogą polegać na </w:t>
      </w:r>
      <w:r w:rsidRPr="005107B9">
        <w:rPr>
          <w:rFonts w:eastAsia="Times New Roman" w:cs="Times New Roman"/>
          <w:lang w:eastAsia="pl-PL"/>
        </w:rPr>
        <w:t>zdolnościach tych z wykonawców, którzy wykonają roboty budowlane lub usługi, do realizacji których te zdolności są wymagane. W takiej sytuacji wykonawcy są zobowiązani dołączyć do oferty oświadczenie, z którego wynika, które roboty budowlane, dostawy lub usługi wykonają poszczególni wykonawcy.</w:t>
      </w:r>
    </w:p>
    <w:p w14:paraId="25AB815D" w14:textId="4B4E0C7D" w:rsidR="00DB7726" w:rsidRPr="00AF5721" w:rsidRDefault="00A222C6" w:rsidP="00DE626D">
      <w:pPr>
        <w:numPr>
          <w:ilvl w:val="0"/>
          <w:numId w:val="18"/>
        </w:numPr>
        <w:spacing w:line="276" w:lineRule="auto"/>
        <w:ind w:left="851" w:right="-108"/>
        <w:rPr>
          <w:b/>
        </w:rPr>
      </w:pPr>
      <w:r w:rsidRPr="005107B9">
        <w:rPr>
          <w:b/>
        </w:rPr>
        <w:t xml:space="preserve">Kosztorys </w:t>
      </w:r>
      <w:r w:rsidRPr="00AF5721">
        <w:rPr>
          <w:b/>
        </w:rPr>
        <w:t>ofertow</w:t>
      </w:r>
      <w:r w:rsidR="00270A9C" w:rsidRPr="00AF5721">
        <w:rPr>
          <w:b/>
        </w:rPr>
        <w:t>y</w:t>
      </w:r>
      <w:r w:rsidR="00D703C7" w:rsidRPr="00AF5721">
        <w:rPr>
          <w:b/>
        </w:rPr>
        <w:t xml:space="preserve"> (w formie </w:t>
      </w:r>
      <w:r w:rsidR="005107B9" w:rsidRPr="00AF5721">
        <w:rPr>
          <w:b/>
        </w:rPr>
        <w:t>uproszczonej)</w:t>
      </w:r>
      <w:r w:rsidRPr="00AF5721">
        <w:rPr>
          <w:b/>
        </w:rPr>
        <w:t xml:space="preserve">. </w:t>
      </w:r>
    </w:p>
    <w:p w14:paraId="629477BE" w14:textId="2DB26E09" w:rsidR="00DB7726" w:rsidRPr="005107B9" w:rsidRDefault="00DB7726" w:rsidP="00DE626D">
      <w:pPr>
        <w:numPr>
          <w:ilvl w:val="0"/>
          <w:numId w:val="18"/>
        </w:numPr>
        <w:spacing w:line="276" w:lineRule="auto"/>
        <w:ind w:left="851" w:right="-108"/>
        <w:rPr>
          <w:rFonts w:eastAsia="Times New Roman" w:cs="Times New Roman"/>
          <w:b/>
          <w:lang w:eastAsia="pl-PL"/>
        </w:rPr>
      </w:pPr>
      <w:r w:rsidRPr="005107B9">
        <w:rPr>
          <w:rFonts w:eastAsia="Times New Roman" w:cs="Times New Roman"/>
          <w:b/>
          <w:lang w:eastAsia="pl-PL"/>
        </w:rPr>
        <w:t>Zobowiązanie podmiotu trzeciego</w:t>
      </w:r>
      <w:r w:rsidR="00201B1B">
        <w:rPr>
          <w:rFonts w:eastAsia="Times New Roman" w:cs="Times New Roman"/>
          <w:b/>
          <w:lang w:eastAsia="pl-PL"/>
        </w:rPr>
        <w:t xml:space="preserve"> (jeżeli dotyczy)</w:t>
      </w:r>
    </w:p>
    <w:p w14:paraId="74C28D69" w14:textId="001B92A3" w:rsidR="00DB7726" w:rsidRPr="00DB7726" w:rsidRDefault="00DB7726" w:rsidP="008D4B12">
      <w:pPr>
        <w:spacing w:line="276" w:lineRule="auto"/>
        <w:ind w:left="567" w:right="20"/>
        <w:rPr>
          <w:rFonts w:eastAsia="Times New Roman" w:cs="Times New Roman"/>
          <w:lang w:eastAsia="pl-PL"/>
        </w:rPr>
      </w:pPr>
      <w:r w:rsidRPr="005107B9">
        <w:rPr>
          <w:rFonts w:eastAsia="Times New Roman" w:cs="Times New Roman"/>
          <w:lang w:eastAsia="pl-PL"/>
        </w:rPr>
        <w:t>Zobowiązanie podmiotu udostępniającego zasoby lub inny podmiotowy</w:t>
      </w:r>
      <w:r w:rsidRPr="00DB7726">
        <w:rPr>
          <w:rFonts w:eastAsia="Times New Roman" w:cs="Times New Roman"/>
          <w:lang w:eastAsia="pl-PL"/>
        </w:rPr>
        <w:t xml:space="preserve"> środek dowodowy potwierdza</w:t>
      </w:r>
      <w:r w:rsidR="002E6671">
        <w:rPr>
          <w:rFonts w:eastAsia="Times New Roman" w:cs="Times New Roman"/>
          <w:lang w:eastAsia="pl-PL"/>
        </w:rPr>
        <w:t>jący</w:t>
      </w:r>
      <w:r w:rsidRPr="00DB7726">
        <w:rPr>
          <w:rFonts w:eastAsia="Times New Roman" w:cs="Times New Roman"/>
          <w:lang w:eastAsia="pl-PL"/>
        </w:rPr>
        <w:t>, że stosunek łączący wykonawcę z podmiotami udostępniającymi zasoby gwarantuje rzeczywisty dostęp do tych zasobów oraz określa w szczególności:</w:t>
      </w:r>
    </w:p>
    <w:p w14:paraId="66B7E9BB" w14:textId="77777777" w:rsidR="00DB7726" w:rsidRPr="00DB7726" w:rsidRDefault="00DB7726" w:rsidP="00DE626D">
      <w:pPr>
        <w:numPr>
          <w:ilvl w:val="0"/>
          <w:numId w:val="24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zakres dostępnych wykonawcy zasobów podmiotu udostępniającego zasoby;</w:t>
      </w:r>
    </w:p>
    <w:p w14:paraId="388E9D0D" w14:textId="77777777" w:rsidR="00DB7726" w:rsidRPr="00DB7726" w:rsidRDefault="00DB7726" w:rsidP="00DE626D">
      <w:pPr>
        <w:numPr>
          <w:ilvl w:val="0"/>
          <w:numId w:val="24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sposób i okres udostępnienia wykonawcy i wykorzystania przez niego zasobów podmiotu udostępniającego te zasoby przy wykonywaniu zamówienia;</w:t>
      </w:r>
    </w:p>
    <w:p w14:paraId="522BC7B3" w14:textId="77777777" w:rsidR="00DB7726" w:rsidRPr="00DB7726" w:rsidRDefault="00DB7726" w:rsidP="00DE626D">
      <w:pPr>
        <w:numPr>
          <w:ilvl w:val="0"/>
          <w:numId w:val="24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4F2269B" w14:textId="43485CA7" w:rsidR="00DB7726" w:rsidRPr="00AF5721" w:rsidRDefault="00DB7726" w:rsidP="00DE626D">
      <w:pPr>
        <w:pStyle w:val="Akapitzlist"/>
        <w:numPr>
          <w:ilvl w:val="0"/>
          <w:numId w:val="16"/>
        </w:numPr>
        <w:spacing w:line="276" w:lineRule="auto"/>
        <w:ind w:left="851"/>
        <w:rPr>
          <w:rFonts w:eastAsia="Times New Roman" w:cs="Times New Roman"/>
          <w:b/>
          <w:lang w:eastAsia="pl-PL"/>
        </w:rPr>
      </w:pPr>
      <w:r w:rsidRPr="00AF5721">
        <w:rPr>
          <w:rFonts w:eastAsia="Times New Roman" w:cs="Times New Roman"/>
          <w:b/>
          <w:lang w:eastAsia="pl-PL"/>
        </w:rPr>
        <w:lastRenderedPageBreak/>
        <w:t>DOKUMENTY SKŁADANE NA WEZWANIE</w:t>
      </w:r>
    </w:p>
    <w:p w14:paraId="28A4297F" w14:textId="403FA6E3" w:rsidR="00DB7726" w:rsidRPr="00DB7726" w:rsidRDefault="00DB7726" w:rsidP="008D4B12">
      <w:pPr>
        <w:spacing w:line="276" w:lineRule="auto"/>
        <w:ind w:left="567"/>
        <w:rPr>
          <w:rFonts w:eastAsia="Times New Roman" w:cs="Times New Roman"/>
          <w:b/>
          <w:lang w:eastAsia="pl-PL"/>
        </w:rPr>
      </w:pPr>
      <w:r w:rsidRPr="00DB7726">
        <w:rPr>
          <w:rFonts w:eastAsia="Times New Roman" w:cs="Times New Roman"/>
          <w:b/>
          <w:lang w:eastAsia="pl-PL"/>
        </w:rPr>
        <w:t>Wykaz podmiotowych środków dowodowych</w:t>
      </w:r>
    </w:p>
    <w:p w14:paraId="60B874A0" w14:textId="77777777" w:rsidR="00DB7726" w:rsidRPr="00DB7726" w:rsidRDefault="00DB7726" w:rsidP="008D4B12">
      <w:pPr>
        <w:spacing w:line="276" w:lineRule="auto"/>
        <w:ind w:left="567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Zgodnie z art. 274 ust. 1 ustawy Pzp,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459E15BA" w14:textId="5CA2CE3B" w:rsidR="008F69CA" w:rsidRPr="00201B1B" w:rsidRDefault="008F69CA" w:rsidP="00DE626D">
      <w:pPr>
        <w:pStyle w:val="Akapitzlist"/>
        <w:numPr>
          <w:ilvl w:val="0"/>
          <w:numId w:val="50"/>
        </w:numPr>
        <w:spacing w:line="276" w:lineRule="auto"/>
        <w:rPr>
          <w:rFonts w:eastAsia="Times New Roman" w:cs="Times New Roman"/>
          <w:lang w:eastAsia="pl-PL"/>
        </w:rPr>
      </w:pPr>
      <w:r w:rsidRPr="00201B1B">
        <w:rPr>
          <w:rFonts w:eastAsia="Times New Roman" w:cs="Times New Roman"/>
          <w:lang w:eastAsia="pl-PL"/>
        </w:rPr>
        <w:t>odpisu lub informacji z Krajowego Rejestru Sądowego lub z Centralnej Ewidencji i Informacji o Działalności Gospodarczej, w zakresie art. 109 ust. 1 pkt 4 ustawy Pzp, sporządzonych nie wcześniej niż 3 miesiące przed jej złożeniem, jeżeli odrębne przepisy wymagają wpisu do rejestru lub ewidencji</w:t>
      </w:r>
      <w:r w:rsidR="00261332" w:rsidRPr="00201B1B">
        <w:rPr>
          <w:rFonts w:eastAsia="Times New Roman" w:cs="Times New Roman"/>
          <w:lang w:eastAsia="pl-PL"/>
        </w:rPr>
        <w:t xml:space="preserve"> (w przypadku gdy Wykonawca nie poda danych umożliwiających Zamawiającemu samodzielne pobranie dokumentu)</w:t>
      </w:r>
      <w:r w:rsidR="005565C9" w:rsidRPr="00201B1B">
        <w:rPr>
          <w:rFonts w:eastAsia="Times New Roman" w:cs="Times New Roman"/>
          <w:lang w:eastAsia="pl-PL"/>
        </w:rPr>
        <w:t>;</w:t>
      </w:r>
    </w:p>
    <w:p w14:paraId="6388E657" w14:textId="76E89BCC" w:rsidR="005565C9" w:rsidRPr="008014DF" w:rsidRDefault="008014DF" w:rsidP="00DE626D">
      <w:pPr>
        <w:pStyle w:val="Akapitzlist"/>
        <w:numPr>
          <w:ilvl w:val="0"/>
          <w:numId w:val="50"/>
        </w:numPr>
        <w:spacing w:line="276" w:lineRule="auto"/>
        <w:rPr>
          <w:rFonts w:eastAsia="Times New Roman" w:cs="Times New Roman"/>
          <w:color w:val="00B0F0"/>
          <w:lang w:eastAsia="pl-PL"/>
        </w:rPr>
      </w:pPr>
      <w:r w:rsidRPr="008014DF">
        <w:t>wykazu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</w:t>
      </w:r>
    </w:p>
    <w:p w14:paraId="3E342D88" w14:textId="77777777" w:rsidR="006B4BE5" w:rsidRDefault="005565C9" w:rsidP="00DE626D">
      <w:pPr>
        <w:pStyle w:val="Akapitzlist"/>
        <w:numPr>
          <w:ilvl w:val="0"/>
          <w:numId w:val="50"/>
        </w:numPr>
        <w:spacing w:line="276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</w:t>
      </w:r>
      <w:r w:rsidR="006B4BE5">
        <w:rPr>
          <w:rFonts w:eastAsia="Times New Roman" w:cs="Times New Roman"/>
          <w:lang w:eastAsia="pl-PL"/>
        </w:rPr>
        <w:t xml:space="preserve"> publicznego, a także zakresu wykonywanych przez nie czynności oraz informacją o podstawie do dysponowania tymi osobami;</w:t>
      </w:r>
    </w:p>
    <w:p w14:paraId="3704DD40" w14:textId="77777777" w:rsidR="00DB7726" w:rsidRPr="00DB7726" w:rsidRDefault="00DB7726" w:rsidP="008D4B12">
      <w:pPr>
        <w:autoSpaceDE w:val="0"/>
        <w:autoSpaceDN w:val="0"/>
        <w:spacing w:line="276" w:lineRule="auto"/>
        <w:ind w:left="567"/>
        <w:rPr>
          <w:rFonts w:eastAsia="Times New Roman" w:cs="Arial"/>
          <w:lang w:eastAsia="pl-PL"/>
        </w:rPr>
      </w:pPr>
      <w:r w:rsidRPr="00DB7726">
        <w:rPr>
          <w:rFonts w:eastAsia="Times New Roman" w:cs="Arial"/>
          <w:lang w:eastAsia="pl-PL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32A72056" w14:textId="7D5A71F0" w:rsidR="009678BF" w:rsidRPr="00DB7726" w:rsidRDefault="00DB7726" w:rsidP="008D4B12">
      <w:pPr>
        <w:autoSpaceDE w:val="0"/>
        <w:autoSpaceDN w:val="0"/>
        <w:spacing w:line="276" w:lineRule="auto"/>
        <w:ind w:left="567"/>
        <w:rPr>
          <w:rFonts w:eastAsia="Times New Roman" w:cs="Arial"/>
          <w:lang w:eastAsia="pl-PL"/>
        </w:rPr>
      </w:pPr>
      <w:r w:rsidRPr="00DB7726">
        <w:rPr>
          <w:rFonts w:eastAsia="Times New Roman" w:cs="Arial"/>
          <w:lang w:eastAsia="pl-PL"/>
        </w:rPr>
        <w:t>Wykonawca składa podmiotowe środki dowodowe aktualne na dzień ich złożenia.</w:t>
      </w:r>
    </w:p>
    <w:p w14:paraId="17353A21" w14:textId="3841D82F" w:rsidR="00D35569" w:rsidRDefault="00D35569" w:rsidP="00D35569">
      <w:pPr>
        <w:pStyle w:val="Nagwek2"/>
        <w:numPr>
          <w:ilvl w:val="0"/>
          <w:numId w:val="2"/>
        </w:numPr>
      </w:pPr>
      <w:bookmarkStart w:id="29" w:name="_Toc72234888"/>
      <w:r w:rsidRPr="00D35569">
        <w:t>Wymagania dotyczące wadium</w:t>
      </w:r>
      <w:bookmarkEnd w:id="29"/>
    </w:p>
    <w:p w14:paraId="510F56FE" w14:textId="22A19F9D" w:rsidR="00BD6F74" w:rsidRPr="00D20F30" w:rsidRDefault="00DF2DD7" w:rsidP="00DF2DD7">
      <w:pPr>
        <w:pStyle w:val="Akapitzlist"/>
        <w:autoSpaceDE w:val="0"/>
        <w:autoSpaceDN w:val="0"/>
        <w:spacing w:line="276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Arial"/>
          <w:lang w:eastAsia="pl-PL"/>
        </w:rPr>
        <w:t xml:space="preserve">NIE WYMAGANE </w:t>
      </w:r>
    </w:p>
    <w:p w14:paraId="1828E1D4" w14:textId="70B17312" w:rsidR="00D35569" w:rsidRDefault="00D35569" w:rsidP="00D35569">
      <w:pPr>
        <w:pStyle w:val="Nagwek2"/>
        <w:numPr>
          <w:ilvl w:val="0"/>
          <w:numId w:val="2"/>
        </w:numPr>
      </w:pPr>
      <w:bookmarkStart w:id="30" w:name="_Toc72234889"/>
      <w:r w:rsidRPr="00D35569">
        <w:t>Sposób przygotowania ofert</w:t>
      </w:r>
      <w:bookmarkEnd w:id="30"/>
    </w:p>
    <w:p w14:paraId="24F0527F" w14:textId="77777777" w:rsidR="00B4669B" w:rsidRPr="00BD6F74" w:rsidRDefault="00B4669B" w:rsidP="00DE626D">
      <w:pPr>
        <w:numPr>
          <w:ilvl w:val="0"/>
          <w:numId w:val="25"/>
        </w:numPr>
        <w:tabs>
          <w:tab w:val="clear" w:pos="720"/>
          <w:tab w:val="num" w:pos="426"/>
        </w:tabs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Oferta powinna być:</w:t>
      </w:r>
    </w:p>
    <w:p w14:paraId="32999FEA" w14:textId="77777777" w:rsidR="00B4669B" w:rsidRPr="00BD6F74" w:rsidRDefault="00B4669B" w:rsidP="00DE626D">
      <w:pPr>
        <w:numPr>
          <w:ilvl w:val="1"/>
          <w:numId w:val="32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sporządzona na podstawie załączników niniejszej SWZ w języku polskim,</w:t>
      </w:r>
    </w:p>
    <w:p w14:paraId="4A989C50" w14:textId="77777777" w:rsidR="00B4669B" w:rsidRPr="00BD6F74" w:rsidRDefault="00B4669B" w:rsidP="00DE626D">
      <w:pPr>
        <w:numPr>
          <w:ilvl w:val="1"/>
          <w:numId w:val="32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 xml:space="preserve">złożona przy użyciu środków komunikacji elektronicznej tzn. za pośrednictwem </w:t>
      </w:r>
      <w:hyperlink r:id="rId11" w:history="1">
        <w:r w:rsidRPr="00BD6F74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BD6F74">
        <w:rPr>
          <w:rFonts w:eastAsia="Times New Roman" w:cs="Times New Roman"/>
          <w:color w:val="000000"/>
          <w:lang w:eastAsia="pl-PL"/>
        </w:rPr>
        <w:t>,</w:t>
      </w:r>
    </w:p>
    <w:p w14:paraId="398BDC99" w14:textId="77777777" w:rsidR="00B4669B" w:rsidRPr="00B4669B" w:rsidRDefault="00B4669B" w:rsidP="00DE626D">
      <w:pPr>
        <w:numPr>
          <w:ilvl w:val="1"/>
          <w:numId w:val="32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podpisana kwalifikowanym podpisem elektronicznym lub podpisem zaufanym lub podpisem osobistym przez osobę/osoby upoważnioną/upoważnione</w:t>
      </w:r>
      <w:r w:rsidRPr="00B4669B">
        <w:rPr>
          <w:rFonts w:eastAsia="Times New Roman" w:cs="Arial"/>
          <w:color w:val="000000"/>
          <w:lang w:eastAsia="pl-PL"/>
        </w:rPr>
        <w:t xml:space="preserve"> </w:t>
      </w:r>
    </w:p>
    <w:p w14:paraId="5BB18DC4" w14:textId="003EC0E5" w:rsidR="00B4669B" w:rsidRPr="00BD6F74" w:rsidRDefault="00B4669B" w:rsidP="00B4669B">
      <w:pPr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Arial"/>
          <w:color w:val="000000"/>
          <w:lang w:eastAsia="pl-PL"/>
        </w:rPr>
        <w:lastRenderedPageBreak/>
        <w:t>W procesie składania oferty w tym przedmiotowych środków dowodowych na platformie,  kwalifikowany podpis elektroniczny wykonawca może złożyć bezpośrednio na dokumencie, który następnie przesyła do systemu (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opcja rekomendowana </w:t>
      </w:r>
      <w:r w:rsidRPr="00BD6F74">
        <w:rPr>
          <w:rFonts w:eastAsia="Times New Roman" w:cs="Arial"/>
          <w:color w:val="000000"/>
          <w:lang w:eastAsia="pl-PL"/>
        </w:rPr>
        <w:t>przez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 </w:t>
      </w:r>
      <w:hyperlink r:id="rId12" w:history="1">
        <w:r w:rsidRPr="00BD6F74">
          <w:rPr>
            <w:rFonts w:eastAsia="Times New Roman" w:cs="Arial"/>
            <w:b/>
            <w:bCs/>
            <w:color w:val="1155CC"/>
            <w:u w:val="single"/>
            <w:lang w:eastAsia="pl-PL"/>
          </w:rPr>
          <w:t>platformazakupowa.pl</w:t>
        </w:r>
      </w:hyperlink>
      <w:r w:rsidRPr="00BD6F74">
        <w:rPr>
          <w:rFonts w:eastAsia="Times New Roman" w:cs="Arial"/>
          <w:color w:val="000000"/>
          <w:lang w:eastAsia="pl-PL"/>
        </w:rPr>
        <w:t xml:space="preserve">) oraz dodatkowo dla całego pakietu dokumentów w kroku 2 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Formularza składania oferty lub wniosku </w:t>
      </w:r>
      <w:r w:rsidRPr="00BD6F74">
        <w:rPr>
          <w:rFonts w:eastAsia="Times New Roman" w:cs="Arial"/>
          <w:color w:val="000000"/>
          <w:lang w:eastAsia="pl-PL"/>
        </w:rPr>
        <w:t xml:space="preserve">(po kliknięciu w przycisk </w:t>
      </w:r>
      <w:r w:rsidRPr="00BD6F74">
        <w:rPr>
          <w:rFonts w:eastAsia="Times New Roman" w:cs="Arial"/>
          <w:b/>
          <w:bCs/>
          <w:color w:val="000000"/>
          <w:lang w:eastAsia="pl-PL"/>
        </w:rPr>
        <w:t>Przejdź do podsumowania</w:t>
      </w:r>
      <w:r w:rsidRPr="00BD6F74">
        <w:rPr>
          <w:rFonts w:eastAsia="Times New Roman" w:cs="Arial"/>
          <w:color w:val="000000"/>
          <w:lang w:eastAsia="pl-PL"/>
        </w:rPr>
        <w:t>).</w:t>
      </w:r>
    </w:p>
    <w:p w14:paraId="16C0226C" w14:textId="77777777" w:rsidR="00BD6F74" w:rsidRPr="00BD6F74" w:rsidRDefault="00BD6F74" w:rsidP="00DE626D">
      <w:pPr>
        <w:numPr>
          <w:ilvl w:val="0"/>
          <w:numId w:val="25"/>
        </w:numPr>
        <w:tabs>
          <w:tab w:val="clear" w:pos="720"/>
          <w:tab w:val="num" w:pos="426"/>
        </w:tabs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 </w:t>
      </w:r>
    </w:p>
    <w:p w14:paraId="1C77DFF9" w14:textId="274EFAA7" w:rsidR="00BD6F74" w:rsidRPr="00B4669B" w:rsidRDefault="00BD6F74" w:rsidP="00DE626D">
      <w:pPr>
        <w:pStyle w:val="Akapitzlist"/>
        <w:numPr>
          <w:ilvl w:val="0"/>
          <w:numId w:val="25"/>
        </w:numPr>
        <w:tabs>
          <w:tab w:val="clear" w:pos="720"/>
          <w:tab w:val="num" w:pos="426"/>
        </w:tabs>
        <w:spacing w:line="276" w:lineRule="auto"/>
        <w:ind w:left="426" w:hanging="426"/>
        <w:textAlignment w:val="baseline"/>
        <w:rPr>
          <w:rFonts w:eastAsia="Times New Roman" w:cs="Times New Roman"/>
          <w:color w:val="000000"/>
          <w:lang w:eastAsia="pl-PL"/>
        </w:rPr>
      </w:pPr>
      <w:r w:rsidRPr="00B4669B">
        <w:rPr>
          <w:rFonts w:eastAsia="Times New Roman" w:cs="Times New Roman"/>
          <w:color w:val="000000"/>
          <w:lang w:eastAsia="pl-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14:paraId="3DD81A31" w14:textId="77777777" w:rsidR="00BD6F74" w:rsidRPr="00BD6F74" w:rsidRDefault="00BD6F74" w:rsidP="00DE626D">
      <w:pPr>
        <w:numPr>
          <w:ilvl w:val="0"/>
          <w:numId w:val="26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W przypadku wykorzystania formatu podpisu XAdES zewnętrzny. Zamawiający wymaga dołączenia odpowiedniej ilości plików, podpisywanych plików z danymi oraz plików XAdES.</w:t>
      </w:r>
    </w:p>
    <w:p w14:paraId="26718F43" w14:textId="28D6BCDB" w:rsidR="00BD6F74" w:rsidRPr="00BD6F74" w:rsidRDefault="00BD6F74" w:rsidP="00DE626D">
      <w:pPr>
        <w:numPr>
          <w:ilvl w:val="0"/>
          <w:numId w:val="27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 xml:space="preserve">Zgodnie z art. </w:t>
      </w:r>
      <w:r w:rsidR="00C64FB8">
        <w:rPr>
          <w:rFonts w:eastAsia="Times New Roman" w:cs="Times New Roman"/>
          <w:color w:val="000000"/>
          <w:lang w:eastAsia="pl-PL"/>
        </w:rPr>
        <w:t>1</w:t>
      </w:r>
      <w:r w:rsidRPr="00BD6F74">
        <w:rPr>
          <w:rFonts w:eastAsia="Times New Roman" w:cs="Times New Roman"/>
          <w:color w:val="000000"/>
          <w:lang w:eastAsia="pl-PL"/>
        </w:rPr>
        <w:t xml:space="preserve">8 ust. 3 ustawy Pzp, nie ujawnia się informacji stanowiących tajemnicę przedsiębiorstwa, w rozumieniu przepisów o zwalczaniu nieuczciwej konkurencji. Jeżeli wykonawca, </w:t>
      </w:r>
      <w:r w:rsidR="00C64FB8">
        <w:rPr>
          <w:rFonts w:eastAsia="Times New Roman" w:cs="Times New Roman"/>
          <w:color w:val="000000"/>
          <w:lang w:eastAsia="pl-PL"/>
        </w:rPr>
        <w:t>wraz</w:t>
      </w:r>
      <w:r w:rsidRPr="00BD6F74">
        <w:rPr>
          <w:rFonts w:eastAsia="Times New Roman" w:cs="Times New Roman"/>
          <w:color w:val="000000"/>
          <w:lang w:eastAsia="pl-PL"/>
        </w:rPr>
        <w:t xml:space="preserve"> </w:t>
      </w:r>
      <w:r w:rsidR="000B7742">
        <w:rPr>
          <w:rFonts w:eastAsia="Times New Roman" w:cs="Times New Roman"/>
          <w:color w:val="000000"/>
          <w:lang w:eastAsia="pl-PL"/>
        </w:rPr>
        <w:t>z przekazaniem takich informacji, zastrzegł, że nie</w:t>
      </w:r>
      <w:r w:rsidRPr="00BD6F74">
        <w:rPr>
          <w:rFonts w:eastAsia="Times New Roman" w:cs="Times New Roman"/>
          <w:color w:val="000000"/>
          <w:lang w:eastAsia="pl-PL"/>
        </w:rPr>
        <w:t xml:space="preserve"> mogą być one udostępniane oraz wykazał, </w:t>
      </w:r>
      <w:r w:rsidR="000B7742">
        <w:rPr>
          <w:rFonts w:eastAsia="Times New Roman" w:cs="Times New Roman"/>
          <w:color w:val="000000"/>
          <w:lang w:eastAsia="pl-PL"/>
        </w:rPr>
        <w:t>że</w:t>
      </w:r>
      <w:r w:rsidRPr="00BD6F74">
        <w:rPr>
          <w:rFonts w:eastAsia="Times New Roman" w:cs="Times New Roman"/>
          <w:color w:val="000000"/>
          <w:lang w:eastAsia="pl-PL"/>
        </w:rPr>
        <w:t xml:space="preserve"> zastrzeżone informacje stanowią tajemnicę przedsiębiorstwa. Na platformie w formularzu składania oferty znajduje się miejsce wyznaczone do dołączenia części oferty stanowiącej tajemnicę przedsiębiorstwa.</w:t>
      </w:r>
    </w:p>
    <w:p w14:paraId="6D91BF6D" w14:textId="77777777" w:rsidR="00BD6F74" w:rsidRPr="00BD6F74" w:rsidRDefault="00BD6F74" w:rsidP="00DE626D">
      <w:pPr>
        <w:numPr>
          <w:ilvl w:val="0"/>
          <w:numId w:val="28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 xml:space="preserve">Wykonawca, za pośrednictwem </w:t>
      </w:r>
      <w:hyperlink r:id="rId13" w:history="1">
        <w:r w:rsidRPr="00BD6F74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BD6F74">
        <w:rPr>
          <w:rFonts w:eastAsia="Times New Roman" w:cs="Times New Roman"/>
          <w:color w:val="000000"/>
          <w:lang w:eastAsia="pl-PL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</w:p>
    <w:p w14:paraId="0B699A62" w14:textId="77777777" w:rsidR="00BD6F74" w:rsidRPr="00BD6F74" w:rsidRDefault="003B456B" w:rsidP="00201573">
      <w:pPr>
        <w:spacing w:line="276" w:lineRule="auto"/>
        <w:ind w:left="426"/>
        <w:rPr>
          <w:rFonts w:eastAsia="Times New Roman" w:cs="Times New Roman"/>
          <w:sz w:val="24"/>
          <w:szCs w:val="24"/>
          <w:lang w:eastAsia="pl-PL"/>
        </w:rPr>
      </w:pPr>
      <w:hyperlink r:id="rId14" w:history="1">
        <w:r w:rsidR="00BD6F74" w:rsidRPr="00BD6F74">
          <w:rPr>
            <w:rFonts w:eastAsia="Times New Roman" w:cs="Times New Roman"/>
            <w:color w:val="1155CC"/>
            <w:u w:val="single"/>
            <w:lang w:eastAsia="pl-PL"/>
          </w:rPr>
          <w:t>https://platformazakupowa.pl/strona/45-instrukcje</w:t>
        </w:r>
      </w:hyperlink>
    </w:p>
    <w:p w14:paraId="6D5456B9" w14:textId="61AFB96C" w:rsidR="00BD6F74" w:rsidRPr="00B4669B" w:rsidRDefault="00BD6F74" w:rsidP="00DE626D">
      <w:pPr>
        <w:pStyle w:val="Akapitzlist"/>
        <w:numPr>
          <w:ilvl w:val="0"/>
          <w:numId w:val="17"/>
        </w:numPr>
        <w:spacing w:line="276" w:lineRule="auto"/>
        <w:textAlignment w:val="baseline"/>
        <w:rPr>
          <w:rFonts w:eastAsia="Times New Roman" w:cs="Times New Roman"/>
          <w:color w:val="000000"/>
          <w:lang w:eastAsia="pl-PL"/>
        </w:rPr>
      </w:pPr>
      <w:r w:rsidRPr="00B4669B">
        <w:rPr>
          <w:rFonts w:eastAsia="Times New Roman" w:cs="Times New Roman"/>
          <w:color w:val="000000"/>
          <w:lang w:eastAsia="pl-PL"/>
        </w:rPr>
        <w:t>Każdy z wykonawców może złożyć tylko jedną ofertę. Złożenie większej liczby ofert lub oferty zawierającej propozycje wariantowe spowoduje</w:t>
      </w:r>
      <w:r w:rsidR="00B4669B">
        <w:rPr>
          <w:rFonts w:eastAsia="Times New Roman" w:cs="Times New Roman"/>
          <w:color w:val="000000"/>
          <w:lang w:eastAsia="pl-PL"/>
        </w:rPr>
        <w:t>, że oferta</w:t>
      </w:r>
      <w:r w:rsidRPr="00B4669B">
        <w:rPr>
          <w:rFonts w:eastAsia="Times New Roman" w:cs="Times New Roman"/>
          <w:color w:val="000000"/>
          <w:lang w:eastAsia="pl-PL"/>
        </w:rPr>
        <w:t xml:space="preserve"> podlegać będzie odrzuceniu.</w:t>
      </w:r>
    </w:p>
    <w:p w14:paraId="47D4372C" w14:textId="3001DF4E" w:rsidR="00BD6F74" w:rsidRPr="00BD6F74" w:rsidRDefault="00BD6F74" w:rsidP="00DE626D">
      <w:pPr>
        <w:numPr>
          <w:ilvl w:val="0"/>
          <w:numId w:val="29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Dokumenty i oświadczenia składane przez wykonawcę powinny być w języku polskim. W przypadku  załączenia dokumentów sporządzonych w innym języku niż dopuszczony, wykonawca zobowiązany jest załączyć tłumaczenie na język polski.</w:t>
      </w:r>
    </w:p>
    <w:p w14:paraId="33556974" w14:textId="77777777" w:rsidR="00BD6F74" w:rsidRPr="00BD6F74" w:rsidRDefault="00BD6F74" w:rsidP="00DE626D">
      <w:pPr>
        <w:numPr>
          <w:ilvl w:val="0"/>
          <w:numId w:val="30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11AEF3CD" w14:textId="77777777" w:rsidR="00CA69E0" w:rsidRDefault="00BD6F74" w:rsidP="00DE626D">
      <w:pPr>
        <w:numPr>
          <w:ilvl w:val="0"/>
          <w:numId w:val="31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lastRenderedPageBreak/>
        <w:t>Maksymalny rozmiar jednego pliku przesyłanego za pośrednictwem dedykowanych formularzy do: złożenia, zmiany, wycofania oferty wynosi 150 MB natomiast przy komunikacji wielkość pliku to maksymalnie 500 MB.</w:t>
      </w:r>
    </w:p>
    <w:p w14:paraId="284D5A72" w14:textId="77777777" w:rsidR="00CA69E0" w:rsidRDefault="00CA69E0" w:rsidP="00DE626D">
      <w:pPr>
        <w:numPr>
          <w:ilvl w:val="0"/>
          <w:numId w:val="31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 xml:space="preserve">Zamawiający rekomenduje wykorzystanie formatów: .pdf .doc .xls .jpg (.jpeg) </w:t>
      </w:r>
      <w:r w:rsidRPr="00CA69E0">
        <w:rPr>
          <w:rFonts w:ascii="Calibri" w:eastAsia="Times New Roman" w:hAnsi="Calibri" w:cs="Times New Roman"/>
          <w:b/>
          <w:bCs/>
          <w:color w:val="000000"/>
          <w:lang w:eastAsia="pl-PL"/>
        </w:rPr>
        <w:t>ze szczególnym wskazaniem na .pdf</w:t>
      </w:r>
    </w:p>
    <w:p w14:paraId="236D9EEA" w14:textId="635E00B0" w:rsidR="00CA69E0" w:rsidRPr="00CA69E0" w:rsidRDefault="00CA69E0" w:rsidP="00DE626D">
      <w:pPr>
        <w:numPr>
          <w:ilvl w:val="0"/>
          <w:numId w:val="31"/>
        </w:numPr>
        <w:spacing w:after="0"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W celu ewentualnej kompresji danych Zamawiający rekomenduje wykorzystanie jednego z formatów:</w:t>
      </w:r>
    </w:p>
    <w:p w14:paraId="3F7634AD" w14:textId="77777777" w:rsidR="00CA69E0" w:rsidRPr="00CA69E0" w:rsidRDefault="00CA69E0" w:rsidP="00DE626D">
      <w:pPr>
        <w:numPr>
          <w:ilvl w:val="1"/>
          <w:numId w:val="33"/>
        </w:numPr>
        <w:tabs>
          <w:tab w:val="clear" w:pos="1440"/>
          <w:tab w:val="num" w:pos="851"/>
        </w:tabs>
        <w:spacing w:after="0" w:line="276" w:lineRule="auto"/>
        <w:ind w:left="850" w:hanging="357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.zip </w:t>
      </w:r>
    </w:p>
    <w:p w14:paraId="34CF9722" w14:textId="77777777" w:rsidR="00CA69E0" w:rsidRPr="00CA69E0" w:rsidRDefault="00CA69E0" w:rsidP="00DE626D">
      <w:pPr>
        <w:numPr>
          <w:ilvl w:val="1"/>
          <w:numId w:val="33"/>
        </w:numPr>
        <w:tabs>
          <w:tab w:val="clear" w:pos="1440"/>
          <w:tab w:val="num" w:pos="851"/>
        </w:tabs>
        <w:spacing w:after="0" w:line="276" w:lineRule="auto"/>
        <w:ind w:left="850" w:hanging="357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.7Z</w:t>
      </w:r>
    </w:p>
    <w:p w14:paraId="0547F8D9" w14:textId="363039B5" w:rsidR="005047C4" w:rsidRPr="005047C4" w:rsidRDefault="00CA69E0" w:rsidP="00DE626D">
      <w:pPr>
        <w:pStyle w:val="Akapitzlist"/>
        <w:numPr>
          <w:ilvl w:val="0"/>
          <w:numId w:val="52"/>
        </w:numPr>
        <w:spacing w:after="0"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5047C4">
        <w:rPr>
          <w:rFonts w:ascii="Calibri" w:eastAsia="Times New Roman" w:hAnsi="Calibri" w:cs="Times New Roman"/>
          <w:color w:val="000000"/>
          <w:lang w:eastAsia="pl-PL"/>
        </w:rPr>
        <w:t xml:space="preserve">Wśród formatów powszechnych a </w:t>
      </w:r>
      <w:r w:rsidRPr="005047C4">
        <w:rPr>
          <w:rFonts w:ascii="Calibri" w:eastAsia="Times New Roman" w:hAnsi="Calibri" w:cs="Times New Roman"/>
          <w:b/>
          <w:bCs/>
          <w:color w:val="000000"/>
          <w:lang w:eastAsia="pl-PL"/>
        </w:rPr>
        <w:t>NIE w</w:t>
      </w:r>
      <w:r w:rsidR="00514E2D">
        <w:rPr>
          <w:rFonts w:ascii="Calibri" w:eastAsia="Times New Roman" w:hAnsi="Calibri" w:cs="Times New Roman"/>
          <w:b/>
          <w:bCs/>
          <w:color w:val="000000"/>
          <w:lang w:eastAsia="pl-PL"/>
        </w:rPr>
        <w:t>skazanych</w:t>
      </w:r>
      <w:r w:rsidRPr="005047C4">
        <w:rPr>
          <w:rFonts w:ascii="Calibri" w:eastAsia="Times New Roman" w:hAnsi="Calibri" w:cs="Times New Roman"/>
          <w:color w:val="000000"/>
          <w:lang w:eastAsia="pl-PL"/>
        </w:rPr>
        <w:t xml:space="preserve"> w rozporządzeniu występują: .rar .gif .bmp .numbers .pages. </w:t>
      </w:r>
      <w:r w:rsidRPr="005047C4">
        <w:rPr>
          <w:rFonts w:ascii="Calibri" w:eastAsia="Times New Roman" w:hAnsi="Calibri" w:cs="Times New Roman"/>
          <w:b/>
          <w:bCs/>
          <w:color w:val="000000"/>
          <w:lang w:eastAsia="pl-PL"/>
        </w:rPr>
        <w:t>Dokumenty złożone w takich plikach zostaną uznane za złożone nieskutecznie.</w:t>
      </w:r>
    </w:p>
    <w:p w14:paraId="4E0917CC" w14:textId="7CACD601" w:rsidR="00CA69E0" w:rsidRPr="005047C4" w:rsidRDefault="00CA69E0" w:rsidP="00DE626D">
      <w:pPr>
        <w:pStyle w:val="Akapitzlist"/>
        <w:numPr>
          <w:ilvl w:val="2"/>
          <w:numId w:val="20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5047C4">
        <w:rPr>
          <w:rFonts w:ascii="Calibri" w:eastAsia="Times New Roman" w:hAnsi="Calibri" w:cs="Times New Roman"/>
          <w:color w:val="000000"/>
          <w:lang w:eastAsia="pl-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14:paraId="3D41D1AC" w14:textId="77777777" w:rsidR="00CA69E0" w:rsidRDefault="00CA69E0" w:rsidP="00DE626D">
      <w:pPr>
        <w:pStyle w:val="Akapitzlist"/>
        <w:numPr>
          <w:ilvl w:val="2"/>
          <w:numId w:val="20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Ze względu na niskie ryzyko naruszenia integralności pliku oraz łatwiejszą weryfikację podpisu, zamawiający zaleca, w miarę możliwości, przekonwertowanie plików składających się na ofertę na format .pdf  i opatrzenie ich podpisem kwalifikowanym PAdES. </w:t>
      </w:r>
    </w:p>
    <w:p w14:paraId="7439D35B" w14:textId="77777777" w:rsidR="00CA69E0" w:rsidRDefault="00CA69E0" w:rsidP="00DE626D">
      <w:pPr>
        <w:pStyle w:val="Akapitzlist"/>
        <w:numPr>
          <w:ilvl w:val="2"/>
          <w:numId w:val="20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Pliki w innych formatach niż PDF zaleca się opatrzyć zewnętrznym podpisem XAdES. Wykonawca powinien pamiętać, aby plik z podpisem przekazywać łącznie z dokumentem podpisywanym.</w:t>
      </w:r>
    </w:p>
    <w:p w14:paraId="261D3F97" w14:textId="77777777" w:rsidR="00CA69E0" w:rsidRDefault="00CA69E0" w:rsidP="00DE626D">
      <w:pPr>
        <w:pStyle w:val="Akapitzlist"/>
        <w:numPr>
          <w:ilvl w:val="2"/>
          <w:numId w:val="20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Zamawiający zaleca aby w przypadku podpisywania pliku przez kilka osób, stosować podpisy tego samego rodzaju. Podpisywanie różnymi rodzajami podpisów np. osobistym i kwalifikowanym może doprowadzić do problemów w weryfikacji plików. </w:t>
      </w:r>
    </w:p>
    <w:p w14:paraId="3FCDB5AC" w14:textId="77777777" w:rsidR="00CA69E0" w:rsidRDefault="00CA69E0" w:rsidP="00DE626D">
      <w:pPr>
        <w:pStyle w:val="Akapitzlist"/>
        <w:numPr>
          <w:ilvl w:val="2"/>
          <w:numId w:val="20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Zamawiający zaleca, aby Wykonawca z odpowiednim wyprzedzeniem przetestował możliwość prawidłowego wykorzystania wybranej metody podpisania plików oferty.</w:t>
      </w:r>
    </w:p>
    <w:p w14:paraId="09972C7E" w14:textId="77777777" w:rsidR="00CA69E0" w:rsidRDefault="00CA69E0" w:rsidP="00DE626D">
      <w:pPr>
        <w:pStyle w:val="Akapitzlist"/>
        <w:numPr>
          <w:ilvl w:val="2"/>
          <w:numId w:val="20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Zaleca się, aby komunikacja z wykonawcami odbywała się tylko na Platformie za pośrednictwem formularza “Wyślij wiadomość do zamawiającego”, nie za pośrednictwem adresu email.</w:t>
      </w:r>
    </w:p>
    <w:p w14:paraId="3115738E" w14:textId="77777777" w:rsidR="00CA69E0" w:rsidRDefault="00CA69E0" w:rsidP="00DE626D">
      <w:pPr>
        <w:pStyle w:val="Akapitzlist"/>
        <w:numPr>
          <w:ilvl w:val="2"/>
          <w:numId w:val="20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Osobą składającą ofertę powinna być osoba kontaktowa podawana w dokumentacji.</w:t>
      </w:r>
    </w:p>
    <w:p w14:paraId="2D156651" w14:textId="77777777" w:rsidR="00CA69E0" w:rsidRDefault="00CA69E0" w:rsidP="00DE626D">
      <w:pPr>
        <w:pStyle w:val="Akapitzlist"/>
        <w:numPr>
          <w:ilvl w:val="2"/>
          <w:numId w:val="20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43B4D66F" w14:textId="77777777" w:rsidR="00CA69E0" w:rsidRDefault="00CA69E0" w:rsidP="00DE626D">
      <w:pPr>
        <w:pStyle w:val="Akapitzlist"/>
        <w:numPr>
          <w:ilvl w:val="2"/>
          <w:numId w:val="20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Podczas podpisywania plików zaleca się stosowanie algorytmu skrótu SHA2 zamiast SHA1.  </w:t>
      </w:r>
    </w:p>
    <w:p w14:paraId="5D167529" w14:textId="77777777" w:rsidR="00CA69E0" w:rsidRDefault="00CA69E0" w:rsidP="00DE626D">
      <w:pPr>
        <w:pStyle w:val="Akapitzlist"/>
        <w:numPr>
          <w:ilvl w:val="2"/>
          <w:numId w:val="20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Jeśli wykonawca pakuje dokumenty np. w plik ZIP zalecamy wcześniejsze podpisanie każdego ze skompresowanych plików. </w:t>
      </w:r>
    </w:p>
    <w:p w14:paraId="752DD385" w14:textId="77777777" w:rsidR="00CA69E0" w:rsidRDefault="00CA69E0" w:rsidP="00DE626D">
      <w:pPr>
        <w:pStyle w:val="Akapitzlist"/>
        <w:numPr>
          <w:ilvl w:val="2"/>
          <w:numId w:val="20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Zamawiający rekomenduje wykorzystanie podpisu z kwalifikowanym znacznikiem czasu.</w:t>
      </w:r>
    </w:p>
    <w:p w14:paraId="27E7C339" w14:textId="60CEFFF2" w:rsidR="00AD01F8" w:rsidRPr="00AD01F8" w:rsidRDefault="00CA69E0" w:rsidP="00DE626D">
      <w:pPr>
        <w:pStyle w:val="Akapitzlist"/>
        <w:numPr>
          <w:ilvl w:val="2"/>
          <w:numId w:val="20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 xml:space="preserve">Zamawiający zaleca aby </w:t>
      </w:r>
      <w:r w:rsidRPr="00CA69E0">
        <w:rPr>
          <w:rFonts w:ascii="Calibri" w:eastAsia="Times New Roman" w:hAnsi="Calibri" w:cs="Times New Roman"/>
          <w:color w:val="000000"/>
          <w:u w:val="single"/>
          <w:lang w:eastAsia="pl-PL"/>
        </w:rPr>
        <w:t>nie</w:t>
      </w:r>
      <w:r w:rsidRPr="00CA69E0">
        <w:rPr>
          <w:rFonts w:ascii="Calibri" w:eastAsia="Times New Roman" w:hAnsi="Calibri" w:cs="Times New Roman"/>
          <w:color w:val="000000"/>
          <w:lang w:eastAsia="pl-PL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14:paraId="12E6F243" w14:textId="0B5696CC" w:rsidR="00AB5B05" w:rsidRPr="0094178F" w:rsidRDefault="00D35569" w:rsidP="0094178F">
      <w:pPr>
        <w:pStyle w:val="Nagwek2"/>
        <w:numPr>
          <w:ilvl w:val="0"/>
          <w:numId w:val="2"/>
        </w:numPr>
      </w:pPr>
      <w:bookmarkStart w:id="31" w:name="_Toc72234890"/>
      <w:r w:rsidRPr="00D35569">
        <w:t>Opis sposobu obliczenia ceny</w:t>
      </w:r>
      <w:bookmarkEnd w:id="31"/>
    </w:p>
    <w:p w14:paraId="13C72C1C" w14:textId="0E1CA571" w:rsidR="00AB5B05" w:rsidRDefault="00AB5B05" w:rsidP="00DE626D">
      <w:pPr>
        <w:pStyle w:val="Tekstpodstawowy"/>
        <w:numPr>
          <w:ilvl w:val="0"/>
          <w:numId w:val="54"/>
        </w:numPr>
        <w:tabs>
          <w:tab w:val="left" w:pos="709"/>
        </w:tabs>
        <w:suppressAutoHyphens/>
        <w:overflowPunct w:val="0"/>
        <w:autoSpaceDE w:val="0"/>
        <w:spacing w:after="0"/>
        <w:ind w:left="714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B5B05">
        <w:rPr>
          <w:rFonts w:ascii="Calibri" w:hAnsi="Calibri" w:cs="Calibri"/>
          <w:sz w:val="22"/>
          <w:szCs w:val="22"/>
        </w:rPr>
        <w:t>W druku formularza ofertowego – załącznik nr 1 do SWZ należy podać cenę oferty brutto.</w:t>
      </w:r>
    </w:p>
    <w:p w14:paraId="2D84085D" w14:textId="70B2B05A" w:rsidR="00AB5B05" w:rsidRPr="009F2722" w:rsidRDefault="009F2722" w:rsidP="00DE626D">
      <w:pPr>
        <w:pStyle w:val="Akapitzlist"/>
        <w:numPr>
          <w:ilvl w:val="0"/>
          <w:numId w:val="54"/>
        </w:numPr>
        <w:spacing w:after="0" w:line="240" w:lineRule="auto"/>
        <w:ind w:left="714" w:hanging="357"/>
        <w:rPr>
          <w:rFonts w:ascii="Calibri" w:eastAsia="Times New Roman" w:hAnsi="Calibri" w:cs="Calibri"/>
          <w:lang w:eastAsia="pl-PL"/>
        </w:rPr>
      </w:pPr>
      <w:r w:rsidRPr="009F2722">
        <w:rPr>
          <w:rFonts w:ascii="Calibri" w:eastAsia="Times New Roman" w:hAnsi="Calibri" w:cs="Calibri"/>
          <w:lang w:eastAsia="pl-PL"/>
        </w:rPr>
        <w:t>Cenę ofertową zwaną w umowie wynagrodzeniem należy wyliczyć w oparciu o przedmiar robót stanowiąc</w:t>
      </w:r>
      <w:r w:rsidR="00201B1B">
        <w:rPr>
          <w:rFonts w:ascii="Calibri" w:eastAsia="Times New Roman" w:hAnsi="Calibri" w:cs="Calibri"/>
          <w:lang w:eastAsia="pl-PL"/>
        </w:rPr>
        <w:t>y</w:t>
      </w:r>
      <w:r w:rsidRPr="009F2722">
        <w:rPr>
          <w:rFonts w:ascii="Calibri" w:eastAsia="Times New Roman" w:hAnsi="Calibri" w:cs="Calibri"/>
          <w:lang w:eastAsia="pl-PL"/>
        </w:rPr>
        <w:t xml:space="preserve"> załącznik</w:t>
      </w:r>
      <w:r w:rsidR="00201B1B">
        <w:rPr>
          <w:rFonts w:ascii="Calibri" w:eastAsia="Times New Roman" w:hAnsi="Calibri" w:cs="Calibri"/>
          <w:lang w:eastAsia="pl-PL"/>
        </w:rPr>
        <w:t xml:space="preserve"> </w:t>
      </w:r>
      <w:r w:rsidRPr="009F2722">
        <w:rPr>
          <w:rFonts w:ascii="Calibri" w:eastAsia="Times New Roman" w:hAnsi="Calibri" w:cs="Calibri"/>
          <w:lang w:eastAsia="pl-PL"/>
        </w:rPr>
        <w:t xml:space="preserve">nr </w:t>
      </w:r>
      <w:r w:rsidR="00D27BAC">
        <w:rPr>
          <w:rFonts w:ascii="Calibri" w:eastAsia="Times New Roman" w:hAnsi="Calibri" w:cs="Calibri"/>
          <w:lang w:eastAsia="pl-PL"/>
        </w:rPr>
        <w:t>9</w:t>
      </w:r>
      <w:r w:rsidRPr="009F2722">
        <w:rPr>
          <w:rFonts w:ascii="Calibri" w:eastAsia="Times New Roman" w:hAnsi="Calibri" w:cs="Calibri"/>
          <w:lang w:eastAsia="pl-PL"/>
        </w:rPr>
        <w:t xml:space="preserve"> do SIWZ.</w:t>
      </w:r>
    </w:p>
    <w:p w14:paraId="48262623" w14:textId="77777777" w:rsidR="00AB5B05" w:rsidRDefault="00AB5B05" w:rsidP="00DE626D">
      <w:pPr>
        <w:pStyle w:val="Tekstpodstawowy"/>
        <w:numPr>
          <w:ilvl w:val="0"/>
          <w:numId w:val="54"/>
        </w:numPr>
        <w:tabs>
          <w:tab w:val="left" w:pos="709"/>
        </w:tabs>
        <w:suppressAutoHyphens/>
        <w:overflowPunct w:val="0"/>
        <w:autoSpaceDE w:val="0"/>
        <w:spacing w:after="0"/>
        <w:ind w:left="714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B5B05">
        <w:rPr>
          <w:rFonts w:ascii="Calibri" w:hAnsi="Calibri" w:cs="Calibri"/>
          <w:sz w:val="22"/>
          <w:szCs w:val="22"/>
        </w:rPr>
        <w:lastRenderedPageBreak/>
        <w:t xml:space="preserve">Wyliczona cena powinna uwzględniać wszelkie niezbędne koszty wykonania przedmiotu zamówienia. </w:t>
      </w:r>
    </w:p>
    <w:p w14:paraId="51CD5053" w14:textId="77777777" w:rsidR="00AB5B05" w:rsidRDefault="00AB5B05" w:rsidP="00DE626D">
      <w:pPr>
        <w:pStyle w:val="Tekstpodstawowy"/>
        <w:numPr>
          <w:ilvl w:val="0"/>
          <w:numId w:val="54"/>
        </w:numPr>
        <w:tabs>
          <w:tab w:val="left" w:pos="709"/>
        </w:tabs>
        <w:suppressAutoHyphens/>
        <w:overflowPunct w:val="0"/>
        <w:autoSpaceDE w:val="0"/>
        <w:spacing w:after="0"/>
        <w:ind w:left="714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B5B05">
        <w:rPr>
          <w:rFonts w:ascii="Calibri" w:hAnsi="Calibri" w:cs="Calibri"/>
          <w:sz w:val="22"/>
          <w:szCs w:val="22"/>
        </w:rPr>
        <w:t>Opisu robót nie można modyfikować.</w:t>
      </w:r>
    </w:p>
    <w:p w14:paraId="5D402C0A" w14:textId="77777777" w:rsidR="00AB5B05" w:rsidRDefault="00AB5B05" w:rsidP="00DE626D">
      <w:pPr>
        <w:pStyle w:val="Tekstpodstawowy"/>
        <w:numPr>
          <w:ilvl w:val="0"/>
          <w:numId w:val="54"/>
        </w:numPr>
        <w:tabs>
          <w:tab w:val="left" w:pos="709"/>
        </w:tabs>
        <w:suppressAutoHyphens/>
        <w:overflowPunct w:val="0"/>
        <w:autoSpaceDE w:val="0"/>
        <w:spacing w:after="0"/>
        <w:ind w:left="714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B5B05">
        <w:rPr>
          <w:rFonts w:ascii="Calibri" w:hAnsi="Calibri" w:cs="Calibri"/>
          <w:sz w:val="22"/>
          <w:szCs w:val="22"/>
        </w:rPr>
        <w:t>Kolejność robót, ich numeracja i ilość robót musi być zachowana jak w przedmiarze robót.</w:t>
      </w:r>
      <w:r>
        <w:rPr>
          <w:rFonts w:ascii="Calibri" w:hAnsi="Calibri" w:cs="Calibri"/>
          <w:sz w:val="22"/>
          <w:szCs w:val="22"/>
        </w:rPr>
        <w:t xml:space="preserve"> </w:t>
      </w:r>
      <w:r w:rsidRPr="00AB5B05">
        <w:rPr>
          <w:rFonts w:ascii="Calibri" w:hAnsi="Calibri" w:cs="Calibri"/>
          <w:sz w:val="22"/>
          <w:szCs w:val="22"/>
        </w:rPr>
        <w:t>Jeśli Wykonawca rozdziela pozycję kosztorysową z przedmiaru robót na dwie lub więcej pozycji kosztorysowych, numeracja ich musi być również zachowana jak w przedmiarze z dodaniem kolejnych liter alfabetu.</w:t>
      </w:r>
    </w:p>
    <w:p w14:paraId="263A9C38" w14:textId="77777777" w:rsidR="00AB5B05" w:rsidRDefault="00AB5B05" w:rsidP="00DE626D">
      <w:pPr>
        <w:pStyle w:val="Tekstpodstawowy"/>
        <w:numPr>
          <w:ilvl w:val="0"/>
          <w:numId w:val="54"/>
        </w:numPr>
        <w:tabs>
          <w:tab w:val="left" w:pos="709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B5B05">
        <w:rPr>
          <w:rFonts w:ascii="Calibri" w:hAnsi="Calibri" w:cs="Calibri"/>
          <w:sz w:val="22"/>
          <w:szCs w:val="22"/>
        </w:rPr>
        <w:t>Wykonawca wyliczy cenę wykonania robót w kosztorysie ofertowym mnożąc przyjętą wartość jednostkową przez ilość (krotność) przyjętych jednostek przedmiarowych. Suma wszystkich pozycji kosztorysu ofertowego stanowić będzie cenę oferty.</w:t>
      </w:r>
    </w:p>
    <w:p w14:paraId="02112C02" w14:textId="77777777" w:rsidR="00DA1ADA" w:rsidRDefault="00AB5B05" w:rsidP="00DE626D">
      <w:pPr>
        <w:pStyle w:val="Tekstpodstawowy"/>
        <w:numPr>
          <w:ilvl w:val="0"/>
          <w:numId w:val="54"/>
        </w:numPr>
        <w:tabs>
          <w:tab w:val="left" w:pos="709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B5B05">
        <w:rPr>
          <w:rFonts w:ascii="Calibri" w:hAnsi="Calibri" w:cs="Calibri"/>
          <w:sz w:val="22"/>
          <w:szCs w:val="22"/>
        </w:rPr>
        <w:t>Każda pozycja kosztorysowa winna posiadać obliczoną cenę jednostkową .</w:t>
      </w:r>
    </w:p>
    <w:p w14:paraId="50C71FFF" w14:textId="77777777" w:rsidR="00DA1ADA" w:rsidRDefault="00AB5B05" w:rsidP="00DE626D">
      <w:pPr>
        <w:pStyle w:val="Tekstpodstawowy"/>
        <w:numPr>
          <w:ilvl w:val="0"/>
          <w:numId w:val="54"/>
        </w:numPr>
        <w:tabs>
          <w:tab w:val="left" w:pos="709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A1ADA">
        <w:rPr>
          <w:rFonts w:ascii="Calibri" w:hAnsi="Calibri" w:cs="Calibri"/>
          <w:sz w:val="22"/>
          <w:szCs w:val="22"/>
        </w:rPr>
        <w:t>Bez względu na jakiekolwiek ograniczenia zasugerowane przez opis każdej pozycji przedmiarowej, Wykonawca musi jasno zrozumieć, że kwoty podane przez niego w kosztorysie stanowią zapłatę za pracę wykonaną i zakończoną pod każdym względem. Uważa się, że Wykonawca wziął pod uwagę wszystkie wymagania i zobowiązania i, że odpowiednio wycenił przedmiarową pozycję. Tak więc, kwota musi zawierać różnorakie ryzyko związane z koniecznością wybudowania, wykończenia i konserwacji całości robót dotyczących niniejszego zadania. Nieuwzględnione roboty tymczasowe, uzupełniające potrzebne do wykonania robót podstawowych winny być wycenione w odpowiednich pozycjach robót podstawowych.</w:t>
      </w:r>
    </w:p>
    <w:p w14:paraId="5A089742" w14:textId="32EEF9F4" w:rsidR="00DA1ADA" w:rsidRPr="00DA1ADA" w:rsidRDefault="00AB5B05" w:rsidP="00DE626D">
      <w:pPr>
        <w:pStyle w:val="Tekstpodstawowy"/>
        <w:numPr>
          <w:ilvl w:val="0"/>
          <w:numId w:val="54"/>
        </w:numPr>
        <w:tabs>
          <w:tab w:val="left" w:pos="709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A1ADA">
        <w:rPr>
          <w:rFonts w:ascii="Calibri" w:hAnsi="Calibri" w:cs="Calibri"/>
          <w:sz w:val="22"/>
          <w:szCs w:val="22"/>
        </w:rPr>
        <w:t>Do wyliczonego zakresu robót wg przedmiaru robót, Wykonawca winien naliczyć koszty dodatkowe, tj.:</w:t>
      </w:r>
    </w:p>
    <w:p w14:paraId="125151D8" w14:textId="77777777" w:rsidR="009F2722" w:rsidRDefault="00DA1ADA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AB5B05">
        <w:rPr>
          <w:rFonts w:ascii="Calibri" w:hAnsi="Calibri" w:cs="Calibri"/>
        </w:rPr>
        <w:t>obsługę geodezyjną budowy (w tym również wyznaczenie działek Gminy Olkusz przy prowadzeniu robót, celem uniknięcia wejścia w teren działek osób prywatnych)</w:t>
      </w:r>
    </w:p>
    <w:p w14:paraId="4E01ECA4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wykonanie geodezyjnej dokumentacji powykonawczej,</w:t>
      </w:r>
    </w:p>
    <w:p w14:paraId="3133416B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zagospodarowanie placu budowy,</w:t>
      </w:r>
    </w:p>
    <w:p w14:paraId="67E01D05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zabezpieczenie placu budowy przed dostępem osób trzecich,</w:t>
      </w:r>
    </w:p>
    <w:p w14:paraId="7F0A1EAB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wyłączenie mediów,</w:t>
      </w:r>
    </w:p>
    <w:p w14:paraId="73DC0787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zużycie wody i energii,</w:t>
      </w:r>
    </w:p>
    <w:p w14:paraId="0D807487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zabezpieczenie robót pod względem BHP,</w:t>
      </w:r>
    </w:p>
    <w:p w14:paraId="68BB35ED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koszty nadzoru właścicieli i użytkowników uzbrojenia technicznego oraz ewentualnych zabezpieczeń dodatkowych, zaleconych przez tychże właścicieli i użytkowników w trakcie prowadzenia robót,</w:t>
      </w:r>
    </w:p>
    <w:p w14:paraId="5E3BC0B0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wykonanie przekopów kontrolnych w celu zlokalizowania uzbrojenia podziemnego,</w:t>
      </w:r>
    </w:p>
    <w:p w14:paraId="5E497CF5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próby i badania wykonywane zgodnie z warunkami technicznymi wykonania i odbioru robót tj.: nośności i zagęszczenia podbudowy</w:t>
      </w:r>
    </w:p>
    <w:p w14:paraId="1EBA83C1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odszkodowania za szkody wyrządzone osobom trzecim na skutek prowadzenia w/w robót.</w:t>
      </w:r>
    </w:p>
    <w:p w14:paraId="6073F6DA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koszty oznakowania zgodnie z projektem tymczasowej organizacji ruchu (jeśli wykonawca uzna za konieczny)</w:t>
      </w:r>
    </w:p>
    <w:p w14:paraId="6C14229F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zapewnienia i zabezpieczenia dojść i dojazdu do posesji w trakcie realizacji robót</w:t>
      </w:r>
    </w:p>
    <w:p w14:paraId="411A6272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zajęcie pasa drogowego (jeżeli wystąpi)</w:t>
      </w:r>
    </w:p>
    <w:p w14:paraId="7C5FD7F8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prace porządkowe przyległego terenu – pobocza, trawniki (uzupełnienie ziemi, sianie trawy)</w:t>
      </w:r>
    </w:p>
    <w:p w14:paraId="06FA5168" w14:textId="77777777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>opracowanie i zatwierdzenie projektu czasowej organizacji ruchu oraz zgodnego z nim oznakowania dróg na czas prowadzenia robót</w:t>
      </w:r>
    </w:p>
    <w:p w14:paraId="41E90C82" w14:textId="165C7D49" w:rsidR="009F2722" w:rsidRDefault="009F2722" w:rsidP="00DE626D">
      <w:pPr>
        <w:numPr>
          <w:ilvl w:val="0"/>
          <w:numId w:val="53"/>
        </w:numPr>
        <w:tabs>
          <w:tab w:val="left" w:pos="1004"/>
        </w:tabs>
        <w:suppressAutoHyphens/>
        <w:spacing w:after="0" w:line="120" w:lineRule="atLeast"/>
        <w:ind w:left="993" w:hanging="273"/>
        <w:rPr>
          <w:rFonts w:ascii="Calibri" w:hAnsi="Calibri" w:cs="Calibri"/>
        </w:rPr>
      </w:pPr>
      <w:r w:rsidRPr="009F2722">
        <w:rPr>
          <w:rFonts w:ascii="Calibri" w:hAnsi="Calibri" w:cs="Calibri"/>
        </w:rPr>
        <w:t xml:space="preserve">dostarczenie w miejsce wskazane przez Zamawiającego materiałów z rozbiórki wskazanych przez Zamawiającego. </w:t>
      </w:r>
    </w:p>
    <w:p w14:paraId="202486CC" w14:textId="36809A84" w:rsidR="00DA1ADA" w:rsidRDefault="00AB5B05" w:rsidP="00DE626D">
      <w:pPr>
        <w:pStyle w:val="Tekstpodstawowy"/>
        <w:numPr>
          <w:ilvl w:val="0"/>
          <w:numId w:val="54"/>
        </w:numPr>
        <w:tabs>
          <w:tab w:val="left" w:pos="709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A1ADA">
        <w:rPr>
          <w:rFonts w:ascii="Calibri" w:hAnsi="Calibri" w:cs="Calibri"/>
          <w:sz w:val="22"/>
          <w:szCs w:val="22"/>
        </w:rPr>
        <w:t xml:space="preserve">Koszty wymienione w punkcie </w:t>
      </w:r>
      <w:r w:rsidR="009F2722">
        <w:rPr>
          <w:rFonts w:ascii="Calibri" w:hAnsi="Calibri" w:cs="Calibri"/>
          <w:sz w:val="22"/>
          <w:szCs w:val="22"/>
        </w:rPr>
        <w:t>9</w:t>
      </w:r>
      <w:r w:rsidR="003B7D5F">
        <w:rPr>
          <w:rFonts w:ascii="Calibri" w:hAnsi="Calibri" w:cs="Calibri"/>
          <w:sz w:val="22"/>
          <w:szCs w:val="22"/>
        </w:rPr>
        <w:t>)</w:t>
      </w:r>
      <w:r w:rsidRPr="00DA1ADA">
        <w:rPr>
          <w:rFonts w:ascii="Calibri" w:hAnsi="Calibri" w:cs="Calibri"/>
          <w:sz w:val="22"/>
          <w:szCs w:val="22"/>
        </w:rPr>
        <w:t xml:space="preserve"> należy ująć w kosztach ogólnych bez dodatkowych wyliczeń.</w:t>
      </w:r>
    </w:p>
    <w:p w14:paraId="47B5F3F3" w14:textId="080A5F90" w:rsidR="00DA1ADA" w:rsidRDefault="00AB5B05" w:rsidP="00DE626D">
      <w:pPr>
        <w:pStyle w:val="Tekstpodstawowy"/>
        <w:numPr>
          <w:ilvl w:val="0"/>
          <w:numId w:val="54"/>
        </w:numPr>
        <w:tabs>
          <w:tab w:val="left" w:pos="709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A1ADA">
        <w:rPr>
          <w:rFonts w:ascii="Calibri" w:hAnsi="Calibri" w:cs="Calibri"/>
          <w:sz w:val="22"/>
          <w:szCs w:val="22"/>
        </w:rPr>
        <w:t xml:space="preserve">Miejsce odwozu gruzu i ziemi Wykonawca ustali we własnym zakresie. Na etapie realizacji Wykonawca musi okazać się dokumentami potwierdzającymi sposób i miejsce zagospodarowania gruzu i ziemi. W zakresie tym należy uwzględnić przepisy Rozporządzenie Ministra Środowiska z dnia 10 listopada 2015 r. w sprawie listy rodzajów odpadów, które osoby </w:t>
      </w:r>
      <w:r w:rsidRPr="00DA1ADA">
        <w:rPr>
          <w:rFonts w:ascii="Calibri" w:hAnsi="Calibri" w:cs="Calibri"/>
          <w:sz w:val="22"/>
          <w:szCs w:val="22"/>
        </w:rPr>
        <w:lastRenderedPageBreak/>
        <w:t>fizyczne lub jednostki organizacyjne niebędące przedsiębiorcami mogą poddawać odzyskowi na potrzeby własne, oraz dopuszczalnych metod ich odzysku.</w:t>
      </w:r>
    </w:p>
    <w:p w14:paraId="60443F11" w14:textId="77777777" w:rsidR="00DA1ADA" w:rsidRDefault="00AB5B05" w:rsidP="00DE626D">
      <w:pPr>
        <w:pStyle w:val="Tekstpodstawowy"/>
        <w:numPr>
          <w:ilvl w:val="0"/>
          <w:numId w:val="54"/>
        </w:numPr>
        <w:tabs>
          <w:tab w:val="left" w:pos="709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A1ADA">
        <w:rPr>
          <w:rFonts w:ascii="Calibri" w:hAnsi="Calibri" w:cs="Calibri"/>
          <w:sz w:val="22"/>
          <w:szCs w:val="22"/>
        </w:rPr>
        <w:t>Ustalony do wykonania zakres prac rozliczony będzie z zamawiającym w formie kosztorysowej, bez możliwości zmiany ceny jednostkowych robót. Podane w ten sposób ceny jednostkowe będą obowiązywać niezmiennie przez czas obowiązywania umowy.</w:t>
      </w:r>
    </w:p>
    <w:p w14:paraId="48D79B63" w14:textId="0F21E7FC" w:rsidR="00DA1ADA" w:rsidRDefault="00AB5B05" w:rsidP="00DE626D">
      <w:pPr>
        <w:pStyle w:val="Tekstpodstawowy"/>
        <w:numPr>
          <w:ilvl w:val="0"/>
          <w:numId w:val="54"/>
        </w:numPr>
        <w:tabs>
          <w:tab w:val="left" w:pos="709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A1ADA">
        <w:rPr>
          <w:rFonts w:ascii="Calibri" w:hAnsi="Calibri" w:cs="Calibri"/>
          <w:sz w:val="22"/>
          <w:szCs w:val="22"/>
        </w:rPr>
        <w:t>Wynagrodzenie będzie mieć charakter kosztorysowy</w:t>
      </w:r>
      <w:r w:rsidRPr="00DA1ADA">
        <w:rPr>
          <w:rFonts w:ascii="Calibri" w:hAnsi="Calibri" w:cs="Calibri"/>
          <w:b/>
          <w:sz w:val="22"/>
          <w:szCs w:val="22"/>
        </w:rPr>
        <w:t xml:space="preserve"> </w:t>
      </w:r>
      <w:r w:rsidRPr="00DA1ADA">
        <w:rPr>
          <w:rFonts w:ascii="Calibri" w:hAnsi="Calibri" w:cs="Calibri"/>
          <w:sz w:val="22"/>
          <w:szCs w:val="22"/>
        </w:rPr>
        <w:t xml:space="preserve">przy zastosowaniu czynników cenotwórczych jak w ofercie a w przypadku wystąpienia materiałów, sprzętu przy robotach innych niż w ofercie ich ceny nie mogą być wyższe niż średnie wg najaktualniejszego publikatora </w:t>
      </w:r>
      <w:r w:rsidR="000A6599">
        <w:rPr>
          <w:rFonts w:ascii="Calibri" w:hAnsi="Calibri" w:cs="Calibri"/>
          <w:sz w:val="22"/>
          <w:szCs w:val="22"/>
        </w:rPr>
        <w:t>S</w:t>
      </w:r>
      <w:r w:rsidRPr="00DA1ADA">
        <w:rPr>
          <w:rFonts w:ascii="Calibri" w:hAnsi="Calibri" w:cs="Calibri"/>
          <w:sz w:val="22"/>
          <w:szCs w:val="22"/>
        </w:rPr>
        <w:t>ekocenbud.</w:t>
      </w:r>
    </w:p>
    <w:p w14:paraId="73569D09" w14:textId="62DCB9FA" w:rsidR="00AB5B05" w:rsidRPr="00DA1ADA" w:rsidRDefault="00AB5B05" w:rsidP="00DE626D">
      <w:pPr>
        <w:pStyle w:val="Tekstpodstawowy"/>
        <w:numPr>
          <w:ilvl w:val="0"/>
          <w:numId w:val="54"/>
        </w:numPr>
        <w:tabs>
          <w:tab w:val="left" w:pos="709"/>
        </w:tabs>
        <w:suppressAutoHyphens/>
        <w:overflowPunct w:val="0"/>
        <w:autoSpaceDE w:val="0"/>
        <w:spacing w:after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A1ADA">
        <w:rPr>
          <w:rFonts w:ascii="Calibri" w:hAnsi="Calibri" w:cs="Calibri"/>
          <w:sz w:val="22"/>
          <w:szCs w:val="22"/>
        </w:rPr>
        <w:t>Cenę oferty Wykonawcy podają z zaokrągleniem do 1 grosza.</w:t>
      </w:r>
    </w:p>
    <w:p w14:paraId="7F554F38" w14:textId="69B79248" w:rsidR="00A7581C" w:rsidRDefault="00A7581C" w:rsidP="00A7581C">
      <w:pPr>
        <w:pStyle w:val="Nagwek1"/>
      </w:pPr>
      <w:bookmarkStart w:id="32" w:name="_Toc72234891"/>
      <w:r w:rsidRPr="00A7581C">
        <w:t>Rozdział III – Informacje o przebiegu postępowania</w:t>
      </w:r>
      <w:bookmarkEnd w:id="32"/>
    </w:p>
    <w:p w14:paraId="4273C2AD" w14:textId="54B66FAD" w:rsidR="00A7581C" w:rsidRDefault="00A7581C" w:rsidP="00A7581C">
      <w:pPr>
        <w:pStyle w:val="Nagwek2"/>
        <w:numPr>
          <w:ilvl w:val="0"/>
          <w:numId w:val="3"/>
        </w:numPr>
      </w:pPr>
      <w:bookmarkStart w:id="33" w:name="_Toc72234892"/>
      <w:r w:rsidRPr="00A7581C">
        <w:t>Sposób porozumiewania się zamawiającego z wykonawcami</w:t>
      </w:r>
      <w:bookmarkEnd w:id="33"/>
    </w:p>
    <w:p w14:paraId="7D013B6C" w14:textId="0DE389E1" w:rsidR="00AD01F8" w:rsidRPr="00392B68" w:rsidRDefault="00AD01F8" w:rsidP="00DE626D">
      <w:pPr>
        <w:pStyle w:val="Akapitzlist"/>
        <w:numPr>
          <w:ilvl w:val="0"/>
          <w:numId w:val="42"/>
        </w:numPr>
        <w:ind w:left="426"/>
        <w:rPr>
          <w:lang w:eastAsia="pl-PL"/>
        </w:rPr>
      </w:pPr>
      <w:r w:rsidRPr="00392B68">
        <w:rPr>
          <w:lang w:eastAsia="pl-PL"/>
        </w:rPr>
        <w:t>W niniejszym postępowaniu komunikacja zamawiającego z wykonawcami odbywa się za pomocą środków komunikacji elektronicznej. Komunikacja między zamawiającym a wykonawcami, w tym wszelkie oświadczenia, wnioski, zawiadomienia oraz informacje przekazywane są w formie elektronicznej.</w:t>
      </w:r>
    </w:p>
    <w:p w14:paraId="508ECFF5" w14:textId="1F1C0D4D" w:rsidR="00AD01F8" w:rsidRPr="00392B68" w:rsidRDefault="00AD01F8" w:rsidP="00DE626D">
      <w:pPr>
        <w:pStyle w:val="Akapitzlist"/>
        <w:numPr>
          <w:ilvl w:val="0"/>
          <w:numId w:val="42"/>
        </w:numPr>
        <w:ind w:left="426"/>
        <w:rPr>
          <w:lang w:eastAsia="pl-PL"/>
        </w:rPr>
      </w:pPr>
      <w:r w:rsidRPr="00392B68">
        <w:rPr>
          <w:lang w:eastAsia="pl-PL"/>
        </w:rPr>
        <w:t>Osoby wskazane do porozumiewania się z wykonawcami:</w:t>
      </w:r>
    </w:p>
    <w:p w14:paraId="16098C1F" w14:textId="77777777" w:rsidR="00AD01F8" w:rsidRPr="00392B68" w:rsidRDefault="00AD01F8" w:rsidP="00DE626D">
      <w:pPr>
        <w:pStyle w:val="Akapitzlist"/>
        <w:numPr>
          <w:ilvl w:val="0"/>
          <w:numId w:val="43"/>
        </w:numPr>
        <w:ind w:left="851"/>
        <w:rPr>
          <w:lang w:eastAsia="pl-PL"/>
        </w:rPr>
      </w:pPr>
      <w:r w:rsidRPr="00392B68">
        <w:rPr>
          <w:lang w:eastAsia="pl-PL"/>
        </w:rPr>
        <w:t>w zakresie dotyczącym przedmiotu zamówienia:</w:t>
      </w:r>
    </w:p>
    <w:p w14:paraId="07514081" w14:textId="190A0AB7" w:rsidR="00AD01F8" w:rsidRPr="00392B68" w:rsidRDefault="009F2722" w:rsidP="004A5C09">
      <w:pPr>
        <w:pStyle w:val="Akapitzlist"/>
        <w:ind w:left="851"/>
        <w:rPr>
          <w:lang w:eastAsia="pl-PL"/>
        </w:rPr>
      </w:pPr>
      <w:r>
        <w:rPr>
          <w:lang w:eastAsia="pl-PL"/>
        </w:rPr>
        <w:t>Andrzej Budny</w:t>
      </w:r>
      <w:r w:rsidR="00B40138">
        <w:rPr>
          <w:lang w:eastAsia="pl-PL"/>
        </w:rPr>
        <w:t>, Anna Adamczyk</w:t>
      </w:r>
      <w:r w:rsidR="00926E37">
        <w:rPr>
          <w:lang w:eastAsia="pl-PL"/>
        </w:rPr>
        <w:t xml:space="preserve">, </w:t>
      </w:r>
    </w:p>
    <w:p w14:paraId="53245407" w14:textId="0F766616" w:rsidR="00AD01F8" w:rsidRPr="00392B68" w:rsidRDefault="00AD01F8" w:rsidP="004A5C09">
      <w:pPr>
        <w:pStyle w:val="Akapitzlist"/>
        <w:ind w:left="851"/>
        <w:rPr>
          <w:lang w:eastAsia="pl-PL"/>
        </w:rPr>
      </w:pPr>
      <w:r w:rsidRPr="00392B68">
        <w:rPr>
          <w:lang w:eastAsia="pl-PL"/>
        </w:rPr>
        <w:t xml:space="preserve">tel. </w:t>
      </w:r>
      <w:r w:rsidR="00B40138">
        <w:rPr>
          <w:lang w:eastAsia="pl-PL"/>
        </w:rPr>
        <w:t>32 626 01 5</w:t>
      </w:r>
      <w:r w:rsidR="009F2722">
        <w:rPr>
          <w:lang w:eastAsia="pl-PL"/>
        </w:rPr>
        <w:t>7</w:t>
      </w:r>
      <w:r w:rsidR="00926E37">
        <w:rPr>
          <w:lang w:eastAsia="pl-PL"/>
        </w:rPr>
        <w:t xml:space="preserve">; 32 626 01 </w:t>
      </w:r>
      <w:r w:rsidR="00B40138">
        <w:rPr>
          <w:lang w:eastAsia="pl-PL"/>
        </w:rPr>
        <w:t>59</w:t>
      </w:r>
    </w:p>
    <w:p w14:paraId="33B86F1B" w14:textId="77777777" w:rsidR="00AD01F8" w:rsidRPr="00392B68" w:rsidRDefault="00AD01F8" w:rsidP="00DE626D">
      <w:pPr>
        <w:pStyle w:val="Akapitzlist"/>
        <w:numPr>
          <w:ilvl w:val="0"/>
          <w:numId w:val="43"/>
        </w:numPr>
        <w:ind w:left="851"/>
        <w:rPr>
          <w:lang w:eastAsia="pl-PL"/>
        </w:rPr>
      </w:pPr>
      <w:r w:rsidRPr="00392B68">
        <w:rPr>
          <w:lang w:eastAsia="pl-PL"/>
        </w:rPr>
        <w:t>w zakresie dotyczącym zagadnień proceduralnych:</w:t>
      </w:r>
    </w:p>
    <w:p w14:paraId="458B1B20" w14:textId="78BBADC1" w:rsidR="00AD01F8" w:rsidRPr="00DD5554" w:rsidRDefault="003B7D5F" w:rsidP="004A5C09">
      <w:pPr>
        <w:pStyle w:val="Akapitzlist"/>
        <w:ind w:left="851"/>
        <w:rPr>
          <w:lang w:eastAsia="pl-PL"/>
        </w:rPr>
      </w:pPr>
      <w:r w:rsidRPr="00DD5554">
        <w:rPr>
          <w:lang w:eastAsia="pl-PL"/>
        </w:rPr>
        <w:t xml:space="preserve">Mariola Graczyk, </w:t>
      </w:r>
      <w:r w:rsidR="008014DF" w:rsidRPr="00DD5554">
        <w:rPr>
          <w:lang w:eastAsia="pl-PL"/>
        </w:rPr>
        <w:t>Sławomir Kocjan</w:t>
      </w:r>
    </w:p>
    <w:p w14:paraId="049C7CEF" w14:textId="0F6F9750" w:rsidR="00AD01F8" w:rsidRPr="00392B68" w:rsidRDefault="00AD01F8" w:rsidP="004A5C09">
      <w:pPr>
        <w:pStyle w:val="Akapitzlist"/>
        <w:ind w:left="851"/>
        <w:rPr>
          <w:lang w:eastAsia="pl-PL"/>
        </w:rPr>
      </w:pPr>
      <w:r w:rsidRPr="00392B68">
        <w:rPr>
          <w:lang w:eastAsia="pl-PL"/>
        </w:rPr>
        <w:t xml:space="preserve">tel. </w:t>
      </w:r>
      <w:r w:rsidR="00926E37">
        <w:rPr>
          <w:lang w:eastAsia="pl-PL"/>
        </w:rPr>
        <w:t>32 626 0</w:t>
      </w:r>
      <w:r w:rsidR="00C40E75">
        <w:rPr>
          <w:lang w:eastAsia="pl-PL"/>
        </w:rPr>
        <w:t>1</w:t>
      </w:r>
      <w:r w:rsidR="00926E37">
        <w:rPr>
          <w:lang w:eastAsia="pl-PL"/>
        </w:rPr>
        <w:t xml:space="preserve"> </w:t>
      </w:r>
      <w:r w:rsidR="00C40E75">
        <w:rPr>
          <w:lang w:eastAsia="pl-PL"/>
        </w:rPr>
        <w:t>63</w:t>
      </w:r>
    </w:p>
    <w:p w14:paraId="72F728D4" w14:textId="436FD23B" w:rsidR="00AD01F8" w:rsidRPr="00392B68" w:rsidRDefault="00AD01F8" w:rsidP="00DE626D">
      <w:pPr>
        <w:pStyle w:val="Akapitzlist"/>
        <w:numPr>
          <w:ilvl w:val="0"/>
          <w:numId w:val="42"/>
        </w:numPr>
        <w:ind w:left="426"/>
        <w:rPr>
          <w:lang w:eastAsia="pl-PL"/>
        </w:rPr>
      </w:pPr>
      <w:r w:rsidRPr="00392B68">
        <w:rPr>
          <w:lang w:eastAsia="pl-PL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5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i formularza „Wyślij wiadomość do zamawiającego”. </w:t>
      </w:r>
    </w:p>
    <w:p w14:paraId="0EE64A4D" w14:textId="77777777" w:rsidR="00AD01F8" w:rsidRPr="00392B68" w:rsidRDefault="00AD01F8" w:rsidP="004A5C09">
      <w:pPr>
        <w:pStyle w:val="Akapitzlist"/>
        <w:ind w:left="426"/>
        <w:rPr>
          <w:sz w:val="24"/>
          <w:szCs w:val="24"/>
          <w:lang w:eastAsia="pl-PL"/>
        </w:rPr>
      </w:pPr>
      <w:r w:rsidRPr="00392B68">
        <w:rPr>
          <w:lang w:eastAsia="pl-PL"/>
        </w:rPr>
        <w:t xml:space="preserve">Za datę przekazania (wpływu) oświadczeń, wniosków, zawiadomień oraz informacji przyjmuje się datę ich przesłania za pośrednictwem </w:t>
      </w:r>
      <w:hyperlink r:id="rId16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poprzez kliknięcie przycisku  „Wyślij wiadomość do zamawiającego” po których pojawi się komunikat, że wiadomość została wysłana do zamawiającego.</w:t>
      </w:r>
    </w:p>
    <w:p w14:paraId="1B95360C" w14:textId="67370F84" w:rsidR="00AB3077" w:rsidRDefault="00AB3077" w:rsidP="00DE626D">
      <w:pPr>
        <w:pStyle w:val="Akapitzlist"/>
        <w:numPr>
          <w:ilvl w:val="0"/>
          <w:numId w:val="42"/>
        </w:numPr>
        <w:ind w:left="426"/>
        <w:rPr>
          <w:lang w:eastAsia="pl-PL"/>
        </w:rPr>
      </w:pPr>
      <w:r>
        <w:rPr>
          <w:lang w:eastAsia="pl-PL"/>
        </w:rPr>
        <w:t xml:space="preserve">W sytuacjach awaryjnych np. w przypadku niedziałania strony </w:t>
      </w:r>
      <w:hyperlink r:id="rId17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>
        <w:rPr>
          <w:lang w:eastAsia="pl-PL"/>
        </w:rPr>
        <w:t xml:space="preserve">, Zamawiający dopuszcza komunikację za pomocą poczty elektronicznej na adres: </w:t>
      </w:r>
      <w:hyperlink r:id="rId18" w:history="1">
        <w:r w:rsidRPr="007936C1">
          <w:rPr>
            <w:rStyle w:val="Hipercze"/>
            <w:lang w:eastAsia="pl-PL"/>
          </w:rPr>
          <w:t>przetarg@umig.olkusz.pl</w:t>
        </w:r>
      </w:hyperlink>
      <w:r>
        <w:rPr>
          <w:lang w:eastAsia="pl-PL"/>
        </w:rPr>
        <w:t xml:space="preserve"> </w:t>
      </w:r>
      <w:r w:rsidRPr="00AB3077">
        <w:rPr>
          <w:b/>
          <w:bCs/>
          <w:lang w:eastAsia="pl-PL"/>
        </w:rPr>
        <w:t>(nie dotyczy składania ofert).</w:t>
      </w:r>
    </w:p>
    <w:p w14:paraId="33BD140F" w14:textId="0FE33C83" w:rsidR="00AD01F8" w:rsidRPr="00392B68" w:rsidRDefault="00AD01F8" w:rsidP="00DE626D">
      <w:pPr>
        <w:pStyle w:val="Akapitzlist"/>
        <w:numPr>
          <w:ilvl w:val="0"/>
          <w:numId w:val="42"/>
        </w:numPr>
        <w:ind w:left="426"/>
        <w:rPr>
          <w:lang w:eastAsia="pl-PL"/>
        </w:rPr>
      </w:pPr>
      <w:r w:rsidRPr="00392B68">
        <w:rPr>
          <w:lang w:eastAsia="pl-PL"/>
        </w:rPr>
        <w:t xml:space="preserve">Zamawiający będzie przekazywał wykonawcom informacje w formie elektronicznej za pośrednictwem </w:t>
      </w:r>
      <w:hyperlink r:id="rId19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20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do konkretnego wykonawcy.</w:t>
      </w:r>
    </w:p>
    <w:p w14:paraId="77B7641B" w14:textId="77777777" w:rsidR="00AD01F8" w:rsidRPr="00392B68" w:rsidRDefault="00AD01F8" w:rsidP="00DE626D">
      <w:pPr>
        <w:pStyle w:val="Akapitzlist"/>
        <w:numPr>
          <w:ilvl w:val="0"/>
          <w:numId w:val="42"/>
        </w:numPr>
        <w:ind w:left="426"/>
        <w:rPr>
          <w:lang w:eastAsia="pl-PL"/>
        </w:rPr>
      </w:pPr>
      <w:r w:rsidRPr="00392B68">
        <w:rPr>
          <w:lang w:eastAsia="pl-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518845C9" w14:textId="0C1E911E" w:rsidR="00AD01F8" w:rsidRPr="00392B68" w:rsidRDefault="00AD01F8" w:rsidP="00DE626D">
      <w:pPr>
        <w:pStyle w:val="Akapitzlist"/>
        <w:numPr>
          <w:ilvl w:val="0"/>
          <w:numId w:val="42"/>
        </w:numPr>
        <w:ind w:left="426"/>
        <w:rPr>
          <w:lang w:eastAsia="pl-PL"/>
        </w:rPr>
      </w:pPr>
      <w:r w:rsidRPr="00392B68">
        <w:rPr>
          <w:lang w:eastAsia="pl-PL"/>
        </w:rPr>
        <w:t xml:space="preserve">Zamawiający, zgodnie z § 3 ust. 3 Rozporządzenia Prezesa Rady Ministrów w sprawie użycia środków komunikacji elektronicznej w postępowaniu o udzielenie zamówienia publicznego oraz </w:t>
      </w:r>
      <w:r w:rsidRPr="00392B68">
        <w:rPr>
          <w:lang w:eastAsia="pl-PL"/>
        </w:rPr>
        <w:lastRenderedPageBreak/>
        <w:t xml:space="preserve">udostępnienia i przechowywania dokumentów elektronicznych (Dz. U. z 2017 r. poz. 1320; dalej: “Rozporządzenie w sprawie środków komunikacji”), określa niezbędne wymagania sprzętowo - aplikacyjne umożliwiające pracę na </w:t>
      </w:r>
      <w:hyperlink r:id="rId21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>, tj.:</w:t>
      </w:r>
    </w:p>
    <w:p w14:paraId="73EA1219" w14:textId="77777777" w:rsidR="00AD01F8" w:rsidRPr="00392B68" w:rsidRDefault="00AD01F8" w:rsidP="00DE626D">
      <w:pPr>
        <w:numPr>
          <w:ilvl w:val="1"/>
          <w:numId w:val="34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stały dostęp do sieci Internet o gwarantowanej przepustowości nie mniejszej niż 512 kb/s,</w:t>
      </w:r>
    </w:p>
    <w:p w14:paraId="75C5405D" w14:textId="77777777" w:rsidR="00AD01F8" w:rsidRPr="00392B68" w:rsidRDefault="00AD01F8" w:rsidP="00DE626D">
      <w:pPr>
        <w:numPr>
          <w:ilvl w:val="1"/>
          <w:numId w:val="34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B433695" w14:textId="77777777" w:rsidR="00AD01F8" w:rsidRPr="00392B68" w:rsidRDefault="00AD01F8" w:rsidP="00DE626D">
      <w:pPr>
        <w:numPr>
          <w:ilvl w:val="1"/>
          <w:numId w:val="34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zainstalowana dowolna przeglądarka internetowa, w przypadku Internet Explorer minimalnie wersja 10 0.,</w:t>
      </w:r>
    </w:p>
    <w:p w14:paraId="4C91C347" w14:textId="77777777" w:rsidR="00AD01F8" w:rsidRPr="00392B68" w:rsidRDefault="00AD01F8" w:rsidP="00DE626D">
      <w:pPr>
        <w:numPr>
          <w:ilvl w:val="1"/>
          <w:numId w:val="34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włączona obsługa JavaScript,</w:t>
      </w:r>
    </w:p>
    <w:p w14:paraId="0EFD49C5" w14:textId="77777777" w:rsidR="00AD01F8" w:rsidRPr="00392B68" w:rsidRDefault="00AD01F8" w:rsidP="00DE626D">
      <w:pPr>
        <w:numPr>
          <w:ilvl w:val="1"/>
          <w:numId w:val="34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zainstalowany program Adobe Acrobat Reader lub inny obsługujący format plików .pdf,</w:t>
      </w:r>
    </w:p>
    <w:p w14:paraId="2603CF47" w14:textId="77777777" w:rsidR="00AD01F8" w:rsidRPr="00392B68" w:rsidRDefault="00AD01F8" w:rsidP="00DE626D">
      <w:pPr>
        <w:numPr>
          <w:ilvl w:val="1"/>
          <w:numId w:val="34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Platformazakupowa.pl działa według standardu przyjętego w komunikacji sieciowej - kodowanie UTF8,</w:t>
      </w:r>
    </w:p>
    <w:p w14:paraId="7B339FEB" w14:textId="77777777" w:rsidR="00AD01F8" w:rsidRPr="00392B68" w:rsidRDefault="00AD01F8" w:rsidP="00DE626D">
      <w:pPr>
        <w:numPr>
          <w:ilvl w:val="1"/>
          <w:numId w:val="34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068B055E" w14:textId="61DBBCC1" w:rsidR="00AD01F8" w:rsidRPr="00392B68" w:rsidRDefault="00AD01F8" w:rsidP="00DE626D">
      <w:pPr>
        <w:pStyle w:val="Akapitzlist"/>
        <w:numPr>
          <w:ilvl w:val="0"/>
          <w:numId w:val="42"/>
        </w:numPr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Wykonawca, przystępując do niniejszego postępowania o udzielenie zamówienia publicznego:</w:t>
      </w:r>
    </w:p>
    <w:p w14:paraId="1E599887" w14:textId="77777777" w:rsidR="00AD01F8" w:rsidRPr="00392B68" w:rsidRDefault="00AD01F8" w:rsidP="00DE626D">
      <w:pPr>
        <w:pStyle w:val="Akapitzlist"/>
        <w:numPr>
          <w:ilvl w:val="1"/>
          <w:numId w:val="35"/>
        </w:numPr>
        <w:tabs>
          <w:tab w:val="clear" w:pos="1440"/>
          <w:tab w:val="num" w:pos="1134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akceptuje warunki korzystania z </w:t>
      </w:r>
      <w:hyperlink r:id="rId22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określone w Regulaminie zamieszczonym na stronie internetowej </w:t>
      </w:r>
      <w:hyperlink r:id="rId23" w:history="1">
        <w:r w:rsidRPr="00392B68">
          <w:rPr>
            <w:rFonts w:eastAsia="Times New Roman" w:cs="Times New Roman"/>
            <w:color w:val="000000"/>
            <w:u w:val="single"/>
            <w:lang w:eastAsia="pl-PL"/>
          </w:rPr>
          <w:t>pod linkiem</w:t>
        </w:r>
      </w:hyperlink>
      <w:r w:rsidRPr="00392B68">
        <w:rPr>
          <w:rFonts w:eastAsia="Times New Roman" w:cs="Times New Roman"/>
          <w:color w:val="000000"/>
          <w:lang w:eastAsia="pl-PL"/>
        </w:rPr>
        <w:t>  w zakładce „Regulamin" oraz uznaje go za wiążący,</w:t>
      </w:r>
    </w:p>
    <w:p w14:paraId="6E3D416A" w14:textId="77777777" w:rsidR="00AD01F8" w:rsidRPr="00392B68" w:rsidRDefault="00AD01F8" w:rsidP="00DE626D">
      <w:pPr>
        <w:pStyle w:val="Akapitzlist"/>
        <w:numPr>
          <w:ilvl w:val="1"/>
          <w:numId w:val="35"/>
        </w:numPr>
        <w:tabs>
          <w:tab w:val="clear" w:pos="1440"/>
          <w:tab w:val="num" w:pos="1134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zapoznał i stosuje się do Instrukcji składania ofert/wniosków dostępnej </w:t>
      </w:r>
      <w:hyperlink r:id="rId24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pod linkiem</w:t>
        </w:r>
      </w:hyperlink>
      <w:r w:rsidRPr="00392B68">
        <w:rPr>
          <w:rFonts w:eastAsia="Times New Roman" w:cs="Times New Roman"/>
          <w:color w:val="000000"/>
          <w:lang w:eastAsia="pl-PL"/>
        </w:rPr>
        <w:t>. </w:t>
      </w:r>
    </w:p>
    <w:p w14:paraId="3F037F90" w14:textId="17A7EBC9" w:rsidR="00AD01F8" w:rsidRPr="00392B68" w:rsidRDefault="00AD01F8" w:rsidP="00DE626D">
      <w:pPr>
        <w:pStyle w:val="Akapitzlist"/>
        <w:numPr>
          <w:ilvl w:val="0"/>
          <w:numId w:val="42"/>
        </w:numPr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b/>
          <w:bCs/>
          <w:color w:val="000000"/>
          <w:lang w:eastAsia="pl-PL"/>
        </w:rPr>
        <w:t xml:space="preserve">Zamawiający nie ponosi odpowiedzialności za złożenie oferty w sposób niezgodny z Instrukcją korzystania z </w:t>
      </w:r>
      <w:hyperlink r:id="rId25" w:history="1">
        <w:r w:rsidRPr="00392B68">
          <w:rPr>
            <w:rFonts w:eastAsia="Times New Roman" w:cs="Times New Roman"/>
            <w:b/>
            <w:bCs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92B68">
        <w:rPr>
          <w:rFonts w:eastAsia="Times New Roman" w:cs="Times New Roman"/>
          <w:color w:val="000000"/>
          <w:lang w:eastAsia="pl-PL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04417B20" w14:textId="6CDB532A" w:rsidR="00AD01F8" w:rsidRPr="00392B68" w:rsidRDefault="00AD01F8" w:rsidP="00DE626D">
      <w:pPr>
        <w:pStyle w:val="Akapitzlist"/>
        <w:numPr>
          <w:ilvl w:val="0"/>
          <w:numId w:val="42"/>
        </w:numPr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Zamawiający informuje, że instrukcje korzystania z </w:t>
      </w:r>
      <w:hyperlink r:id="rId26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7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28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https://platformazakupowa.pl/strona/45-instrukcje</w:t>
        </w:r>
      </w:hyperlink>
    </w:p>
    <w:p w14:paraId="5F1D3CDC" w14:textId="77777777" w:rsidR="00AD01F8" w:rsidRPr="00392B68" w:rsidRDefault="00AD01F8" w:rsidP="00392B68">
      <w:pPr>
        <w:rPr>
          <w:sz w:val="48"/>
          <w:szCs w:val="48"/>
          <w:lang w:eastAsia="pl-PL"/>
        </w:rPr>
      </w:pPr>
      <w:r w:rsidRPr="00392B68">
        <w:rPr>
          <w:lang w:eastAsia="pl-PL"/>
        </w:rPr>
        <w:t>Zalecenia</w:t>
      </w:r>
    </w:p>
    <w:p w14:paraId="7FB4B3A3" w14:textId="77777777" w:rsidR="00AD01F8" w:rsidRPr="00392B68" w:rsidRDefault="00AD01F8" w:rsidP="00392B68">
      <w:pPr>
        <w:rPr>
          <w:sz w:val="24"/>
          <w:szCs w:val="24"/>
          <w:lang w:eastAsia="pl-PL"/>
        </w:rPr>
      </w:pPr>
      <w:r w:rsidRPr="00392B68">
        <w:rPr>
          <w:b/>
          <w:bCs/>
          <w:lang w:eastAsia="pl-PL"/>
        </w:rPr>
        <w:t>Formaty plików wykorzystywanych przez wykonawców powinny być zgodne z</w:t>
      </w:r>
      <w:r w:rsidRPr="00392B68">
        <w:rPr>
          <w:lang w:eastAsia="pl-PL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4BA69AA0" w14:textId="0412339A" w:rsidR="00A7581C" w:rsidRPr="00392B68" w:rsidRDefault="001A32CB" w:rsidP="00392B68">
      <w:pPr>
        <w:pStyle w:val="Nagwek2"/>
        <w:numPr>
          <w:ilvl w:val="0"/>
          <w:numId w:val="3"/>
        </w:numPr>
      </w:pPr>
      <w:bookmarkStart w:id="34" w:name="_Toc72234893"/>
      <w:r w:rsidRPr="00392B68">
        <w:lastRenderedPageBreak/>
        <w:t>Sposób oraz termin składania ofert. Termin otwarcia ofert</w:t>
      </w:r>
      <w:bookmarkEnd w:id="34"/>
    </w:p>
    <w:p w14:paraId="6E9E5A89" w14:textId="77777777" w:rsidR="00752A8E" w:rsidRPr="00B70FD2" w:rsidRDefault="00752A8E" w:rsidP="00DE626D">
      <w:pPr>
        <w:pStyle w:val="Akapitzlist"/>
        <w:numPr>
          <w:ilvl w:val="0"/>
          <w:numId w:val="44"/>
        </w:numPr>
        <w:ind w:left="426"/>
        <w:rPr>
          <w:sz w:val="48"/>
          <w:szCs w:val="48"/>
          <w:lang w:eastAsia="pl-PL"/>
        </w:rPr>
      </w:pPr>
      <w:r w:rsidRPr="00B70FD2">
        <w:rPr>
          <w:lang w:eastAsia="pl-PL"/>
        </w:rPr>
        <w:t>Miejsce i termin składania ofert </w:t>
      </w:r>
    </w:p>
    <w:p w14:paraId="4C043EEB" w14:textId="06D10985" w:rsidR="00752A8E" w:rsidRPr="00B70FD2" w:rsidRDefault="00752A8E" w:rsidP="00DE626D">
      <w:pPr>
        <w:numPr>
          <w:ilvl w:val="0"/>
          <w:numId w:val="36"/>
        </w:numPr>
        <w:spacing w:line="276" w:lineRule="auto"/>
        <w:ind w:left="567" w:hanging="357"/>
        <w:textAlignment w:val="baseline"/>
        <w:rPr>
          <w:rFonts w:eastAsia="Times New Roman" w:cs="Times New Roman"/>
          <w:lang w:eastAsia="pl-PL"/>
        </w:rPr>
      </w:pPr>
      <w:r w:rsidRPr="00B70FD2">
        <w:rPr>
          <w:rFonts w:eastAsia="Times New Roman" w:cs="Times New Roman"/>
          <w:lang w:eastAsia="pl-PL"/>
        </w:rPr>
        <w:t xml:space="preserve">Ofertę </w:t>
      </w:r>
      <w:r w:rsidRPr="00637B43">
        <w:rPr>
          <w:rFonts w:eastAsia="Times New Roman" w:cs="Times New Roman"/>
          <w:color w:val="000000"/>
          <w:lang w:eastAsia="pl-PL"/>
        </w:rPr>
        <w:t xml:space="preserve">wraz z wymaganymi dokumentami należy umieścić na </w:t>
      </w:r>
      <w:hyperlink r:id="rId29" w:history="1">
        <w:r w:rsidRPr="00637B43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637B43">
        <w:rPr>
          <w:rFonts w:eastAsia="Times New Roman" w:cs="Times New Roman"/>
          <w:color w:val="000000"/>
          <w:lang w:eastAsia="pl-PL"/>
        </w:rPr>
        <w:t xml:space="preserve"> pod adresem: </w:t>
      </w:r>
      <w:hyperlink r:id="rId30" w:history="1">
        <w:r w:rsidRPr="00637B43">
          <w:rPr>
            <w:rStyle w:val="Hipercze"/>
          </w:rPr>
          <w:t>https://platformazakupowa.pl/pn/olkusz</w:t>
        </w:r>
      </w:hyperlink>
      <w:r w:rsidRPr="00637B43">
        <w:rPr>
          <w:rFonts w:eastAsia="Times New Roman" w:cs="Times New Roman"/>
          <w:color w:val="000000"/>
          <w:lang w:eastAsia="pl-PL"/>
        </w:rPr>
        <w:t xml:space="preserve"> na stronie internetowej prowadzonego </w:t>
      </w:r>
      <w:r w:rsidRPr="000F4FC9">
        <w:rPr>
          <w:rFonts w:eastAsia="Times New Roman" w:cs="Times New Roman"/>
          <w:lang w:eastAsia="pl-PL"/>
        </w:rPr>
        <w:t xml:space="preserve">postępowania  do dnia </w:t>
      </w:r>
      <w:r w:rsidR="00446B5F">
        <w:rPr>
          <w:rFonts w:eastAsia="Times New Roman" w:cs="Times New Roman"/>
          <w:lang w:eastAsia="pl-PL"/>
        </w:rPr>
        <w:t xml:space="preserve">09.07.2021 r. </w:t>
      </w:r>
      <w:r w:rsidR="00C4119B" w:rsidRPr="000F4FC9">
        <w:rPr>
          <w:rFonts w:eastAsia="Times New Roman" w:cs="Times New Roman"/>
          <w:lang w:eastAsia="pl-PL"/>
        </w:rPr>
        <w:t xml:space="preserve"> godz. </w:t>
      </w:r>
      <w:r w:rsidR="00446B5F">
        <w:rPr>
          <w:rFonts w:eastAsia="Times New Roman" w:cs="Times New Roman"/>
          <w:lang w:eastAsia="pl-PL"/>
        </w:rPr>
        <w:t>12.00</w:t>
      </w:r>
    </w:p>
    <w:p w14:paraId="59EE8EAB" w14:textId="77777777" w:rsidR="00752A8E" w:rsidRPr="00752A8E" w:rsidRDefault="00752A8E" w:rsidP="00DE626D">
      <w:pPr>
        <w:numPr>
          <w:ilvl w:val="0"/>
          <w:numId w:val="36"/>
        </w:numPr>
        <w:spacing w:line="276" w:lineRule="auto"/>
        <w:ind w:left="567" w:hanging="35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Do oferty należy dołączyć wszystkie wymagane w SWZ dokumenty.</w:t>
      </w:r>
    </w:p>
    <w:p w14:paraId="2FE41309" w14:textId="77777777" w:rsidR="00752A8E" w:rsidRPr="00752A8E" w:rsidRDefault="00752A8E" w:rsidP="00DE626D">
      <w:pPr>
        <w:numPr>
          <w:ilvl w:val="0"/>
          <w:numId w:val="36"/>
        </w:numPr>
        <w:spacing w:line="276" w:lineRule="auto"/>
        <w:ind w:left="56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Po wypełnieniu Formularza składania oferty lub wniosku i dołączenia  wszystkich wymaganych załączników należy kliknąć przycisk „Przejdź do podsumowania”.</w:t>
      </w:r>
    </w:p>
    <w:p w14:paraId="5BBAFCBC" w14:textId="77777777" w:rsidR="00752A8E" w:rsidRPr="00752A8E" w:rsidRDefault="00752A8E" w:rsidP="00DE626D">
      <w:pPr>
        <w:numPr>
          <w:ilvl w:val="0"/>
          <w:numId w:val="36"/>
        </w:numPr>
        <w:spacing w:line="276" w:lineRule="auto"/>
        <w:ind w:left="56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31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 xml:space="preserve">, wykonawca powinien złożyć podpis bezpośrednio na dokumentach przesłanych za pośrednictwem </w:t>
      </w:r>
      <w:hyperlink r:id="rId32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>. Zalecamy stosowanie podpisu na każdym załączonym pliku osobno, w szczególności wskazanych w art. 63 ust 1 oraz ust.2  Pzp,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2F7EA88A" w14:textId="77777777" w:rsidR="00752A8E" w:rsidRPr="00752A8E" w:rsidRDefault="00752A8E" w:rsidP="00DE626D">
      <w:pPr>
        <w:numPr>
          <w:ilvl w:val="0"/>
          <w:numId w:val="36"/>
        </w:numPr>
        <w:spacing w:line="276" w:lineRule="auto"/>
        <w:ind w:left="56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291493B8" w14:textId="77777777" w:rsidR="00752A8E" w:rsidRPr="00752A8E" w:rsidRDefault="00752A8E" w:rsidP="00DE626D">
      <w:pPr>
        <w:numPr>
          <w:ilvl w:val="0"/>
          <w:numId w:val="36"/>
        </w:numPr>
        <w:spacing w:line="276" w:lineRule="auto"/>
        <w:ind w:left="56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Szczegółowa instrukcja dla Wykonawców dotycząca złożenia, zmiany i wycofania oferty znajduje się na stronie internetowej pod adresem:  </w:t>
      </w:r>
      <w:hyperlink r:id="rId33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https://platformazakupowa.pl/strona/45-instrukcje</w:t>
        </w:r>
      </w:hyperlink>
    </w:p>
    <w:p w14:paraId="1573CEAA" w14:textId="00895E30" w:rsidR="00752A8E" w:rsidRPr="00392B68" w:rsidRDefault="00752A8E" w:rsidP="00DE626D">
      <w:pPr>
        <w:pStyle w:val="Akapitzlist"/>
        <w:numPr>
          <w:ilvl w:val="0"/>
          <w:numId w:val="44"/>
        </w:numPr>
        <w:ind w:left="426"/>
        <w:rPr>
          <w:sz w:val="48"/>
          <w:szCs w:val="48"/>
          <w:lang w:eastAsia="pl-PL"/>
        </w:rPr>
      </w:pPr>
      <w:r w:rsidRPr="00752A8E">
        <w:rPr>
          <w:lang w:eastAsia="pl-PL"/>
        </w:rPr>
        <w:t>Otwarcie ofert</w:t>
      </w:r>
    </w:p>
    <w:p w14:paraId="16CC1AEA" w14:textId="4559CE61" w:rsidR="00752A8E" w:rsidRPr="00752A8E" w:rsidRDefault="00752A8E" w:rsidP="00DE626D">
      <w:pPr>
        <w:pStyle w:val="Akapitzlist"/>
        <w:numPr>
          <w:ilvl w:val="0"/>
          <w:numId w:val="37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Otwarcie ofert nast</w:t>
      </w:r>
      <w:r w:rsidR="005047C4">
        <w:rPr>
          <w:rFonts w:eastAsia="Times New Roman" w:cs="Times New Roman"/>
          <w:color w:val="000000"/>
          <w:lang w:eastAsia="pl-PL"/>
        </w:rPr>
        <w:t>ą</w:t>
      </w:r>
      <w:r w:rsidRPr="00752A8E">
        <w:rPr>
          <w:rFonts w:eastAsia="Times New Roman" w:cs="Times New Roman"/>
          <w:color w:val="000000"/>
          <w:lang w:eastAsia="pl-PL"/>
        </w:rPr>
        <w:t>p</w:t>
      </w:r>
      <w:r w:rsidR="005047C4">
        <w:rPr>
          <w:rFonts w:eastAsia="Times New Roman" w:cs="Times New Roman"/>
          <w:color w:val="000000"/>
          <w:lang w:eastAsia="pl-PL"/>
        </w:rPr>
        <w:t>i</w:t>
      </w:r>
      <w:r w:rsidRPr="00752A8E">
        <w:rPr>
          <w:rFonts w:eastAsia="Times New Roman" w:cs="Times New Roman"/>
          <w:color w:val="000000"/>
          <w:lang w:eastAsia="pl-PL"/>
        </w:rPr>
        <w:t xml:space="preserve"> niezwłocznie po upływie terminu składania ofert, nie później niż następnego dnia po dniu, w którym upłynął termin </w:t>
      </w:r>
      <w:r w:rsidRPr="000F4FC9">
        <w:rPr>
          <w:rFonts w:eastAsia="Times New Roman" w:cs="Times New Roman"/>
          <w:lang w:eastAsia="pl-PL"/>
        </w:rPr>
        <w:t xml:space="preserve">składania ofert tj. </w:t>
      </w:r>
      <w:r w:rsidR="00446B5F">
        <w:rPr>
          <w:rFonts w:eastAsia="Times New Roman" w:cs="Times New Roman"/>
          <w:lang w:eastAsia="pl-PL"/>
        </w:rPr>
        <w:t>09.07.2021</w:t>
      </w:r>
      <w:r w:rsidR="00C4119B" w:rsidRPr="000F4FC9">
        <w:rPr>
          <w:rFonts w:eastAsia="Times New Roman" w:cs="Times New Roman"/>
          <w:lang w:eastAsia="pl-PL"/>
        </w:rPr>
        <w:t xml:space="preserve"> godz.</w:t>
      </w:r>
      <w:r w:rsidR="00446B5F">
        <w:rPr>
          <w:rFonts w:eastAsia="Times New Roman" w:cs="Times New Roman"/>
          <w:lang w:eastAsia="pl-PL"/>
        </w:rPr>
        <w:t xml:space="preserve"> 12.15</w:t>
      </w:r>
    </w:p>
    <w:p w14:paraId="2F313D9A" w14:textId="54888578" w:rsidR="00752A8E" w:rsidRPr="00752A8E" w:rsidRDefault="000F4FC9" w:rsidP="00DE626D">
      <w:pPr>
        <w:pStyle w:val="Akapitzlist"/>
        <w:numPr>
          <w:ilvl w:val="0"/>
          <w:numId w:val="37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O</w:t>
      </w:r>
      <w:r w:rsidR="00752A8E" w:rsidRPr="00752A8E">
        <w:rPr>
          <w:rFonts w:eastAsia="Times New Roman" w:cs="Times New Roman"/>
          <w:color w:val="000000"/>
          <w:lang w:eastAsia="pl-PL"/>
        </w:rPr>
        <w:t>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0F151870" w14:textId="61B9D216" w:rsidR="00752A8E" w:rsidRPr="00752A8E" w:rsidRDefault="00752A8E" w:rsidP="00DE626D">
      <w:pPr>
        <w:pStyle w:val="Akapitzlist"/>
        <w:numPr>
          <w:ilvl w:val="0"/>
          <w:numId w:val="37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 poinformuje o zmianie terminu otwarcia ofert na stronie internetowej prowadzonego postępowania.</w:t>
      </w:r>
    </w:p>
    <w:p w14:paraId="37572BD9" w14:textId="0A0810BD" w:rsidR="00752A8E" w:rsidRPr="00752A8E" w:rsidRDefault="00752A8E" w:rsidP="00DE626D">
      <w:pPr>
        <w:pStyle w:val="Akapitzlist"/>
        <w:numPr>
          <w:ilvl w:val="0"/>
          <w:numId w:val="37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2639EF49" w14:textId="6BAAA6A6" w:rsidR="00752A8E" w:rsidRPr="00752A8E" w:rsidRDefault="00752A8E" w:rsidP="00DE626D">
      <w:pPr>
        <w:pStyle w:val="Akapitzlist"/>
        <w:numPr>
          <w:ilvl w:val="0"/>
          <w:numId w:val="37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Zamawiający, niezwłocznie po otwarciu ofert, udostępnia na stronie internetowej prowadzonego postępowania informacje o:</w:t>
      </w:r>
    </w:p>
    <w:p w14:paraId="179D99FD" w14:textId="0EE5FB8F" w:rsidR="00752A8E" w:rsidRPr="00752A8E" w:rsidRDefault="00752A8E" w:rsidP="00DE626D">
      <w:pPr>
        <w:pStyle w:val="Akapitzlist"/>
        <w:numPr>
          <w:ilvl w:val="0"/>
          <w:numId w:val="38"/>
        </w:numPr>
        <w:shd w:val="clear" w:color="auto" w:fill="FFFFFF"/>
        <w:spacing w:line="276" w:lineRule="auto"/>
        <w:ind w:left="993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142949EB" w14:textId="7B56EFDE" w:rsidR="00752A8E" w:rsidRPr="00752A8E" w:rsidRDefault="00752A8E" w:rsidP="00DE626D">
      <w:pPr>
        <w:pStyle w:val="Akapitzlist"/>
        <w:numPr>
          <w:ilvl w:val="0"/>
          <w:numId w:val="38"/>
        </w:numPr>
        <w:shd w:val="clear" w:color="auto" w:fill="FFFFFF"/>
        <w:spacing w:line="276" w:lineRule="auto"/>
        <w:ind w:left="993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cenach lub kosztach zawartych w ofertach.</w:t>
      </w:r>
    </w:p>
    <w:p w14:paraId="0F056908" w14:textId="21653C92" w:rsidR="00752A8E" w:rsidRPr="00752A8E" w:rsidRDefault="00752A8E" w:rsidP="004A5C09">
      <w:p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lastRenderedPageBreak/>
        <w:t>Informacja zostanie opublikowana na stronie postępowania na</w:t>
      </w:r>
      <w:hyperlink r:id="rId34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 xml:space="preserve"> </w:t>
        </w:r>
        <w:hyperlink r:id="rId35" w:history="1">
          <w:r w:rsidR="005047C4">
            <w:rPr>
              <w:rStyle w:val="Hipercze"/>
            </w:rPr>
            <w:t>https://platformazakupowa.pl/pn/olkusz</w:t>
          </w:r>
        </w:hyperlink>
      </w:hyperlink>
      <w:r w:rsidRPr="00752A8E">
        <w:rPr>
          <w:rFonts w:eastAsia="Times New Roman" w:cs="Times New Roman"/>
          <w:color w:val="000000"/>
          <w:lang w:eastAsia="pl-PL"/>
        </w:rPr>
        <w:t xml:space="preserve"> w sekcji ,,Komunikaty” .</w:t>
      </w:r>
    </w:p>
    <w:p w14:paraId="4E6993C1" w14:textId="58B86F51" w:rsidR="001A32CB" w:rsidRPr="001A32CB" w:rsidRDefault="00752A8E" w:rsidP="001A32CB">
      <w:pPr>
        <w:shd w:val="clear" w:color="auto" w:fill="FFFFFF"/>
        <w:spacing w:line="276" w:lineRule="auto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Zgodnie z Ustawą Prawo Zamówień Publicznych Zamawiający nie ma obowiązku przeprowadzania jawnej sesji otwarcia ofert w sposób jawny z udziałem wykonawców lub transmitowania sesji otwarcia za pośrednictwem elektronicznych narzędzi do przekazu wideo on-line a ma jedynie takie uprawnienie.</w:t>
      </w:r>
    </w:p>
    <w:p w14:paraId="396F4058" w14:textId="36935BE1" w:rsidR="00A7581C" w:rsidRDefault="00A7581C" w:rsidP="00A7581C">
      <w:pPr>
        <w:pStyle w:val="Nagwek2"/>
        <w:numPr>
          <w:ilvl w:val="0"/>
          <w:numId w:val="3"/>
        </w:numPr>
      </w:pPr>
      <w:bookmarkStart w:id="35" w:name="_Toc72234894"/>
      <w:r w:rsidRPr="00A7581C">
        <w:t>Termin związania ofertą</w:t>
      </w:r>
      <w:bookmarkEnd w:id="35"/>
    </w:p>
    <w:p w14:paraId="717E9F8F" w14:textId="07DEAFC4" w:rsidR="001A32CB" w:rsidRPr="00AB5B05" w:rsidRDefault="001A32CB" w:rsidP="001A32CB">
      <w:pPr>
        <w:spacing w:line="276" w:lineRule="auto"/>
        <w:rPr>
          <w:color w:val="FF0000"/>
        </w:rPr>
      </w:pPr>
      <w:r w:rsidRPr="00637B43">
        <w:t xml:space="preserve">Wykonawca pozostaje związany ofertą do dnia </w:t>
      </w:r>
      <w:r w:rsidR="00446B5F">
        <w:t>06.08.2021 r.</w:t>
      </w:r>
    </w:p>
    <w:p w14:paraId="4E389E54" w14:textId="21BC2B16" w:rsidR="001A32CB" w:rsidRPr="001A32CB" w:rsidRDefault="001A32CB" w:rsidP="001A32CB">
      <w:pPr>
        <w:spacing w:line="276" w:lineRule="auto"/>
      </w:pPr>
      <w:r>
        <w:t>Bieg terminu związania ofertą rozpoczyna się wraz z upływem terminu składania ofert.</w:t>
      </w:r>
    </w:p>
    <w:p w14:paraId="75CED880" w14:textId="564ADE5B" w:rsidR="00A7581C" w:rsidRDefault="00A7581C" w:rsidP="00A7581C">
      <w:pPr>
        <w:pStyle w:val="Nagwek2"/>
        <w:numPr>
          <w:ilvl w:val="0"/>
          <w:numId w:val="3"/>
        </w:numPr>
      </w:pPr>
      <w:bookmarkStart w:id="36" w:name="_Toc72234895"/>
      <w:r w:rsidRPr="00A7581C">
        <w:t>Opis kryteriów oceny ofert wraz z podaniem wag tych kryteriów i sposobu oceny ofert</w:t>
      </w:r>
      <w:bookmarkEnd w:id="36"/>
    </w:p>
    <w:p w14:paraId="11413F26" w14:textId="4D838E41" w:rsidR="001A32CB" w:rsidRDefault="001A32CB" w:rsidP="001A32CB">
      <w:pPr>
        <w:spacing w:line="276" w:lineRule="auto"/>
      </w:pPr>
      <w:r w:rsidRPr="001A32CB">
        <w:t>Przy wyborze najkorzystniejszej oferty zamawiający będzie kierował się następującymi kryteriami i odpowiadającymi im znaczeniami oraz w następujący sposób będzie oceniał spełnienie kryteriów:</w:t>
      </w:r>
    </w:p>
    <w:p w14:paraId="417B1D72" w14:textId="2ED3BA6A" w:rsidR="00926E37" w:rsidRPr="008014DF" w:rsidRDefault="00926E37" w:rsidP="00DE626D">
      <w:pPr>
        <w:pStyle w:val="Akapitzlist"/>
        <w:numPr>
          <w:ilvl w:val="1"/>
          <w:numId w:val="51"/>
        </w:numPr>
        <w:spacing w:after="0" w:line="276" w:lineRule="auto"/>
        <w:ind w:left="284" w:hanging="284"/>
      </w:pPr>
      <w:r w:rsidRPr="008014DF">
        <w:t>Cena: 60 pkt – C1,</w:t>
      </w:r>
    </w:p>
    <w:p w14:paraId="2B256A18" w14:textId="74AE35A5" w:rsidR="00926E37" w:rsidRPr="008014DF" w:rsidRDefault="00926E37" w:rsidP="00270A9C">
      <w:pPr>
        <w:spacing w:after="0" w:line="276" w:lineRule="auto"/>
        <w:ind w:left="284"/>
      </w:pPr>
      <w:r w:rsidRPr="008014DF">
        <w:t>C</w:t>
      </w:r>
      <w:r w:rsidRPr="008014DF">
        <w:rPr>
          <w:vertAlign w:val="subscript"/>
        </w:rPr>
        <w:t>1</w:t>
      </w:r>
      <w:r w:rsidRPr="008014DF">
        <w:t xml:space="preserve"> = </w:t>
      </w:r>
      <w:r w:rsidR="00EF5CBA" w:rsidRPr="008014DF">
        <w:t>C</w:t>
      </w:r>
      <w:r w:rsidR="003B7D5F">
        <w:rPr>
          <w:vertAlign w:val="subscript"/>
        </w:rPr>
        <w:t>min</w:t>
      </w:r>
      <w:r w:rsidR="00EF5CBA" w:rsidRPr="008014DF">
        <w:t>/C</w:t>
      </w:r>
      <w:r w:rsidR="003B7D5F">
        <w:rPr>
          <w:vertAlign w:val="subscript"/>
        </w:rPr>
        <w:t>o</w:t>
      </w:r>
      <w:r w:rsidR="00EF5CBA" w:rsidRPr="008014DF">
        <w:t xml:space="preserve"> * 60 pkt</w:t>
      </w:r>
    </w:p>
    <w:p w14:paraId="5563DFBA" w14:textId="77777777" w:rsidR="00926E37" w:rsidRPr="008014DF" w:rsidRDefault="00926E37" w:rsidP="00270A9C">
      <w:pPr>
        <w:spacing w:after="0" w:line="276" w:lineRule="auto"/>
        <w:ind w:left="284"/>
      </w:pPr>
      <w:r w:rsidRPr="008014DF">
        <w:t>gdzie:</w:t>
      </w:r>
    </w:p>
    <w:p w14:paraId="738AC792" w14:textId="789F5A7E" w:rsidR="00926E37" w:rsidRPr="008014DF" w:rsidRDefault="00926E37" w:rsidP="00270A9C">
      <w:pPr>
        <w:spacing w:after="0" w:line="276" w:lineRule="auto"/>
        <w:ind w:left="284"/>
      </w:pPr>
      <w:r w:rsidRPr="008014DF">
        <w:t>C</w:t>
      </w:r>
      <w:r w:rsidRPr="008014DF">
        <w:rPr>
          <w:vertAlign w:val="subscript"/>
        </w:rPr>
        <w:t>1</w:t>
      </w:r>
      <w:r w:rsidR="00EF5CBA" w:rsidRPr="008014DF">
        <w:tab/>
      </w:r>
      <w:r w:rsidRPr="008014DF">
        <w:t>-</w:t>
      </w:r>
      <w:r w:rsidR="00EF5CBA" w:rsidRPr="008014DF">
        <w:tab/>
      </w:r>
      <w:r w:rsidRPr="008014DF">
        <w:t>ilość punktów za cenę</w:t>
      </w:r>
    </w:p>
    <w:p w14:paraId="2E17268C" w14:textId="22384849" w:rsidR="00926E37" w:rsidRPr="008014DF" w:rsidRDefault="00926E37" w:rsidP="00270A9C">
      <w:pPr>
        <w:spacing w:after="0" w:line="276" w:lineRule="auto"/>
        <w:ind w:left="284"/>
      </w:pPr>
      <w:r w:rsidRPr="008014DF">
        <w:t>C</w:t>
      </w:r>
      <w:r w:rsidRPr="008014DF">
        <w:rPr>
          <w:vertAlign w:val="subscript"/>
        </w:rPr>
        <w:t>min</w:t>
      </w:r>
      <w:r w:rsidR="00EF5CBA" w:rsidRPr="008014DF">
        <w:tab/>
      </w:r>
      <w:r w:rsidRPr="008014DF">
        <w:t>-</w:t>
      </w:r>
      <w:r w:rsidR="00EF5CBA" w:rsidRPr="008014DF">
        <w:tab/>
      </w:r>
      <w:r w:rsidRPr="008014DF">
        <w:t>cena oferty z najniższą ceną</w:t>
      </w:r>
    </w:p>
    <w:p w14:paraId="492EA219" w14:textId="4CF65C1B" w:rsidR="00926E37" w:rsidRPr="008014DF" w:rsidRDefault="00926E37" w:rsidP="00270A9C">
      <w:pPr>
        <w:spacing w:line="276" w:lineRule="auto"/>
        <w:ind w:left="284"/>
      </w:pPr>
      <w:r w:rsidRPr="008014DF">
        <w:t>C</w:t>
      </w:r>
      <w:r w:rsidRPr="008014DF">
        <w:rPr>
          <w:vertAlign w:val="subscript"/>
        </w:rPr>
        <w:t>o</w:t>
      </w:r>
      <w:r w:rsidR="00EF5CBA" w:rsidRPr="008014DF">
        <w:rPr>
          <w:vertAlign w:val="subscript"/>
        </w:rPr>
        <w:tab/>
      </w:r>
      <w:r w:rsidRPr="008014DF">
        <w:t>-</w:t>
      </w:r>
      <w:r w:rsidR="00EF5CBA" w:rsidRPr="008014DF">
        <w:tab/>
      </w:r>
      <w:r w:rsidRPr="008014DF">
        <w:t>cena oferty rozpatrywanej</w:t>
      </w:r>
    </w:p>
    <w:p w14:paraId="1658BF7A" w14:textId="51E55C0D" w:rsidR="00926E37" w:rsidRPr="008014DF" w:rsidRDefault="00DA1ADA" w:rsidP="00DE626D">
      <w:pPr>
        <w:pStyle w:val="Akapitzlist"/>
        <w:numPr>
          <w:ilvl w:val="0"/>
          <w:numId w:val="51"/>
        </w:numPr>
        <w:spacing w:after="0" w:line="276" w:lineRule="auto"/>
        <w:ind w:left="284" w:hanging="284"/>
      </w:pPr>
      <w:r w:rsidRPr="008014DF">
        <w:t xml:space="preserve">Okres gwarancji: </w:t>
      </w:r>
      <w:r w:rsidR="00926E37" w:rsidRPr="008014DF">
        <w:t xml:space="preserve"> </w:t>
      </w:r>
      <w:r w:rsidRPr="008014DF">
        <w:t>4</w:t>
      </w:r>
      <w:r w:rsidR="00926E37" w:rsidRPr="008014DF">
        <w:t>0 pkt – C</w:t>
      </w:r>
      <w:r w:rsidRPr="008014DF">
        <w:t>2</w:t>
      </w:r>
      <w:r w:rsidR="00926E37" w:rsidRPr="008014DF">
        <w:t xml:space="preserve"> </w:t>
      </w:r>
    </w:p>
    <w:p w14:paraId="6C79CD75" w14:textId="3A96F14E" w:rsidR="00EF5CBA" w:rsidRPr="00EF5CBA" w:rsidRDefault="00EF5CBA" w:rsidP="00270A9C">
      <w:pPr>
        <w:spacing w:after="0" w:line="276" w:lineRule="auto"/>
        <w:ind w:left="284"/>
      </w:pPr>
      <w:r>
        <w:t>C</w:t>
      </w:r>
      <w:r w:rsidR="00DA1ADA">
        <w:rPr>
          <w:vertAlign w:val="subscript"/>
        </w:rPr>
        <w:t>2</w:t>
      </w:r>
      <w:r>
        <w:t xml:space="preserve"> = </w:t>
      </w:r>
      <w:r w:rsidR="00DA1ADA">
        <w:t>G</w:t>
      </w:r>
      <w:r w:rsidR="00DA1ADA">
        <w:rPr>
          <w:vertAlign w:val="subscript"/>
        </w:rPr>
        <w:t>bad</w:t>
      </w:r>
      <w:r>
        <w:t>/</w:t>
      </w:r>
      <w:r w:rsidR="00DA1ADA">
        <w:t>G</w:t>
      </w:r>
      <w:r w:rsidRPr="00EF5CBA">
        <w:rPr>
          <w:vertAlign w:val="subscript"/>
        </w:rPr>
        <w:t>m</w:t>
      </w:r>
      <w:r>
        <w:rPr>
          <w:vertAlign w:val="subscript"/>
        </w:rPr>
        <w:t>ax</w:t>
      </w:r>
      <w:r>
        <w:t xml:space="preserve"> * </w:t>
      </w:r>
      <w:r w:rsidR="00DA1ADA">
        <w:t>4</w:t>
      </w:r>
      <w:r>
        <w:t>0 pkt</w:t>
      </w:r>
    </w:p>
    <w:p w14:paraId="07EB5A7E" w14:textId="77777777" w:rsidR="00926E37" w:rsidRDefault="00926E37" w:rsidP="00270A9C">
      <w:pPr>
        <w:spacing w:after="0" w:line="276" w:lineRule="auto"/>
        <w:ind w:left="284"/>
      </w:pPr>
      <w:r>
        <w:t>gdzie:</w:t>
      </w:r>
    </w:p>
    <w:p w14:paraId="2ED9A3E9" w14:textId="77777777" w:rsidR="00DA1ADA" w:rsidRPr="00DA1ADA" w:rsidRDefault="00DA1ADA" w:rsidP="00270A9C">
      <w:pPr>
        <w:tabs>
          <w:tab w:val="left" w:pos="0"/>
        </w:tabs>
        <w:spacing w:after="0"/>
        <w:ind w:left="284"/>
        <w:rPr>
          <w:rFonts w:ascii="Calibri" w:hAnsi="Calibri" w:cs="Calibri"/>
        </w:rPr>
      </w:pPr>
      <w:r w:rsidRPr="00DA1ADA">
        <w:rPr>
          <w:rFonts w:ascii="Calibri" w:hAnsi="Calibri" w:cs="Calibri"/>
        </w:rPr>
        <w:t>C</w:t>
      </w:r>
      <w:r w:rsidRPr="00DA1ADA">
        <w:rPr>
          <w:rFonts w:ascii="Calibri" w:hAnsi="Calibri" w:cs="Calibri"/>
          <w:vertAlign w:val="subscript"/>
        </w:rPr>
        <w:t>2</w:t>
      </w:r>
      <w:r w:rsidRPr="00DA1ADA">
        <w:rPr>
          <w:rFonts w:ascii="Calibri" w:hAnsi="Calibri" w:cs="Calibri"/>
        </w:rPr>
        <w:t xml:space="preserve"> - ilość punktów za udzieloną gwarancję</w:t>
      </w:r>
    </w:p>
    <w:p w14:paraId="6E71F3C4" w14:textId="77777777" w:rsidR="00DA1ADA" w:rsidRPr="00DA1ADA" w:rsidRDefault="00DA1ADA" w:rsidP="00270A9C">
      <w:pPr>
        <w:tabs>
          <w:tab w:val="left" w:pos="0"/>
        </w:tabs>
        <w:spacing w:after="0"/>
        <w:ind w:left="284"/>
        <w:rPr>
          <w:rFonts w:ascii="Calibri" w:hAnsi="Calibri" w:cs="Calibri"/>
        </w:rPr>
      </w:pPr>
      <w:r w:rsidRPr="00DA1ADA">
        <w:rPr>
          <w:rFonts w:ascii="Calibri" w:hAnsi="Calibri" w:cs="Calibri"/>
        </w:rPr>
        <w:t>G</w:t>
      </w:r>
      <w:r w:rsidRPr="00DA1ADA">
        <w:rPr>
          <w:rFonts w:ascii="Calibri" w:hAnsi="Calibri" w:cs="Calibri"/>
          <w:vertAlign w:val="subscript"/>
        </w:rPr>
        <w:t>bad</w:t>
      </w:r>
      <w:r w:rsidRPr="00DA1ADA">
        <w:rPr>
          <w:rFonts w:ascii="Calibri" w:hAnsi="Calibri" w:cs="Calibri"/>
        </w:rPr>
        <w:t xml:space="preserve"> – liczba miesięcy w ofercie badanej </w:t>
      </w:r>
    </w:p>
    <w:p w14:paraId="24A1916D" w14:textId="77777777" w:rsidR="00DA1ADA" w:rsidRPr="00DA1ADA" w:rsidRDefault="00DA1ADA" w:rsidP="00270A9C">
      <w:pPr>
        <w:tabs>
          <w:tab w:val="left" w:pos="0"/>
        </w:tabs>
        <w:ind w:left="284"/>
        <w:rPr>
          <w:rFonts w:cstheme="minorHAnsi"/>
        </w:rPr>
      </w:pPr>
      <w:r w:rsidRPr="00DA1ADA">
        <w:rPr>
          <w:rFonts w:cstheme="minorHAnsi"/>
        </w:rPr>
        <w:t>G</w:t>
      </w:r>
      <w:r w:rsidRPr="00DA1ADA">
        <w:rPr>
          <w:rFonts w:cstheme="minorHAnsi"/>
          <w:vertAlign w:val="subscript"/>
        </w:rPr>
        <w:t>max</w:t>
      </w:r>
      <w:r w:rsidRPr="00DA1ADA">
        <w:rPr>
          <w:rFonts w:cstheme="minorHAnsi"/>
        </w:rPr>
        <w:t xml:space="preserve"> - najdłuższy udzielony w miesiącach okres gwarancji </w:t>
      </w:r>
    </w:p>
    <w:p w14:paraId="738DAEA6" w14:textId="77777777" w:rsidR="00DA1ADA" w:rsidRPr="00DA1ADA" w:rsidRDefault="00DA1ADA" w:rsidP="00DA1ADA">
      <w:pPr>
        <w:tabs>
          <w:tab w:val="left" w:pos="0"/>
        </w:tabs>
        <w:jc w:val="both"/>
        <w:rPr>
          <w:rFonts w:cstheme="minorHAnsi"/>
        </w:rPr>
      </w:pPr>
      <w:r w:rsidRPr="00DA1ADA">
        <w:rPr>
          <w:rFonts w:cstheme="minorHAnsi"/>
        </w:rPr>
        <w:t xml:space="preserve">Zamawiający wymaga, aby Wykonawca udzielił minimum 60 miesięcy okresu gwarancji. Maksymalny oceniany przez Zamawiającego okres gwarancji wynosi 96  miesięcy. Za udzielenie minimalnej gwarancji 60 miesięcznej przyznaje się 0 punktów. Punktacja od 60 do 96 miesięcy. Jeżeli Wykonawca udzieli dłuższego niż maksymalny oczekiwany okres gwarancji Zamawiający do oceny oferty przyjmie maksymalny oczekiwany okres gwarancji tj. 96 miesięcy. </w:t>
      </w:r>
    </w:p>
    <w:p w14:paraId="1D7201C1" w14:textId="77777777" w:rsidR="00DA1ADA" w:rsidRPr="00DA1ADA" w:rsidRDefault="00DA1ADA" w:rsidP="00DA1ADA">
      <w:pPr>
        <w:tabs>
          <w:tab w:val="left" w:pos="288"/>
        </w:tabs>
        <w:jc w:val="both"/>
        <w:rPr>
          <w:rFonts w:cstheme="minorHAnsi"/>
        </w:rPr>
      </w:pPr>
      <w:r w:rsidRPr="00DA1ADA">
        <w:rPr>
          <w:rFonts w:cstheme="minorHAnsi"/>
        </w:rPr>
        <w:t>Zamawiający oceni i porówna jedynie te oferty, które zostaną określone jako zgodne z wymaganiami określonymi w niniejszej specyfikacji.</w:t>
      </w:r>
    </w:p>
    <w:p w14:paraId="39BA0EDF" w14:textId="77777777" w:rsidR="00DA1ADA" w:rsidRPr="00DA1ADA" w:rsidRDefault="00DA1ADA" w:rsidP="00DA1ADA">
      <w:pPr>
        <w:tabs>
          <w:tab w:val="left" w:pos="0"/>
          <w:tab w:val="left" w:pos="709"/>
          <w:tab w:val="left" w:pos="851"/>
        </w:tabs>
        <w:jc w:val="both"/>
        <w:rPr>
          <w:rFonts w:cstheme="minorHAnsi"/>
        </w:rPr>
      </w:pPr>
      <w:r w:rsidRPr="00DA1ADA">
        <w:rPr>
          <w:rFonts w:cstheme="minorHAnsi"/>
        </w:rPr>
        <w:t>Zamawiający wybierze tego Wykonawcę, którego oferta została uznana za najkorzystniejszą, ze względu na uzyskanie największej ilości punktów (C = C</w:t>
      </w:r>
      <w:r w:rsidRPr="00DA1ADA">
        <w:rPr>
          <w:rFonts w:cstheme="minorHAnsi"/>
          <w:vertAlign w:val="subscript"/>
        </w:rPr>
        <w:t>1</w:t>
      </w:r>
      <w:r w:rsidRPr="00DA1ADA">
        <w:rPr>
          <w:rFonts w:cstheme="minorHAnsi"/>
        </w:rPr>
        <w:t>+C</w:t>
      </w:r>
      <w:r w:rsidRPr="00DA1ADA">
        <w:rPr>
          <w:rFonts w:cstheme="minorHAnsi"/>
          <w:vertAlign w:val="subscript"/>
        </w:rPr>
        <w:t>2</w:t>
      </w:r>
      <w:r w:rsidRPr="00DA1ADA">
        <w:rPr>
          <w:rFonts w:cstheme="minorHAnsi"/>
        </w:rPr>
        <w:t>).</w:t>
      </w:r>
    </w:p>
    <w:p w14:paraId="31D95EF9" w14:textId="77777777" w:rsidR="00DA1ADA" w:rsidRPr="00DA1ADA" w:rsidRDefault="00DA1ADA" w:rsidP="00DA1ADA">
      <w:pPr>
        <w:rPr>
          <w:rFonts w:cstheme="minorHAnsi"/>
        </w:rPr>
      </w:pPr>
      <w:r w:rsidRPr="00DA1ADA">
        <w:rPr>
          <w:rFonts w:cstheme="minorHAnsi"/>
        </w:rPr>
        <w:t>Ogólna ilość uzyskanych punktów (C) nie może przekroczyć 100.</w:t>
      </w:r>
    </w:p>
    <w:p w14:paraId="6FAC0440" w14:textId="23A03D8D" w:rsidR="00A7581C" w:rsidRDefault="00A7581C" w:rsidP="00A7581C">
      <w:pPr>
        <w:pStyle w:val="Nagwek2"/>
        <w:numPr>
          <w:ilvl w:val="0"/>
          <w:numId w:val="3"/>
        </w:numPr>
      </w:pPr>
      <w:bookmarkStart w:id="37" w:name="_Toc72234896"/>
      <w:r w:rsidRPr="00A7581C">
        <w:t>Projektowane postanowienia umowy w sprawie zamówienia publicznego, które zostaną wprowadzone do umowy w sprawie zamówienia publicznego</w:t>
      </w:r>
      <w:bookmarkEnd w:id="37"/>
    </w:p>
    <w:p w14:paraId="3CA48FE5" w14:textId="34F9F5BA" w:rsidR="001A32CB" w:rsidRDefault="001A32CB" w:rsidP="00DE626D">
      <w:pPr>
        <w:pStyle w:val="Akapitzlist"/>
        <w:numPr>
          <w:ilvl w:val="3"/>
          <w:numId w:val="39"/>
        </w:numPr>
        <w:spacing w:line="276" w:lineRule="auto"/>
        <w:ind w:left="426"/>
      </w:pPr>
      <w:r w:rsidRPr="001A32CB">
        <w:t>Zakres świadczenia Wykonawcy wynikający z umowy będzie tożsamy z jego zobowiązaniem zawartym w ofercie.</w:t>
      </w:r>
    </w:p>
    <w:p w14:paraId="31BB3FDA" w14:textId="598F4FCF" w:rsidR="001A32CB" w:rsidRDefault="001A32CB" w:rsidP="00DE626D">
      <w:pPr>
        <w:pStyle w:val="Akapitzlist"/>
        <w:numPr>
          <w:ilvl w:val="0"/>
          <w:numId w:val="39"/>
        </w:numPr>
        <w:spacing w:line="276" w:lineRule="auto"/>
        <w:ind w:left="426"/>
      </w:pPr>
      <w:r>
        <w:lastRenderedPageBreak/>
        <w:t xml:space="preserve">Projektowane postanowienia umowy stanowią załącznik nr </w:t>
      </w:r>
      <w:r w:rsidR="00EF5CBA">
        <w:t>5</w:t>
      </w:r>
      <w:r>
        <w:t xml:space="preserve"> do SWZ. </w:t>
      </w:r>
    </w:p>
    <w:p w14:paraId="55662004" w14:textId="6FE20E62" w:rsidR="001A32CB" w:rsidRDefault="001A32CB" w:rsidP="00DE626D">
      <w:pPr>
        <w:pStyle w:val="Akapitzlist"/>
        <w:numPr>
          <w:ilvl w:val="0"/>
          <w:numId w:val="39"/>
        </w:numPr>
        <w:spacing w:line="276" w:lineRule="auto"/>
        <w:ind w:left="426"/>
      </w:pPr>
      <w:r>
        <w:t>Złożenie oferty jest jednoznaczne z akceptacją przez wykonawcę projektowanych postanowień umowy.</w:t>
      </w:r>
    </w:p>
    <w:p w14:paraId="7A1EFCCD" w14:textId="2358208C" w:rsidR="001A32CB" w:rsidRDefault="001A32CB" w:rsidP="00DE626D">
      <w:pPr>
        <w:pStyle w:val="Akapitzlist"/>
        <w:numPr>
          <w:ilvl w:val="0"/>
          <w:numId w:val="39"/>
        </w:numPr>
        <w:spacing w:line="276" w:lineRule="auto"/>
        <w:ind w:left="426"/>
      </w:pPr>
      <w:r>
        <w:t>Umowa może ulec zmianie w przypadkach określonych we wzorze umowy.</w:t>
      </w:r>
    </w:p>
    <w:p w14:paraId="6448A6E5" w14:textId="782E12DD" w:rsidR="001A32CB" w:rsidRPr="001A32CB" w:rsidRDefault="001A32CB" w:rsidP="00DE626D">
      <w:pPr>
        <w:pStyle w:val="Akapitzlist"/>
        <w:numPr>
          <w:ilvl w:val="0"/>
          <w:numId w:val="39"/>
        </w:numPr>
        <w:spacing w:line="276" w:lineRule="auto"/>
        <w:ind w:left="426"/>
      </w:pPr>
      <w:r>
        <w:t>Wszelkie zmiany umowy wymagają formy pisemnej pod rygorem nieważności.</w:t>
      </w:r>
    </w:p>
    <w:p w14:paraId="03B88F90" w14:textId="66B15316" w:rsidR="00A7581C" w:rsidRDefault="00A7581C" w:rsidP="00A7581C">
      <w:pPr>
        <w:pStyle w:val="Nagwek2"/>
        <w:numPr>
          <w:ilvl w:val="0"/>
          <w:numId w:val="3"/>
        </w:numPr>
      </w:pPr>
      <w:bookmarkStart w:id="38" w:name="_Toc72234897"/>
      <w:r w:rsidRPr="00A7581C">
        <w:t>Zabezpieczenie należytego wykonania umowy</w:t>
      </w:r>
      <w:bookmarkEnd w:id="38"/>
    </w:p>
    <w:p w14:paraId="40D44A83" w14:textId="05CBAF1B" w:rsidR="00AB45FD" w:rsidRPr="00B82A59" w:rsidRDefault="00DA1ADA" w:rsidP="00DA1ADA">
      <w:pPr>
        <w:spacing w:line="276" w:lineRule="auto"/>
        <w:ind w:left="851" w:right="-108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NIE WYMAGANE</w:t>
      </w:r>
      <w:r w:rsidR="00B82A59">
        <w:rPr>
          <w:rFonts w:eastAsia="Times New Roman" w:cstheme="minorHAnsi"/>
          <w:sz w:val="24"/>
          <w:szCs w:val="24"/>
          <w:lang w:eastAsia="pl-PL"/>
        </w:rPr>
        <w:t>.</w:t>
      </w:r>
    </w:p>
    <w:p w14:paraId="41A3105C" w14:textId="7E51ECCD" w:rsidR="00201573" w:rsidRDefault="004A5C09" w:rsidP="00A7581C">
      <w:pPr>
        <w:pStyle w:val="Nagwek2"/>
        <w:numPr>
          <w:ilvl w:val="0"/>
          <w:numId w:val="3"/>
        </w:numPr>
      </w:pPr>
      <w:bookmarkStart w:id="39" w:name="_Toc72234898"/>
      <w:r w:rsidRPr="00201573">
        <w:t>Prowadzenie procedury wraz z negocjacjami</w:t>
      </w:r>
      <w:bookmarkEnd w:id="39"/>
    </w:p>
    <w:p w14:paraId="08EE3487" w14:textId="390D57AD" w:rsidR="00201573" w:rsidRPr="00201573" w:rsidRDefault="00201573" w:rsidP="00DE626D">
      <w:pPr>
        <w:pStyle w:val="Akapitzlist"/>
        <w:numPr>
          <w:ilvl w:val="3"/>
          <w:numId w:val="45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>Zamawiający</w:t>
      </w:r>
      <w:r w:rsidR="006E01CC">
        <w:rPr>
          <w:rFonts w:cstheme="minorHAnsi"/>
        </w:rPr>
        <w:t xml:space="preserve"> nie</w:t>
      </w:r>
      <w:r w:rsidRPr="00201573">
        <w:rPr>
          <w:rFonts w:cstheme="minorHAnsi"/>
        </w:rPr>
        <w:t xml:space="preserve"> korzysta z uprawnienia, o jakim stanowi art. 288 ust. 1 ustawy Pzp i </w:t>
      </w:r>
      <w:r w:rsidR="006E01CC">
        <w:rPr>
          <w:rFonts w:cstheme="minorHAnsi"/>
        </w:rPr>
        <w:t xml:space="preserve">nie </w:t>
      </w:r>
      <w:r w:rsidRPr="00201573">
        <w:rPr>
          <w:rFonts w:cstheme="minorHAnsi"/>
        </w:rPr>
        <w:t>zastrzega sobie praw</w:t>
      </w:r>
      <w:r w:rsidR="006E01CC">
        <w:rPr>
          <w:rFonts w:cstheme="minorHAnsi"/>
        </w:rPr>
        <w:t>a</w:t>
      </w:r>
      <w:r w:rsidRPr="00201573">
        <w:rPr>
          <w:rFonts w:cstheme="minorHAnsi"/>
        </w:rPr>
        <w:t xml:space="preserve"> do </w:t>
      </w:r>
      <w:r w:rsidR="001C051F">
        <w:rPr>
          <w:rFonts w:cstheme="minorHAnsi"/>
        </w:rPr>
        <w:t>ograniczenia liczby Wykonawców, których zaprosi do negocjacji.</w:t>
      </w:r>
      <w:r w:rsidRPr="00201573">
        <w:rPr>
          <w:rFonts w:cstheme="minorHAnsi"/>
        </w:rPr>
        <w:t xml:space="preserve"> </w:t>
      </w:r>
    </w:p>
    <w:p w14:paraId="3561C256" w14:textId="545426E6" w:rsidR="00201573" w:rsidRPr="00201573" w:rsidRDefault="00201573" w:rsidP="00DE626D">
      <w:pPr>
        <w:pStyle w:val="Akapitzlist"/>
        <w:numPr>
          <w:ilvl w:val="0"/>
          <w:numId w:val="45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W przypadku podjęcia decyzji o prowadzeniu negocjacji w pierwszym kroku zamawiający poinformuje równocześnie wszystkich wykonawców, którzy złożyli oferty, o wykonawcach: </w:t>
      </w:r>
    </w:p>
    <w:p w14:paraId="16E0AFEB" w14:textId="10E1E40A" w:rsidR="00201573" w:rsidRPr="00201573" w:rsidRDefault="00201573" w:rsidP="00DE626D">
      <w:pPr>
        <w:pStyle w:val="Akapitzlist"/>
        <w:numPr>
          <w:ilvl w:val="1"/>
          <w:numId w:val="47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t xml:space="preserve">których oferty nie zostały odrzucone, oraz punktacji przyznanej ofertom w każdym kryterium oceny ofert i łącznej punktacji, </w:t>
      </w:r>
    </w:p>
    <w:p w14:paraId="44C99467" w14:textId="7B2425AE" w:rsidR="00201573" w:rsidRDefault="00201573" w:rsidP="00DE626D">
      <w:pPr>
        <w:pStyle w:val="Akapitzlist"/>
        <w:numPr>
          <w:ilvl w:val="1"/>
          <w:numId w:val="47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t xml:space="preserve">których oferty zostały odrzucone, </w:t>
      </w:r>
    </w:p>
    <w:p w14:paraId="34C69101" w14:textId="370F78C7" w:rsidR="00201573" w:rsidRPr="00201573" w:rsidRDefault="00201573" w:rsidP="00DE626D">
      <w:pPr>
        <w:pStyle w:val="Akapitzlist"/>
        <w:numPr>
          <w:ilvl w:val="1"/>
          <w:numId w:val="47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t xml:space="preserve">którzy nie zostali zakwalifikowani do negocjacji, oraz punktacji przyznanej ich ofertom w każdym kryterium oceny ofert i łącznej punktacji, w przypadku, o którym mowa w </w:t>
      </w:r>
      <w:r>
        <w:rPr>
          <w:rFonts w:cstheme="minorHAnsi"/>
        </w:rPr>
        <w:t>art</w:t>
      </w:r>
      <w:r w:rsidRPr="00201573">
        <w:rPr>
          <w:rFonts w:cstheme="minorHAnsi"/>
        </w:rPr>
        <w:t>. 288 ust. 1</w:t>
      </w:r>
      <w:r>
        <w:rPr>
          <w:rFonts w:cstheme="minorHAnsi"/>
        </w:rPr>
        <w:t xml:space="preserve"> ustawy Pzp.</w:t>
      </w:r>
    </w:p>
    <w:p w14:paraId="044F0F95" w14:textId="77777777" w:rsidR="00201573" w:rsidRPr="00201573" w:rsidRDefault="00201573" w:rsidP="004A5C09">
      <w:p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- podając uzasadnienie faktyczne i prawne. </w:t>
      </w:r>
    </w:p>
    <w:p w14:paraId="68158AA3" w14:textId="42F115BB" w:rsidR="00201573" w:rsidRPr="00201573" w:rsidRDefault="00201573" w:rsidP="00DE626D">
      <w:pPr>
        <w:pStyle w:val="Akapitzlist"/>
        <w:numPr>
          <w:ilvl w:val="0"/>
          <w:numId w:val="45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Zamawiający w zaproszeniu do negocjacji wskaże miejsce, termin i sposób prowadzenia negocjacji oraz kryteria oceny ofert, w ramach których będą prowadzone negocjacje w celu ulepszenia treści ofert. </w:t>
      </w:r>
    </w:p>
    <w:p w14:paraId="1D74824F" w14:textId="77D3C7A6" w:rsidR="00201573" w:rsidRPr="00201573" w:rsidRDefault="00201573" w:rsidP="00DE626D">
      <w:pPr>
        <w:pStyle w:val="Akapitzlist"/>
        <w:numPr>
          <w:ilvl w:val="0"/>
          <w:numId w:val="45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Prowadzone negocjacje mają poufny charakter. Żadna ze stron nie może, bez zgody drugiej strony, ujawniać informacji technicznych i handlowych związanych z negocjacjami. Zgoda jest udzielana w odniesieniu do konkretnych informacji i przed ich ujawnieniem. </w:t>
      </w:r>
    </w:p>
    <w:p w14:paraId="19B7C42D" w14:textId="25DB8C48" w:rsidR="00201573" w:rsidRPr="00201573" w:rsidRDefault="00201573" w:rsidP="00DE626D">
      <w:pPr>
        <w:pStyle w:val="Akapitzlist"/>
        <w:numPr>
          <w:ilvl w:val="0"/>
          <w:numId w:val="45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Po zakończeniu negocjacji z wszystkimi wykonawcami, zamawiający informuje o tym fakcie uczestników negocjacji oraz zaprasza ich do składania ofert dodatkowych. </w:t>
      </w:r>
    </w:p>
    <w:p w14:paraId="39EDC405" w14:textId="5142079B" w:rsidR="00201573" w:rsidRPr="00201573" w:rsidRDefault="00201573" w:rsidP="00DE626D">
      <w:pPr>
        <w:pStyle w:val="Akapitzlist"/>
        <w:numPr>
          <w:ilvl w:val="0"/>
          <w:numId w:val="45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Zaproszenie do złożenia ofert dodatkowych będzie zawierać co najmniej: </w:t>
      </w:r>
    </w:p>
    <w:p w14:paraId="6369926F" w14:textId="7EBAEC97" w:rsidR="00201573" w:rsidRPr="00201573" w:rsidRDefault="00201573" w:rsidP="00DE626D">
      <w:pPr>
        <w:pStyle w:val="Akapitzlist"/>
        <w:numPr>
          <w:ilvl w:val="1"/>
          <w:numId w:val="46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t xml:space="preserve">nazwę oraz adres zamawiającego, numer telefonu, adres poczty elektronicznej oraz strony internetowej prowadzonego postępowania; </w:t>
      </w:r>
    </w:p>
    <w:p w14:paraId="64239EAA" w14:textId="4A55C61E" w:rsidR="00201573" w:rsidRPr="00201573" w:rsidRDefault="00201573" w:rsidP="00DE626D">
      <w:pPr>
        <w:pStyle w:val="Akapitzlist"/>
        <w:numPr>
          <w:ilvl w:val="1"/>
          <w:numId w:val="46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t xml:space="preserve">sposób i termin składania ofert dodatkowych oraz język lub języki, w jakich muszą one być sporządzone, oraz termin otwarcia tych ofert. </w:t>
      </w:r>
    </w:p>
    <w:p w14:paraId="458AC0A4" w14:textId="274122C5" w:rsidR="00201573" w:rsidRPr="00201573" w:rsidRDefault="00201573" w:rsidP="00DE626D">
      <w:pPr>
        <w:pStyle w:val="Akapitzlist"/>
        <w:numPr>
          <w:ilvl w:val="0"/>
          <w:numId w:val="45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Wykonawca może złożyć ofertę dodatkową, która zawiera nowe propozycje w zakresie treści oferty podlegających ocenie w ramach kryteriów oceny ofert wskazanych przez zamawiającego w zaproszeniu do negocjacji. </w:t>
      </w:r>
    </w:p>
    <w:p w14:paraId="770D2818" w14:textId="466C512A" w:rsidR="00201573" w:rsidRPr="00201573" w:rsidRDefault="00201573" w:rsidP="00DE626D">
      <w:pPr>
        <w:pStyle w:val="Akapitzlist"/>
        <w:numPr>
          <w:ilvl w:val="0"/>
          <w:numId w:val="45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Oferta dodatkowa nie może być mniej korzystna w żadnym z kryteriów oceny ofert wskazanych w zaproszeniu do negocjacji niż oferta złożona w odpowiedzi na ogłoszenie o zamówieniu. </w:t>
      </w:r>
    </w:p>
    <w:p w14:paraId="4EC81CB9" w14:textId="66D1429C" w:rsidR="00201573" w:rsidRPr="00201573" w:rsidRDefault="00201573" w:rsidP="00DE626D">
      <w:pPr>
        <w:pStyle w:val="Akapitzlist"/>
        <w:numPr>
          <w:ilvl w:val="0"/>
          <w:numId w:val="45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Oferta przestaje wiązać wykonawcę w zakresie, w jakim złoży on ofertę dodatkową zawierającą korzystniejsze propozycje w ramach każdego z kryteriów oceny ofert wskazanych w zaproszeniu do negocjacji. </w:t>
      </w:r>
    </w:p>
    <w:p w14:paraId="356FF3EF" w14:textId="5A29CBB6" w:rsidR="00201573" w:rsidRPr="00201573" w:rsidRDefault="00201573" w:rsidP="00DE626D">
      <w:pPr>
        <w:pStyle w:val="Akapitzlist"/>
        <w:numPr>
          <w:ilvl w:val="0"/>
          <w:numId w:val="45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Oferta dodatkowa, która jest mniej korzystna w którymkolwiek z kryteriów oceny ofert wskazanych w zaproszeniu do negocjacji niż oferta złożona w odpowiedzi na ogłoszenie o </w:t>
      </w:r>
      <w:r w:rsidRPr="00201573">
        <w:rPr>
          <w:rFonts w:cstheme="minorHAnsi"/>
        </w:rPr>
        <w:lastRenderedPageBreak/>
        <w:t>zamówieniu, podlega odrzuceniu W przypadku skorzystania przez zamawiającego z możliwości negocjowania treści ofert, negocjacje dotyczyć będą wyłącznie tych elementów treści ofert, które podlegają ocenie w ramach kryteriów oceny ofert, o których mowa w rozdziale III pkt 4 niniejszej SWZ.</w:t>
      </w:r>
    </w:p>
    <w:p w14:paraId="0DABE1C4" w14:textId="31310BEB" w:rsidR="00A7581C" w:rsidRDefault="00A7581C" w:rsidP="00A7581C">
      <w:pPr>
        <w:pStyle w:val="Nagwek2"/>
        <w:numPr>
          <w:ilvl w:val="0"/>
          <w:numId w:val="3"/>
        </w:numPr>
      </w:pPr>
      <w:bookmarkStart w:id="40" w:name="_Toc72234899"/>
      <w:r w:rsidRPr="00A7581C">
        <w:t>Informacje o formalnościach, jakie muszą zostać dopełnione po wyborze oferty w celu zawarcia umowy w sprawie zamówienia publicznego</w:t>
      </w:r>
      <w:bookmarkEnd w:id="40"/>
    </w:p>
    <w:p w14:paraId="5033945E" w14:textId="7360E953" w:rsidR="001A32CB" w:rsidRDefault="001A32CB" w:rsidP="00DE626D">
      <w:pPr>
        <w:numPr>
          <w:ilvl w:val="0"/>
          <w:numId w:val="48"/>
        </w:numPr>
        <w:spacing w:line="276" w:lineRule="auto"/>
        <w:ind w:left="426" w:right="-108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>Zamawiający poinformuje wykonawcę, któremu zostanie udzielone zamówienie, o miejscu i terminie zawarcia umowy.</w:t>
      </w:r>
      <w:bookmarkStart w:id="41" w:name="_Toc42045493"/>
    </w:p>
    <w:p w14:paraId="65CFB243" w14:textId="77777777" w:rsidR="001A32CB" w:rsidRPr="001C051F" w:rsidRDefault="001A32CB" w:rsidP="00DE626D">
      <w:pPr>
        <w:numPr>
          <w:ilvl w:val="0"/>
          <w:numId w:val="48"/>
        </w:numPr>
        <w:spacing w:line="276" w:lineRule="auto"/>
        <w:ind w:left="426" w:right="-108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>Wykonawca przed zawarciem umowy:</w:t>
      </w:r>
    </w:p>
    <w:p w14:paraId="6BF6A58E" w14:textId="510EE816" w:rsidR="001A32CB" w:rsidRPr="001C051F" w:rsidRDefault="001A32CB" w:rsidP="00DE626D">
      <w:pPr>
        <w:numPr>
          <w:ilvl w:val="1"/>
          <w:numId w:val="40"/>
        </w:numPr>
        <w:spacing w:line="276" w:lineRule="auto"/>
        <w:ind w:left="851" w:right="-108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>poda wszelkie informacje niezbędne do wypełnienia treści umowy na wezwanie zamawiającego</w:t>
      </w:r>
      <w:r w:rsidR="00847833">
        <w:rPr>
          <w:rFonts w:eastAsia="Times New Roman" w:cstheme="minorHAnsi"/>
          <w:lang w:eastAsia="pl-PL"/>
        </w:rPr>
        <w:t>.</w:t>
      </w:r>
    </w:p>
    <w:p w14:paraId="01853308" w14:textId="77777777" w:rsidR="001A32CB" w:rsidRPr="001C051F" w:rsidRDefault="001A32CB" w:rsidP="001A32CB">
      <w:pPr>
        <w:spacing w:line="276" w:lineRule="auto"/>
        <w:ind w:right="-108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  <w:bookmarkEnd w:id="41"/>
    </w:p>
    <w:p w14:paraId="479A30C5" w14:textId="77777777" w:rsidR="003F17D8" w:rsidRDefault="003F17D8" w:rsidP="003F17D8">
      <w:pPr>
        <w:spacing w:line="276" w:lineRule="auto"/>
        <w:rPr>
          <w:b/>
          <w:bCs/>
        </w:rPr>
      </w:pPr>
    </w:p>
    <w:p w14:paraId="70445845" w14:textId="505AD495" w:rsidR="001A32CB" w:rsidRPr="001A32CB" w:rsidRDefault="001A32CB" w:rsidP="003F17D8">
      <w:pPr>
        <w:spacing w:line="276" w:lineRule="auto"/>
        <w:rPr>
          <w:b/>
          <w:bCs/>
        </w:rPr>
      </w:pPr>
      <w:r w:rsidRPr="001A32CB">
        <w:rPr>
          <w:b/>
          <w:bCs/>
        </w:rPr>
        <w:t>Załącznikami do specyfikacji istotnych warunków zamówienia są:</w:t>
      </w:r>
    </w:p>
    <w:p w14:paraId="08FB5138" w14:textId="77777777" w:rsidR="001A32CB" w:rsidRPr="001A32CB" w:rsidRDefault="001A32CB" w:rsidP="00DE626D">
      <w:pPr>
        <w:numPr>
          <w:ilvl w:val="0"/>
          <w:numId w:val="41"/>
        </w:numPr>
        <w:spacing w:line="276" w:lineRule="auto"/>
        <w:contextualSpacing/>
      </w:pPr>
      <w:r w:rsidRPr="001A32CB">
        <w:t xml:space="preserve">Załącznik nr 1 </w:t>
      </w:r>
      <w:r w:rsidRPr="001A32CB">
        <w:tab/>
        <w:t>Wzór oferty</w:t>
      </w:r>
    </w:p>
    <w:p w14:paraId="2C679874" w14:textId="77777777" w:rsidR="001A32CB" w:rsidRPr="001A32CB" w:rsidRDefault="001A32CB" w:rsidP="00DE626D">
      <w:pPr>
        <w:numPr>
          <w:ilvl w:val="0"/>
          <w:numId w:val="41"/>
        </w:numPr>
        <w:spacing w:line="276" w:lineRule="auto"/>
        <w:contextualSpacing/>
      </w:pPr>
      <w:r w:rsidRPr="001A32CB">
        <w:t>Załącznik nr 2</w:t>
      </w:r>
      <w:r w:rsidRPr="001A32CB">
        <w:tab/>
        <w:t>Oświadczenie Wykonawcy o spełnianiu warunków udziału w postępowaniu</w:t>
      </w:r>
    </w:p>
    <w:p w14:paraId="1D505C14" w14:textId="51BB94D2" w:rsidR="001A32CB" w:rsidRDefault="001A32CB" w:rsidP="00DE626D">
      <w:pPr>
        <w:numPr>
          <w:ilvl w:val="0"/>
          <w:numId w:val="41"/>
        </w:numPr>
        <w:spacing w:line="276" w:lineRule="auto"/>
        <w:contextualSpacing/>
      </w:pPr>
      <w:r w:rsidRPr="001A32CB">
        <w:t xml:space="preserve">Załącznik nr 3 </w:t>
      </w:r>
      <w:r w:rsidRPr="001A32CB">
        <w:tab/>
        <w:t xml:space="preserve">Oświadczenie Wykonawcy o braku podstaw do wykluczenia </w:t>
      </w:r>
    </w:p>
    <w:p w14:paraId="244916F4" w14:textId="7040A907" w:rsidR="00D27BAC" w:rsidRPr="001A32CB" w:rsidRDefault="00D27BAC" w:rsidP="00D27BAC">
      <w:pPr>
        <w:numPr>
          <w:ilvl w:val="0"/>
          <w:numId w:val="41"/>
        </w:numPr>
        <w:spacing w:line="276" w:lineRule="auto"/>
        <w:contextualSpacing/>
      </w:pPr>
      <w:r w:rsidRPr="00C74503">
        <w:t xml:space="preserve">Załącznik nr </w:t>
      </w:r>
      <w:r>
        <w:t>4</w:t>
      </w:r>
      <w:r w:rsidRPr="00C74503">
        <w:tab/>
        <w:t>Wykaz osób</w:t>
      </w:r>
    </w:p>
    <w:p w14:paraId="4526F8D4" w14:textId="69D5E2CF" w:rsidR="001A32CB" w:rsidRPr="00C74503" w:rsidRDefault="001A32CB" w:rsidP="00DE626D">
      <w:pPr>
        <w:numPr>
          <w:ilvl w:val="0"/>
          <w:numId w:val="41"/>
        </w:numPr>
        <w:spacing w:line="276" w:lineRule="auto"/>
        <w:contextualSpacing/>
      </w:pPr>
      <w:r w:rsidRPr="00C74503">
        <w:t>Załącznik nr 5</w:t>
      </w:r>
      <w:r w:rsidRPr="00C74503">
        <w:tab/>
      </w:r>
      <w:r w:rsidR="00746ECC" w:rsidRPr="00C74503">
        <w:t xml:space="preserve">Wzór umowy </w:t>
      </w:r>
    </w:p>
    <w:p w14:paraId="1123DE48" w14:textId="64A5D27B" w:rsidR="00A7581C" w:rsidRPr="00C74503" w:rsidRDefault="001A32CB" w:rsidP="00DE626D">
      <w:pPr>
        <w:numPr>
          <w:ilvl w:val="0"/>
          <w:numId w:val="41"/>
        </w:numPr>
        <w:spacing w:line="276" w:lineRule="auto"/>
        <w:contextualSpacing/>
      </w:pPr>
      <w:r w:rsidRPr="00C74503">
        <w:t xml:space="preserve">Załącznik nr </w:t>
      </w:r>
      <w:r w:rsidR="00D27BAC">
        <w:t>6</w:t>
      </w:r>
      <w:r w:rsidRPr="00C74503">
        <w:tab/>
      </w:r>
      <w:r w:rsidR="00746ECC" w:rsidRPr="00C74503">
        <w:t xml:space="preserve">Wykaz </w:t>
      </w:r>
      <w:r w:rsidR="00F22A71" w:rsidRPr="00C74503">
        <w:t>robót</w:t>
      </w:r>
    </w:p>
    <w:p w14:paraId="3833371D" w14:textId="73AD6BE5" w:rsidR="001C051F" w:rsidRPr="00C74503" w:rsidRDefault="001C051F" w:rsidP="00DE626D">
      <w:pPr>
        <w:numPr>
          <w:ilvl w:val="0"/>
          <w:numId w:val="41"/>
        </w:numPr>
        <w:spacing w:line="276" w:lineRule="auto"/>
        <w:contextualSpacing/>
      </w:pPr>
      <w:r w:rsidRPr="00C74503">
        <w:t xml:space="preserve">Załącznik nr </w:t>
      </w:r>
      <w:r w:rsidR="00D27BAC">
        <w:t>7</w:t>
      </w:r>
      <w:r w:rsidRPr="00C74503">
        <w:tab/>
        <w:t xml:space="preserve">Pisemne zobowiązanie podmiotu </w:t>
      </w:r>
      <w:r w:rsidR="00353C5F" w:rsidRPr="00C74503">
        <w:t>udostępniającego zasoby</w:t>
      </w:r>
      <w:r w:rsidR="003F1EA7">
        <w:t xml:space="preserve"> (wzór)</w:t>
      </w:r>
    </w:p>
    <w:p w14:paraId="4CA2D303" w14:textId="7D55CFED" w:rsidR="001C051F" w:rsidRDefault="001C051F" w:rsidP="00DE626D">
      <w:pPr>
        <w:numPr>
          <w:ilvl w:val="0"/>
          <w:numId w:val="41"/>
        </w:numPr>
        <w:spacing w:line="276" w:lineRule="auto"/>
        <w:contextualSpacing/>
      </w:pPr>
      <w:r w:rsidRPr="00C74503">
        <w:t xml:space="preserve">Załącznik nr </w:t>
      </w:r>
      <w:r w:rsidR="00D27BAC">
        <w:t>8</w:t>
      </w:r>
      <w:r w:rsidRPr="00C74503">
        <w:tab/>
        <w:t xml:space="preserve">Oświadczenie podmiotu </w:t>
      </w:r>
      <w:r w:rsidR="00353C5F" w:rsidRPr="00C74503">
        <w:t>udostępniającego zasoby</w:t>
      </w:r>
    </w:p>
    <w:p w14:paraId="61D37EAE" w14:textId="77777777" w:rsidR="00D27BAC" w:rsidRPr="00C74503" w:rsidRDefault="00D27BAC" w:rsidP="00D27BAC">
      <w:pPr>
        <w:numPr>
          <w:ilvl w:val="0"/>
          <w:numId w:val="41"/>
        </w:numPr>
        <w:spacing w:line="276" w:lineRule="auto"/>
        <w:contextualSpacing/>
      </w:pPr>
      <w:r w:rsidRPr="00C74503">
        <w:t xml:space="preserve">Załącznik nr </w:t>
      </w:r>
      <w:r>
        <w:t>9</w:t>
      </w:r>
      <w:r w:rsidRPr="00C74503">
        <w:tab/>
        <w:t>Przedmiar</w:t>
      </w:r>
      <w:r>
        <w:t xml:space="preserve"> robót</w:t>
      </w:r>
    </w:p>
    <w:p w14:paraId="6016B2BA" w14:textId="77777777" w:rsidR="00D27BAC" w:rsidRPr="00C74503" w:rsidRDefault="00D27BAC" w:rsidP="00D27BAC">
      <w:pPr>
        <w:spacing w:line="276" w:lineRule="auto"/>
        <w:contextualSpacing/>
      </w:pPr>
    </w:p>
    <w:p w14:paraId="626D2CB9" w14:textId="77777777" w:rsidR="00046632" w:rsidRPr="00A7581C" w:rsidRDefault="00046632" w:rsidP="00046632">
      <w:pPr>
        <w:spacing w:line="276" w:lineRule="auto"/>
        <w:contextualSpacing/>
      </w:pPr>
    </w:p>
    <w:sectPr w:rsidR="00046632" w:rsidRPr="00A7581C"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873E0" w14:textId="77777777" w:rsidR="003B456B" w:rsidRDefault="003B456B" w:rsidP="008F37FA">
      <w:pPr>
        <w:spacing w:after="0" w:line="240" w:lineRule="auto"/>
      </w:pPr>
      <w:r>
        <w:separator/>
      </w:r>
    </w:p>
  </w:endnote>
  <w:endnote w:type="continuationSeparator" w:id="0">
    <w:p w14:paraId="0546166E" w14:textId="77777777" w:rsidR="003B456B" w:rsidRDefault="003B456B" w:rsidP="008F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299744"/>
      <w:docPartObj>
        <w:docPartGallery w:val="Page Numbers (Bottom of Page)"/>
        <w:docPartUnique/>
      </w:docPartObj>
    </w:sdtPr>
    <w:sdtEndPr/>
    <w:sdtContent>
      <w:p w14:paraId="5A20C341" w14:textId="3FEE2CF9" w:rsidR="00750DA6" w:rsidRDefault="00750D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885C83" w14:textId="77777777" w:rsidR="00750DA6" w:rsidRDefault="00750D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21588" w14:textId="77777777" w:rsidR="003B456B" w:rsidRDefault="003B456B" w:rsidP="008F37FA">
      <w:pPr>
        <w:spacing w:after="0" w:line="240" w:lineRule="auto"/>
      </w:pPr>
      <w:r>
        <w:separator/>
      </w:r>
    </w:p>
  </w:footnote>
  <w:footnote w:type="continuationSeparator" w:id="0">
    <w:p w14:paraId="6CC94C9E" w14:textId="77777777" w:rsidR="003B456B" w:rsidRDefault="003B456B" w:rsidP="008F3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223F5A"/>
    <w:multiLevelType w:val="hybridMultilevel"/>
    <w:tmpl w:val="7EDC3B8A"/>
    <w:lvl w:ilvl="0" w:tplc="B078785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65B50"/>
    <w:multiLevelType w:val="hybridMultilevel"/>
    <w:tmpl w:val="E23CA76A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D1A66CF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6558BE"/>
    <w:multiLevelType w:val="hybridMultilevel"/>
    <w:tmpl w:val="290E5E82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A0F9F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E2082"/>
    <w:multiLevelType w:val="hybridMultilevel"/>
    <w:tmpl w:val="815E7A6E"/>
    <w:lvl w:ilvl="0" w:tplc="8D1CD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A0FA9"/>
    <w:multiLevelType w:val="hybridMultilevel"/>
    <w:tmpl w:val="108080B8"/>
    <w:lvl w:ilvl="0" w:tplc="E0A0F9F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505C1A"/>
    <w:multiLevelType w:val="hybridMultilevel"/>
    <w:tmpl w:val="284E8994"/>
    <w:lvl w:ilvl="0" w:tplc="8D1CD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3F2932"/>
    <w:multiLevelType w:val="hybridMultilevel"/>
    <w:tmpl w:val="172E7E62"/>
    <w:lvl w:ilvl="0" w:tplc="E0A0F9FE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E0A0F9FE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0FE9179C"/>
    <w:multiLevelType w:val="multilevel"/>
    <w:tmpl w:val="CE58B9F0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"/>
      <w:lvlJc w:val="left"/>
      <w:pPr>
        <w:ind w:left="432" w:hanging="432"/>
      </w:pPr>
      <w:rPr>
        <w:rFonts w:ascii="Symbol" w:hAnsi="Symbo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1034D68"/>
    <w:multiLevelType w:val="hybridMultilevel"/>
    <w:tmpl w:val="FC0052CE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0A0F9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40C58"/>
    <w:multiLevelType w:val="hybridMultilevel"/>
    <w:tmpl w:val="0F1867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2A41794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F71020"/>
    <w:multiLevelType w:val="hybridMultilevel"/>
    <w:tmpl w:val="CF882942"/>
    <w:lvl w:ilvl="0" w:tplc="2B7CA31E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536212"/>
    <w:multiLevelType w:val="multilevel"/>
    <w:tmpl w:val="252A0E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475773F"/>
    <w:multiLevelType w:val="hybridMultilevel"/>
    <w:tmpl w:val="095C9224"/>
    <w:lvl w:ilvl="0" w:tplc="8D1CD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851DD3"/>
    <w:multiLevelType w:val="multilevel"/>
    <w:tmpl w:val="E320E1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E449DE"/>
    <w:multiLevelType w:val="hybridMultilevel"/>
    <w:tmpl w:val="34F608E4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8" w15:restartNumberingAfterBreak="0">
    <w:nsid w:val="1F5716B0"/>
    <w:multiLevelType w:val="hybridMultilevel"/>
    <w:tmpl w:val="3884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F61C0D"/>
    <w:multiLevelType w:val="hybridMultilevel"/>
    <w:tmpl w:val="A82E9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D4E4945"/>
    <w:multiLevelType w:val="hybridMultilevel"/>
    <w:tmpl w:val="F4F4D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517145"/>
    <w:multiLevelType w:val="hybridMultilevel"/>
    <w:tmpl w:val="599C3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3D11A0"/>
    <w:multiLevelType w:val="hybridMultilevel"/>
    <w:tmpl w:val="CAA47B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5E971F3"/>
    <w:multiLevelType w:val="hybridMultilevel"/>
    <w:tmpl w:val="3702B492"/>
    <w:lvl w:ilvl="0" w:tplc="FB78EAEA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7A73768"/>
    <w:multiLevelType w:val="multilevel"/>
    <w:tmpl w:val="86B44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B7E160A"/>
    <w:multiLevelType w:val="hybridMultilevel"/>
    <w:tmpl w:val="962A78CA"/>
    <w:lvl w:ilvl="0" w:tplc="9912DC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EA0AB4"/>
    <w:multiLevelType w:val="hybridMultilevel"/>
    <w:tmpl w:val="85B290CC"/>
    <w:lvl w:ilvl="0" w:tplc="04150017">
      <w:start w:val="1"/>
      <w:numFmt w:val="lowerLetter"/>
      <w:lvlText w:val="%1)"/>
      <w:lvlJc w:val="left"/>
      <w:pPr>
        <w:ind w:left="360" w:hanging="360"/>
      </w:pPr>
      <w:rPr>
        <w:b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19B17F3"/>
    <w:multiLevelType w:val="hybridMultilevel"/>
    <w:tmpl w:val="F2C880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BD7B4D"/>
    <w:multiLevelType w:val="multilevel"/>
    <w:tmpl w:val="3DD81A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7F7005D"/>
    <w:multiLevelType w:val="hybridMultilevel"/>
    <w:tmpl w:val="161229C2"/>
    <w:lvl w:ilvl="0" w:tplc="8D1CD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2E5955"/>
    <w:multiLevelType w:val="hybridMultilevel"/>
    <w:tmpl w:val="BABC585C"/>
    <w:lvl w:ilvl="0" w:tplc="8D1CD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14692"/>
    <w:multiLevelType w:val="hybridMultilevel"/>
    <w:tmpl w:val="F1EC8754"/>
    <w:lvl w:ilvl="0" w:tplc="1EA89A3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BA53F1C"/>
    <w:multiLevelType w:val="hybridMultilevel"/>
    <w:tmpl w:val="872299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BBB1AFC"/>
    <w:multiLevelType w:val="hybridMultilevel"/>
    <w:tmpl w:val="A378D1D2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A0F9F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A63EED"/>
    <w:multiLevelType w:val="hybridMultilevel"/>
    <w:tmpl w:val="92C89A8A"/>
    <w:lvl w:ilvl="0" w:tplc="D78CC3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CB510E"/>
    <w:multiLevelType w:val="hybridMultilevel"/>
    <w:tmpl w:val="5BF2E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AE4A32"/>
    <w:multiLevelType w:val="hybridMultilevel"/>
    <w:tmpl w:val="4B2660E4"/>
    <w:lvl w:ilvl="0" w:tplc="8D1CD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80291C"/>
    <w:multiLevelType w:val="hybridMultilevel"/>
    <w:tmpl w:val="CE3A1948"/>
    <w:lvl w:ilvl="0" w:tplc="774AF3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C20D59"/>
    <w:multiLevelType w:val="hybridMultilevel"/>
    <w:tmpl w:val="66F42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730CBE"/>
    <w:multiLevelType w:val="hybridMultilevel"/>
    <w:tmpl w:val="B4A23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604109"/>
    <w:multiLevelType w:val="multilevel"/>
    <w:tmpl w:val="4FA040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9265D3B"/>
    <w:multiLevelType w:val="hybridMultilevel"/>
    <w:tmpl w:val="C2F48F38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A0F9F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585110"/>
    <w:multiLevelType w:val="multilevel"/>
    <w:tmpl w:val="43DE3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FEF1873"/>
    <w:multiLevelType w:val="multilevel"/>
    <w:tmpl w:val="2F0AE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0BA7C1A"/>
    <w:multiLevelType w:val="hybridMultilevel"/>
    <w:tmpl w:val="1B3410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51F249E8">
      <w:start w:val="14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0E57D16"/>
    <w:multiLevelType w:val="multilevel"/>
    <w:tmpl w:val="25D6D7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666C7FCF"/>
    <w:multiLevelType w:val="hybridMultilevel"/>
    <w:tmpl w:val="DB3AE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044F1E"/>
    <w:multiLevelType w:val="hybridMultilevel"/>
    <w:tmpl w:val="E124E658"/>
    <w:lvl w:ilvl="0" w:tplc="8D1CD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8606FBE"/>
    <w:multiLevelType w:val="hybridMultilevel"/>
    <w:tmpl w:val="CC440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2284FC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53675C"/>
    <w:multiLevelType w:val="hybridMultilevel"/>
    <w:tmpl w:val="691E2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E93715"/>
    <w:multiLevelType w:val="multilevel"/>
    <w:tmpl w:val="BC14F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EFC1094"/>
    <w:multiLevelType w:val="hybridMultilevel"/>
    <w:tmpl w:val="2DA46852"/>
    <w:lvl w:ilvl="0" w:tplc="6A2222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47C7FB1"/>
    <w:multiLevelType w:val="hybridMultilevel"/>
    <w:tmpl w:val="B31A90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5460DDC">
      <w:numFmt w:val="bullet"/>
      <w:lvlText w:val="•"/>
      <w:lvlJc w:val="left"/>
      <w:pPr>
        <w:ind w:left="1800" w:hanging="360"/>
      </w:pPr>
      <w:rPr>
        <w:rFonts w:ascii="Calibri Light" w:eastAsiaTheme="majorEastAsia" w:hAnsi="Calibri Light" w:cstheme="majorBid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53F4E01"/>
    <w:multiLevelType w:val="hybridMultilevel"/>
    <w:tmpl w:val="836EA3A2"/>
    <w:lvl w:ilvl="0" w:tplc="E0A0F9FE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 w15:restartNumberingAfterBreak="0">
    <w:nsid w:val="76723AFF"/>
    <w:multiLevelType w:val="hybridMultilevel"/>
    <w:tmpl w:val="30B60AAC"/>
    <w:lvl w:ilvl="0" w:tplc="E0A0F9F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782045C"/>
    <w:multiLevelType w:val="hybridMultilevel"/>
    <w:tmpl w:val="8BDAAA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C334B1"/>
    <w:multiLevelType w:val="hybridMultilevel"/>
    <w:tmpl w:val="BB3460C8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E52086"/>
    <w:multiLevelType w:val="hybridMultilevel"/>
    <w:tmpl w:val="D9646C02"/>
    <w:lvl w:ilvl="0" w:tplc="8D1CD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CE02CE"/>
    <w:multiLevelType w:val="hybridMultilevel"/>
    <w:tmpl w:val="9E7E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3"/>
  </w:num>
  <w:num w:numId="3">
    <w:abstractNumId w:val="26"/>
  </w:num>
  <w:num w:numId="4">
    <w:abstractNumId w:val="53"/>
  </w:num>
  <w:num w:numId="5">
    <w:abstractNumId w:val="52"/>
  </w:num>
  <w:num w:numId="6">
    <w:abstractNumId w:val="9"/>
  </w:num>
  <w:num w:numId="7">
    <w:abstractNumId w:val="12"/>
  </w:num>
  <w:num w:numId="8">
    <w:abstractNumId w:val="5"/>
  </w:num>
  <w:num w:numId="9">
    <w:abstractNumId w:val="34"/>
  </w:num>
  <w:num w:numId="10">
    <w:abstractNumId w:val="42"/>
  </w:num>
  <w:num w:numId="11">
    <w:abstractNumId w:val="32"/>
  </w:num>
  <w:num w:numId="12">
    <w:abstractNumId w:val="4"/>
  </w:num>
  <w:num w:numId="13">
    <w:abstractNumId w:val="49"/>
  </w:num>
  <w:num w:numId="14">
    <w:abstractNumId w:val="11"/>
  </w:num>
  <w:num w:numId="15">
    <w:abstractNumId w:val="46"/>
  </w:num>
  <w:num w:numId="16">
    <w:abstractNumId w:val="21"/>
  </w:num>
  <w:num w:numId="17">
    <w:abstractNumId w:val="20"/>
  </w:num>
  <w:num w:numId="18">
    <w:abstractNumId w:val="27"/>
  </w:num>
  <w:num w:numId="19">
    <w:abstractNumId w:val="55"/>
  </w:num>
  <w:num w:numId="20">
    <w:abstractNumId w:val="45"/>
  </w:num>
  <w:num w:numId="21">
    <w:abstractNumId w:val="23"/>
  </w:num>
  <w:num w:numId="22">
    <w:abstractNumId w:val="22"/>
  </w:num>
  <w:num w:numId="23">
    <w:abstractNumId w:val="54"/>
  </w:num>
  <w:num w:numId="24">
    <w:abstractNumId w:val="7"/>
  </w:num>
  <w:num w:numId="25">
    <w:abstractNumId w:val="25"/>
  </w:num>
  <w:num w:numId="26">
    <w:abstractNumId w:val="14"/>
    <w:lvlOverride w:ilvl="0">
      <w:lvl w:ilvl="0">
        <w:numFmt w:val="decimal"/>
        <w:lvlText w:val="%1."/>
        <w:lvlJc w:val="left"/>
      </w:lvl>
    </w:lvlOverride>
  </w:num>
  <w:num w:numId="27">
    <w:abstractNumId w:val="14"/>
    <w:lvlOverride w:ilvl="0">
      <w:lvl w:ilvl="0">
        <w:numFmt w:val="decimal"/>
        <w:lvlText w:val="%1."/>
        <w:lvlJc w:val="left"/>
      </w:lvl>
    </w:lvlOverride>
  </w:num>
  <w:num w:numId="28">
    <w:abstractNumId w:val="14"/>
    <w:lvlOverride w:ilvl="0">
      <w:lvl w:ilvl="0">
        <w:numFmt w:val="decimal"/>
        <w:lvlText w:val="%1."/>
        <w:lvlJc w:val="left"/>
      </w:lvl>
    </w:lvlOverride>
  </w:num>
  <w:num w:numId="29">
    <w:abstractNumId w:val="29"/>
    <w:lvlOverride w:ilvl="0">
      <w:lvl w:ilvl="0">
        <w:numFmt w:val="decimal"/>
        <w:lvlText w:val="%1."/>
        <w:lvlJc w:val="left"/>
      </w:lvl>
    </w:lvlOverride>
  </w:num>
  <w:num w:numId="30">
    <w:abstractNumId w:val="29"/>
    <w:lvlOverride w:ilvl="0">
      <w:lvl w:ilvl="0">
        <w:numFmt w:val="decimal"/>
        <w:lvlText w:val="%1."/>
        <w:lvlJc w:val="left"/>
      </w:lvl>
    </w:lvlOverride>
  </w:num>
  <w:num w:numId="31">
    <w:abstractNumId w:val="29"/>
    <w:lvlOverride w:ilvl="0">
      <w:lvl w:ilvl="0">
        <w:numFmt w:val="decimal"/>
        <w:lvlText w:val="%1."/>
        <w:lvlJc w:val="left"/>
      </w:lvl>
    </w:lvlOverride>
  </w:num>
  <w:num w:numId="32">
    <w:abstractNumId w:val="44"/>
  </w:num>
  <w:num w:numId="33">
    <w:abstractNumId w:val="51"/>
  </w:num>
  <w:num w:numId="34">
    <w:abstractNumId w:val="16"/>
  </w:num>
  <w:num w:numId="35">
    <w:abstractNumId w:val="41"/>
  </w:num>
  <w:num w:numId="36">
    <w:abstractNumId w:val="43"/>
  </w:num>
  <w:num w:numId="37">
    <w:abstractNumId w:val="59"/>
  </w:num>
  <w:num w:numId="38">
    <w:abstractNumId w:val="17"/>
  </w:num>
  <w:num w:numId="39">
    <w:abstractNumId w:val="18"/>
  </w:num>
  <w:num w:numId="40">
    <w:abstractNumId w:val="10"/>
  </w:num>
  <w:num w:numId="41">
    <w:abstractNumId w:val="36"/>
  </w:num>
  <w:num w:numId="42">
    <w:abstractNumId w:val="39"/>
  </w:num>
  <w:num w:numId="43">
    <w:abstractNumId w:val="47"/>
  </w:num>
  <w:num w:numId="44">
    <w:abstractNumId w:val="3"/>
  </w:num>
  <w:num w:numId="45">
    <w:abstractNumId w:val="50"/>
  </w:num>
  <w:num w:numId="46">
    <w:abstractNumId w:val="19"/>
  </w:num>
  <w:num w:numId="47">
    <w:abstractNumId w:val="28"/>
  </w:num>
  <w:num w:numId="48">
    <w:abstractNumId w:val="33"/>
  </w:num>
  <w:num w:numId="49">
    <w:abstractNumId w:val="56"/>
  </w:num>
  <w:num w:numId="50">
    <w:abstractNumId w:val="24"/>
  </w:num>
  <w:num w:numId="51">
    <w:abstractNumId w:val="40"/>
  </w:num>
  <w:num w:numId="52">
    <w:abstractNumId w:val="57"/>
  </w:num>
  <w:num w:numId="53">
    <w:abstractNumId w:val="2"/>
  </w:num>
  <w:num w:numId="54">
    <w:abstractNumId w:val="35"/>
  </w:num>
  <w:num w:numId="55">
    <w:abstractNumId w:val="37"/>
  </w:num>
  <w:num w:numId="56">
    <w:abstractNumId w:val="8"/>
  </w:num>
  <w:num w:numId="57">
    <w:abstractNumId w:val="15"/>
  </w:num>
  <w:num w:numId="58">
    <w:abstractNumId w:val="48"/>
  </w:num>
  <w:num w:numId="59">
    <w:abstractNumId w:val="31"/>
  </w:num>
  <w:num w:numId="60">
    <w:abstractNumId w:val="6"/>
  </w:num>
  <w:num w:numId="61">
    <w:abstractNumId w:val="58"/>
  </w:num>
  <w:num w:numId="62">
    <w:abstractNumId w:val="3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FA"/>
    <w:rsid w:val="00025A74"/>
    <w:rsid w:val="00027692"/>
    <w:rsid w:val="00032EA8"/>
    <w:rsid w:val="00035BB5"/>
    <w:rsid w:val="00046632"/>
    <w:rsid w:val="00052B97"/>
    <w:rsid w:val="0007163A"/>
    <w:rsid w:val="000A6599"/>
    <w:rsid w:val="000B446E"/>
    <w:rsid w:val="000B6E9B"/>
    <w:rsid w:val="000B7742"/>
    <w:rsid w:val="000B7883"/>
    <w:rsid w:val="000C7A72"/>
    <w:rsid w:val="000D3720"/>
    <w:rsid w:val="000F4FC9"/>
    <w:rsid w:val="001407E0"/>
    <w:rsid w:val="001504FD"/>
    <w:rsid w:val="00153B47"/>
    <w:rsid w:val="001557C1"/>
    <w:rsid w:val="0015698B"/>
    <w:rsid w:val="00190EA3"/>
    <w:rsid w:val="0019622F"/>
    <w:rsid w:val="001A0B5C"/>
    <w:rsid w:val="001A32CB"/>
    <w:rsid w:val="001B436F"/>
    <w:rsid w:val="001B791F"/>
    <w:rsid w:val="001C051F"/>
    <w:rsid w:val="001C20F6"/>
    <w:rsid w:val="001C3318"/>
    <w:rsid w:val="00201573"/>
    <w:rsid w:val="00201B1B"/>
    <w:rsid w:val="002044B2"/>
    <w:rsid w:val="0021186A"/>
    <w:rsid w:val="00226766"/>
    <w:rsid w:val="002353F7"/>
    <w:rsid w:val="00240FFB"/>
    <w:rsid w:val="002429CA"/>
    <w:rsid w:val="002509C3"/>
    <w:rsid w:val="0025401C"/>
    <w:rsid w:val="00261332"/>
    <w:rsid w:val="00270A9C"/>
    <w:rsid w:val="00271E3E"/>
    <w:rsid w:val="00273F79"/>
    <w:rsid w:val="00295EAC"/>
    <w:rsid w:val="002977BB"/>
    <w:rsid w:val="002A6711"/>
    <w:rsid w:val="002C5BAD"/>
    <w:rsid w:val="002D0D2C"/>
    <w:rsid w:val="002E6671"/>
    <w:rsid w:val="003334B4"/>
    <w:rsid w:val="00343A9F"/>
    <w:rsid w:val="00353C5F"/>
    <w:rsid w:val="003619E5"/>
    <w:rsid w:val="00392B68"/>
    <w:rsid w:val="003B456B"/>
    <w:rsid w:val="003B7BB2"/>
    <w:rsid w:val="003B7D5F"/>
    <w:rsid w:val="003C0FA4"/>
    <w:rsid w:val="003D53FF"/>
    <w:rsid w:val="003F17D8"/>
    <w:rsid w:val="003F1EA7"/>
    <w:rsid w:val="003F3EDD"/>
    <w:rsid w:val="003F42FF"/>
    <w:rsid w:val="004021B7"/>
    <w:rsid w:val="00410A8D"/>
    <w:rsid w:val="00416828"/>
    <w:rsid w:val="0042354A"/>
    <w:rsid w:val="00446B5F"/>
    <w:rsid w:val="004500BC"/>
    <w:rsid w:val="00473CB3"/>
    <w:rsid w:val="00474FB9"/>
    <w:rsid w:val="00491E8F"/>
    <w:rsid w:val="00492709"/>
    <w:rsid w:val="004A420E"/>
    <w:rsid w:val="004A5C09"/>
    <w:rsid w:val="004B6052"/>
    <w:rsid w:val="004C5C7E"/>
    <w:rsid w:val="004D1C59"/>
    <w:rsid w:val="004E2BCF"/>
    <w:rsid w:val="005013EE"/>
    <w:rsid w:val="00504742"/>
    <w:rsid w:val="005047C4"/>
    <w:rsid w:val="005107B9"/>
    <w:rsid w:val="00514E2D"/>
    <w:rsid w:val="0052440C"/>
    <w:rsid w:val="005277CE"/>
    <w:rsid w:val="00552A26"/>
    <w:rsid w:val="00552EEF"/>
    <w:rsid w:val="005565C9"/>
    <w:rsid w:val="00580E7B"/>
    <w:rsid w:val="0058600B"/>
    <w:rsid w:val="00595EA1"/>
    <w:rsid w:val="005A75BE"/>
    <w:rsid w:val="005B189F"/>
    <w:rsid w:val="005D74D6"/>
    <w:rsid w:val="005E1C2D"/>
    <w:rsid w:val="00600212"/>
    <w:rsid w:val="0061348A"/>
    <w:rsid w:val="0061631C"/>
    <w:rsid w:val="00624661"/>
    <w:rsid w:val="00637B43"/>
    <w:rsid w:val="00646C94"/>
    <w:rsid w:val="00650F71"/>
    <w:rsid w:val="006520B7"/>
    <w:rsid w:val="0065256D"/>
    <w:rsid w:val="006664EB"/>
    <w:rsid w:val="00677427"/>
    <w:rsid w:val="00690702"/>
    <w:rsid w:val="006954D9"/>
    <w:rsid w:val="006A09A6"/>
    <w:rsid w:val="006B3FA1"/>
    <w:rsid w:val="006B4BE5"/>
    <w:rsid w:val="006C1DA5"/>
    <w:rsid w:val="006E01CC"/>
    <w:rsid w:val="006E2897"/>
    <w:rsid w:val="006E3966"/>
    <w:rsid w:val="007436A5"/>
    <w:rsid w:val="007468AE"/>
    <w:rsid w:val="00746ECC"/>
    <w:rsid w:val="00750DA6"/>
    <w:rsid w:val="00752A8E"/>
    <w:rsid w:val="00755025"/>
    <w:rsid w:val="00757F27"/>
    <w:rsid w:val="007B2E88"/>
    <w:rsid w:val="007B5BDA"/>
    <w:rsid w:val="007B6949"/>
    <w:rsid w:val="007C03A2"/>
    <w:rsid w:val="007C20F6"/>
    <w:rsid w:val="007F41C0"/>
    <w:rsid w:val="007F6F4E"/>
    <w:rsid w:val="008014DF"/>
    <w:rsid w:val="0080465D"/>
    <w:rsid w:val="008126DC"/>
    <w:rsid w:val="00840283"/>
    <w:rsid w:val="008412C1"/>
    <w:rsid w:val="00847833"/>
    <w:rsid w:val="00867901"/>
    <w:rsid w:val="0088212E"/>
    <w:rsid w:val="00891D90"/>
    <w:rsid w:val="00894C64"/>
    <w:rsid w:val="008A408A"/>
    <w:rsid w:val="008B0D07"/>
    <w:rsid w:val="008B10EE"/>
    <w:rsid w:val="008B20F2"/>
    <w:rsid w:val="008B3418"/>
    <w:rsid w:val="008D4B12"/>
    <w:rsid w:val="008D5BC8"/>
    <w:rsid w:val="008F37FA"/>
    <w:rsid w:val="008F69CA"/>
    <w:rsid w:val="00926E37"/>
    <w:rsid w:val="0094178F"/>
    <w:rsid w:val="009678BF"/>
    <w:rsid w:val="00972DDC"/>
    <w:rsid w:val="00983C1E"/>
    <w:rsid w:val="009A3FD8"/>
    <w:rsid w:val="009B5BC1"/>
    <w:rsid w:val="009C4B13"/>
    <w:rsid w:val="009D3768"/>
    <w:rsid w:val="009F2722"/>
    <w:rsid w:val="009F7214"/>
    <w:rsid w:val="009F7227"/>
    <w:rsid w:val="00A222C6"/>
    <w:rsid w:val="00A4791A"/>
    <w:rsid w:val="00A502DA"/>
    <w:rsid w:val="00A73795"/>
    <w:rsid w:val="00A7581C"/>
    <w:rsid w:val="00A95AF4"/>
    <w:rsid w:val="00AB3077"/>
    <w:rsid w:val="00AB45FD"/>
    <w:rsid w:val="00AB5B05"/>
    <w:rsid w:val="00AC4E72"/>
    <w:rsid w:val="00AC6B90"/>
    <w:rsid w:val="00AD01F8"/>
    <w:rsid w:val="00AE161B"/>
    <w:rsid w:val="00AE783E"/>
    <w:rsid w:val="00AF5721"/>
    <w:rsid w:val="00B2384A"/>
    <w:rsid w:val="00B23B46"/>
    <w:rsid w:val="00B2533B"/>
    <w:rsid w:val="00B31E8D"/>
    <w:rsid w:val="00B3395F"/>
    <w:rsid w:val="00B40138"/>
    <w:rsid w:val="00B40844"/>
    <w:rsid w:val="00B43130"/>
    <w:rsid w:val="00B4669B"/>
    <w:rsid w:val="00B61891"/>
    <w:rsid w:val="00B70FD2"/>
    <w:rsid w:val="00B82A59"/>
    <w:rsid w:val="00BA6BCF"/>
    <w:rsid w:val="00BC2809"/>
    <w:rsid w:val="00BD6F74"/>
    <w:rsid w:val="00C40E75"/>
    <w:rsid w:val="00C4119B"/>
    <w:rsid w:val="00C64FB8"/>
    <w:rsid w:val="00C70A39"/>
    <w:rsid w:val="00C74503"/>
    <w:rsid w:val="00CA69E0"/>
    <w:rsid w:val="00CB3117"/>
    <w:rsid w:val="00CB6F41"/>
    <w:rsid w:val="00CE5006"/>
    <w:rsid w:val="00CF05D0"/>
    <w:rsid w:val="00D11260"/>
    <w:rsid w:val="00D12F59"/>
    <w:rsid w:val="00D20F30"/>
    <w:rsid w:val="00D27BAC"/>
    <w:rsid w:val="00D35569"/>
    <w:rsid w:val="00D641B8"/>
    <w:rsid w:val="00D703C7"/>
    <w:rsid w:val="00D73833"/>
    <w:rsid w:val="00D750DF"/>
    <w:rsid w:val="00D92F5D"/>
    <w:rsid w:val="00DA1ADA"/>
    <w:rsid w:val="00DB7726"/>
    <w:rsid w:val="00DD5554"/>
    <w:rsid w:val="00DE626D"/>
    <w:rsid w:val="00DE7960"/>
    <w:rsid w:val="00DF0F2F"/>
    <w:rsid w:val="00DF2DD7"/>
    <w:rsid w:val="00E05B73"/>
    <w:rsid w:val="00E131DB"/>
    <w:rsid w:val="00E2051E"/>
    <w:rsid w:val="00E23369"/>
    <w:rsid w:val="00E26408"/>
    <w:rsid w:val="00E42ED5"/>
    <w:rsid w:val="00E55B77"/>
    <w:rsid w:val="00E56A2D"/>
    <w:rsid w:val="00E61DCC"/>
    <w:rsid w:val="00E6579A"/>
    <w:rsid w:val="00E6617C"/>
    <w:rsid w:val="00E852AF"/>
    <w:rsid w:val="00E955D4"/>
    <w:rsid w:val="00E97ED6"/>
    <w:rsid w:val="00EB2919"/>
    <w:rsid w:val="00EC06AD"/>
    <w:rsid w:val="00EC44C3"/>
    <w:rsid w:val="00EF5CBA"/>
    <w:rsid w:val="00F13117"/>
    <w:rsid w:val="00F22A71"/>
    <w:rsid w:val="00F365EA"/>
    <w:rsid w:val="00F6274E"/>
    <w:rsid w:val="00F76DEC"/>
    <w:rsid w:val="00F8211D"/>
    <w:rsid w:val="00F90041"/>
    <w:rsid w:val="00FA1A93"/>
    <w:rsid w:val="00FA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DF6D"/>
  <w15:chartTrackingRefBased/>
  <w15:docId w15:val="{589AD5E3-8921-4527-81F3-5A281594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7FA"/>
    <w:pPr>
      <w:spacing w:line="271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F37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3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F37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37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8F37F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F37FA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7FA"/>
  </w:style>
  <w:style w:type="paragraph" w:styleId="Stopka">
    <w:name w:val="footer"/>
    <w:basedOn w:val="Normalny"/>
    <w:link w:val="StopkaZnak"/>
    <w:uiPriority w:val="99"/>
    <w:unhideWhenUsed/>
    <w:rsid w:val="008F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7FA"/>
  </w:style>
  <w:style w:type="character" w:customStyle="1" w:styleId="Nagwek1Znak">
    <w:name w:val="Nagłówek 1 Znak"/>
    <w:basedOn w:val="Domylnaczcionkaakapitu"/>
    <w:link w:val="Nagwek1"/>
    <w:uiPriority w:val="9"/>
    <w:rsid w:val="008F37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F37FA"/>
    <w:pPr>
      <w:spacing w:line="259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F3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392B68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74FB9"/>
    <w:pPr>
      <w:tabs>
        <w:tab w:val="left" w:pos="709"/>
        <w:tab w:val="right" w:leader="dot" w:pos="9062"/>
      </w:tabs>
      <w:spacing w:after="100"/>
      <w:ind w:left="220"/>
    </w:pPr>
  </w:style>
  <w:style w:type="paragraph" w:styleId="Akapitzlist">
    <w:name w:val="List Paragraph"/>
    <w:basedOn w:val="Normalny"/>
    <w:uiPriority w:val="34"/>
    <w:qFormat/>
    <w:rsid w:val="00D3556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B772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77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07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5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5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65C9"/>
    <w:rPr>
      <w:vertAlign w:val="superscript"/>
    </w:rPr>
  </w:style>
  <w:style w:type="paragraph" w:styleId="NormalnyWeb">
    <w:name w:val="Normal (Web)"/>
    <w:basedOn w:val="Normalny"/>
    <w:semiHidden/>
    <w:unhideWhenUsed/>
    <w:rsid w:val="00AE161B"/>
    <w:pPr>
      <w:suppressAutoHyphens/>
      <w:spacing w:before="100" w:after="100" w:line="100" w:lineRule="atLeas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DA1ADA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olkusz" TargetMode="External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przetarg@umig.olkusz.pl" TargetMode="External"/><Relationship Id="rId26" Type="http://schemas.openxmlformats.org/officeDocument/2006/relationships/hyperlink" Target="http://platformazakupowa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drive.google.com/file/d/1Kd1DttbBeiNWt4q4slS4t76lZVKPbkyD/view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1-regulamin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olkusz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@umig.olkusz.pl" TargetMode="External"/><Relationship Id="rId14" Type="http://schemas.openxmlformats.org/officeDocument/2006/relationships/hyperlink" Target="https://platformazakupowa.pl/strona/45-instrukcje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pn/olkusz" TargetMode="External"/><Relationship Id="rId35" Type="http://schemas.openxmlformats.org/officeDocument/2006/relationships/hyperlink" Target="https://platformazakupowa.pl/pn/olkus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435F1-CF76-455E-8875-19A9D89E6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24</Pages>
  <Words>9023</Words>
  <Characters>54144</Characters>
  <Application>Microsoft Office Word</Application>
  <DocSecurity>0</DocSecurity>
  <Lines>451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 Info</dc:creator>
  <cp:keywords/>
  <dc:description/>
  <cp:lastModifiedBy>Ja Info</cp:lastModifiedBy>
  <cp:revision>8</cp:revision>
  <cp:lastPrinted>2021-06-14T08:04:00Z</cp:lastPrinted>
  <dcterms:created xsi:type="dcterms:W3CDTF">2021-06-10T11:58:00Z</dcterms:created>
  <dcterms:modified xsi:type="dcterms:W3CDTF">2021-06-21T10:42:00Z</dcterms:modified>
</cp:coreProperties>
</file>