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E618C" w14:textId="77777777" w:rsidR="00E42692" w:rsidRPr="00136920" w:rsidRDefault="001D16D6" w:rsidP="00136920">
      <w:pPr>
        <w:spacing w:after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b/>
          <w:iCs/>
          <w:sz w:val="24"/>
          <w:szCs w:val="24"/>
        </w:rPr>
        <w:t xml:space="preserve">Załącznik </w:t>
      </w:r>
      <w:r w:rsidR="001A1E44" w:rsidRPr="00136920">
        <w:rPr>
          <w:rFonts w:cstheme="minorHAnsi"/>
          <w:b/>
          <w:iCs/>
          <w:sz w:val="24"/>
          <w:szCs w:val="24"/>
        </w:rPr>
        <w:t xml:space="preserve">nr 1 </w:t>
      </w:r>
      <w:r w:rsidRPr="00136920">
        <w:rPr>
          <w:rFonts w:cstheme="minorHAnsi"/>
          <w:b/>
          <w:iCs/>
          <w:sz w:val="24"/>
          <w:szCs w:val="24"/>
        </w:rPr>
        <w:t>do S</w:t>
      </w:r>
      <w:r w:rsidR="00E42692" w:rsidRPr="00136920">
        <w:rPr>
          <w:rFonts w:cstheme="minorHAnsi"/>
          <w:b/>
          <w:iCs/>
          <w:sz w:val="24"/>
          <w:szCs w:val="24"/>
        </w:rPr>
        <w:t>WZ</w:t>
      </w:r>
    </w:p>
    <w:p w14:paraId="5600F034" w14:textId="77777777" w:rsidR="00E42692" w:rsidRPr="00136920" w:rsidRDefault="00E42692" w:rsidP="00136920">
      <w:pPr>
        <w:spacing w:after="0"/>
        <w:ind w:left="426"/>
        <w:rPr>
          <w:rFonts w:cstheme="minorHAnsi"/>
          <w:iCs/>
          <w:sz w:val="24"/>
          <w:szCs w:val="24"/>
        </w:rPr>
      </w:pPr>
    </w:p>
    <w:p w14:paraId="7D0BEB81" w14:textId="77777777" w:rsidR="00E42692" w:rsidRPr="00453520" w:rsidRDefault="00E42692" w:rsidP="00AE023D">
      <w:pPr>
        <w:spacing w:after="0"/>
        <w:jc w:val="center"/>
        <w:rPr>
          <w:rFonts w:cstheme="minorHAnsi"/>
          <w:b/>
          <w:iCs/>
          <w:sz w:val="28"/>
          <w:szCs w:val="28"/>
        </w:rPr>
      </w:pPr>
      <w:r w:rsidRPr="00453520">
        <w:rPr>
          <w:rFonts w:cstheme="minorHAnsi"/>
          <w:b/>
          <w:iCs/>
          <w:sz w:val="28"/>
          <w:szCs w:val="28"/>
        </w:rPr>
        <w:t>OPIS PRZEDMIOTU ZAMÓWIENIA (OPZ)</w:t>
      </w:r>
    </w:p>
    <w:p w14:paraId="4D56B44A" w14:textId="77777777" w:rsidR="00E42692" w:rsidRPr="00136920" w:rsidRDefault="00E42692" w:rsidP="00136920">
      <w:pPr>
        <w:spacing w:after="0"/>
        <w:rPr>
          <w:rFonts w:cstheme="minorHAnsi"/>
          <w:iCs/>
          <w:sz w:val="24"/>
          <w:szCs w:val="24"/>
        </w:rPr>
      </w:pPr>
    </w:p>
    <w:p w14:paraId="7EA88F18" w14:textId="42ACAF10" w:rsidR="00DA0049" w:rsidRPr="00136920" w:rsidRDefault="00500A75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 xml:space="preserve">Przedmiotem zamówienia </w:t>
      </w:r>
      <w:bookmarkStart w:id="0" w:name="_Hlk97723127"/>
      <w:r w:rsidR="008A2C4A" w:rsidRPr="00136920">
        <w:rPr>
          <w:rFonts w:cstheme="minorHAnsi"/>
          <w:iCs/>
          <w:sz w:val="24"/>
          <w:szCs w:val="24"/>
        </w:rPr>
        <w:t xml:space="preserve">są roboty budowlane </w:t>
      </w:r>
      <w:r w:rsidR="0054415F" w:rsidRPr="00136920">
        <w:rPr>
          <w:rFonts w:cstheme="minorHAnsi"/>
          <w:iCs/>
          <w:sz w:val="24"/>
          <w:szCs w:val="24"/>
        </w:rPr>
        <w:t>polegając</w:t>
      </w:r>
      <w:r w:rsidR="008A2C4A" w:rsidRPr="00136920">
        <w:rPr>
          <w:rFonts w:cstheme="minorHAnsi"/>
          <w:iCs/>
          <w:sz w:val="24"/>
          <w:szCs w:val="24"/>
        </w:rPr>
        <w:t>e</w:t>
      </w:r>
      <w:r w:rsidR="00DA0049" w:rsidRPr="00136920">
        <w:rPr>
          <w:rFonts w:cstheme="minorHAnsi"/>
          <w:iCs/>
          <w:sz w:val="24"/>
          <w:szCs w:val="24"/>
        </w:rPr>
        <w:t xml:space="preserve"> </w:t>
      </w:r>
      <w:r w:rsidR="00414381" w:rsidRPr="00414381">
        <w:rPr>
          <w:rFonts w:cstheme="minorHAnsi"/>
          <w:iCs/>
          <w:sz w:val="24"/>
          <w:szCs w:val="24"/>
        </w:rPr>
        <w:t xml:space="preserve">na </w:t>
      </w:r>
      <w:bookmarkStart w:id="1" w:name="_Hlk170381384"/>
      <w:r w:rsidR="00414381" w:rsidRPr="00414381">
        <w:rPr>
          <w:rFonts w:cstheme="minorHAnsi"/>
          <w:iCs/>
          <w:sz w:val="24"/>
          <w:szCs w:val="24"/>
        </w:rPr>
        <w:t xml:space="preserve">modernizacji terenów Klubu Sportowego „Iskra” w Tarnowie, znajdującego się na działkach nr 25 i 26 obręb 18 </w:t>
      </w:r>
      <w:r w:rsidR="00DA0049" w:rsidRPr="00136920">
        <w:rPr>
          <w:rFonts w:cstheme="minorHAnsi"/>
          <w:iCs/>
          <w:color w:val="000000"/>
          <w:sz w:val="24"/>
          <w:szCs w:val="24"/>
        </w:rPr>
        <w:t xml:space="preserve">w ramach zadania inwestycyjnego pn. </w:t>
      </w:r>
      <w:r w:rsidR="00DA0049" w:rsidRPr="00136920">
        <w:rPr>
          <w:rFonts w:cstheme="minorHAnsi"/>
          <w:b/>
          <w:iCs/>
          <w:color w:val="000000"/>
          <w:sz w:val="24"/>
          <w:szCs w:val="24"/>
        </w:rPr>
        <w:t>„</w:t>
      </w:r>
      <w:r w:rsidR="00414381" w:rsidRPr="00414381">
        <w:rPr>
          <w:rFonts w:cstheme="minorHAnsi"/>
          <w:b/>
          <w:iCs/>
          <w:color w:val="000000"/>
          <w:sz w:val="24"/>
          <w:szCs w:val="24"/>
        </w:rPr>
        <w:t>Zagospodarowanie kompleksu sportowego KS</w:t>
      </w:r>
      <w:r w:rsidR="00AE023D">
        <w:rPr>
          <w:rFonts w:cstheme="minorHAnsi"/>
          <w:b/>
          <w:iCs/>
          <w:color w:val="000000"/>
          <w:sz w:val="24"/>
          <w:szCs w:val="24"/>
        </w:rPr>
        <w:t> </w:t>
      </w:r>
      <w:r w:rsidR="00745B63">
        <w:rPr>
          <w:rFonts w:cstheme="minorHAnsi"/>
          <w:b/>
          <w:iCs/>
          <w:color w:val="000000"/>
          <w:sz w:val="24"/>
          <w:szCs w:val="24"/>
        </w:rPr>
        <w:t>»</w:t>
      </w:r>
      <w:r w:rsidR="009123C8" w:rsidRPr="009123C8">
        <w:rPr>
          <w:rFonts w:cstheme="minorHAnsi"/>
          <w:b/>
          <w:iCs/>
          <w:color w:val="000000"/>
          <w:sz w:val="24"/>
          <w:szCs w:val="24"/>
        </w:rPr>
        <w:t>Iskra</w:t>
      </w:r>
      <w:r w:rsidR="00745B63">
        <w:rPr>
          <w:rFonts w:cstheme="minorHAnsi"/>
          <w:b/>
          <w:iCs/>
          <w:color w:val="000000"/>
          <w:sz w:val="24"/>
          <w:szCs w:val="24"/>
        </w:rPr>
        <w:t>«</w:t>
      </w:r>
      <w:r w:rsidR="00DA0049" w:rsidRPr="00136920">
        <w:rPr>
          <w:rFonts w:cstheme="minorHAnsi"/>
          <w:b/>
          <w:iCs/>
          <w:color w:val="000000"/>
          <w:sz w:val="24"/>
          <w:szCs w:val="24"/>
        </w:rPr>
        <w:t>”</w:t>
      </w:r>
      <w:bookmarkEnd w:id="1"/>
      <w:r w:rsidR="00DA0049" w:rsidRPr="00136920">
        <w:rPr>
          <w:rFonts w:cstheme="minorHAnsi"/>
          <w:b/>
          <w:iCs/>
          <w:color w:val="000000"/>
          <w:sz w:val="24"/>
          <w:szCs w:val="24"/>
        </w:rPr>
        <w:t>.</w:t>
      </w:r>
    </w:p>
    <w:p w14:paraId="0A6078A3" w14:textId="7F3670A2" w:rsidR="00CB15E2" w:rsidRPr="009548DA" w:rsidRDefault="009123C8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iCs/>
          <w:sz w:val="24"/>
          <w:szCs w:val="24"/>
        </w:rPr>
      </w:pPr>
      <w:bookmarkStart w:id="2" w:name="_Hlk97725219"/>
      <w:bookmarkEnd w:id="0"/>
      <w:r w:rsidRPr="009548DA">
        <w:rPr>
          <w:rFonts w:cstheme="minorHAnsi"/>
          <w:iCs/>
          <w:sz w:val="24"/>
          <w:szCs w:val="24"/>
        </w:rPr>
        <w:t>Zakres robót do wykonania w ramach zamówienia obejmuje m.in.:</w:t>
      </w:r>
    </w:p>
    <w:p w14:paraId="530BFBD5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bookmarkStart w:id="3" w:name="_Hlk170381419"/>
      <w:bookmarkStart w:id="4" w:name="_Hlk166141074"/>
      <w:r w:rsidRPr="009548DA">
        <w:rPr>
          <w:rFonts w:cstheme="minorHAnsi"/>
          <w:sz w:val="24"/>
          <w:szCs w:val="24"/>
          <w:lang w:eastAsia="pl-PL"/>
        </w:rPr>
        <w:t>utwardzenie nawierzchni od strony ul. Jagodowej,</w:t>
      </w:r>
    </w:p>
    <w:p w14:paraId="0DC900E2" w14:textId="21E24DCC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budow</w:t>
      </w:r>
      <w:r w:rsidR="009123C8" w:rsidRPr="009548DA">
        <w:rPr>
          <w:rFonts w:cstheme="minorHAnsi"/>
          <w:sz w:val="24"/>
          <w:szCs w:val="24"/>
          <w:lang w:eastAsia="pl-PL"/>
        </w:rPr>
        <w:t>ę</w:t>
      </w:r>
      <w:r w:rsidRPr="009548DA">
        <w:rPr>
          <w:rFonts w:cstheme="minorHAnsi"/>
          <w:sz w:val="24"/>
          <w:szCs w:val="24"/>
          <w:lang w:eastAsia="pl-PL"/>
        </w:rPr>
        <w:t xml:space="preserve"> i remont ogrodzeń z bramkami i bramami,</w:t>
      </w:r>
    </w:p>
    <w:p w14:paraId="7333A428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montaż piłkochwytu boiska zasadniczego,</w:t>
      </w:r>
    </w:p>
    <w:p w14:paraId="1F2D8C5E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montaż wiat stadionowych dla zawodników rezerwowych,</w:t>
      </w:r>
    </w:p>
    <w:p w14:paraId="316EB31D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częściowe przeniesienie stalowej trybuny modułowej,</w:t>
      </w:r>
    </w:p>
    <w:p w14:paraId="7EDA2584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montaż trybun jednorzędowych,</w:t>
      </w:r>
    </w:p>
    <w:p w14:paraId="11DE2BD2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czyszczenie i udrożnienie drenażu,</w:t>
      </w:r>
    </w:p>
    <w:p w14:paraId="1343DC4D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wykonanie instalacji wewnętrznej nawadniającej wraz z nowym odcinkiem drenażu,</w:t>
      </w:r>
    </w:p>
    <w:p w14:paraId="2D67349D" w14:textId="77777777" w:rsidR="005D6B9B" w:rsidRPr="009548DA" w:rsidRDefault="005D6B9B" w:rsidP="009548DA">
      <w:pPr>
        <w:numPr>
          <w:ilvl w:val="1"/>
          <w:numId w:val="16"/>
        </w:numPr>
        <w:spacing w:after="0"/>
        <w:ind w:left="709" w:hanging="283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utwardzenie terenu oraz montaż ławek i stolików,</w:t>
      </w:r>
    </w:p>
    <w:p w14:paraId="6B5A3F2D" w14:textId="77777777" w:rsidR="005D6B9B" w:rsidRPr="009548DA" w:rsidRDefault="005D6B9B" w:rsidP="005D6B9B">
      <w:pPr>
        <w:numPr>
          <w:ilvl w:val="1"/>
          <w:numId w:val="16"/>
        </w:numPr>
        <w:spacing w:after="0"/>
        <w:ind w:left="851" w:hanging="425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remont wiaty magazynowej,</w:t>
      </w:r>
    </w:p>
    <w:p w14:paraId="0036A0E1" w14:textId="77777777" w:rsidR="005D6B9B" w:rsidRPr="009548DA" w:rsidRDefault="005D6B9B" w:rsidP="005D6B9B">
      <w:pPr>
        <w:numPr>
          <w:ilvl w:val="1"/>
          <w:numId w:val="16"/>
        </w:numPr>
        <w:spacing w:after="0"/>
        <w:ind w:left="851" w:hanging="425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naprawa nawierzchni powierzchni trawiastych,</w:t>
      </w:r>
    </w:p>
    <w:p w14:paraId="4AC69135" w14:textId="77777777" w:rsidR="005D6B9B" w:rsidRPr="009548DA" w:rsidRDefault="005D6B9B" w:rsidP="005D6B9B">
      <w:pPr>
        <w:numPr>
          <w:ilvl w:val="1"/>
          <w:numId w:val="16"/>
        </w:numPr>
        <w:spacing w:after="0"/>
        <w:ind w:left="851" w:hanging="425"/>
        <w:contextualSpacing/>
        <w:rPr>
          <w:rFonts w:cstheme="minorHAnsi"/>
          <w:sz w:val="24"/>
          <w:szCs w:val="24"/>
          <w:lang w:eastAsia="pl-PL"/>
        </w:rPr>
      </w:pPr>
      <w:r w:rsidRPr="009548DA">
        <w:rPr>
          <w:rFonts w:cstheme="minorHAnsi"/>
          <w:sz w:val="24"/>
          <w:szCs w:val="24"/>
          <w:lang w:eastAsia="pl-PL"/>
        </w:rPr>
        <w:t>montaż bramek piłkarskich z założeniem nowych siatek.</w:t>
      </w:r>
      <w:bookmarkEnd w:id="3"/>
    </w:p>
    <w:bookmarkEnd w:id="4"/>
    <w:p w14:paraId="49E84530" w14:textId="77777777" w:rsidR="00414381" w:rsidRPr="009548DA" w:rsidRDefault="0033259C" w:rsidP="009548DA">
      <w:pPr>
        <w:pStyle w:val="Akapitzlist"/>
        <w:numPr>
          <w:ilvl w:val="0"/>
          <w:numId w:val="16"/>
        </w:numPr>
        <w:suppressAutoHyphens/>
        <w:spacing w:after="0"/>
        <w:ind w:left="284" w:hanging="284"/>
        <w:contextualSpacing w:val="0"/>
        <w:rPr>
          <w:rFonts w:cstheme="minorHAnsi"/>
          <w:iCs/>
          <w:sz w:val="24"/>
          <w:szCs w:val="24"/>
        </w:rPr>
      </w:pPr>
      <w:r w:rsidRPr="009548DA">
        <w:rPr>
          <w:rFonts w:cstheme="minorHAnsi"/>
          <w:iCs/>
          <w:sz w:val="24"/>
          <w:szCs w:val="24"/>
        </w:rPr>
        <w:t>Szczegółowy zakres robót został określony w dokumentacji projektowej opracowanej przez</w:t>
      </w:r>
      <w:r w:rsidR="00414381" w:rsidRPr="009548DA">
        <w:rPr>
          <w:rFonts w:cstheme="minorHAnsi"/>
          <w:iCs/>
          <w:sz w:val="24"/>
          <w:szCs w:val="24"/>
        </w:rPr>
        <w:t>:</w:t>
      </w:r>
    </w:p>
    <w:p w14:paraId="397FCF0A" w14:textId="77777777" w:rsidR="00DD5A1A" w:rsidRPr="009548DA" w:rsidRDefault="00DD5A1A" w:rsidP="009548DA">
      <w:pPr>
        <w:pStyle w:val="Akapitzlist"/>
        <w:numPr>
          <w:ilvl w:val="1"/>
          <w:numId w:val="16"/>
        </w:numPr>
        <w:suppressAutoHyphens/>
        <w:spacing w:after="0"/>
        <w:ind w:left="709" w:hanging="283"/>
        <w:contextualSpacing w:val="0"/>
        <w:rPr>
          <w:rFonts w:cstheme="minorHAnsi"/>
          <w:sz w:val="24"/>
          <w:szCs w:val="24"/>
        </w:rPr>
      </w:pPr>
      <w:r w:rsidRPr="009548DA">
        <w:rPr>
          <w:rFonts w:ascii="Calibri" w:hAnsi="Calibri"/>
          <w:bCs/>
          <w:sz w:val="24"/>
          <w:szCs w:val="24"/>
        </w:rPr>
        <w:t>SMK GROUP sp. z o. o., ul. Słowackiego nr 4/6, 33-100 Tarnów</w:t>
      </w:r>
      <w:r w:rsidRPr="009548DA">
        <w:rPr>
          <w:rFonts w:cstheme="minorHAnsi"/>
          <w:sz w:val="24"/>
          <w:szCs w:val="24"/>
        </w:rPr>
        <w:t xml:space="preserve">, stanowiącej </w:t>
      </w:r>
      <w:r w:rsidRPr="009548DA">
        <w:rPr>
          <w:rFonts w:cstheme="minorHAnsi"/>
          <w:b/>
          <w:sz w:val="24"/>
          <w:szCs w:val="24"/>
        </w:rPr>
        <w:t>załącznik do SWZ</w:t>
      </w:r>
      <w:r w:rsidRPr="009548DA">
        <w:rPr>
          <w:rFonts w:cstheme="minorHAnsi"/>
          <w:sz w:val="24"/>
          <w:szCs w:val="24"/>
        </w:rPr>
        <w:t xml:space="preserve">. W skład dokumentacji wchodzą: dokumentacja projektowa, specyfikacje techniczne wykonania i odbioru robót budowlanych oraz przedmiar robót. </w:t>
      </w:r>
    </w:p>
    <w:p w14:paraId="72918944" w14:textId="7A3CCBCE" w:rsidR="00414381" w:rsidRPr="009548DA" w:rsidRDefault="00DD5A1A" w:rsidP="009548DA">
      <w:pPr>
        <w:pStyle w:val="Akapitzlist"/>
        <w:numPr>
          <w:ilvl w:val="1"/>
          <w:numId w:val="16"/>
        </w:numPr>
        <w:suppressAutoHyphens/>
        <w:spacing w:after="0"/>
        <w:ind w:left="709" w:hanging="283"/>
        <w:contextualSpacing w:val="0"/>
        <w:rPr>
          <w:rFonts w:cstheme="minorHAnsi"/>
          <w:iCs/>
          <w:sz w:val="24"/>
          <w:szCs w:val="24"/>
        </w:rPr>
      </w:pPr>
      <w:r w:rsidRPr="009548DA">
        <w:rPr>
          <w:rFonts w:cstheme="minorHAnsi"/>
          <w:bCs/>
          <w:sz w:val="24"/>
          <w:szCs w:val="24"/>
        </w:rPr>
        <w:t>Pana Jacka Jarmuła</w:t>
      </w:r>
      <w:r w:rsidRPr="009548DA">
        <w:rPr>
          <w:rFonts w:cstheme="minorHAnsi"/>
          <w:sz w:val="24"/>
          <w:szCs w:val="24"/>
        </w:rPr>
        <w:t xml:space="preserve">, stanowiącej </w:t>
      </w:r>
      <w:r w:rsidRPr="009548DA">
        <w:rPr>
          <w:rFonts w:cstheme="minorHAnsi"/>
          <w:b/>
          <w:sz w:val="24"/>
          <w:szCs w:val="24"/>
        </w:rPr>
        <w:t>załącznik do SWZ</w:t>
      </w:r>
      <w:r w:rsidRPr="009548DA">
        <w:rPr>
          <w:rFonts w:cstheme="minorHAnsi"/>
          <w:sz w:val="24"/>
          <w:szCs w:val="24"/>
        </w:rPr>
        <w:t xml:space="preserve">. W skład dokumentacji wchodzą: projekt </w:t>
      </w:r>
      <w:r w:rsidR="00AE023D">
        <w:rPr>
          <w:rFonts w:cstheme="minorHAnsi"/>
          <w:sz w:val="24"/>
          <w:szCs w:val="24"/>
        </w:rPr>
        <w:t>techniczn</w:t>
      </w:r>
      <w:r w:rsidR="00033AC7">
        <w:rPr>
          <w:rFonts w:cstheme="minorHAnsi"/>
          <w:sz w:val="24"/>
          <w:szCs w:val="24"/>
        </w:rPr>
        <w:t>y</w:t>
      </w:r>
      <w:r w:rsidR="00AE023D">
        <w:rPr>
          <w:rFonts w:cstheme="minorHAnsi"/>
          <w:sz w:val="24"/>
          <w:szCs w:val="24"/>
        </w:rPr>
        <w:t>-wykonawczy</w:t>
      </w:r>
      <w:r w:rsidRPr="009548DA">
        <w:rPr>
          <w:rFonts w:cstheme="minorHAnsi"/>
          <w:sz w:val="24"/>
          <w:szCs w:val="24"/>
        </w:rPr>
        <w:t xml:space="preserve"> oraz przedmiar robót.</w:t>
      </w:r>
    </w:p>
    <w:p w14:paraId="03434B36" w14:textId="514951E3" w:rsidR="00720482" w:rsidRPr="00136920" w:rsidRDefault="00720482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b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Stosownie do art.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 xml:space="preserve">100 ustawy Pzp przedmiot zamówienia w zakresie dostępności dla osób niepełnosprawnych został opisany w </w:t>
      </w:r>
      <w:r w:rsidR="00841863" w:rsidRPr="00136920">
        <w:rPr>
          <w:rFonts w:cstheme="minorHAnsi"/>
          <w:iCs/>
          <w:sz w:val="24"/>
          <w:szCs w:val="24"/>
        </w:rPr>
        <w:t xml:space="preserve">dokumentacji projektowej </w:t>
      </w:r>
      <w:r w:rsidRPr="00136920">
        <w:rPr>
          <w:rFonts w:cstheme="minorHAnsi"/>
          <w:iCs/>
          <w:sz w:val="24"/>
          <w:szCs w:val="24"/>
        </w:rPr>
        <w:t>stanowiącej załącznik</w:t>
      </w:r>
      <w:r w:rsidRPr="00136920">
        <w:rPr>
          <w:rFonts w:cstheme="minorHAnsi"/>
          <w:b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do</w:t>
      </w:r>
      <w:r w:rsidR="00AE023D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SWZ</w:t>
      </w:r>
      <w:r w:rsidR="008976E8" w:rsidRPr="00136920">
        <w:rPr>
          <w:rFonts w:cstheme="minorHAnsi"/>
          <w:iCs/>
          <w:sz w:val="24"/>
          <w:szCs w:val="24"/>
        </w:rPr>
        <w:t>.</w:t>
      </w:r>
    </w:p>
    <w:bookmarkEnd w:id="2"/>
    <w:p w14:paraId="47A90EE3" w14:textId="68CC94E8" w:rsidR="00500A75" w:rsidRPr="00136920" w:rsidRDefault="00500A75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b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Zamawiający nie wymaga wizji</w:t>
      </w:r>
      <w:r w:rsidR="002F52E7" w:rsidRPr="00136920">
        <w:rPr>
          <w:rFonts w:cstheme="minorHAnsi"/>
          <w:iCs/>
          <w:sz w:val="24"/>
          <w:szCs w:val="24"/>
        </w:rPr>
        <w:t xml:space="preserve"> lokalnej, o której mowa w art.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131 ust</w:t>
      </w:r>
      <w:r w:rsidR="00130392" w:rsidRPr="00136920">
        <w:rPr>
          <w:rFonts w:cstheme="minorHAnsi"/>
          <w:iCs/>
          <w:sz w:val="24"/>
          <w:szCs w:val="24"/>
        </w:rPr>
        <w:t>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2 ustawy Pzp. Natomiast Zamawiający wskazuje możliwość dokonania przez Wykonawców wizji lokalnej terenu budowy i</w:t>
      </w:r>
      <w:r w:rsidR="00A31914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jego otoczenia po uprzednim uzgodnieniu terminu. W takim przypadku koszty dokonania wizji lokalnej należy wliczyć do ceny oferty.</w:t>
      </w:r>
    </w:p>
    <w:p w14:paraId="318F70DE" w14:textId="5F5A54A6" w:rsidR="00520047" w:rsidRPr="00136920" w:rsidRDefault="00520047" w:rsidP="009548DA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 xml:space="preserve">Wykonawca zobowiązany jest przedłożyć Zamawiającemu </w:t>
      </w:r>
      <w:r w:rsidRPr="00136920">
        <w:rPr>
          <w:rFonts w:cstheme="minorHAnsi"/>
          <w:b/>
          <w:iCs/>
          <w:sz w:val="24"/>
          <w:szCs w:val="24"/>
        </w:rPr>
        <w:t>kosztorys ofertowy i</w:t>
      </w:r>
      <w:r w:rsidR="00136920" w:rsidRPr="00136920">
        <w:rPr>
          <w:rFonts w:cstheme="minorHAnsi"/>
          <w:b/>
          <w:iCs/>
          <w:sz w:val="24"/>
          <w:szCs w:val="24"/>
        </w:rPr>
        <w:t> </w:t>
      </w:r>
      <w:r w:rsidRPr="00136920">
        <w:rPr>
          <w:rFonts w:cstheme="minorHAnsi"/>
          <w:b/>
          <w:iCs/>
          <w:sz w:val="24"/>
          <w:szCs w:val="24"/>
        </w:rPr>
        <w:t>harmonogram rzeczowo-finansowy</w:t>
      </w:r>
      <w:r w:rsidRPr="00136920">
        <w:rPr>
          <w:rFonts w:cstheme="minorHAnsi"/>
          <w:iCs/>
          <w:sz w:val="24"/>
          <w:szCs w:val="24"/>
        </w:rPr>
        <w:t xml:space="preserve"> nie później niż w dniu przekazania placu budowy. Wykonawca zrealizuje przedmiot umowy zgodnie z przedłożonym i zaakceptowanym przez Zamawiającego </w:t>
      </w:r>
      <w:r w:rsidRPr="00136920">
        <w:rPr>
          <w:rFonts w:cstheme="minorHAnsi"/>
          <w:b/>
          <w:iCs/>
          <w:sz w:val="24"/>
          <w:szCs w:val="24"/>
        </w:rPr>
        <w:t>harmonogramem rzeczowo-finansowym.</w:t>
      </w:r>
    </w:p>
    <w:p w14:paraId="4B6E3800" w14:textId="4E7D5561" w:rsidR="00953314" w:rsidRPr="00136920" w:rsidRDefault="00953314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Wykonawca zobowiązany jest posiadać aktualne ubezpieczenie od odpowiedzialności cywilnej z</w:t>
      </w:r>
      <w:r w:rsidR="00A31914">
        <w:rPr>
          <w:rFonts w:cstheme="minorHAnsi"/>
          <w:bCs/>
          <w:iCs/>
          <w:sz w:val="24"/>
          <w:szCs w:val="24"/>
        </w:rPr>
        <w:t xml:space="preserve"> </w:t>
      </w:r>
      <w:r w:rsidRPr="00136920">
        <w:rPr>
          <w:rFonts w:cstheme="minorHAnsi"/>
          <w:bCs/>
          <w:iCs/>
          <w:sz w:val="24"/>
          <w:szCs w:val="24"/>
        </w:rPr>
        <w:t xml:space="preserve">tytułu prowadzonej działalności gospodarczej na sumę gwarancyjną </w:t>
      </w:r>
      <w:r w:rsidRPr="00136920">
        <w:rPr>
          <w:rFonts w:cstheme="minorHAnsi"/>
          <w:bCs/>
          <w:iCs/>
          <w:sz w:val="24"/>
          <w:szCs w:val="24"/>
        </w:rPr>
        <w:lastRenderedPageBreak/>
        <w:t>w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wysokości odpowiadającej co najmniej wartości kontraktu. Kopię dowodu zawarcia umowy ubezpieczenia, poświadczonej za zgodność z oryginałem Wykonawca zobowiązany jest do przedłożenia w terminie 7 dni od daty zawarcia umowy. W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przypadku, gdy ważność ubezpieczenia upłynie w trakcie realizacji kontraktu, Wykonawca zobowiązany będzie do ubezpieczenia działalności na dalszy okres i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przedłożenia dowodu zawarcia umowy ubezpieczenia w ciągu 7 dni od daty upływu ważności ubezpieczenia.</w:t>
      </w:r>
    </w:p>
    <w:p w14:paraId="5E673CDA" w14:textId="083C701C" w:rsidR="00953314" w:rsidRPr="00136920" w:rsidRDefault="00953314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4535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naprawy, w odpowiednim terminie wyznaczonym przez Zamawiającego. W przypadku bezskutecznego upływu terminu wskazanego w wezwaniu Zamawiający dokona niezbędnych napraw na koszt Wykonawcy.</w:t>
      </w:r>
    </w:p>
    <w:p w14:paraId="6C3E4777" w14:textId="77777777" w:rsidR="00953314" w:rsidRPr="00136920" w:rsidRDefault="00953314" w:rsidP="009548DA">
      <w:pPr>
        <w:numPr>
          <w:ilvl w:val="0"/>
          <w:numId w:val="16"/>
        </w:numPr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C489A84" w14:textId="04D74C82" w:rsidR="00953314" w:rsidRPr="00136920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 xml:space="preserve">Wszystkie zastosowane przez Wykonawcę materiały muszą być fabrycznie nowe, wcześniej nieużywane. </w:t>
      </w:r>
      <w:r w:rsidR="009123C8" w:rsidRPr="009123C8">
        <w:rPr>
          <w:rFonts w:cstheme="minorHAnsi"/>
          <w:bCs/>
          <w:iCs/>
          <w:sz w:val="24"/>
          <w:szCs w:val="24"/>
        </w:rPr>
        <w:t>Wykonawca przekaże Zamawiającemu dokumenty gwarancyjne w języku polskim.</w:t>
      </w:r>
    </w:p>
    <w:p w14:paraId="45940281" w14:textId="69F51830" w:rsidR="00C8105F" w:rsidRPr="00414381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414381">
        <w:rPr>
          <w:rFonts w:cstheme="minorHAnsi"/>
          <w:bCs/>
          <w:iCs/>
          <w:sz w:val="24"/>
          <w:szCs w:val="24"/>
        </w:rPr>
        <w:t xml:space="preserve">Wymaga się, aby zgłoszony przez Wykonawcę kierownik </w:t>
      </w:r>
      <w:r w:rsidR="00414381" w:rsidRPr="00414381">
        <w:rPr>
          <w:rFonts w:cstheme="minorHAnsi"/>
          <w:bCs/>
          <w:iCs/>
          <w:sz w:val="24"/>
          <w:szCs w:val="24"/>
        </w:rPr>
        <w:t>robót</w:t>
      </w:r>
      <w:r w:rsidRPr="00414381">
        <w:rPr>
          <w:rFonts w:cstheme="minorHAnsi"/>
          <w:bCs/>
          <w:iCs/>
          <w:sz w:val="24"/>
          <w:szCs w:val="24"/>
        </w:rPr>
        <w:t xml:space="preserve"> był obecny na terenie budowy w trakcie realizacji robót</w:t>
      </w:r>
      <w:r w:rsidR="00414381" w:rsidRPr="00414381">
        <w:rPr>
          <w:rFonts w:cstheme="minorHAnsi"/>
          <w:bCs/>
          <w:iCs/>
          <w:sz w:val="24"/>
          <w:szCs w:val="24"/>
        </w:rPr>
        <w:t>.</w:t>
      </w:r>
    </w:p>
    <w:p w14:paraId="20174E56" w14:textId="690E4EA1" w:rsidR="004B308A" w:rsidRPr="00DD5A1A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własnym staraniem i na własny koszt zorganizuje plac budowy, w tym ze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 xml:space="preserve">szczególną starannością właściwie zabezpieczy i oznakuje teren prowadzenia robót oraz zabezpieczy przed uciążliwymi czynnikami wynikłymi z prowadzonych robót oraz </w:t>
      </w:r>
      <w:r w:rsidRPr="00DD5A1A">
        <w:rPr>
          <w:rFonts w:cstheme="minorHAnsi"/>
          <w:iCs/>
          <w:sz w:val="24"/>
          <w:szCs w:val="24"/>
        </w:rPr>
        <w:t>rozprzestrzenianiem się zanieczyszczeń. Koszt zorganizowania i rozbiórki czasowego zaplecza budowy należy wliczyć w</w:t>
      </w:r>
      <w:r w:rsidR="00A31914" w:rsidRPr="00DD5A1A">
        <w:rPr>
          <w:rFonts w:cstheme="minorHAnsi"/>
          <w:iCs/>
          <w:sz w:val="24"/>
          <w:szCs w:val="24"/>
        </w:rPr>
        <w:t xml:space="preserve"> </w:t>
      </w:r>
      <w:r w:rsidRPr="00DD5A1A">
        <w:rPr>
          <w:rFonts w:cstheme="minorHAnsi"/>
          <w:iCs/>
          <w:sz w:val="24"/>
          <w:szCs w:val="24"/>
        </w:rPr>
        <w:t>cenę oferty.</w:t>
      </w:r>
    </w:p>
    <w:p w14:paraId="3924EF31" w14:textId="6A335A0C" w:rsidR="004B308A" w:rsidRPr="00DD5A1A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DD5A1A">
        <w:rPr>
          <w:rFonts w:cstheme="minorHAnsi"/>
          <w:iCs/>
          <w:sz w:val="24"/>
          <w:szCs w:val="24"/>
        </w:rPr>
        <w:t>Wykonawca zobowiązany jest zapewnić nadzór nad terenem budowy oraz zapewnić warunki bezpieczeństwa dla osób trzecich</w:t>
      </w:r>
      <w:r w:rsidR="00383473" w:rsidRPr="00DD5A1A">
        <w:rPr>
          <w:rFonts w:cstheme="minorHAnsi"/>
          <w:iCs/>
          <w:sz w:val="24"/>
          <w:szCs w:val="24"/>
        </w:rPr>
        <w:t xml:space="preserve">, </w:t>
      </w:r>
      <w:r w:rsidR="00DD5A1A" w:rsidRPr="00DD5A1A">
        <w:rPr>
          <w:rFonts w:cstheme="minorHAnsi"/>
          <w:iCs/>
          <w:sz w:val="24"/>
          <w:szCs w:val="24"/>
        </w:rPr>
        <w:t>ze szczególnym uwzględnieniem bezpieczeństwa osób przebywających na terenie kompleksu sportowego</w:t>
      </w:r>
      <w:r w:rsidR="00383473" w:rsidRPr="00DD5A1A">
        <w:rPr>
          <w:rFonts w:cstheme="minorHAnsi"/>
          <w:bCs/>
          <w:iCs/>
          <w:sz w:val="24"/>
          <w:szCs w:val="24"/>
        </w:rPr>
        <w:t>.</w:t>
      </w:r>
    </w:p>
    <w:p w14:paraId="58F8FC3F" w14:textId="77777777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DD5A1A">
        <w:rPr>
          <w:rFonts w:cstheme="minorHAnsi"/>
          <w:iCs/>
          <w:sz w:val="24"/>
          <w:szCs w:val="24"/>
        </w:rPr>
        <w:t>Zakres robót podlegających trybowi przetargowemu musi być wykonany w sposób</w:t>
      </w:r>
      <w:r w:rsidRPr="00136920">
        <w:rPr>
          <w:rFonts w:cstheme="minorHAnsi"/>
          <w:iCs/>
          <w:sz w:val="24"/>
          <w:szCs w:val="24"/>
        </w:rPr>
        <w:t xml:space="preserve"> zgodny z zasadami sztuki budowlanej i wiedzy technicznej, przedmiarem robót, specyfikacją techniczną wykonania i odbioru robót budowlanych, obowiązującymi przepisami i aktualnymi normami, przy dołożeniu należytej staranności.</w:t>
      </w:r>
    </w:p>
    <w:p w14:paraId="62F1E7BC" w14:textId="28F78988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Wszystkie prace prowadzone będą przez Wykonawcę zgodnie z obowiązującymi przepisami BHP oraz przeciwpożarowymi.</w:t>
      </w:r>
    </w:p>
    <w:p w14:paraId="6330269E" w14:textId="6E5416C3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lastRenderedPageBreak/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teren, określając przewidywany sposób, zakres i terminy korzystania z tych nieruchomości lub obiektów.</w:t>
      </w:r>
    </w:p>
    <w:p w14:paraId="4946601A" w14:textId="594A1355" w:rsidR="00383473" w:rsidRPr="009123C8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Jeśli zachodzić będzie taka potrzeba, Wykonawca wystąpi z wnioskiem o zezwolenie na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 xml:space="preserve">zajęcie pasa drogowego i ponosić będzie opłaty za zajętość pasa drogowego, związane z wykonywanymi robotami. Wszelkie koszty związane z realizacją robót </w:t>
      </w:r>
      <w:r w:rsidRPr="009123C8">
        <w:rPr>
          <w:rFonts w:cstheme="minorHAnsi"/>
          <w:iCs/>
          <w:sz w:val="24"/>
          <w:szCs w:val="24"/>
        </w:rPr>
        <w:t>budowlanych obciążać będą Wykonawcę.</w:t>
      </w:r>
    </w:p>
    <w:p w14:paraId="79C127C1" w14:textId="7E32A147" w:rsidR="009E752F" w:rsidRPr="009123C8" w:rsidRDefault="009E752F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123C8">
        <w:rPr>
          <w:rFonts w:cstheme="minorHAnsi"/>
          <w:iCs/>
          <w:sz w:val="24"/>
          <w:szCs w:val="24"/>
        </w:rPr>
        <w:t xml:space="preserve">Warunki techniczne i finansowe ewentualnego korzystania z energii elektrycznej, wody, kanalizacji (WC) w trakcie prowadzenia robót budowlanych należy uzgodnić z Zarządcą </w:t>
      </w:r>
      <w:r w:rsidR="009123C8" w:rsidRPr="009123C8">
        <w:rPr>
          <w:rFonts w:cstheme="minorHAnsi"/>
          <w:iCs/>
          <w:sz w:val="24"/>
          <w:szCs w:val="24"/>
        </w:rPr>
        <w:t>obiektu</w:t>
      </w:r>
      <w:r w:rsidRPr="009123C8">
        <w:rPr>
          <w:rFonts w:cstheme="minorHAnsi"/>
          <w:iCs/>
          <w:sz w:val="24"/>
          <w:szCs w:val="24"/>
        </w:rPr>
        <w:t>, tj. </w:t>
      </w:r>
      <w:r w:rsidR="009123C8" w:rsidRPr="009123C8">
        <w:rPr>
          <w:rFonts w:cstheme="minorHAnsi"/>
          <w:iCs/>
          <w:sz w:val="24"/>
          <w:szCs w:val="24"/>
        </w:rPr>
        <w:t>Klubem Sportowym „Iskra”</w:t>
      </w:r>
      <w:r w:rsidRPr="009123C8">
        <w:rPr>
          <w:rFonts w:cstheme="minorHAnsi"/>
          <w:iCs/>
          <w:sz w:val="24"/>
          <w:szCs w:val="24"/>
        </w:rPr>
        <w:t>. Koszt korzystania z</w:t>
      </w:r>
      <w:r w:rsidR="00AE023D">
        <w:rPr>
          <w:rFonts w:cstheme="minorHAnsi"/>
          <w:iCs/>
          <w:sz w:val="24"/>
          <w:szCs w:val="24"/>
        </w:rPr>
        <w:t xml:space="preserve"> </w:t>
      </w:r>
      <w:r w:rsidRPr="009123C8">
        <w:rPr>
          <w:rFonts w:cstheme="minorHAnsi"/>
          <w:iCs/>
          <w:sz w:val="24"/>
          <w:szCs w:val="24"/>
        </w:rPr>
        <w:t>mediów należy wliczyć do</w:t>
      </w:r>
      <w:r w:rsidR="00AE023D">
        <w:rPr>
          <w:rFonts w:cstheme="minorHAnsi"/>
          <w:iCs/>
          <w:sz w:val="24"/>
          <w:szCs w:val="24"/>
        </w:rPr>
        <w:t> </w:t>
      </w:r>
      <w:r w:rsidRPr="009123C8">
        <w:rPr>
          <w:rFonts w:cstheme="minorHAnsi"/>
          <w:iCs/>
          <w:sz w:val="24"/>
          <w:szCs w:val="24"/>
        </w:rPr>
        <w:t>ceny oferty.</w:t>
      </w:r>
    </w:p>
    <w:p w14:paraId="0A607CEB" w14:textId="59FA35FD" w:rsidR="00383473" w:rsidRPr="00DD5A1A" w:rsidRDefault="00DD5A1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123C8">
        <w:rPr>
          <w:rFonts w:cstheme="minorHAnsi"/>
          <w:iCs/>
          <w:sz w:val="24"/>
          <w:szCs w:val="24"/>
        </w:rPr>
        <w:t>Wykonawca zrealizuje roboty budowlane stanowiące przedmiot umowy z materiałów</w:t>
      </w:r>
      <w:r w:rsidRPr="00DD5A1A">
        <w:rPr>
          <w:rFonts w:cstheme="minorHAnsi"/>
          <w:iCs/>
          <w:sz w:val="24"/>
          <w:szCs w:val="24"/>
        </w:rPr>
        <w:t xml:space="preserve"> własnych z wyłączeniem materiałów udostępnionych przez Zamawiającego.</w:t>
      </w:r>
    </w:p>
    <w:p w14:paraId="32A4FB32" w14:textId="1FB25B0B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Do wykonania robót należy użyć materiałów posiadających wymagane atesty i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certyfikaty. Zgodnie z rozporządzeniem Parlamentu Europejskiego i Rady (UE) Nr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305/2011 z dnia 9 marca 2011 r. ustanawiającego zharmonizowane warunki wprowadzania do obrotu wyrobów budowlanych i uchylającego dyrektywę Rady 89/106/EWG (Dz. Urz. UE L 88 z 04.04.2011, str. 5) powinny one odpowiadać, co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do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jakości wymaganiom określonym ustawą z dnia 16 kwietnia 2004 r. o wyrobach budowlanych (t.j. Dz. U. z 202</w:t>
      </w:r>
      <w:r w:rsidR="006005B1" w:rsidRPr="00136920">
        <w:rPr>
          <w:rFonts w:cstheme="minorHAnsi"/>
          <w:iCs/>
          <w:sz w:val="24"/>
          <w:szCs w:val="24"/>
        </w:rPr>
        <w:t>1</w:t>
      </w:r>
      <w:r w:rsidRPr="00136920">
        <w:rPr>
          <w:rFonts w:cstheme="minorHAnsi"/>
          <w:iCs/>
          <w:sz w:val="24"/>
          <w:szCs w:val="24"/>
        </w:rPr>
        <w:t xml:space="preserve"> r. poz. 1213).</w:t>
      </w:r>
    </w:p>
    <w:p w14:paraId="7E456D00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Wszystkie materiały użyte do wykonania prac muszą posiadać parametry techniczne nie gorsze niż wskazano w opisie przedmiotu zamówienia.</w:t>
      </w:r>
    </w:p>
    <w:p w14:paraId="731A36C5" w14:textId="320A65C1" w:rsidR="00320213" w:rsidRPr="00136920" w:rsidRDefault="0032021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jest zobowiązany przedstawić do zatwierdzenia Inspektorowi nadzoru danej branży kart materiałowych przed wbudowaniem materiału na co najmniej 7 dni roboczych.</w:t>
      </w:r>
    </w:p>
    <w:p w14:paraId="1464C1AD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866D021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1B4B6A5E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umożliwić wstęp na teren budowy pracownikom organów nadzoru i kontroli.</w:t>
      </w:r>
    </w:p>
    <w:p w14:paraId="373C4CAD" w14:textId="596AD6FE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na bieżąco usuwać zbędne materiały z rozbiórki i odpady z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terenu budowy.</w:t>
      </w:r>
    </w:p>
    <w:p w14:paraId="35A986F1" w14:textId="77777777" w:rsidR="008C61A3" w:rsidRPr="00136920" w:rsidRDefault="008C61A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Materiały z robót jak np. ziemia, gruz oraz ewentualne 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087C1891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lastRenderedPageBreak/>
        <w:t>Po zakończeniu prac Wykonawca zobowiązany jest przywrócić do stanu pierwotnego teren stanowiący dojazd oraz teren zajęty czasowo pod plac budowy.</w:t>
      </w:r>
    </w:p>
    <w:p w14:paraId="1BC7337E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440F20D2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136AED09" w14:textId="4CDE132B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do wykonania i przekazania Zamawiającemu najpóźniej w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dniu zgłoszenia przez Wykonawcę gotowości do odbioru robót końcowych dokumentację powykonawczą.</w:t>
      </w:r>
    </w:p>
    <w:p w14:paraId="08143675" w14:textId="4ADD1C92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Mickiewicza 2 i dostarczony Zamawiającemu w terminie 7 dni od daty wystawienia przez dany punkt.</w:t>
      </w:r>
    </w:p>
    <w:p w14:paraId="32D1FBF1" w14:textId="105B9119" w:rsidR="00271403" w:rsidRPr="00136920" w:rsidRDefault="00B13426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przy wykonywaniu umowy spełniać będzie wymóg określony w art.</w:t>
      </w:r>
      <w:r w:rsidR="008D3312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68 ust.</w:t>
      </w:r>
      <w:r w:rsidR="008D3312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3 ustawy z dnia 11 stycznia 2018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r. Elektromobilność i paliwa alternatywne. Wykonawca zobowiązany jest w terminie do 7 dni od daty zawarcia umowy złożyć pisemne oświadczenie o spełnieniu tego wymogu.</w:t>
      </w:r>
    </w:p>
    <w:p w14:paraId="7C27768F" w14:textId="671DDF93" w:rsidR="0091483A" w:rsidRPr="00136920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będzie przeprowadzać pomiary i badania materiałów oraz robót zgodnie z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</w:t>
      </w:r>
      <w:r w:rsidR="004535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budownictwie.</w:t>
      </w:r>
    </w:p>
    <w:p w14:paraId="2FA3C282" w14:textId="17817457" w:rsidR="0091483A" w:rsidRPr="00DD5A1A" w:rsidRDefault="0091483A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b/>
          <w:bCs/>
          <w:iCs/>
          <w:sz w:val="24"/>
          <w:szCs w:val="24"/>
        </w:rPr>
      </w:pPr>
      <w:r w:rsidRPr="00DD5A1A">
        <w:rPr>
          <w:rFonts w:cstheme="minorHAnsi"/>
          <w:iCs/>
          <w:sz w:val="24"/>
          <w:szCs w:val="24"/>
        </w:rPr>
        <w:t xml:space="preserve">Prace należy prowadzić w sposób zapewniający ciągłość komunikacyjną oraz niezakłócający funkcji obiektu. </w:t>
      </w:r>
      <w:r w:rsidR="00DD5A1A" w:rsidRPr="00DD5A1A">
        <w:rPr>
          <w:rFonts w:cstheme="minorHAnsi"/>
          <w:iCs/>
          <w:sz w:val="24"/>
          <w:szCs w:val="24"/>
        </w:rPr>
        <w:t>Prace należy uzgadniać na bieżąco z Klubem Sportowym „Iskra”.</w:t>
      </w:r>
    </w:p>
    <w:p w14:paraId="2B7A7C96" w14:textId="3E641830" w:rsidR="0091483A" w:rsidRPr="00DD5A1A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AE023D">
        <w:rPr>
          <w:rFonts w:cstheme="minorHAnsi"/>
          <w:b/>
          <w:iCs/>
          <w:sz w:val="24"/>
          <w:szCs w:val="24"/>
        </w:rPr>
        <w:t>Wykonawca dokona geodezyjnej inwentaryzacji powykonawczej</w:t>
      </w:r>
      <w:r w:rsidRPr="00DD5A1A">
        <w:rPr>
          <w:rFonts w:cstheme="minorHAnsi"/>
          <w:bCs/>
          <w:iCs/>
          <w:sz w:val="24"/>
          <w:szCs w:val="24"/>
        </w:rPr>
        <w:t>. Koszt geodezyjnej inwentaryzacji powykonawczej ponosi Wykonawca.</w:t>
      </w:r>
    </w:p>
    <w:sectPr w:rsidR="0091483A" w:rsidRPr="00DD5A1A" w:rsidSect="00E449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D55C2" w14:textId="77777777" w:rsidR="00F26933" w:rsidRDefault="00F26933" w:rsidP="003764C7">
      <w:pPr>
        <w:spacing w:after="0" w:line="240" w:lineRule="auto"/>
      </w:pPr>
      <w:r>
        <w:separator/>
      </w:r>
    </w:p>
  </w:endnote>
  <w:endnote w:type="continuationSeparator" w:id="0">
    <w:p w14:paraId="1C89DCF9" w14:textId="77777777" w:rsidR="00F26933" w:rsidRDefault="00F26933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66986650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F60DE8C" w14:textId="72EC3DC0" w:rsidR="00453520" w:rsidRPr="00453520" w:rsidRDefault="00453520">
            <w:pPr>
              <w:pStyle w:val="Stopka"/>
              <w:rPr>
                <w:sz w:val="24"/>
                <w:szCs w:val="24"/>
              </w:rPr>
            </w:pPr>
            <w:r w:rsidRPr="00453520">
              <w:rPr>
                <w:sz w:val="24"/>
                <w:szCs w:val="24"/>
              </w:rPr>
              <w:t xml:space="preserve">Strona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PAGE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  <w:r w:rsidRPr="00453520">
              <w:rPr>
                <w:sz w:val="24"/>
                <w:szCs w:val="24"/>
              </w:rPr>
              <w:t xml:space="preserve"> z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NUMPAGES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42365" w14:textId="77777777" w:rsidR="00453520" w:rsidRDefault="0045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68CF9" w14:textId="77777777" w:rsidR="00F26933" w:rsidRDefault="00F26933" w:rsidP="003764C7">
      <w:pPr>
        <w:spacing w:after="0" w:line="240" w:lineRule="auto"/>
      </w:pPr>
      <w:r>
        <w:separator/>
      </w:r>
    </w:p>
  </w:footnote>
  <w:footnote w:type="continuationSeparator" w:id="0">
    <w:p w14:paraId="3CC9654B" w14:textId="77777777" w:rsidR="00F26933" w:rsidRDefault="00F26933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65A21F9"/>
    <w:multiLevelType w:val="hybridMultilevel"/>
    <w:tmpl w:val="90F4878E"/>
    <w:lvl w:ilvl="0" w:tplc="DCF4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EB03C7"/>
    <w:multiLevelType w:val="hybridMultilevel"/>
    <w:tmpl w:val="70284A7A"/>
    <w:lvl w:ilvl="0" w:tplc="8F0C415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187"/>
    <w:multiLevelType w:val="hybridMultilevel"/>
    <w:tmpl w:val="16B0BF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170EF5"/>
    <w:multiLevelType w:val="hybridMultilevel"/>
    <w:tmpl w:val="1EBC75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669407434">
    <w:abstractNumId w:val="9"/>
  </w:num>
  <w:num w:numId="2" w16cid:durableId="209534871">
    <w:abstractNumId w:val="3"/>
  </w:num>
  <w:num w:numId="3" w16cid:durableId="739909085">
    <w:abstractNumId w:val="14"/>
  </w:num>
  <w:num w:numId="4" w16cid:durableId="550727710">
    <w:abstractNumId w:val="0"/>
  </w:num>
  <w:num w:numId="5" w16cid:durableId="1034304095">
    <w:abstractNumId w:val="13"/>
  </w:num>
  <w:num w:numId="6" w16cid:durableId="784007916">
    <w:abstractNumId w:val="11"/>
  </w:num>
  <w:num w:numId="7" w16cid:durableId="1963269420">
    <w:abstractNumId w:val="6"/>
  </w:num>
  <w:num w:numId="8" w16cid:durableId="1832287036">
    <w:abstractNumId w:val="17"/>
  </w:num>
  <w:num w:numId="9" w16cid:durableId="127862431">
    <w:abstractNumId w:val="5"/>
  </w:num>
  <w:num w:numId="10" w16cid:durableId="1894390598">
    <w:abstractNumId w:val="4"/>
  </w:num>
  <w:num w:numId="11" w16cid:durableId="1074550491">
    <w:abstractNumId w:val="8"/>
  </w:num>
  <w:num w:numId="12" w16cid:durableId="1026718255">
    <w:abstractNumId w:val="10"/>
  </w:num>
  <w:num w:numId="13" w16cid:durableId="1623615821">
    <w:abstractNumId w:val="1"/>
  </w:num>
  <w:num w:numId="14" w16cid:durableId="100497458">
    <w:abstractNumId w:val="15"/>
  </w:num>
  <w:num w:numId="15" w16cid:durableId="1919634603">
    <w:abstractNumId w:val="16"/>
  </w:num>
  <w:num w:numId="16" w16cid:durableId="2053069479">
    <w:abstractNumId w:val="7"/>
  </w:num>
  <w:num w:numId="17" w16cid:durableId="2076731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4908">
    <w:abstractNumId w:val="12"/>
  </w:num>
  <w:num w:numId="19" w16cid:durableId="79386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03A3"/>
    <w:rsid w:val="000117B3"/>
    <w:rsid w:val="000145AD"/>
    <w:rsid w:val="000148E8"/>
    <w:rsid w:val="00017C76"/>
    <w:rsid w:val="0002266A"/>
    <w:rsid w:val="00033AC7"/>
    <w:rsid w:val="000348F8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32FA3"/>
    <w:rsid w:val="00136920"/>
    <w:rsid w:val="00141646"/>
    <w:rsid w:val="001546E7"/>
    <w:rsid w:val="00155991"/>
    <w:rsid w:val="00172709"/>
    <w:rsid w:val="001740B7"/>
    <w:rsid w:val="00176539"/>
    <w:rsid w:val="00180FB8"/>
    <w:rsid w:val="00184353"/>
    <w:rsid w:val="00197568"/>
    <w:rsid w:val="001A15EF"/>
    <w:rsid w:val="001A1E44"/>
    <w:rsid w:val="001A1FF7"/>
    <w:rsid w:val="001B0EA4"/>
    <w:rsid w:val="001C17B4"/>
    <w:rsid w:val="001D16D6"/>
    <w:rsid w:val="001F016C"/>
    <w:rsid w:val="001F44D1"/>
    <w:rsid w:val="002036C8"/>
    <w:rsid w:val="0021233C"/>
    <w:rsid w:val="00234029"/>
    <w:rsid w:val="002448EB"/>
    <w:rsid w:val="00264E8A"/>
    <w:rsid w:val="002679EB"/>
    <w:rsid w:val="00271403"/>
    <w:rsid w:val="00275E1E"/>
    <w:rsid w:val="00292A0C"/>
    <w:rsid w:val="002A11F9"/>
    <w:rsid w:val="002A1563"/>
    <w:rsid w:val="002A32D4"/>
    <w:rsid w:val="002B36D8"/>
    <w:rsid w:val="002B50A8"/>
    <w:rsid w:val="002B7996"/>
    <w:rsid w:val="002C1E1D"/>
    <w:rsid w:val="002E5690"/>
    <w:rsid w:val="002F3795"/>
    <w:rsid w:val="002F52E7"/>
    <w:rsid w:val="00310446"/>
    <w:rsid w:val="00320213"/>
    <w:rsid w:val="0032718D"/>
    <w:rsid w:val="0033259C"/>
    <w:rsid w:val="00343B5B"/>
    <w:rsid w:val="0034591D"/>
    <w:rsid w:val="003764C7"/>
    <w:rsid w:val="00383473"/>
    <w:rsid w:val="00383F3C"/>
    <w:rsid w:val="003A6CA7"/>
    <w:rsid w:val="003E3384"/>
    <w:rsid w:val="0040323A"/>
    <w:rsid w:val="00414381"/>
    <w:rsid w:val="00421150"/>
    <w:rsid w:val="00423B84"/>
    <w:rsid w:val="00436641"/>
    <w:rsid w:val="00453520"/>
    <w:rsid w:val="00455D16"/>
    <w:rsid w:val="0046719F"/>
    <w:rsid w:val="0047471F"/>
    <w:rsid w:val="00491123"/>
    <w:rsid w:val="004A2704"/>
    <w:rsid w:val="004B19AB"/>
    <w:rsid w:val="004B308A"/>
    <w:rsid w:val="004B3C5F"/>
    <w:rsid w:val="004B5006"/>
    <w:rsid w:val="004B60AA"/>
    <w:rsid w:val="004B74B0"/>
    <w:rsid w:val="004D3595"/>
    <w:rsid w:val="004E0FCC"/>
    <w:rsid w:val="004F1035"/>
    <w:rsid w:val="00500A75"/>
    <w:rsid w:val="00507862"/>
    <w:rsid w:val="00520047"/>
    <w:rsid w:val="0053647F"/>
    <w:rsid w:val="0054106A"/>
    <w:rsid w:val="00541964"/>
    <w:rsid w:val="0054415F"/>
    <w:rsid w:val="00553D13"/>
    <w:rsid w:val="005632B8"/>
    <w:rsid w:val="00563BAC"/>
    <w:rsid w:val="00586E76"/>
    <w:rsid w:val="00593F90"/>
    <w:rsid w:val="00594D39"/>
    <w:rsid w:val="005C0268"/>
    <w:rsid w:val="005C2CF3"/>
    <w:rsid w:val="005D5205"/>
    <w:rsid w:val="005D6B9B"/>
    <w:rsid w:val="005E2C96"/>
    <w:rsid w:val="005F1951"/>
    <w:rsid w:val="005F1AA4"/>
    <w:rsid w:val="005F3959"/>
    <w:rsid w:val="006005B1"/>
    <w:rsid w:val="00600791"/>
    <w:rsid w:val="00610F55"/>
    <w:rsid w:val="00641CC6"/>
    <w:rsid w:val="006420CF"/>
    <w:rsid w:val="00671065"/>
    <w:rsid w:val="006749B9"/>
    <w:rsid w:val="006873E7"/>
    <w:rsid w:val="006A0C5E"/>
    <w:rsid w:val="006A184C"/>
    <w:rsid w:val="006A637E"/>
    <w:rsid w:val="006D782B"/>
    <w:rsid w:val="006E1EE5"/>
    <w:rsid w:val="007006BC"/>
    <w:rsid w:val="0070252D"/>
    <w:rsid w:val="0070353B"/>
    <w:rsid w:val="00707CE4"/>
    <w:rsid w:val="007201B4"/>
    <w:rsid w:val="00720482"/>
    <w:rsid w:val="00721481"/>
    <w:rsid w:val="00745B63"/>
    <w:rsid w:val="0074737A"/>
    <w:rsid w:val="00770EC3"/>
    <w:rsid w:val="007A18EA"/>
    <w:rsid w:val="007A7FDF"/>
    <w:rsid w:val="007B057B"/>
    <w:rsid w:val="007B22F8"/>
    <w:rsid w:val="007B6DEA"/>
    <w:rsid w:val="007E4F81"/>
    <w:rsid w:val="007F4181"/>
    <w:rsid w:val="0081442C"/>
    <w:rsid w:val="00833638"/>
    <w:rsid w:val="00841863"/>
    <w:rsid w:val="00872C4E"/>
    <w:rsid w:val="008976E8"/>
    <w:rsid w:val="008A2C4A"/>
    <w:rsid w:val="008C1AF4"/>
    <w:rsid w:val="008C61A3"/>
    <w:rsid w:val="008D3312"/>
    <w:rsid w:val="00904FA5"/>
    <w:rsid w:val="00906172"/>
    <w:rsid w:val="009123C8"/>
    <w:rsid w:val="0091483A"/>
    <w:rsid w:val="00924824"/>
    <w:rsid w:val="009351C3"/>
    <w:rsid w:val="009404D6"/>
    <w:rsid w:val="00953314"/>
    <w:rsid w:val="009548DA"/>
    <w:rsid w:val="00956DD1"/>
    <w:rsid w:val="009A6D9D"/>
    <w:rsid w:val="009B5D71"/>
    <w:rsid w:val="009C3A49"/>
    <w:rsid w:val="009D6B57"/>
    <w:rsid w:val="009E752F"/>
    <w:rsid w:val="00A015FD"/>
    <w:rsid w:val="00A036DA"/>
    <w:rsid w:val="00A248C9"/>
    <w:rsid w:val="00A31914"/>
    <w:rsid w:val="00A351E6"/>
    <w:rsid w:val="00A365DA"/>
    <w:rsid w:val="00A43711"/>
    <w:rsid w:val="00A45A9D"/>
    <w:rsid w:val="00A47368"/>
    <w:rsid w:val="00A70477"/>
    <w:rsid w:val="00A736A7"/>
    <w:rsid w:val="00A96375"/>
    <w:rsid w:val="00AA366A"/>
    <w:rsid w:val="00AA569F"/>
    <w:rsid w:val="00AB561F"/>
    <w:rsid w:val="00AD2436"/>
    <w:rsid w:val="00AE023D"/>
    <w:rsid w:val="00AE058F"/>
    <w:rsid w:val="00AF617A"/>
    <w:rsid w:val="00B1031F"/>
    <w:rsid w:val="00B12ADF"/>
    <w:rsid w:val="00B13426"/>
    <w:rsid w:val="00B249C7"/>
    <w:rsid w:val="00B36269"/>
    <w:rsid w:val="00B46FFB"/>
    <w:rsid w:val="00B64A93"/>
    <w:rsid w:val="00B8327B"/>
    <w:rsid w:val="00B86B5D"/>
    <w:rsid w:val="00BB3B03"/>
    <w:rsid w:val="00BD1939"/>
    <w:rsid w:val="00BD69DA"/>
    <w:rsid w:val="00BD7E05"/>
    <w:rsid w:val="00BF43EE"/>
    <w:rsid w:val="00C2210B"/>
    <w:rsid w:val="00C30964"/>
    <w:rsid w:val="00C327AC"/>
    <w:rsid w:val="00C35CF2"/>
    <w:rsid w:val="00C670DB"/>
    <w:rsid w:val="00C8105F"/>
    <w:rsid w:val="00CB15E2"/>
    <w:rsid w:val="00CD4FD9"/>
    <w:rsid w:val="00CE220B"/>
    <w:rsid w:val="00CE5641"/>
    <w:rsid w:val="00CF0D85"/>
    <w:rsid w:val="00CF2CB0"/>
    <w:rsid w:val="00CF6C81"/>
    <w:rsid w:val="00CF723E"/>
    <w:rsid w:val="00D05843"/>
    <w:rsid w:val="00D120A2"/>
    <w:rsid w:val="00D141E1"/>
    <w:rsid w:val="00D51673"/>
    <w:rsid w:val="00D83A76"/>
    <w:rsid w:val="00D91FE6"/>
    <w:rsid w:val="00DA0049"/>
    <w:rsid w:val="00DB7CBC"/>
    <w:rsid w:val="00DC1163"/>
    <w:rsid w:val="00DC16EF"/>
    <w:rsid w:val="00DD4511"/>
    <w:rsid w:val="00DD5A1A"/>
    <w:rsid w:val="00DF4530"/>
    <w:rsid w:val="00E05D07"/>
    <w:rsid w:val="00E11F96"/>
    <w:rsid w:val="00E1256D"/>
    <w:rsid w:val="00E13D63"/>
    <w:rsid w:val="00E42692"/>
    <w:rsid w:val="00E43638"/>
    <w:rsid w:val="00E44951"/>
    <w:rsid w:val="00E45462"/>
    <w:rsid w:val="00E566D0"/>
    <w:rsid w:val="00E66C39"/>
    <w:rsid w:val="00E71EF7"/>
    <w:rsid w:val="00E75C6B"/>
    <w:rsid w:val="00E82042"/>
    <w:rsid w:val="00E9695F"/>
    <w:rsid w:val="00EB74A5"/>
    <w:rsid w:val="00EC1D91"/>
    <w:rsid w:val="00ED30C7"/>
    <w:rsid w:val="00EF3FBA"/>
    <w:rsid w:val="00F05919"/>
    <w:rsid w:val="00F150F0"/>
    <w:rsid w:val="00F21600"/>
    <w:rsid w:val="00F216BF"/>
    <w:rsid w:val="00F26933"/>
    <w:rsid w:val="00F433A7"/>
    <w:rsid w:val="00F53841"/>
    <w:rsid w:val="00F54F1D"/>
    <w:rsid w:val="00F6070C"/>
    <w:rsid w:val="00F70CE4"/>
    <w:rsid w:val="00F74B44"/>
    <w:rsid w:val="00F849C9"/>
    <w:rsid w:val="00F901E2"/>
    <w:rsid w:val="00F904C0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CA5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,L1,Numerowanie,List Paragraph,2 heading,A_wyliczenie,K-P_odwolanie,Akapit z listą5,maz_wyliczenie,opis dzialania,normalny tekst,Wypunktowanie,Obiekt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,L1 Znak,Numerowanie Znak,List Paragraph Znak,2 heading Znak,A_wyliczenie Znak,K-P_odwolanie Znak,Akapit z listą5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F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2042"/>
    <w:rPr>
      <w:color w:val="800080" w:themeColor="followedHyperlink"/>
      <w:u w:val="single"/>
    </w:rPr>
  </w:style>
  <w:style w:type="character" w:customStyle="1" w:styleId="WW8Num3z0">
    <w:name w:val="WW8Num3z0"/>
    <w:rsid w:val="00DD5A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2F4-9D4E-47F6-A2B7-A2F6D70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43</cp:revision>
  <cp:lastPrinted>2024-05-09T11:11:00Z</cp:lastPrinted>
  <dcterms:created xsi:type="dcterms:W3CDTF">2023-04-24T07:57:00Z</dcterms:created>
  <dcterms:modified xsi:type="dcterms:W3CDTF">2024-07-01T08:02:00Z</dcterms:modified>
</cp:coreProperties>
</file>